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9C" w:rsidRPr="000E4D85" w:rsidRDefault="0079489C" w:rsidP="0079489C">
      <w:pPr>
        <w:pStyle w:val="Titre1"/>
        <w:bidi/>
        <w:spacing w:before="0"/>
        <w:jc w:val="both"/>
        <w:rPr>
          <w:rFonts w:ascii="Times New Roman" w:hAnsi="Times New Roman"/>
          <w:i w:val="0"/>
          <w:iCs w:val="0"/>
          <w:sz w:val="44"/>
          <w:szCs w:val="44"/>
          <w:rtl/>
        </w:rPr>
      </w:pPr>
      <w:bookmarkStart w:id="0" w:name="_GoBack"/>
      <w:bookmarkEnd w:id="0"/>
    </w:p>
    <w:p w:rsidR="0079489C" w:rsidRDefault="00E05BAB" w:rsidP="0079489C">
      <w:pPr>
        <w:bidi/>
        <w:rPr>
          <w:rtl/>
          <w:lang w:val="x-none" w:eastAsia="x-none"/>
        </w:rPr>
      </w:pPr>
      <w:r w:rsidRPr="000E4D85"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3882" wp14:editId="2315A49A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5734050" cy="2038350"/>
                <wp:effectExtent l="0" t="0" r="19050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038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89C" w:rsidRPr="00EF5DED" w:rsidRDefault="0079489C" w:rsidP="0079489C">
                            <w:pPr>
                              <w:bidi/>
                              <w:jc w:val="center"/>
                              <w:rPr>
                                <w:i w:val="0"/>
                                <w:iCs w:val="0"/>
                                <w:color w:val="000000"/>
                                <w:sz w:val="72"/>
                                <w:szCs w:val="72"/>
                                <w:lang w:bidi="ar-DZ"/>
                              </w:rPr>
                            </w:pPr>
                            <w:r w:rsidRPr="00EF5DED">
                              <w:rPr>
                                <w:i w:val="0"/>
                                <w:iCs w:val="0"/>
                                <w:color w:val="000000"/>
                                <w:sz w:val="72"/>
                                <w:szCs w:val="72"/>
                                <w:rtl/>
                                <w:lang w:bidi="ar-DZ"/>
                              </w:rPr>
                              <w:t xml:space="preserve">الفصل </w:t>
                            </w:r>
                            <w:r w:rsidRPr="00EF5DED">
                              <w:rPr>
                                <w:rFonts w:hint="cs"/>
                                <w:i w:val="0"/>
                                <w:iCs w:val="0"/>
                                <w:color w:val="000000"/>
                                <w:sz w:val="72"/>
                                <w:szCs w:val="72"/>
                                <w:rtl/>
                                <w:lang w:bidi="ar-DZ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i w:val="0"/>
                                <w:iCs w:val="0"/>
                                <w:color w:val="000000"/>
                                <w:sz w:val="72"/>
                                <w:szCs w:val="72"/>
                                <w:rtl/>
                                <w:lang w:bidi="ar-DZ"/>
                              </w:rPr>
                              <w:t>أو</w:t>
                            </w:r>
                            <w:r w:rsidRPr="00EF5DED">
                              <w:rPr>
                                <w:rFonts w:hint="cs"/>
                                <w:i w:val="0"/>
                                <w:iCs w:val="0"/>
                                <w:color w:val="000000"/>
                                <w:sz w:val="72"/>
                                <w:szCs w:val="72"/>
                                <w:rtl/>
                                <w:lang w:bidi="ar-DZ"/>
                              </w:rPr>
                              <w:t>ل</w:t>
                            </w:r>
                          </w:p>
                          <w:p w:rsidR="005D4D98" w:rsidRDefault="0079489C" w:rsidP="005D4D98">
                            <w:pPr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171717" w:themeColor="background2" w:themeShade="1A"/>
                                <w:sz w:val="52"/>
                                <w:szCs w:val="52"/>
                                <w:rtl/>
                              </w:rPr>
                            </w:pPr>
                            <w:r w:rsidRPr="0079489C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171717" w:themeColor="background2" w:themeShade="1A"/>
                                <w:sz w:val="52"/>
                                <w:szCs w:val="52"/>
                                <w:rtl/>
                              </w:rPr>
                              <w:t xml:space="preserve">المنظومة القانونية </w:t>
                            </w:r>
                            <w:r w:rsidR="001E7021" w:rsidRPr="0079489C">
                              <w:rPr>
                                <w:rFonts w:ascii="Times New Roman" w:hAnsi="Times New Roman" w:hint="cs"/>
                                <w:i w:val="0"/>
                                <w:iCs w:val="0"/>
                                <w:color w:val="171717" w:themeColor="background2" w:themeShade="1A"/>
                                <w:sz w:val="52"/>
                                <w:szCs w:val="52"/>
                                <w:rtl/>
                              </w:rPr>
                              <w:t>للتعمير</w:t>
                            </w:r>
                            <w:r w:rsidR="001E7021">
                              <w:rPr>
                                <w:rFonts w:ascii="Times New Roman" w:hAnsi="Times New Roman" w:hint="cs"/>
                                <w:i w:val="0"/>
                                <w:iCs w:val="0"/>
                                <w:color w:val="171717" w:themeColor="background2" w:themeShade="1A"/>
                                <w:sz w:val="52"/>
                                <w:szCs w:val="52"/>
                                <w:rtl/>
                              </w:rPr>
                              <w:t xml:space="preserve"> وتطوره</w:t>
                            </w:r>
                            <w:r w:rsidR="001E7021">
                              <w:rPr>
                                <w:rFonts w:ascii="Times New Roman" w:hAnsi="Times New Roman" w:hint="eastAsia"/>
                                <w:i w:val="0"/>
                                <w:iCs w:val="0"/>
                                <w:color w:val="171717" w:themeColor="background2" w:themeShade="1A"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</w:p>
                          <w:p w:rsidR="0079489C" w:rsidRDefault="001E7021" w:rsidP="005D4D98">
                            <w:pPr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i w:val="0"/>
                                <w:iCs w:val="0"/>
                                <w:color w:val="171717" w:themeColor="background2" w:themeShade="1A"/>
                                <w:sz w:val="52"/>
                                <w:szCs w:val="52"/>
                                <w:rtl/>
                              </w:rPr>
                              <w:t>عبر الزمان والمكان</w:t>
                            </w:r>
                          </w:p>
                          <w:p w:rsidR="0079489C" w:rsidRDefault="0079489C" w:rsidP="0079489C">
                            <w:pPr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79489C" w:rsidRDefault="0079489C" w:rsidP="0079489C">
                            <w:pPr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79489C" w:rsidRDefault="0079489C" w:rsidP="0079489C">
                            <w:pPr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79489C" w:rsidRDefault="0079489C" w:rsidP="0079489C">
                            <w:pPr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79489C" w:rsidRPr="00EF5DED" w:rsidRDefault="0079489C" w:rsidP="0079489C">
                            <w:pPr>
                              <w:jc w:val="center"/>
                              <w:rPr>
                                <w:rFonts w:ascii="Calibri" w:hAnsi="Calibri" w:cs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53882" id="Rectangle à coins arrondis 10" o:spid="_x0000_s1026" style="position:absolute;left:0;text-align:left;margin-left:400.3pt;margin-top:14.85pt;width:451.5pt;height:16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" fillcolor="#e2efd9 [665]" strokecolor="#70ad47 [3209]" strokeweight="1pt">
                <v:stroke joinstyle="miter"/>
                <v:textbox>
                  <w:txbxContent>
                    <w:p w:rsidR="0079489C" w:rsidRPr="00EF5DED" w:rsidRDefault="0079489C" w:rsidP="0079489C">
                      <w:pPr>
                        <w:bidi/>
                        <w:jc w:val="center"/>
                        <w:rPr>
                          <w:i w:val="0"/>
                          <w:iCs w:val="0"/>
                          <w:color w:val="000000"/>
                          <w:sz w:val="72"/>
                          <w:szCs w:val="72"/>
                          <w:lang w:bidi="ar-DZ"/>
                        </w:rPr>
                      </w:pPr>
                      <w:r w:rsidRPr="00EF5DED">
                        <w:rPr>
                          <w:i w:val="0"/>
                          <w:iCs w:val="0"/>
                          <w:color w:val="000000"/>
                          <w:sz w:val="72"/>
                          <w:szCs w:val="72"/>
                          <w:rtl/>
                          <w:lang w:bidi="ar-DZ"/>
                        </w:rPr>
                        <w:t xml:space="preserve">الفصل </w:t>
                      </w:r>
                      <w:r w:rsidRPr="00EF5DED">
                        <w:rPr>
                          <w:rFonts w:hint="cs"/>
                          <w:i w:val="0"/>
                          <w:iCs w:val="0"/>
                          <w:color w:val="000000"/>
                          <w:sz w:val="72"/>
                          <w:szCs w:val="72"/>
                          <w:rtl/>
                          <w:lang w:bidi="ar-DZ"/>
                        </w:rPr>
                        <w:t>ال</w:t>
                      </w:r>
                      <w:r>
                        <w:rPr>
                          <w:rFonts w:hint="cs"/>
                          <w:i w:val="0"/>
                          <w:iCs w:val="0"/>
                          <w:color w:val="000000"/>
                          <w:sz w:val="72"/>
                          <w:szCs w:val="72"/>
                          <w:rtl/>
                          <w:lang w:bidi="ar-DZ"/>
                        </w:rPr>
                        <w:t>أو</w:t>
                      </w:r>
                      <w:r w:rsidRPr="00EF5DED">
                        <w:rPr>
                          <w:rFonts w:hint="cs"/>
                          <w:i w:val="0"/>
                          <w:iCs w:val="0"/>
                          <w:color w:val="000000"/>
                          <w:sz w:val="72"/>
                          <w:szCs w:val="72"/>
                          <w:rtl/>
                          <w:lang w:bidi="ar-DZ"/>
                        </w:rPr>
                        <w:t>ل</w:t>
                      </w:r>
                    </w:p>
                    <w:p w:rsidR="005D4D98" w:rsidRDefault="0079489C" w:rsidP="005D4D98">
                      <w:pPr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color w:val="171717" w:themeColor="background2" w:themeShade="1A"/>
                          <w:sz w:val="52"/>
                          <w:szCs w:val="52"/>
                          <w:rtl/>
                        </w:rPr>
                      </w:pPr>
                      <w:r w:rsidRPr="0079489C">
                        <w:rPr>
                          <w:rFonts w:ascii="Times New Roman" w:hAnsi="Times New Roman"/>
                          <w:i w:val="0"/>
                          <w:iCs w:val="0"/>
                          <w:color w:val="171717" w:themeColor="background2" w:themeShade="1A"/>
                          <w:sz w:val="52"/>
                          <w:szCs w:val="52"/>
                          <w:rtl/>
                        </w:rPr>
                        <w:t xml:space="preserve">المنظومة القانونية </w:t>
                      </w:r>
                      <w:r w:rsidR="001E7021" w:rsidRPr="0079489C">
                        <w:rPr>
                          <w:rFonts w:ascii="Times New Roman" w:hAnsi="Times New Roman" w:hint="cs"/>
                          <w:i w:val="0"/>
                          <w:iCs w:val="0"/>
                          <w:color w:val="171717" w:themeColor="background2" w:themeShade="1A"/>
                          <w:sz w:val="52"/>
                          <w:szCs w:val="52"/>
                          <w:rtl/>
                        </w:rPr>
                        <w:t>للتعمير</w:t>
                      </w:r>
                      <w:r w:rsidR="001E7021">
                        <w:rPr>
                          <w:rFonts w:ascii="Times New Roman" w:hAnsi="Times New Roman" w:hint="cs"/>
                          <w:i w:val="0"/>
                          <w:iCs w:val="0"/>
                          <w:color w:val="171717" w:themeColor="background2" w:themeShade="1A"/>
                          <w:sz w:val="52"/>
                          <w:szCs w:val="52"/>
                          <w:rtl/>
                        </w:rPr>
                        <w:t xml:space="preserve"> وتطوره</w:t>
                      </w:r>
                      <w:r w:rsidR="001E7021">
                        <w:rPr>
                          <w:rFonts w:ascii="Times New Roman" w:hAnsi="Times New Roman" w:hint="eastAsia"/>
                          <w:i w:val="0"/>
                          <w:iCs w:val="0"/>
                          <w:color w:val="171717" w:themeColor="background2" w:themeShade="1A"/>
                          <w:sz w:val="52"/>
                          <w:szCs w:val="52"/>
                          <w:rtl/>
                        </w:rPr>
                        <w:t>ا</w:t>
                      </w:r>
                    </w:p>
                    <w:p w:rsidR="0079489C" w:rsidRDefault="001E7021" w:rsidP="005D4D98">
                      <w:pPr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i w:val="0"/>
                          <w:iCs w:val="0"/>
                          <w:color w:val="171717" w:themeColor="background2" w:themeShade="1A"/>
                          <w:sz w:val="52"/>
                          <w:szCs w:val="52"/>
                          <w:rtl/>
                        </w:rPr>
                        <w:t>عبر الزمان والمكان</w:t>
                      </w:r>
                    </w:p>
                    <w:p w:rsidR="0079489C" w:rsidRDefault="0079489C" w:rsidP="0079489C">
                      <w:pPr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sz w:val="52"/>
                          <w:szCs w:val="52"/>
                          <w:rtl/>
                        </w:rPr>
                      </w:pPr>
                    </w:p>
                    <w:p w:rsidR="0079489C" w:rsidRDefault="0079489C" w:rsidP="0079489C">
                      <w:pPr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sz w:val="52"/>
                          <w:szCs w:val="52"/>
                          <w:rtl/>
                        </w:rPr>
                      </w:pPr>
                    </w:p>
                    <w:p w:rsidR="0079489C" w:rsidRDefault="0079489C" w:rsidP="0079489C">
                      <w:pPr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sz w:val="52"/>
                          <w:szCs w:val="52"/>
                          <w:rtl/>
                        </w:rPr>
                      </w:pPr>
                    </w:p>
                    <w:p w:rsidR="0079489C" w:rsidRDefault="0079489C" w:rsidP="0079489C">
                      <w:pPr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sz w:val="52"/>
                          <w:szCs w:val="52"/>
                          <w:rtl/>
                        </w:rPr>
                      </w:pPr>
                    </w:p>
                    <w:p w:rsidR="0079489C" w:rsidRPr="00EF5DED" w:rsidRDefault="0079489C" w:rsidP="0079489C">
                      <w:pPr>
                        <w:jc w:val="center"/>
                        <w:rPr>
                          <w:rFonts w:ascii="Calibri" w:hAnsi="Calibri" w:cs="Arial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489C" w:rsidRPr="00EF5DED" w:rsidRDefault="0079489C" w:rsidP="0079489C">
      <w:pPr>
        <w:bidi/>
        <w:rPr>
          <w:rtl/>
          <w:lang w:val="x-none" w:eastAsia="x-none"/>
        </w:rPr>
      </w:pPr>
    </w:p>
    <w:p w:rsidR="0079489C" w:rsidRPr="000E4D85" w:rsidRDefault="0079489C" w:rsidP="0079489C">
      <w:pPr>
        <w:bidi/>
        <w:rPr>
          <w:rFonts w:ascii="Times New Roman" w:hAnsi="Times New Roman"/>
          <w:rtl/>
        </w:rPr>
      </w:pPr>
    </w:p>
    <w:p w:rsidR="0079489C" w:rsidRPr="000E4D85" w:rsidRDefault="0079489C" w:rsidP="0079489C">
      <w:pPr>
        <w:bidi/>
        <w:rPr>
          <w:rFonts w:ascii="Times New Roman" w:hAnsi="Times New Roman"/>
          <w:rtl/>
        </w:rPr>
      </w:pPr>
    </w:p>
    <w:p w:rsidR="0079489C" w:rsidRPr="000E4D85" w:rsidRDefault="0079489C" w:rsidP="0079489C">
      <w:pPr>
        <w:bidi/>
        <w:rPr>
          <w:rFonts w:ascii="Times New Roman" w:hAnsi="Times New Roman"/>
          <w:rtl/>
        </w:rPr>
      </w:pPr>
    </w:p>
    <w:p w:rsidR="005E1DD7" w:rsidRDefault="0079489C" w:rsidP="0079489C">
      <w:r>
        <w:rPr>
          <w:rFonts w:ascii="Times New Roman" w:hAnsi="Times New Roman"/>
          <w:i w:val="0"/>
          <w:iCs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1931670</wp:posOffset>
                </wp:positionV>
                <wp:extent cx="5829300" cy="3305175"/>
                <wp:effectExtent l="38100" t="38100" r="38100" b="4762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305175"/>
                        </a:xfrm>
                        <a:prstGeom prst="roundRect">
                          <a:avLst/>
                        </a:prstGeom>
                        <a:ln w="82550" cap="sq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89C" w:rsidRPr="001E7021" w:rsidRDefault="0079489C" w:rsidP="0079489C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sz w:val="52"/>
                                <w:szCs w:val="52"/>
                                <w:lang w:bidi="ar-DZ"/>
                              </w:rPr>
                            </w:pPr>
                            <w:r w:rsidRPr="001E7021"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تمهيد</w:t>
                            </w:r>
                          </w:p>
                          <w:p w:rsidR="0079489C" w:rsidRPr="001E7021" w:rsidRDefault="0079489C" w:rsidP="0079489C">
                            <w:pPr>
                              <w:pStyle w:val="Titre2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1E7021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أولا: السياسات المتعاقبة للتعمير </w:t>
                            </w:r>
                          </w:p>
                          <w:p w:rsidR="0079489C" w:rsidRPr="001E7021" w:rsidRDefault="0079489C" w:rsidP="0079489C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lang w:eastAsia="x-none" w:bidi="ar-DZ"/>
                              </w:rPr>
                            </w:pPr>
                            <w:r w:rsidRPr="001E7021"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ثانيا:</w:t>
                            </w:r>
                            <w:r w:rsidRPr="001E7021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rtl/>
                                <w:lang w:eastAsia="x-none" w:bidi="ar-DZ"/>
                              </w:rPr>
                              <w:t xml:space="preserve"> </w:t>
                            </w:r>
                            <w:r w:rsidR="001E70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rtl/>
                                <w:lang w:eastAsia="x-none" w:bidi="ar-DZ"/>
                              </w:rPr>
                              <w:t xml:space="preserve">تشكل </w:t>
                            </w:r>
                            <w:r w:rsidRPr="001E7021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rtl/>
                                <w:lang w:eastAsia="x-none" w:bidi="ar-DZ"/>
                              </w:rPr>
                              <w:t xml:space="preserve">المنظومة القانونية للتعمير </w:t>
                            </w:r>
                          </w:p>
                          <w:p w:rsidR="0079489C" w:rsidRPr="001E7021" w:rsidRDefault="0079489C" w:rsidP="0079489C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rtl/>
                                <w:lang w:eastAsia="x-none" w:bidi="ar-DZ"/>
                              </w:rPr>
                            </w:pPr>
                            <w:r w:rsidRPr="001E7021"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ثالثا:</w:t>
                            </w:r>
                            <w:r w:rsidRPr="001E7021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  <w:t xml:space="preserve"> </w:t>
                            </w:r>
                            <w:r w:rsidRPr="001E7021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rtl/>
                                <w:lang w:eastAsia="x-none" w:bidi="ar-DZ"/>
                              </w:rPr>
                              <w:t>أدوات التهيئة والتعمير في ظل القانون</w:t>
                            </w:r>
                            <w:r w:rsidRPr="001E7021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rtl/>
                                <w:lang w:eastAsia="x-none" w:bidi="ar-DZ"/>
                              </w:rPr>
                              <w:t xml:space="preserve"> 90-29</w:t>
                            </w:r>
                            <w:r w:rsidRPr="001E7021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  <w:t xml:space="preserve"> </w:t>
                            </w:r>
                            <w:r w:rsidRPr="001E7021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rtl/>
                                <w:lang w:eastAsia="x-none" w:bidi="ar-DZ"/>
                              </w:rPr>
                              <w:t>المعدل والمتمم</w:t>
                            </w:r>
                          </w:p>
                          <w:p w:rsidR="0079489C" w:rsidRPr="001E7021" w:rsidRDefault="0079489C" w:rsidP="001E7021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sz w:val="52"/>
                                <w:szCs w:val="52"/>
                                <w:rtl/>
                                <w:lang w:bidi="ar-DZ"/>
                              </w:rPr>
                            </w:pPr>
                            <w:r w:rsidRPr="001E7021"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خلاصة</w:t>
                            </w:r>
                          </w:p>
                          <w:p w:rsidR="0079489C" w:rsidRDefault="0079489C" w:rsidP="0079489C">
                            <w:pPr>
                              <w:bidi/>
                              <w:rPr>
                                <w:sz w:val="144"/>
                                <w:szCs w:val="14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5" o:spid="_x0000_s1027" style="position:absolute;margin-left:45pt;margin-top:152.1pt;width:459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" fillcolor="white [3201]" strokecolor="black [3213]" strokeweight="6.5pt">
                <v:stroke linestyle="thinThin" joinstyle="miter" endcap="square"/>
                <v:textbox>
                  <w:txbxContent>
                    <w:p w:rsidR="0079489C" w:rsidRPr="001E7021" w:rsidRDefault="0079489C" w:rsidP="0079489C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i w:val="0"/>
                          <w:iCs w:val="0"/>
                          <w:sz w:val="52"/>
                          <w:szCs w:val="52"/>
                          <w:lang w:bidi="ar-DZ"/>
                        </w:rPr>
                      </w:pPr>
                      <w:r w:rsidRPr="001E7021">
                        <w:rPr>
                          <w:rFonts w:asciiTheme="majorBidi" w:hAnsiTheme="majorBidi" w:cstheme="majorBidi"/>
                          <w:i w:val="0"/>
                          <w:iCs w:val="0"/>
                          <w:sz w:val="52"/>
                          <w:szCs w:val="52"/>
                          <w:rtl/>
                          <w:lang w:bidi="ar-DZ"/>
                        </w:rPr>
                        <w:t>تمهيد</w:t>
                      </w:r>
                    </w:p>
                    <w:p w:rsidR="0079489C" w:rsidRPr="001E7021" w:rsidRDefault="0079489C" w:rsidP="0079489C">
                      <w:pPr>
                        <w:pStyle w:val="Titre2"/>
                        <w:rPr>
                          <w:rFonts w:asciiTheme="majorBidi" w:hAnsiTheme="majorBidi" w:cstheme="majorBidi"/>
                        </w:rPr>
                      </w:pPr>
                      <w:r w:rsidRPr="001E7021">
                        <w:rPr>
                          <w:rFonts w:asciiTheme="majorBidi" w:hAnsiTheme="majorBidi" w:cstheme="majorBidi"/>
                          <w:rtl/>
                        </w:rPr>
                        <w:t xml:space="preserve">أولا: </w:t>
                      </w:r>
                      <w:bookmarkStart w:id="1" w:name="_GoBack"/>
                      <w:r w:rsidRPr="001E7021">
                        <w:rPr>
                          <w:rFonts w:asciiTheme="majorBidi" w:hAnsiTheme="majorBidi" w:cstheme="majorBidi"/>
                          <w:rtl/>
                        </w:rPr>
                        <w:t xml:space="preserve">السياسات المتعاقبة للتعمير </w:t>
                      </w:r>
                    </w:p>
                    <w:p w:rsidR="0079489C" w:rsidRPr="001E7021" w:rsidRDefault="0079489C" w:rsidP="0079489C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lang w:eastAsia="x-none" w:bidi="ar-DZ"/>
                        </w:rPr>
                      </w:pPr>
                      <w:r w:rsidRPr="001E7021">
                        <w:rPr>
                          <w:rFonts w:asciiTheme="majorBidi" w:hAnsiTheme="majorBidi" w:cstheme="majorBidi"/>
                          <w:i w:val="0"/>
                          <w:iCs w:val="0"/>
                          <w:sz w:val="52"/>
                          <w:szCs w:val="52"/>
                          <w:rtl/>
                          <w:lang w:bidi="ar-DZ"/>
                        </w:rPr>
                        <w:t>ثانيا:</w:t>
                      </w:r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rtl/>
                          <w:lang w:eastAsia="x-none" w:bidi="ar-DZ"/>
                        </w:rPr>
                        <w:t xml:space="preserve"> </w:t>
                      </w:r>
                      <w:r w:rsidR="001E7021">
                        <w:rPr>
                          <w:rFonts w:asciiTheme="majorBidi" w:hAnsiTheme="majorBidi" w:cstheme="majorBidi" w:hint="cs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rtl/>
                          <w:lang w:eastAsia="x-none" w:bidi="ar-DZ"/>
                        </w:rPr>
                        <w:t xml:space="preserve">تشكل </w:t>
                      </w:r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rtl/>
                          <w:lang w:eastAsia="x-none" w:bidi="ar-DZ"/>
                        </w:rPr>
                        <w:t xml:space="preserve">المنظومة القانونية للتعمير </w:t>
                      </w:r>
                    </w:p>
                    <w:p w:rsidR="0079489C" w:rsidRPr="001E7021" w:rsidRDefault="0079489C" w:rsidP="0079489C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rtl/>
                          <w:lang w:eastAsia="x-none" w:bidi="ar-DZ"/>
                        </w:rPr>
                      </w:pPr>
                      <w:r w:rsidRPr="001E7021">
                        <w:rPr>
                          <w:rFonts w:asciiTheme="majorBidi" w:hAnsiTheme="majorBidi" w:cstheme="majorBidi"/>
                          <w:i w:val="0"/>
                          <w:iCs w:val="0"/>
                          <w:sz w:val="48"/>
                          <w:szCs w:val="48"/>
                          <w:rtl/>
                          <w:lang w:bidi="ar-DZ"/>
                        </w:rPr>
                        <w:t>ثالثا:</w:t>
                      </w:r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rtl/>
                        </w:rPr>
                        <w:t xml:space="preserve"> </w:t>
                      </w:r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rtl/>
                          <w:lang w:eastAsia="x-none" w:bidi="ar-DZ"/>
                        </w:rPr>
                        <w:t xml:space="preserve">أدوات </w:t>
                      </w:r>
                      <w:bookmarkEnd w:id="1"/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rtl/>
                          <w:lang w:eastAsia="x-none" w:bidi="ar-DZ"/>
                        </w:rPr>
                        <w:t>التهيئة والتعمير في ظل القانون</w:t>
                      </w:r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rtl/>
                          <w:lang w:eastAsia="x-none" w:bidi="ar-DZ"/>
                        </w:rPr>
                        <w:t xml:space="preserve"> 90-29</w:t>
                      </w:r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rtl/>
                        </w:rPr>
                        <w:t xml:space="preserve"> </w:t>
                      </w:r>
                      <w:r w:rsidRPr="001E7021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rtl/>
                          <w:lang w:eastAsia="x-none" w:bidi="ar-DZ"/>
                        </w:rPr>
                        <w:t>المعدل والمتمم</w:t>
                      </w:r>
                    </w:p>
                    <w:p w:rsidR="0079489C" w:rsidRPr="001E7021" w:rsidRDefault="0079489C" w:rsidP="001E7021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i w:val="0"/>
                          <w:iCs w:val="0"/>
                          <w:sz w:val="52"/>
                          <w:szCs w:val="52"/>
                          <w:rtl/>
                          <w:lang w:bidi="ar-DZ"/>
                        </w:rPr>
                      </w:pPr>
                      <w:r w:rsidRPr="001E7021">
                        <w:rPr>
                          <w:rFonts w:asciiTheme="majorBidi" w:hAnsiTheme="majorBidi" w:cstheme="majorBidi"/>
                          <w:i w:val="0"/>
                          <w:iCs w:val="0"/>
                          <w:sz w:val="52"/>
                          <w:szCs w:val="52"/>
                          <w:rtl/>
                          <w:lang w:bidi="ar-DZ"/>
                        </w:rPr>
                        <w:t>خلاصة</w:t>
                      </w:r>
                    </w:p>
                    <w:p w:rsidR="0079489C" w:rsidRDefault="0079489C" w:rsidP="0079489C">
                      <w:pPr>
                        <w:bidi/>
                        <w:rPr>
                          <w:sz w:val="144"/>
                          <w:szCs w:val="144"/>
                          <w:rtl/>
                          <w:lang w:bidi="ar-DZ"/>
                        </w:rPr>
                      </w:pPr>
                      <w:r>
                        <w:rPr>
                          <w:sz w:val="144"/>
                          <w:szCs w:val="144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5E1DD7" w:rsidSect="005D4D98">
      <w:pgSz w:w="11906" w:h="16838"/>
      <w:pgMar w:top="1134" w:right="1134" w:bottom="1134" w:left="1134" w:header="709" w:footer="709" w:gutter="567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60"/>
    <w:rsid w:val="001E7021"/>
    <w:rsid w:val="004C1760"/>
    <w:rsid w:val="005D4D98"/>
    <w:rsid w:val="005E1DD7"/>
    <w:rsid w:val="00634E36"/>
    <w:rsid w:val="0079489C"/>
    <w:rsid w:val="009B3792"/>
    <w:rsid w:val="00E05BAB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4E0D6-2AA5-403A-8963-93F2D8E5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89C"/>
    <w:pPr>
      <w:spacing w:after="0" w:line="360" w:lineRule="auto"/>
    </w:pPr>
    <w:rPr>
      <w:rFonts w:ascii="Cambria" w:eastAsia="Times New Roman" w:hAnsi="Cambria" w:cs="Times New Roman"/>
      <w:i/>
      <w:iCs/>
      <w:sz w:val="28"/>
      <w:szCs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79489C"/>
    <w:pPr>
      <w:keepNext/>
      <w:keepLines/>
      <w:spacing w:before="480"/>
      <w:outlineLvl w:val="0"/>
    </w:pPr>
    <w:rPr>
      <w:rFonts w:ascii="Arial" w:hAnsi="Arial"/>
      <w:b/>
      <w:bCs/>
      <w:sz w:val="40"/>
      <w:lang w:val="x-none" w:eastAsia="x-non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9489C"/>
    <w:pPr>
      <w:keepNext/>
      <w:keepLines/>
      <w:bidi/>
      <w:spacing w:before="200" w:after="240" w:line="276" w:lineRule="auto"/>
      <w:jc w:val="both"/>
      <w:outlineLvl w:val="1"/>
    </w:pPr>
    <w:rPr>
      <w:rFonts w:cs="Arial"/>
      <w:b/>
      <w:bCs/>
      <w:i w:val="0"/>
      <w:iCs w:val="0"/>
      <w:sz w:val="36"/>
      <w:szCs w:val="36"/>
      <w:lang w:val="x-none" w:eastAsia="x-none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489C"/>
    <w:rPr>
      <w:rFonts w:ascii="Arial" w:eastAsia="Times New Roman" w:hAnsi="Arial" w:cs="Times New Roman"/>
      <w:b/>
      <w:bCs/>
      <w:i/>
      <w:iCs/>
      <w:sz w:val="40"/>
      <w:szCs w:val="28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rsid w:val="0079489C"/>
    <w:rPr>
      <w:rFonts w:ascii="Cambria" w:eastAsia="Times New Roman" w:hAnsi="Cambria" w:cs="Arial"/>
      <w:b/>
      <w:bCs/>
      <w:sz w:val="36"/>
      <w:szCs w:val="36"/>
      <w:lang w:val="x-none" w:eastAsia="x-none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</dc:creator>
  <cp:keywords/>
  <dc:description/>
  <cp:lastModifiedBy>SOUAD</cp:lastModifiedBy>
  <cp:revision>2</cp:revision>
  <dcterms:created xsi:type="dcterms:W3CDTF">2016-01-20T20:01:00Z</dcterms:created>
  <dcterms:modified xsi:type="dcterms:W3CDTF">2016-01-20T20:01:00Z</dcterms:modified>
</cp:coreProperties>
</file>