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13" w:rsidRPr="00523123" w:rsidRDefault="00924DA1" w:rsidP="004E0AE2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2312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R</w:t>
      </w:r>
      <w:r w:rsidR="00245AA6" w:rsidRPr="0052312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ésumé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Les résultats</w:t>
      </w:r>
      <w:r w:rsidR="00747D13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d’isolement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montrent que</w:t>
      </w:r>
      <w:r w:rsidR="00A16B5A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la plante de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maïs,</w:t>
      </w:r>
      <w:r w:rsidR="00747D13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les graines et le sol</w:t>
      </w:r>
      <w:r w:rsidR="00D32FA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qui </w:t>
      </w:r>
      <w:r w:rsidR="00747D13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ont </w:t>
      </w:r>
      <w:r w:rsidR="00D32FA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été </w:t>
      </w:r>
      <w:r w:rsidR="00747D13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infectés</w:t>
      </w:r>
      <w:r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747D13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par différentes espèces fongiques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on </w:t>
      </w:r>
      <w:r w:rsidR="00D32FA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obtenus 59 isolats fongiques appartenant à 21 genres</w:t>
      </w:r>
      <w:r w:rsidR="00A20BC2">
        <w:rPr>
          <w:rFonts w:asciiTheme="majorBidi" w:eastAsia="Times New Roman" w:hAnsiTheme="majorBidi" w:cstheme="majorBidi"/>
          <w:sz w:val="24"/>
          <w:szCs w:val="24"/>
          <w:lang w:eastAsia="fr-FR"/>
        </w:rPr>
        <w:t> :</w:t>
      </w:r>
    </w:p>
    <w:p w:rsidR="00751FA1" w:rsidRPr="00523123" w:rsidRDefault="00751FA1" w:rsidP="00245F8A">
      <w:pPr>
        <w:spacing w:after="0" w:line="360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</w:pPr>
      <w:r w:rsidRPr="00523123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Absidia, Acremonium, Alternaria, Aspergillus, Botrytis, Cladosporium, Emericella, Epicoccum, Eurotium, Fusarium, Geotrichum, Melanconium, M</w:t>
      </w:r>
      <w:r w:rsidR="00D32FA4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o</w:t>
      </w:r>
      <w:r w:rsidRPr="00523123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nileilla, Paecilomyce, Penicillium, Phoma,, Pythium, Scytalidium, Trichoderma, Ulocladium</w:t>
      </w:r>
      <w:r w:rsidR="00245F8A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,</w:t>
      </w:r>
      <w:r w:rsidR="00245F8A" w:rsidRPr="00245F8A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 </w:t>
      </w:r>
      <w:r w:rsidR="00245F8A" w:rsidRPr="00523123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Verticillium</w:t>
      </w:r>
      <w:r w:rsidRPr="00523123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.</w:t>
      </w:r>
    </w:p>
    <w:p w:rsidR="00A20BC2" w:rsidRDefault="005729FA" w:rsidP="00A20BC2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DZ"/>
        </w:rPr>
      </w:pPr>
      <w:r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 pourcentage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d'infection vari</w:t>
      </w:r>
      <w:r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e d’un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échantillon à </w:t>
      </w:r>
      <w:r w:rsidR="00784D1D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l’autre.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Et il s'avère que l'échantillon de la plante</w:t>
      </w:r>
      <w:r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est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plus sensible</w:t>
      </w:r>
      <w:r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à l’infection fongique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avec 28</w:t>
      </w:r>
      <w:r w:rsidR="003D269F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784D1D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isolats,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suivie par </w:t>
      </w:r>
      <w:r w:rsidR="00C846B3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l’échantillon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</w:t>
      </w:r>
      <w:r w:rsidR="00D32FA4">
        <w:rPr>
          <w:rFonts w:asciiTheme="majorBidi" w:eastAsia="Times New Roman" w:hAnsiTheme="majorBidi" w:cstheme="majorBidi"/>
          <w:sz w:val="24"/>
          <w:szCs w:val="24"/>
          <w:lang w:eastAsia="fr-FR"/>
        </w:rPr>
        <w:t>u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sol</w:t>
      </w:r>
      <w:r w:rsidR="003D269F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avec 23 isolats </w:t>
      </w:r>
      <w:r w:rsidR="00784D1D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fongiques</w:t>
      </w:r>
      <w:r w:rsidR="005404EC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</w:t>
      </w:r>
      <w:r w:rsidR="003D269F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les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grain</w:t>
      </w:r>
      <w:r w:rsidR="003D269F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e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r w:rsidR="00A20BC2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avec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08 </w:t>
      </w:r>
      <w:r w:rsidR="00784D1D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isolats.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Concernant le développement de </w:t>
      </w:r>
      <w:r w:rsidR="00245AA6" w:rsidRPr="00523123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 xml:space="preserve">T.viride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sur</w:t>
      </w:r>
      <w:r w:rsidR="00BD3045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différents milieux de cultures </w:t>
      </w:r>
      <w:r w:rsidR="00784D1D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solides,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D32FA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avec différentes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températures et </w:t>
      </w:r>
      <w:r w:rsidR="00BD3045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pH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Il s'avère que la meilleure croissance du </w:t>
      </w:r>
      <w:r w:rsidR="00245AA6" w:rsidRPr="00523123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T.viride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était</w:t>
      </w:r>
      <w:r w:rsidR="00BD3045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sur le milieu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PDA</w:t>
      </w:r>
      <w:r w:rsidR="00BD3045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solide</w:t>
      </w:r>
      <w:r w:rsidR="00D32FA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avec une</w:t>
      </w:r>
      <w:r w:rsidR="00BD3045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température de 25 </w:t>
      </w:r>
      <w:r w:rsidR="001A7F4C">
        <w:rPr>
          <w:rFonts w:asciiTheme="majorBidi" w:eastAsia="Times New Roman" w:hAnsiTheme="majorBidi" w:cstheme="majorBidi"/>
          <w:sz w:val="24"/>
          <w:szCs w:val="24"/>
          <w:lang w:eastAsia="fr-FR"/>
        </w:rPr>
        <w:t>C</w:t>
      </w:r>
      <w:r w:rsidR="00BD3045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° et de  pH 5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 Pour le développement de </w:t>
      </w:r>
      <w:r w:rsidR="00245AA6" w:rsidRPr="00523123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T.viride</w:t>
      </w:r>
      <w:r w:rsidR="00021F64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sur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021F64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les milieux de cultures liquides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(PDA et V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>8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 </w:t>
      </w:r>
      <w:r w:rsidR="00021F64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amandés par le glucose et l’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extrait levure </w:t>
      </w:r>
      <w:r w:rsidR="00784D1D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avec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des quantités variables</w:t>
      </w:r>
      <w:r w:rsidR="00E61C4F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(0 g / l</w:t>
      </w:r>
      <w:r w:rsidR="00021F64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-</w:t>
      </w:r>
      <w:r w:rsidR="00784D1D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1 g / l et 2 g</w:t>
      </w:r>
      <w:r w:rsidR="00D32464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/l</w:t>
      </w:r>
      <w:r w:rsidR="00A77607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). </w:t>
      </w:r>
      <w:r w:rsidR="00553310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En effet,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les résultats obtenus suggèrent que la</w:t>
      </w:r>
      <w:r w:rsidR="00553310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meilleure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croissance était </w:t>
      </w:r>
      <w:r w:rsidR="00553310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sur le milieu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553310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PDA,</w:t>
      </w:r>
      <w:r w:rsidR="005F597F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AD6F6F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alors que, </w:t>
      </w:r>
      <w:r w:rsidR="00784D1D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l’extrait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levure est également </w:t>
      </w:r>
      <w:r w:rsidR="00C846B3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considéré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comme la meilleure source </w:t>
      </w:r>
      <w:r w:rsidR="00784D1D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d’énergie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, ce qui contribue à donner</w:t>
      </w:r>
      <w:r w:rsidR="005F597F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une biomasse cellulaire importante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suivie par le glucose comme source de </w:t>
      </w:r>
      <w:r w:rsidR="00784D1D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carbone. Les</w:t>
      </w:r>
      <w:r w:rsidR="001C4E67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résultats </w:t>
      </w:r>
      <w:r w:rsidR="00743ED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de</w:t>
      </w:r>
      <w:r w:rsidR="001C4E67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la confrontation directe</w:t>
      </w:r>
      <w:r w:rsidR="00743ED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entre </w:t>
      </w:r>
      <w:r w:rsidR="00743ED6" w:rsidRPr="00523123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T.viride</w:t>
      </w:r>
      <w:r w:rsidR="00743ED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et les différents champignons ont révélé que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743ED6" w:rsidRPr="00523123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T.viride</w:t>
      </w:r>
      <w:r w:rsidR="00743ED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est caractérisé par une grande capacité à </w:t>
      </w:r>
      <w:r w:rsidR="00743ED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concurrencer,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soit</w:t>
      </w:r>
      <w:r w:rsidR="00743ED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par l’envahissement de</w:t>
      </w:r>
      <w:r w:rsidR="00784D1D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743ED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toute la surface de la boite de pétri,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ou</w:t>
      </w:r>
      <w:r w:rsidR="00743ED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par inhibition de la croissance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743ED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à distance 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du champignon </w:t>
      </w:r>
      <w:r w:rsidR="001707BF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pathogène. </w:t>
      </w:r>
      <w:r w:rsidR="00DB144C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L’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orsque les plants de </w:t>
      </w:r>
      <w:r w:rsidR="00571AAB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maïs inoculés par les spores de </w:t>
      </w:r>
      <w:r w:rsidR="00571AAB" w:rsidRPr="00CF4D25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F.roseum</w:t>
      </w:r>
      <w:r w:rsidR="00571AAB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avec un taux de 10</w:t>
      </w:r>
      <w:r w:rsidR="00571AAB" w:rsidRPr="00CF4D25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5</w:t>
      </w:r>
      <w:r w:rsidR="00571AAB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spore/ml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au niveau du sol </w:t>
      </w:r>
      <w:r w:rsidR="001707BF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et par pulvérisation.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Après 14 jours </w:t>
      </w:r>
      <w:r w:rsidR="001707BF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d’infection,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de</w:t>
      </w:r>
      <w:r w:rsidR="001707BF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symptômes développés  sur la majorité des plants de </w:t>
      </w:r>
      <w:r w:rsidR="00575619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maïs. </w:t>
      </w:r>
      <w:r w:rsidR="00DB144C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O</w:t>
      </w:r>
      <w:r w:rsidR="008A799D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n a constaté une réduction </w:t>
      </w:r>
      <w:r w:rsidR="00CC4E1A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des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mesures de la longueur des racines et des</w:t>
      </w:r>
      <w:r w:rsidR="00CC4E1A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parties aériennes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par rapport aux plantes </w:t>
      </w:r>
      <w:r w:rsidR="00575619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témoin. </w:t>
      </w:r>
      <w:r w:rsidR="003B021C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On </w:t>
      </w:r>
      <w:r w:rsidR="00CF4D25">
        <w:rPr>
          <w:rFonts w:asciiTheme="majorBidi" w:eastAsia="Times New Roman" w:hAnsiTheme="majorBidi" w:cstheme="majorBidi"/>
          <w:sz w:val="24"/>
          <w:szCs w:val="24"/>
          <w:lang w:eastAsia="fr-FR"/>
        </w:rPr>
        <w:t>a</w:t>
      </w:r>
      <w:r w:rsidR="003B021C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testé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5B2752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le </w:t>
      </w:r>
      <w:r w:rsidR="005B2752" w:rsidRPr="00523123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T.viride</w:t>
      </w:r>
      <w:r w:rsidR="005B2752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contre </w:t>
      </w:r>
      <w:r w:rsidR="00245AA6" w:rsidRPr="00523123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F.roseum</w:t>
      </w:r>
      <w:r w:rsidR="00CF4D25"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  <w:r w:rsidR="003B021C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CF4D25">
        <w:rPr>
          <w:rFonts w:asciiTheme="majorBidi" w:eastAsia="Times New Roman" w:hAnsiTheme="majorBidi" w:cstheme="majorBidi"/>
          <w:sz w:val="24"/>
          <w:szCs w:val="24"/>
          <w:lang w:eastAsia="fr-FR"/>
        </w:rPr>
        <w:t>o</w:t>
      </w:r>
      <w:r w:rsidR="00B11B80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ù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les plants de maïs</w:t>
      </w:r>
      <w:r w:rsidR="003B021C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571AAB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infectés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ont été traités</w:t>
      </w:r>
      <w:r w:rsidR="003B021C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par les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spores </w:t>
      </w:r>
      <w:r w:rsidR="003B021C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de </w:t>
      </w:r>
      <w:r w:rsidR="00245AA6" w:rsidRPr="00523123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T.viride</w:t>
      </w:r>
      <w:r w:rsidR="003B021C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B11B80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3B021C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avec un taux de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10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6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spore/</w:t>
      </w:r>
      <w:r w:rsidR="00B11B80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ml.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Après 22 jours de </w:t>
      </w:r>
      <w:r w:rsidR="00B11B80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traitement,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on a observé la disparition des symptômes de la </w:t>
      </w:r>
      <w:r w:rsidR="00B11B80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maladie. </w:t>
      </w:r>
      <w:r w:rsidR="00BC5055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Par </w:t>
      </w:r>
      <w:r w:rsidR="00E61C4F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ailleurs</w:t>
      </w:r>
      <w:r w:rsidR="00F52443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r w:rsidR="00245AA6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les mesures de la longueur des racines et</w:t>
      </w:r>
      <w:r w:rsidR="003B021C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de la partie aérienne </w:t>
      </w:r>
      <w:r w:rsidR="00CF4D25">
        <w:rPr>
          <w:rFonts w:asciiTheme="majorBidi" w:eastAsia="Times New Roman" w:hAnsiTheme="majorBidi" w:cstheme="majorBidi"/>
          <w:sz w:val="24"/>
          <w:szCs w:val="24"/>
          <w:lang w:eastAsia="fr-FR"/>
        </w:rPr>
        <w:t>s</w:t>
      </w:r>
      <w:r w:rsidR="00E61C4F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ont </w:t>
      </w:r>
      <w:r w:rsidR="001A7F4C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apparues</w:t>
      </w:r>
      <w:r w:rsidR="00E61C4F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F52443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de </w:t>
      </w:r>
      <w:r w:rsidR="00575619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même taille</w:t>
      </w:r>
      <w:r w:rsidR="009107E9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que les plantes témoin.</w:t>
      </w:r>
      <w:r w:rsidR="003B021C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B7351D" w:rsidRPr="00523123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L’étape de réisolement confirme la présence de  </w:t>
      </w:r>
      <w:r w:rsidR="00B7351D" w:rsidRPr="00523123">
        <w:rPr>
          <w:rFonts w:asciiTheme="majorBidi" w:eastAsia="Times New Roman" w:hAnsiTheme="majorBidi" w:cstheme="majorBidi"/>
          <w:i/>
          <w:iCs/>
          <w:sz w:val="24"/>
          <w:szCs w:val="24"/>
          <w:lang w:eastAsia="fr-FR" w:bidi="ar-DZ"/>
        </w:rPr>
        <w:t>F.roseum</w:t>
      </w:r>
      <w:r w:rsidR="00B7351D" w:rsidRPr="00523123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sur les plantes de maïs et le sol infectés initialement.</w:t>
      </w:r>
    </w:p>
    <w:p w:rsidR="00DC3B1F" w:rsidRPr="001F4EEF" w:rsidRDefault="00245AA6" w:rsidP="00A20BC2">
      <w:p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523123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Mots clés</w:t>
      </w:r>
      <w:r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: </w:t>
      </w:r>
      <w:r w:rsidR="00CF4D25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maïs,</w:t>
      </w:r>
      <w:r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champignons, </w:t>
      </w:r>
      <w:r w:rsidR="00CF4D25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antagonisme,</w:t>
      </w:r>
      <w:r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CF4D25" w:rsidRPr="00523123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T.viride</w:t>
      </w:r>
      <w:r w:rsidR="00CF4D25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,</w:t>
      </w:r>
      <w:r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575619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lutte </w:t>
      </w:r>
      <w:r w:rsidR="00CF4D25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biologique,</w:t>
      </w:r>
      <w:r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CF4D25" w:rsidRPr="00523123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F.roseum</w:t>
      </w:r>
      <w:r w:rsidR="00CF4D25" w:rsidRPr="00523123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sectPr w:rsidR="00DC3B1F" w:rsidRPr="001F4EEF" w:rsidSect="000913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5A1" w:rsidRDefault="00AC05A1" w:rsidP="00A20BC2">
      <w:pPr>
        <w:spacing w:after="0" w:line="240" w:lineRule="auto"/>
      </w:pPr>
      <w:r>
        <w:separator/>
      </w:r>
    </w:p>
  </w:endnote>
  <w:endnote w:type="continuationSeparator" w:id="1">
    <w:p w:rsidR="00AC05A1" w:rsidRDefault="00AC05A1" w:rsidP="00A20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5A1" w:rsidRDefault="00AC05A1" w:rsidP="00A20BC2">
      <w:pPr>
        <w:spacing w:after="0" w:line="240" w:lineRule="auto"/>
      </w:pPr>
      <w:r>
        <w:separator/>
      </w:r>
    </w:p>
  </w:footnote>
  <w:footnote w:type="continuationSeparator" w:id="1">
    <w:p w:rsidR="00AC05A1" w:rsidRDefault="00AC05A1" w:rsidP="00A20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AA6"/>
    <w:rsid w:val="000075A8"/>
    <w:rsid w:val="00021F64"/>
    <w:rsid w:val="00027243"/>
    <w:rsid w:val="00053A07"/>
    <w:rsid w:val="00071358"/>
    <w:rsid w:val="0009138B"/>
    <w:rsid w:val="00095753"/>
    <w:rsid w:val="000D7775"/>
    <w:rsid w:val="000F1E20"/>
    <w:rsid w:val="000F425C"/>
    <w:rsid w:val="0012216C"/>
    <w:rsid w:val="00126FBF"/>
    <w:rsid w:val="001707BF"/>
    <w:rsid w:val="001A1CB8"/>
    <w:rsid w:val="001A1DD5"/>
    <w:rsid w:val="001A7F4C"/>
    <w:rsid w:val="001C4E67"/>
    <w:rsid w:val="001F4EEF"/>
    <w:rsid w:val="002002BC"/>
    <w:rsid w:val="002140E0"/>
    <w:rsid w:val="00245AA6"/>
    <w:rsid w:val="00245F8A"/>
    <w:rsid w:val="002756D7"/>
    <w:rsid w:val="00285391"/>
    <w:rsid w:val="00303419"/>
    <w:rsid w:val="00304FA3"/>
    <w:rsid w:val="003165D6"/>
    <w:rsid w:val="00326886"/>
    <w:rsid w:val="00330560"/>
    <w:rsid w:val="00350EDB"/>
    <w:rsid w:val="003650D3"/>
    <w:rsid w:val="00380A9C"/>
    <w:rsid w:val="00384721"/>
    <w:rsid w:val="003B021C"/>
    <w:rsid w:val="003D1FFF"/>
    <w:rsid w:val="003D269F"/>
    <w:rsid w:val="00411461"/>
    <w:rsid w:val="004370E3"/>
    <w:rsid w:val="00444A13"/>
    <w:rsid w:val="004506BD"/>
    <w:rsid w:val="004831A7"/>
    <w:rsid w:val="004A2423"/>
    <w:rsid w:val="004A2B66"/>
    <w:rsid w:val="004D1B87"/>
    <w:rsid w:val="004E0AE2"/>
    <w:rsid w:val="00501DB0"/>
    <w:rsid w:val="0050481B"/>
    <w:rsid w:val="00507EC4"/>
    <w:rsid w:val="00523123"/>
    <w:rsid w:val="00525FF4"/>
    <w:rsid w:val="00532B5C"/>
    <w:rsid w:val="00535051"/>
    <w:rsid w:val="005404EC"/>
    <w:rsid w:val="005529F0"/>
    <w:rsid w:val="00553310"/>
    <w:rsid w:val="005703B8"/>
    <w:rsid w:val="00571AAB"/>
    <w:rsid w:val="005729FA"/>
    <w:rsid w:val="00575619"/>
    <w:rsid w:val="005A3E50"/>
    <w:rsid w:val="005B2752"/>
    <w:rsid w:val="005F597F"/>
    <w:rsid w:val="00624DF8"/>
    <w:rsid w:val="00641C1C"/>
    <w:rsid w:val="0065624B"/>
    <w:rsid w:val="0067384E"/>
    <w:rsid w:val="006A5542"/>
    <w:rsid w:val="006C5880"/>
    <w:rsid w:val="006D188E"/>
    <w:rsid w:val="00704C8F"/>
    <w:rsid w:val="00743ED6"/>
    <w:rsid w:val="00747D13"/>
    <w:rsid w:val="00751FA1"/>
    <w:rsid w:val="00760D38"/>
    <w:rsid w:val="007811AC"/>
    <w:rsid w:val="00784D1D"/>
    <w:rsid w:val="00786B66"/>
    <w:rsid w:val="007C387E"/>
    <w:rsid w:val="007E5DC8"/>
    <w:rsid w:val="007E7649"/>
    <w:rsid w:val="007F1C54"/>
    <w:rsid w:val="00821A5D"/>
    <w:rsid w:val="00856722"/>
    <w:rsid w:val="0086152F"/>
    <w:rsid w:val="0087392B"/>
    <w:rsid w:val="00895121"/>
    <w:rsid w:val="0089533E"/>
    <w:rsid w:val="008A799D"/>
    <w:rsid w:val="008C6C41"/>
    <w:rsid w:val="0090257B"/>
    <w:rsid w:val="00910074"/>
    <w:rsid w:val="009107E9"/>
    <w:rsid w:val="00924DA1"/>
    <w:rsid w:val="00961B0E"/>
    <w:rsid w:val="009923C9"/>
    <w:rsid w:val="009965D7"/>
    <w:rsid w:val="009A2537"/>
    <w:rsid w:val="009E2D80"/>
    <w:rsid w:val="009E4BD4"/>
    <w:rsid w:val="009F72D0"/>
    <w:rsid w:val="00A1403D"/>
    <w:rsid w:val="00A16B5A"/>
    <w:rsid w:val="00A20BC2"/>
    <w:rsid w:val="00A33E83"/>
    <w:rsid w:val="00A40CE8"/>
    <w:rsid w:val="00A56EAA"/>
    <w:rsid w:val="00A76825"/>
    <w:rsid w:val="00A77607"/>
    <w:rsid w:val="00A904B4"/>
    <w:rsid w:val="00AA15FF"/>
    <w:rsid w:val="00AB1118"/>
    <w:rsid w:val="00AB6A11"/>
    <w:rsid w:val="00AC05A1"/>
    <w:rsid w:val="00AD6F6F"/>
    <w:rsid w:val="00AE6435"/>
    <w:rsid w:val="00B07ADA"/>
    <w:rsid w:val="00B11B80"/>
    <w:rsid w:val="00B27343"/>
    <w:rsid w:val="00B6771E"/>
    <w:rsid w:val="00B7351D"/>
    <w:rsid w:val="00BA51E5"/>
    <w:rsid w:val="00BB4BF6"/>
    <w:rsid w:val="00BC5055"/>
    <w:rsid w:val="00BD3045"/>
    <w:rsid w:val="00C00607"/>
    <w:rsid w:val="00C078DC"/>
    <w:rsid w:val="00C2477A"/>
    <w:rsid w:val="00C33DBB"/>
    <w:rsid w:val="00C470F2"/>
    <w:rsid w:val="00C51FA5"/>
    <w:rsid w:val="00C57495"/>
    <w:rsid w:val="00C70CEF"/>
    <w:rsid w:val="00C846B3"/>
    <w:rsid w:val="00C93A02"/>
    <w:rsid w:val="00CC4E1A"/>
    <w:rsid w:val="00CC7FF4"/>
    <w:rsid w:val="00CD590A"/>
    <w:rsid w:val="00CF4D25"/>
    <w:rsid w:val="00D32464"/>
    <w:rsid w:val="00D32FA4"/>
    <w:rsid w:val="00D47AFC"/>
    <w:rsid w:val="00D676CC"/>
    <w:rsid w:val="00D75DDE"/>
    <w:rsid w:val="00D93F09"/>
    <w:rsid w:val="00DB144C"/>
    <w:rsid w:val="00DC3B1F"/>
    <w:rsid w:val="00DC4CD9"/>
    <w:rsid w:val="00E20CE5"/>
    <w:rsid w:val="00E314C3"/>
    <w:rsid w:val="00E61C4F"/>
    <w:rsid w:val="00E73D03"/>
    <w:rsid w:val="00E904EC"/>
    <w:rsid w:val="00E91035"/>
    <w:rsid w:val="00EA0FA7"/>
    <w:rsid w:val="00EE630E"/>
    <w:rsid w:val="00EF1ACE"/>
    <w:rsid w:val="00EF6908"/>
    <w:rsid w:val="00F13493"/>
    <w:rsid w:val="00F46C21"/>
    <w:rsid w:val="00F52443"/>
    <w:rsid w:val="00F54549"/>
    <w:rsid w:val="00F656EE"/>
    <w:rsid w:val="00FC6F61"/>
    <w:rsid w:val="00FE58D8"/>
    <w:rsid w:val="00FF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3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ongtext">
    <w:name w:val="long_text"/>
    <w:basedOn w:val="Policepardfaut"/>
    <w:rsid w:val="00DC3B1F"/>
  </w:style>
  <w:style w:type="paragraph" w:styleId="En-tte">
    <w:name w:val="header"/>
    <w:basedOn w:val="Normal"/>
    <w:link w:val="En-tteCar"/>
    <w:uiPriority w:val="99"/>
    <w:semiHidden/>
    <w:unhideWhenUsed/>
    <w:rsid w:val="00A20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0BC2"/>
  </w:style>
  <w:style w:type="paragraph" w:styleId="Pieddepage">
    <w:name w:val="footer"/>
    <w:basedOn w:val="Normal"/>
    <w:link w:val="PieddepageCar"/>
    <w:uiPriority w:val="99"/>
    <w:semiHidden/>
    <w:unhideWhenUsed/>
    <w:rsid w:val="00A20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0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4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4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poste15</dc:creator>
  <cp:keywords/>
  <dc:description/>
  <cp:lastModifiedBy>dell</cp:lastModifiedBy>
  <cp:revision>109</cp:revision>
  <cp:lastPrinted>2014-01-12T09:55:00Z</cp:lastPrinted>
  <dcterms:created xsi:type="dcterms:W3CDTF">2014-01-07T08:45:00Z</dcterms:created>
  <dcterms:modified xsi:type="dcterms:W3CDTF">2014-04-17T19:49:00Z</dcterms:modified>
</cp:coreProperties>
</file>