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Title</w:t>
      </w:r>
    </w:p>
    <w:p w:rsidR="008E214F" w:rsidRPr="0059231E" w:rsidRDefault="008E214F" w:rsidP="000D13E5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Effect of seed and/or soil treatment with biocontrol agents of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subtilis group </w:t>
      </w:r>
      <w:r w:rsidR="006F41A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strains</w:t>
      </w:r>
      <w:r w:rsidR="006F41A4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AA3F82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on chickpea </w:t>
      </w:r>
      <w:r w:rsidR="000D13E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plants development</w:t>
      </w:r>
      <w:r w:rsidR="00AA3F82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under greenhouse and field conditions</w:t>
      </w: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Asma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Ait Kaki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1, 2 *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Asma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Milet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2*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Noreddine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Kacem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Chaouche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2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Nassim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Moula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3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Mounira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Kara Ali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2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r w:rsidR="003801E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Marc </w:t>
      </w:r>
      <w:proofErr w:type="spellStart"/>
      <w:r w:rsidR="003801E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Ongena</w:t>
      </w:r>
      <w:proofErr w:type="spellEnd"/>
      <w:r w:rsidR="003801E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Philippe Thonart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1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proofErr w:type="gramEnd"/>
    </w:p>
    <w:p w:rsidR="008E214F" w:rsidRPr="0059231E" w:rsidRDefault="008E214F" w:rsidP="00DE7FE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</w:rPr>
      </w:pPr>
      <w:r w:rsidRPr="0059231E">
        <w:rPr>
          <w:rFonts w:asciiTheme="majorBidi" w:hAnsiTheme="majorBidi" w:cstheme="majorBidi"/>
          <w:iCs/>
          <w:color w:val="000000" w:themeColor="text1"/>
          <w:sz w:val="24"/>
          <w:szCs w:val="24"/>
        </w:rPr>
        <w:t>Centre Wallon de Biologie Industrielle, Université de Liège, B40-Sart-</w:t>
      </w:r>
      <w:proofErr w:type="spellStart"/>
      <w:r w:rsidRPr="0059231E">
        <w:rPr>
          <w:rFonts w:asciiTheme="majorBidi" w:hAnsiTheme="majorBidi" w:cstheme="majorBidi"/>
          <w:iCs/>
          <w:color w:val="000000" w:themeColor="text1"/>
          <w:sz w:val="24"/>
          <w:szCs w:val="24"/>
        </w:rPr>
        <w:t>Tilman</w:t>
      </w:r>
      <w:proofErr w:type="spellEnd"/>
      <w:r w:rsidRPr="0059231E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4000 Liège- Belgique.</w:t>
      </w:r>
    </w:p>
    <w:p w:rsidR="008E214F" w:rsidRPr="0059231E" w:rsidRDefault="008E214F" w:rsidP="00DE7FE3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</w:rPr>
      </w:pPr>
      <w:r w:rsidRPr="0059231E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Laboratoire de Mycologie, Biotechnologie et de l’Activité Antimicrobienne. Département de Biochimie-Microbiologie. Université </w:t>
      </w:r>
      <w:proofErr w:type="spellStart"/>
      <w:r w:rsidRPr="0059231E">
        <w:rPr>
          <w:rFonts w:asciiTheme="majorBidi" w:hAnsiTheme="majorBidi" w:cstheme="majorBidi"/>
          <w:iCs/>
          <w:color w:val="000000" w:themeColor="text1"/>
          <w:sz w:val="24"/>
          <w:szCs w:val="24"/>
        </w:rPr>
        <w:t>Mentouri</w:t>
      </w:r>
      <w:proofErr w:type="spellEnd"/>
      <w:r w:rsidRPr="0059231E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de Constantine 1. Ain </w:t>
      </w:r>
      <w:proofErr w:type="spellStart"/>
      <w:r w:rsidRPr="0059231E">
        <w:rPr>
          <w:rFonts w:asciiTheme="majorBidi" w:hAnsiTheme="majorBidi" w:cstheme="majorBidi"/>
          <w:iCs/>
          <w:color w:val="000000" w:themeColor="text1"/>
          <w:sz w:val="24"/>
          <w:szCs w:val="24"/>
        </w:rPr>
        <w:t>Elbey</w:t>
      </w:r>
      <w:proofErr w:type="spellEnd"/>
      <w:r w:rsidRPr="0059231E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Constantine 25017- Algérie.</w:t>
      </w:r>
    </w:p>
    <w:p w:rsidR="008E214F" w:rsidRPr="0059231E" w:rsidRDefault="008E214F" w:rsidP="00DE7FE3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Département de productions animales, faculté de médicine vétérinaire, université de Liège- Belgique.</w:t>
      </w:r>
    </w:p>
    <w:p w:rsidR="008E214F" w:rsidRPr="0059231E" w:rsidRDefault="008E214F" w:rsidP="00DE7FE3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*equally</w:t>
      </w:r>
    </w:p>
    <w:p w:rsidR="008E214F" w:rsidRPr="0059231E" w:rsidRDefault="008E214F" w:rsidP="003A3200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The corresponding author: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Asma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Ait Kaki</w:t>
      </w:r>
      <w:r w:rsidR="003A3200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-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Mail: a.aitkaki@student.ulg.ac.be</w:t>
      </w: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pStyle w:val="Paragraphedeliste"/>
        <w:spacing w:line="360" w:lineRule="auto"/>
        <w:ind w:left="502"/>
        <w:jc w:val="both"/>
        <w:rPr>
          <w:rFonts w:asciiTheme="majorBidi" w:hAnsiTheme="majorBidi" w:cstheme="majorBidi"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lastRenderedPageBreak/>
        <w:t xml:space="preserve">Abstract </w:t>
      </w:r>
    </w:p>
    <w:p w:rsidR="00C5584C" w:rsidRPr="0059231E" w:rsidRDefault="00C5584C" w:rsidP="004A2708">
      <w:pPr>
        <w:spacing w:line="360" w:lineRule="auto"/>
        <w:jc w:val="both"/>
        <w:rPr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In this study three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species, i.e.,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B.amyloliquefaciens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(9SRTS),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B. atrophaeus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(6SEL) and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B. subtilis </w:t>
      </w:r>
      <w:r w:rsidR="003A3200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subsp.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spizezenii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(23SRTS),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were used to test their </w:t>
      </w:r>
      <w:r w:rsidR="003A3200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phytostimulation and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biocontrol effects to manage </w:t>
      </w:r>
      <w:r w:rsidR="0055453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chickpea </w:t>
      </w:r>
      <w:r w:rsidR="006F41A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plants development</w:t>
      </w:r>
      <w:r w:rsidR="0055453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under green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house, using naturally infested soil w</w:t>
      </w:r>
      <w:r w:rsidR="00F269B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 </w:t>
      </w:r>
      <w:proofErr w:type="spellStart"/>
      <w:r w:rsidR="00F269B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Sclerotonia</w:t>
      </w:r>
      <w:proofErr w:type="spellEnd"/>
      <w:r w:rsidR="00F269B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269B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sclerotiorum</w:t>
      </w:r>
      <w:proofErr w:type="spellEnd"/>
      <w:r w:rsidR="00F269B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and </w:t>
      </w:r>
      <w:r w:rsidR="003A3200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under field conditions.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industrial production of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Bacillus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spores in 500</w:t>
      </w:r>
      <w:r w:rsidR="0063397D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bioreactor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Artechno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society, Liege-Belgium) was econ</w:t>
      </w:r>
      <w:r w:rsidR="0090435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omic because high sporulation yi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elds were </w:t>
      </w:r>
      <w:proofErr w:type="spellStart"/>
      <w:r w:rsidR="0063397D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obteined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at the end of fermentation process</w:t>
      </w:r>
      <w:r w:rsidR="006F41A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63397D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results varied between </w:t>
      </w:r>
      <w:r w:rsidR="004A2708" w:rsidRPr="0059231E">
        <w:rPr>
          <w:rFonts w:asciiTheme="majorBidi" w:hAnsiTheme="majorBidi" w:cstheme="majorBidi"/>
          <w:sz w:val="24"/>
          <w:szCs w:val="24"/>
          <w:lang w:val="en-US"/>
        </w:rPr>
        <w:t>8 x 10</w:t>
      </w:r>
      <w:r w:rsidR="004A2708" w:rsidRPr="0059231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9</w:t>
      </w:r>
      <w:r w:rsidR="004A2708" w:rsidRPr="0059231E">
        <w:rPr>
          <w:rFonts w:asciiTheme="majorBidi" w:hAnsiTheme="majorBidi" w:cstheme="majorBidi"/>
          <w:sz w:val="24"/>
          <w:szCs w:val="24"/>
          <w:lang w:val="en-US"/>
        </w:rPr>
        <w:t xml:space="preserve"> and 1 x 10</w:t>
      </w:r>
      <w:r w:rsidR="004A2708" w:rsidRPr="0059231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10</w:t>
      </w:r>
      <w:r w:rsidR="004A2708" w:rsidRPr="0059231E">
        <w:rPr>
          <w:rFonts w:asciiTheme="majorBidi" w:hAnsiTheme="majorBidi" w:cstheme="majorBidi"/>
          <w:sz w:val="24"/>
          <w:szCs w:val="24"/>
          <w:lang w:val="en-US"/>
        </w:rPr>
        <w:t xml:space="preserve"> spores/ml</w:t>
      </w:r>
      <w:r w:rsidR="00BF0A3B" w:rsidRPr="00592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F0A3B" w:rsidRPr="0059231E">
        <w:rPr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In greenhouse experiment, several lots were made, i.e.,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TSl-TSd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(treated soil-treated seeds);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TSl-USd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(treated soil-untreated seeds),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USl-TSd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(untreated soil-treated seeds), control (untreated soil-untreated seeds). The best protection of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CV.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Flipe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13 90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chickpea variety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plants was observed in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TSl-USd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lot, </w:t>
      </w:r>
      <w:r w:rsidR="001444C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therefore</w:t>
      </w:r>
      <w:r w:rsidR="006F41A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stem rot rating was </w:t>
      </w:r>
      <w:r w:rsidR="006F41A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significantly lower (P&lt;0.05), with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9% and 8%, in treated </w:t>
      </w:r>
      <w:r w:rsidR="001444C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lots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with 9SRTS and 23SRTSrespectively vs. 63% in control. </w:t>
      </w:r>
      <w:r w:rsidR="001444C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lants of this variety reached maximal size in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USl-TS</w:t>
      </w:r>
      <w:r w:rsidR="007C0533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</w:t>
      </w:r>
      <w:proofErr w:type="spellEnd"/>
      <w:r w:rsidR="007C0533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lot (16 cm and 15 cm vs. 10cm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). Field experiment showed that the strains 9SRTS and 6SEL affected </w:t>
      </w:r>
      <w:r w:rsidR="007C0533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positively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6727F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on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plant size</w:t>
      </w:r>
      <w:r w:rsidR="006727F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6727F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seeds germination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and the crop yield of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Mega grain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tradind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CO. (P)</w:t>
      </w:r>
      <w:r w:rsidR="007C0533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Kabuli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chickpea variety. After </w:t>
      </w:r>
      <w:r w:rsidR="006727F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4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weeks of sowing</w:t>
      </w:r>
      <w:r w:rsidR="007C0533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treated lots with 9SRTS and 6SEL possessed  </w:t>
      </w:r>
      <w:r w:rsidR="00D52792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7C0533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plants with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23.11</w:t>
      </w:r>
      <w:r w:rsidR="00E84913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 cm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 and 20.80 cm</w:t>
      </w:r>
      <w:r w:rsidR="007C0533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size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respectively, vs.</w:t>
      </w:r>
      <w:r w:rsidR="007C0533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17.63 in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control. The number of plants estimated </w:t>
      </w:r>
      <w:r w:rsidR="007C0533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at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10 weeks </w:t>
      </w:r>
      <w:r w:rsidR="007C0533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of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sowing</w:t>
      </w:r>
      <w:r w:rsidR="007C0533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was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41 and 37, vs. 27</w:t>
      </w:r>
      <w:r w:rsidR="006727F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 control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The crop </w:t>
      </w:r>
      <w:r w:rsidR="0017086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yield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was</w:t>
      </w:r>
      <w:r w:rsidR="001C56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optimal in the treated lot with 9SRTS strain</w:t>
      </w:r>
      <w:r w:rsidR="00592D7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comparing to control </w:t>
      </w:r>
      <w:r w:rsidR="001C56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(153 g vs. 114g,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per the sown surface in this experiment) which is the equivalent of </w:t>
      </w:r>
      <w:r w:rsidR="001C56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7.65 qt vs. 5.7qt, per hectare</w:t>
      </w:r>
      <w:r w:rsidR="00D52792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D55DE" w:rsidRPr="0059231E" w:rsidRDefault="008D55DE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772DC" w:rsidRPr="0059231E" w:rsidRDefault="008772DC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003FC9" w:rsidP="00003FC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lastRenderedPageBreak/>
        <w:t xml:space="preserve">1- </w:t>
      </w:r>
      <w:r w:rsidR="008E214F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Introduction</w:t>
      </w:r>
    </w:p>
    <w:p w:rsidR="0050554D" w:rsidRPr="0059231E" w:rsidRDefault="005805DE" w:rsidP="005923D0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Chickpea </w:t>
      </w:r>
      <w:r w:rsidR="005923D0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</w:t>
      </w:r>
      <w:proofErr w:type="spellStart"/>
      <w:r w:rsidR="005923D0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Cicer</w:t>
      </w:r>
      <w:proofErr w:type="spellEnd"/>
      <w:r w:rsidR="005923D0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923D0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arietinum</w:t>
      </w:r>
      <w:proofErr w:type="spellEnd"/>
      <w:r w:rsidR="005923D0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L</w:t>
      </w:r>
      <w:r w:rsidR="005923D0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.) </w:t>
      </w:r>
      <w:r w:rsidR="00016E7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is like other legumes of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an important economic, Agriculture and Food pl</w:t>
      </w:r>
      <w:r w:rsidR="00336CE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ace According to the FAO (2007).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972AF0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largest exporters of chickpea are Australia, Mexico, Turkey, Canada, United States and Iran. However, the most important importing </w:t>
      </w:r>
      <w:r w:rsidR="0071291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countries</w:t>
      </w:r>
      <w:r w:rsidR="00972AF0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D44A4B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are </w:t>
      </w:r>
      <w:r w:rsidR="00972AF0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India, Pakistan, Spain, Algeria, Bangladesh, Italy, Saudi Arabia, Jordan, Tunisia and the United Kingdom (AAC, 2006). Algeria with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 annual production of about 45 000 ton, </w:t>
      </w:r>
      <w:r w:rsidR="00972AF0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is faced with the obligation to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import more than 150,000 ton per year costing therefore 200 million $</w:t>
      </w:r>
      <w:r w:rsidR="0011269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112695" w:rsidRPr="0059231E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  <w:t>(</w:t>
      </w:r>
      <w:proofErr w:type="spellStart"/>
      <w:r w:rsidR="00112695" w:rsidRPr="0059231E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  <w:t>Bahri</w:t>
      </w:r>
      <w:proofErr w:type="spellEnd"/>
      <w:r w:rsidR="00112695" w:rsidRPr="0059231E">
        <w:rPr>
          <w:rStyle w:val="lev"/>
          <w:rFonts w:asciiTheme="majorBidi" w:hAnsiTheme="majorBidi" w:cstheme="majorBidi"/>
          <w:b w:val="0"/>
          <w:bCs w:val="0"/>
          <w:sz w:val="24"/>
          <w:szCs w:val="24"/>
          <w:lang w:val="en-US"/>
        </w:rPr>
        <w:t>, 2011).</w:t>
      </w:r>
      <w:r w:rsidR="00112695" w:rsidRPr="0059231E">
        <w:rPr>
          <w:rFonts w:asciiTheme="majorBidi" w:hAnsiTheme="majorBidi" w:cstheme="majorBidi"/>
          <w:sz w:val="24"/>
          <w:szCs w:val="24"/>
          <w:lang w:val="en-US"/>
        </w:rPr>
        <w:t> </w:t>
      </w:r>
    </w:p>
    <w:p w:rsidR="00181EF7" w:rsidRPr="0059231E" w:rsidRDefault="00C17BB6" w:rsidP="001A5A12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</w:t>
      </w:r>
      <w:r w:rsidR="00181EF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any authors reported that chickpea is attacked with many soil borne fungi, </w:t>
      </w:r>
      <w:proofErr w:type="spellStart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i.e</w:t>
      </w:r>
      <w:proofErr w:type="spellEnd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Fusarium</w:t>
      </w:r>
      <w:proofErr w:type="spellEnd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181EF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spp., </w:t>
      </w:r>
      <w:proofErr w:type="spellStart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Rhizoctonia</w:t>
      </w:r>
      <w:proofErr w:type="spellEnd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solani</w:t>
      </w:r>
      <w:proofErr w:type="spellEnd"/>
      <w:r w:rsidR="00181EF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Sclerotinia</w:t>
      </w:r>
      <w:proofErr w:type="spellEnd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scle</w:t>
      </w:r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softHyphen/>
        <w:t>rotiorum</w:t>
      </w:r>
      <w:proofErr w:type="spellEnd"/>
      <w:r w:rsidR="00181EF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Pythium</w:t>
      </w:r>
      <w:proofErr w:type="spellEnd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181EF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spp., </w:t>
      </w:r>
      <w:proofErr w:type="spellStart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Macrophomina</w:t>
      </w:r>
      <w:proofErr w:type="spellEnd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phaseolina</w:t>
      </w:r>
      <w:proofErr w:type="spellEnd"/>
      <w:r w:rsidR="00181EF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181EF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causing damping -off, root and stem rot diseases</w:t>
      </w:r>
      <w:r w:rsidR="00DE597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The use of resistant cultivars</w:t>
      </w:r>
      <w:r w:rsidR="00BD5D4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chemical pesticides to manage chickpea production confronted several disadvantages such as </w:t>
      </w:r>
      <w:r w:rsidR="00154C6E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apparition of new pa</w:t>
      </w:r>
      <w:r w:rsidR="001F649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thogen overcoming resistant genes and severe dangers on environment and human health </w:t>
      </w:r>
      <w:r w:rsidR="009E126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</w:t>
      </w:r>
      <w:proofErr w:type="spellStart"/>
      <w:r w:rsidR="009E126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Landa</w:t>
      </w:r>
      <w:proofErr w:type="spellEnd"/>
      <w:r w:rsidR="009E126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9E126A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et al.,</w:t>
      </w:r>
      <w:r w:rsidR="009E126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2004). </w:t>
      </w:r>
    </w:p>
    <w:p w:rsidR="00915CAA" w:rsidRPr="0059231E" w:rsidRDefault="004071B8" w:rsidP="008D607C">
      <w:pPr>
        <w:pStyle w:val="Default"/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lang w:val="en-US"/>
        </w:rPr>
        <w:t>P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 xml:space="preserve">lant growth promoting </w:t>
      </w:r>
      <w:proofErr w:type="spellStart"/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>rhizobacteria</w:t>
      </w:r>
      <w:proofErr w:type="spellEnd"/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 xml:space="preserve"> (PGPR)</w:t>
      </w:r>
      <w:r w:rsidR="00496141" w:rsidRPr="0059231E">
        <w:rPr>
          <w:rFonts w:asciiTheme="majorBidi" w:hAnsiTheme="majorBidi" w:cstheme="majorBidi"/>
          <w:color w:val="000000" w:themeColor="text1"/>
          <w:lang w:val="en-US"/>
        </w:rPr>
        <w:t xml:space="preserve"> such as </w:t>
      </w:r>
      <w:r w:rsidR="00496141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Pseudomo</w:t>
      </w:r>
      <w:r w:rsidR="00496141" w:rsidRPr="0059231E">
        <w:rPr>
          <w:rFonts w:asciiTheme="majorBidi" w:hAnsiTheme="majorBidi" w:cstheme="majorBidi"/>
          <w:color w:val="000000" w:themeColor="text1"/>
          <w:lang w:val="en-US"/>
        </w:rPr>
        <w:t xml:space="preserve">nas and </w:t>
      </w:r>
      <w:r w:rsidR="00496141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Bacillus </w:t>
      </w:r>
      <w:r w:rsidR="008D607C" w:rsidRPr="0059231E">
        <w:rPr>
          <w:rFonts w:asciiTheme="majorBidi" w:hAnsiTheme="majorBidi" w:cstheme="majorBidi"/>
          <w:color w:val="000000" w:themeColor="text1"/>
          <w:lang w:val="en-US"/>
        </w:rPr>
        <w:t>strains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 xml:space="preserve"> can be a suitable approach in </w:t>
      </w:r>
      <w:r w:rsidR="00476546" w:rsidRPr="0059231E">
        <w:rPr>
          <w:rFonts w:asciiTheme="majorBidi" w:hAnsiTheme="majorBidi" w:cstheme="majorBidi"/>
          <w:color w:val="000000" w:themeColor="text1"/>
          <w:lang w:val="en-US"/>
        </w:rPr>
        <w:t>plant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 xml:space="preserve"> disease</w:t>
      </w:r>
      <w:r w:rsidR="00476546" w:rsidRPr="0059231E">
        <w:rPr>
          <w:rFonts w:asciiTheme="majorBidi" w:hAnsiTheme="majorBidi" w:cstheme="majorBidi"/>
          <w:color w:val="000000" w:themeColor="text1"/>
          <w:lang w:val="en-US"/>
        </w:rPr>
        <w:t xml:space="preserve"> control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 xml:space="preserve"> (Schmidt </w:t>
      </w:r>
      <w:r w:rsidR="00915CAA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et al.,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 xml:space="preserve"> 2004). </w:t>
      </w:r>
      <w:r w:rsidR="00496141" w:rsidRPr="0059231E">
        <w:rPr>
          <w:rFonts w:asciiTheme="majorBidi" w:hAnsiTheme="majorBidi" w:cstheme="majorBidi"/>
          <w:color w:val="000000" w:themeColor="text1"/>
          <w:lang w:val="en-US"/>
        </w:rPr>
        <w:t>These bacterial ge</w:t>
      </w:r>
      <w:r w:rsidR="008D607C" w:rsidRPr="0059231E">
        <w:rPr>
          <w:rFonts w:asciiTheme="majorBidi" w:hAnsiTheme="majorBidi" w:cstheme="majorBidi"/>
          <w:color w:val="000000" w:themeColor="text1"/>
          <w:lang w:val="en-US"/>
        </w:rPr>
        <w:t xml:space="preserve">nera 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>are the major root colonizers (</w:t>
      </w:r>
      <w:proofErr w:type="spellStart"/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>Manikan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>da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et al.,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2010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>), and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increase yield crops based on diverse </w:t>
      </w:r>
      <w:r w:rsidR="008D607C" w:rsidRPr="0059231E">
        <w:rPr>
          <w:rFonts w:asciiTheme="majorBidi" w:hAnsiTheme="majorBidi" w:cstheme="majorBidi"/>
          <w:color w:val="000000" w:themeColor="text1"/>
          <w:lang w:val="en-US"/>
        </w:rPr>
        <w:t>mechanisms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 xml:space="preserve">.  </w:t>
      </w:r>
      <w:r w:rsidR="00AA5FF7" w:rsidRPr="0059231E">
        <w:rPr>
          <w:rFonts w:asciiTheme="majorBidi" w:hAnsiTheme="majorBidi" w:cstheme="majorBidi"/>
          <w:color w:val="000000" w:themeColor="text1"/>
          <w:lang w:val="en-US"/>
        </w:rPr>
        <w:t>Antibiotics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 xml:space="preserve">, </w:t>
      </w:r>
      <w:r w:rsidR="00AA5FF7" w:rsidRPr="0059231E">
        <w:rPr>
          <w:rFonts w:asciiTheme="majorBidi" w:hAnsiTheme="majorBidi" w:cstheme="majorBidi"/>
          <w:color w:val="000000" w:themeColor="text1"/>
          <w:lang w:val="en-US"/>
        </w:rPr>
        <w:t>siderophores,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 xml:space="preserve"> cyanide hydrogen, competition for nutrition and space, inducing </w:t>
      </w:r>
      <w:r w:rsidR="00AA5FF7" w:rsidRPr="0059231E">
        <w:rPr>
          <w:rFonts w:asciiTheme="majorBidi" w:hAnsiTheme="majorBidi" w:cstheme="majorBidi"/>
          <w:color w:val="000000" w:themeColor="text1"/>
          <w:lang w:val="en-US"/>
        </w:rPr>
        <w:t xml:space="preserve">systemic 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 xml:space="preserve">resistance, inactivation of pathogen’s enzymes and enhancement of root and plant development </w:t>
      </w:r>
      <w:r w:rsidR="00CE54EE" w:rsidRPr="0059231E">
        <w:rPr>
          <w:rFonts w:asciiTheme="majorBidi" w:hAnsiTheme="majorBidi" w:cstheme="majorBidi"/>
          <w:color w:val="000000" w:themeColor="text1"/>
          <w:lang w:val="en-US"/>
        </w:rPr>
        <w:t xml:space="preserve">by </w:t>
      </w:r>
      <w:proofErr w:type="spellStart"/>
      <w:r w:rsidR="00CE54EE" w:rsidRPr="0059231E">
        <w:rPr>
          <w:rFonts w:asciiTheme="majorBidi" w:hAnsiTheme="majorBidi" w:cstheme="majorBidi"/>
          <w:color w:val="000000" w:themeColor="text1"/>
          <w:lang w:val="en-US"/>
        </w:rPr>
        <w:t>phytohormone</w:t>
      </w:r>
      <w:proofErr w:type="spellEnd"/>
      <w:r w:rsidR="00CE54EE" w:rsidRPr="0059231E">
        <w:rPr>
          <w:rFonts w:asciiTheme="majorBidi" w:hAnsiTheme="majorBidi" w:cstheme="majorBidi"/>
          <w:color w:val="000000" w:themeColor="text1"/>
          <w:lang w:val="en-US"/>
        </w:rPr>
        <w:t xml:space="preserve"> production</w:t>
      </w:r>
      <w:r w:rsidR="00AA5FF7" w:rsidRPr="0059231E">
        <w:rPr>
          <w:rFonts w:asciiTheme="majorBidi" w:hAnsiTheme="majorBidi" w:cstheme="majorBidi"/>
          <w:color w:val="000000" w:themeColor="text1"/>
          <w:lang w:val="en-US"/>
        </w:rPr>
        <w:t xml:space="preserve"> are the most described mechanisms </w:t>
      </w:r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>(</w:t>
      </w:r>
      <w:proofErr w:type="spellStart"/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>Intana</w:t>
      </w:r>
      <w:proofErr w:type="spellEnd"/>
      <w:r w:rsidR="00915CAA" w:rsidRPr="0059231E">
        <w:rPr>
          <w:rFonts w:asciiTheme="majorBidi" w:hAnsiTheme="majorBidi" w:cstheme="majorBidi"/>
          <w:color w:val="000000" w:themeColor="text1"/>
          <w:lang w:val="en-US"/>
        </w:rPr>
        <w:t xml:space="preserve"> et al., 2008).</w:t>
      </w:r>
    </w:p>
    <w:p w:rsidR="003B331E" w:rsidRPr="0059231E" w:rsidRDefault="00F97162" w:rsidP="0050554D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objective of this research was to identify the ben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softHyphen/>
        <w:t>efits of bio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softHyphen/>
        <w:t xml:space="preserve">logical control, which previously </w:t>
      </w:r>
      <w:r w:rsidR="00B365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was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shown to be useful in the management of damping-off, root rot and/or stem rot of chickpeas when used individually</w:t>
      </w:r>
      <w:r w:rsidR="00915CA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not as part of </w:t>
      </w:r>
      <w:r w:rsidR="0057568C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an</w:t>
      </w:r>
      <w:r w:rsidR="00915CA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integrated approach </w:t>
      </w:r>
      <w:r w:rsidR="00B365F1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(</w:t>
      </w:r>
      <w:proofErr w:type="spellStart"/>
      <w:r w:rsidR="00B365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Abd</w:t>
      </w:r>
      <w:proofErr w:type="spellEnd"/>
      <w:r w:rsidR="00B365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365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Elmonaim</w:t>
      </w:r>
      <w:proofErr w:type="spellEnd"/>
      <w:r w:rsidR="00B365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2011).</w:t>
      </w:r>
      <w:r w:rsidR="00B365F1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B365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effect of </w:t>
      </w:r>
      <w:r w:rsidR="00B365F1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r w:rsidR="00B365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B365F1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subtilis</w:t>
      </w:r>
      <w:r w:rsidR="00B365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species </w:t>
      </w:r>
      <w:r w:rsidR="00915CA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isolated from diverse environments </w:t>
      </w:r>
      <w:r w:rsidR="0057568C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of Eastern</w:t>
      </w:r>
      <w:r w:rsidR="00915CA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Algeria </w:t>
      </w:r>
      <w:r w:rsidR="00B365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was tested under greenhouse conditions, using a naturally infested soil with </w:t>
      </w:r>
      <w:r w:rsidR="00B365F1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S.</w:t>
      </w:r>
      <w:r w:rsidR="0057568C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B365F1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sclerotonia</w:t>
      </w:r>
      <w:proofErr w:type="spellEnd"/>
      <w:r w:rsidR="00B365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under field condition</w:t>
      </w:r>
      <w:r w:rsidR="000C66AE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</w:t>
      </w:r>
      <w:r w:rsidR="009825F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 </w:t>
      </w:r>
      <w:r w:rsidR="000C66AE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</w:t>
      </w:r>
      <w:r w:rsidR="009825F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experimental </w:t>
      </w:r>
      <w:r w:rsidR="00BC74F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ground</w:t>
      </w:r>
      <w:r w:rsidR="009825F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</w:t>
      </w:r>
      <w:proofErr w:type="spellStart"/>
      <w:r w:rsidR="009825F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Chaab-Elrssas</w:t>
      </w:r>
      <w:proofErr w:type="spellEnd"/>
      <w:r w:rsidR="009825F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(Constantine-Algeria), in the period of July-October 2013</w:t>
      </w:r>
      <w:r w:rsidR="00CE54EE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CE54EE" w:rsidRPr="0059231E" w:rsidRDefault="00CE54EE" w:rsidP="00DE7FE3">
      <w:pPr>
        <w:spacing w:line="360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E64C2A" w:rsidRPr="0059231E" w:rsidRDefault="00E64C2A" w:rsidP="00DE7FE3">
      <w:pPr>
        <w:spacing w:line="360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E64C2A" w:rsidRPr="0059231E" w:rsidRDefault="00E64C2A" w:rsidP="00DE7FE3">
      <w:pPr>
        <w:spacing w:line="360" w:lineRule="auto"/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8E214F" w:rsidRPr="0059231E" w:rsidRDefault="00003FC9" w:rsidP="00003FC9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lastRenderedPageBreak/>
        <w:t xml:space="preserve">2- </w:t>
      </w:r>
      <w:r w:rsidR="008E214F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Material and Methods</w:t>
      </w:r>
    </w:p>
    <w:p w:rsidR="008E214F" w:rsidRPr="0059231E" w:rsidRDefault="00003FC9" w:rsidP="00003FC9">
      <w:p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2.1- </w:t>
      </w:r>
      <w:r w:rsidR="008E214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Screening of Bacillus spp. biocontrol agents</w:t>
      </w:r>
    </w:p>
    <w:p w:rsidR="008E214F" w:rsidRPr="0059231E" w:rsidRDefault="008E214F" w:rsidP="00282C3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Three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species were used in this study, i.e.,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B.amyloliquefaciens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(9 SRTS), </w:t>
      </w:r>
      <w:r w:rsidR="005309C1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B. subtilis </w:t>
      </w:r>
      <w:r w:rsidR="005309C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sub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sp</w:t>
      </w:r>
      <w:r w:rsidR="005309C1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.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spizezenii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(23SRTS) and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B. atrophaeus</w:t>
      </w:r>
      <w:r w:rsidR="005309C1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5309C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(6SEL)</w:t>
      </w:r>
      <w:r w:rsidR="00D908B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They</w:t>
      </w:r>
      <w:r w:rsidR="00D908B1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were isolated from diverse e</w:t>
      </w:r>
      <w:r w:rsidR="00D908B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nvironments of Eastern Algeria and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screened based on</w:t>
      </w:r>
      <w:r w:rsidR="00282C3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several criteria, i.e.,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their antifungal activity against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Botrytis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cinerea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Aspergillus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niger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, Alternaria alternata,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Fusarium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oxysporum and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Cladosporium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cucumerinium</w:t>
      </w:r>
      <w:proofErr w:type="spellEnd"/>
      <w:r w:rsidR="00282C3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;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high sporulation yield and the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in vitro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production of </w:t>
      </w:r>
      <w:r w:rsidR="00282C3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lipopeptides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siderophores, cell-wall degrading enzymes (cellul</w:t>
      </w:r>
      <w:r w:rsidR="00282C3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se, protease and chit</w:t>
      </w:r>
      <w:r w:rsidR="00282C3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inase) and the </w:t>
      </w:r>
      <w:proofErr w:type="spellStart"/>
      <w:r w:rsidR="00282C3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phytohormone</w:t>
      </w:r>
      <w:proofErr w:type="spellEnd"/>
      <w:r w:rsidR="00282C3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IAA, as described by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Ait Kaki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et al.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282C3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2013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a, b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).</w:t>
      </w:r>
    </w:p>
    <w:p w:rsidR="001A59D6" w:rsidRPr="0059231E" w:rsidRDefault="001A59D6" w:rsidP="001A59D6">
      <w:p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1A59D6" w:rsidP="001A59D6">
      <w:p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2.2- </w:t>
      </w:r>
      <w:r w:rsidR="008E214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Industrial production of screened bacteria</w:t>
      </w:r>
    </w:p>
    <w:p w:rsidR="000D4AE8" w:rsidRPr="0059231E" w:rsidRDefault="008E214F" w:rsidP="00EA5D52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screened bacteria were produced under industrial conditions in a bioreactor of 500 l (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Artechno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society, Liege-Belgium). The optimum medium (opt medium), as described by Jacques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et al.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(1999) was used for the production of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spores. The fermentation conditions were established at T°=30°C, pH=7, agitation speed=140rpm and dissolved oxygen (DO2=100%)</w:t>
      </w:r>
      <w:r w:rsidR="00EA5D52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bacteria culture reached the maximum sporulation yield after 96h. The fermentation was stopped at this moment and spores’ suspensions were centrifuged </w:t>
      </w:r>
      <w:r w:rsidR="000D4AE8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and the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obtained pellets were dried into a powder product by lyophilization</w:t>
      </w:r>
      <w:r w:rsidR="000D4AE8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8E214F" w:rsidRPr="0059231E" w:rsidRDefault="00EA5D52" w:rsidP="000D4AE8">
      <w:p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2.3- </w:t>
      </w:r>
      <w:r w:rsidR="008E214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Greenhouse experiment</w:t>
      </w:r>
    </w:p>
    <w:p w:rsidR="008E214F" w:rsidRPr="0059231E" w:rsidRDefault="008E214F" w:rsidP="003E5A59">
      <w:pPr>
        <w:pStyle w:val="Default"/>
        <w:spacing w:line="360" w:lineRule="auto"/>
        <w:jc w:val="both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lang w:val="en-US" w:eastAsia="fr-FR"/>
        </w:rPr>
      </w:pPr>
      <w:r w:rsidRPr="0059231E">
        <w:rPr>
          <w:rFonts w:asciiTheme="majorBidi" w:hAnsiTheme="majorBidi" w:cstheme="majorBidi"/>
          <w:color w:val="000000" w:themeColor="text1"/>
          <w:lang w:val="en-US"/>
        </w:rPr>
        <w:t>The three</w:t>
      </w: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Bacillus strains </w:t>
      </w:r>
      <w:r w:rsidR="00EA5D52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B.amyloliquefaciens</w:t>
      </w:r>
      <w:r w:rsidR="00EA5D52" w:rsidRPr="0059231E">
        <w:rPr>
          <w:rFonts w:asciiTheme="majorBidi" w:hAnsiTheme="majorBidi" w:cstheme="majorBidi"/>
          <w:color w:val="000000" w:themeColor="text1"/>
          <w:lang w:val="en-US"/>
        </w:rPr>
        <w:t xml:space="preserve"> (9 SRTS), </w:t>
      </w:r>
      <w:r w:rsidR="00EA5D52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B. subtilis </w:t>
      </w:r>
      <w:r w:rsidR="00EA5D52" w:rsidRPr="0059231E">
        <w:rPr>
          <w:rFonts w:asciiTheme="majorBidi" w:hAnsiTheme="majorBidi" w:cstheme="majorBidi"/>
          <w:color w:val="000000" w:themeColor="text1"/>
          <w:lang w:val="en-US"/>
        </w:rPr>
        <w:t>subsp</w:t>
      </w:r>
      <w:r w:rsidR="00EA5D52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. spizezenii </w:t>
      </w:r>
      <w:r w:rsidR="00EA5D52" w:rsidRPr="0059231E">
        <w:rPr>
          <w:rFonts w:asciiTheme="majorBidi" w:hAnsiTheme="majorBidi" w:cstheme="majorBidi"/>
          <w:color w:val="000000" w:themeColor="text1"/>
          <w:lang w:val="en-US"/>
        </w:rPr>
        <w:t xml:space="preserve">(23SRTS) and </w:t>
      </w:r>
      <w:r w:rsidR="00EA5D52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B. atrophaeus </w:t>
      </w:r>
      <w:r w:rsidR="00EA5D52" w:rsidRPr="0059231E">
        <w:rPr>
          <w:rFonts w:asciiTheme="majorBidi" w:hAnsiTheme="majorBidi" w:cstheme="majorBidi"/>
          <w:color w:val="000000" w:themeColor="text1"/>
          <w:lang w:val="en-US"/>
        </w:rPr>
        <w:t xml:space="preserve">(6SEL) 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>were used to treat seed</w:t>
      </w:r>
      <w:r w:rsidR="006C39A0" w:rsidRPr="0059231E">
        <w:rPr>
          <w:rFonts w:asciiTheme="majorBidi" w:hAnsiTheme="majorBidi" w:cstheme="majorBidi"/>
          <w:color w:val="000000" w:themeColor="text1"/>
          <w:lang w:val="en-US"/>
        </w:rPr>
        <w:t>s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and/or soil. </w:t>
      </w:r>
      <w:r w:rsidR="00EA5D52" w:rsidRPr="0059231E">
        <w:rPr>
          <w:rFonts w:asciiTheme="majorBidi" w:hAnsiTheme="majorBidi" w:cstheme="majorBidi"/>
          <w:color w:val="000000" w:themeColor="text1"/>
          <w:lang w:val="en-US"/>
        </w:rPr>
        <w:t>In fact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, several lots were made, i.e.,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TSl-TSd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(treated soil-treated seeds);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TSl-USd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(treated soil-untreated seeds),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USl-TSd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(untreated soil-treated seeds), control (untreated soil-untreated seeds). Two chickpea cultivars were used i.e., </w:t>
      </w: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CV.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Flipe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13 90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and </w:t>
      </w:r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lang w:val="en-US" w:eastAsia="fr-FR"/>
        </w:rPr>
        <w:t xml:space="preserve">Mega grain </w:t>
      </w:r>
      <w:proofErr w:type="spellStart"/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lang w:val="en-US" w:eastAsia="fr-FR"/>
        </w:rPr>
        <w:t>tradind</w:t>
      </w:r>
      <w:proofErr w:type="spellEnd"/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lang w:val="en-US" w:eastAsia="fr-FR"/>
        </w:rPr>
        <w:t xml:space="preserve"> CO. (P): Kabuli. </w:t>
      </w:r>
      <w:r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For the last variety only</w:t>
      </w:r>
      <w:r w:rsidRPr="0059231E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lang w:val="en-US" w:eastAsia="fr-FR"/>
        </w:rPr>
        <w:t xml:space="preserve">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TSl-USd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="006C39A0" w:rsidRPr="0059231E">
        <w:rPr>
          <w:rFonts w:asciiTheme="majorBidi" w:hAnsiTheme="majorBidi" w:cstheme="majorBidi"/>
          <w:color w:val="000000" w:themeColor="text1"/>
          <w:lang w:val="en-US"/>
        </w:rPr>
        <w:t xml:space="preserve">lot 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was realized testing the isolates </w:t>
      </w:r>
      <w:r w:rsidR="00EA5D52" w:rsidRPr="0059231E">
        <w:rPr>
          <w:rFonts w:asciiTheme="majorBidi" w:hAnsiTheme="majorBidi" w:cstheme="majorBidi"/>
          <w:color w:val="000000" w:themeColor="text1"/>
          <w:lang w:val="en-US"/>
        </w:rPr>
        <w:t>(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>9SRTS</w:t>
      </w:r>
      <w:r w:rsidR="00EA5D52" w:rsidRPr="0059231E">
        <w:rPr>
          <w:rFonts w:asciiTheme="majorBidi" w:hAnsiTheme="majorBidi" w:cstheme="majorBidi"/>
          <w:color w:val="000000" w:themeColor="text1"/>
          <w:lang w:val="en-US"/>
        </w:rPr>
        <w:t>)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and </w:t>
      </w:r>
      <w:r w:rsidR="00EA5D52" w:rsidRPr="0059231E">
        <w:rPr>
          <w:rFonts w:asciiTheme="majorBidi" w:hAnsiTheme="majorBidi" w:cstheme="majorBidi"/>
          <w:color w:val="000000" w:themeColor="text1"/>
          <w:lang w:val="en-US"/>
        </w:rPr>
        <w:t>(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>23SRTS</w:t>
      </w:r>
      <w:r w:rsidR="00EA5D52" w:rsidRPr="0059231E">
        <w:rPr>
          <w:rFonts w:asciiTheme="majorBidi" w:hAnsiTheme="majorBidi" w:cstheme="majorBidi"/>
          <w:color w:val="000000" w:themeColor="text1"/>
          <w:lang w:val="en-US"/>
        </w:rPr>
        <w:t>)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>.</w:t>
      </w:r>
      <w:r w:rsidRPr="0059231E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lang w:val="en-US" w:eastAsia="fr-FR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Before treatment with biocontrol agents, seeds were washed three times in sterilized distilled water (SDW), and dried </w:t>
      </w:r>
      <w:r w:rsidR="003E5A59" w:rsidRPr="0059231E">
        <w:rPr>
          <w:rFonts w:asciiTheme="majorBidi" w:hAnsiTheme="majorBidi" w:cstheme="majorBidi"/>
          <w:color w:val="000000" w:themeColor="text1"/>
          <w:lang w:val="en-US"/>
        </w:rPr>
        <w:t>between sterili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zed filter paper layers. Seeds were treated at the time with a bacterial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bioagents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isolates (10 mL of bacterial biocontrol agent suspension in SDW at 10</w:t>
      </w:r>
      <w:r w:rsidRPr="0059231E">
        <w:rPr>
          <w:rFonts w:asciiTheme="majorBidi" w:hAnsiTheme="majorBidi" w:cstheme="majorBidi"/>
          <w:color w:val="000000" w:themeColor="text1"/>
          <w:vertAlign w:val="superscript"/>
          <w:lang w:val="en-US"/>
        </w:rPr>
        <w:t>7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cells/ml). Then the seeds were sown in soil naturally infested with the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Sclerotonia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sclerotium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>. In each 30 cm diameter pot, six seeds were sown and the treatments were replicated three time</w:t>
      </w:r>
      <w:r w:rsidR="007E3706" w:rsidRPr="0059231E">
        <w:rPr>
          <w:rFonts w:asciiTheme="majorBidi" w:hAnsiTheme="majorBidi" w:cstheme="majorBidi"/>
          <w:color w:val="000000" w:themeColor="text1"/>
          <w:lang w:val="en-US"/>
        </w:rPr>
        <w:t>s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>. For soil treatment, holes were made and 10 ml of bacterial suspension (10</w:t>
      </w:r>
      <w:r w:rsidRPr="0059231E">
        <w:rPr>
          <w:rFonts w:asciiTheme="majorBidi" w:hAnsiTheme="majorBidi" w:cstheme="majorBidi"/>
          <w:color w:val="000000" w:themeColor="text1"/>
          <w:vertAlign w:val="superscript"/>
          <w:lang w:val="en-US"/>
        </w:rPr>
        <w:t>7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cell/ml) was 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lastRenderedPageBreak/>
        <w:t xml:space="preserve">added to soil by pulverization. Data were recorded for stem rot and plant size after 30 days of sowing. This experiment was carried out according to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Karimi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et al.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(2012), with some modifications.</w:t>
      </w:r>
      <w:r w:rsidRPr="0059231E">
        <w:rPr>
          <w:rFonts w:asciiTheme="majorBidi" w:hAnsiTheme="majorBidi" w:cstheme="majorBidi"/>
          <w:b/>
          <w:bCs/>
          <w:color w:val="000000" w:themeColor="text1"/>
          <w:lang w:val="en-US"/>
        </w:rPr>
        <w:t xml:space="preserve"> </w:t>
      </w:r>
    </w:p>
    <w:p w:rsidR="008E214F" w:rsidRPr="0059231E" w:rsidRDefault="008E214F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8E214F" w:rsidRPr="0059231E" w:rsidRDefault="00CC20D5" w:rsidP="00CC20D5">
      <w:pPr>
        <w:pStyle w:val="Pa12"/>
        <w:spacing w:before="100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2.4- </w:t>
      </w:r>
      <w:r w:rsidR="008E214F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Integrated control of chickpea plants under field conditions</w:t>
      </w:r>
    </w:p>
    <w:p w:rsidR="008E214F" w:rsidRPr="0059231E" w:rsidRDefault="008E214F" w:rsidP="00DE7FE3">
      <w:pPr>
        <w:pStyle w:val="Default"/>
        <w:spacing w:line="360" w:lineRule="auto"/>
        <w:ind w:left="1080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8E214F" w:rsidRPr="0059231E" w:rsidRDefault="008E214F" w:rsidP="00EA5D5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Field experiments were conducted at the experimental 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ground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Chaab-Elrssas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 Constantine (Algeria), in the period of July-October 2013. The experimental layout was split plot design, the surface of each plot was 0.8 m</w:t>
      </w:r>
      <w:r w:rsidRPr="0059231E">
        <w:rPr>
          <w:rStyle w:val="A7"/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Pr="0059231E">
        <w:rPr>
          <w:rStyle w:val="A7"/>
          <w:rFonts w:asciiTheme="majorBidi" w:hAnsiTheme="majorBidi" w:cstheme="majorBidi"/>
          <w:color w:val="000000" w:themeColor="text1"/>
          <w:sz w:val="24"/>
          <w:szCs w:val="24"/>
          <w:lang w:val="en-US"/>
        </w:rPr>
        <w:t>with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0.60 m in between. Natural compost was added in each plot and holes were made for growing seeds. 1ml of bacterial suspensions (10</w:t>
      </w:r>
      <w:r w:rsidR="00EA5D52" w:rsidRPr="0059231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7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cells/ml) was pulverized in each hole before sowing untreated chickpea seeds cv. </w:t>
      </w:r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 xml:space="preserve">Mega grain </w:t>
      </w:r>
      <w:proofErr w:type="spellStart"/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>tradind</w:t>
      </w:r>
      <w:proofErr w:type="spellEnd"/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 xml:space="preserve"> CO. (P): Kabuli</w:t>
      </w:r>
      <w:r w:rsidRPr="0059231E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  <w:lang w:val="en-US" w:eastAsia="fr-FR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(65holes/row). Untreated 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plots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containing </w:t>
      </w:r>
      <w:r w:rsidR="0077010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un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treated seeds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were used as control. In this experiment,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strains </w:t>
      </w:r>
      <w:r w:rsidR="00770109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(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9SRTS</w:t>
      </w:r>
      <w:r w:rsidR="0077010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)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r w:rsidR="0077010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23SRTS</w:t>
      </w:r>
      <w:r w:rsidR="0077010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)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</w:t>
      </w:r>
      <w:r w:rsidR="0077010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6SEL</w:t>
      </w:r>
      <w:r w:rsidR="0077010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)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were tested in addition to the type isolate </w:t>
      </w:r>
      <w:r w:rsidR="0077010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S499</w:t>
      </w:r>
      <w:r w:rsidR="0077010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)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provided by the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Wallon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Centre of applied biology (CWBI-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Belgique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). All the agricultural practices were applied as usual (Abdel-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Monaim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MF, 2011).</w:t>
      </w:r>
    </w:p>
    <w:p w:rsidR="008E214F" w:rsidRPr="0059231E" w:rsidRDefault="008E214F" w:rsidP="00DE7FE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8E214F" w:rsidRPr="0059231E" w:rsidRDefault="00770109" w:rsidP="00770109">
      <w:pPr>
        <w:pStyle w:val="Default"/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  <w:lang w:val="en-US"/>
        </w:rPr>
      </w:pP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2.5- </w:t>
      </w:r>
      <w:r w:rsidR="008E214F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Statistical analysis</w:t>
      </w:r>
    </w:p>
    <w:p w:rsidR="008E214F" w:rsidRPr="0059231E" w:rsidRDefault="008E214F" w:rsidP="00DE7FE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E13E02" w:rsidRPr="0059231E" w:rsidRDefault="008E214F" w:rsidP="007E370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SAS software (SAS Institute 2000) was used fo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r all statistical analysis. Seed and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soil treatment effect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on the studied parameters in greenhouse and field conditions 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were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assessed by a general linear model (GLM). Least square means (LSM) and standard errors were calculated, allowing ranking of treated and control lots according to Duncan’s procedure.</w:t>
      </w:r>
    </w:p>
    <w:p w:rsidR="00E13E02" w:rsidRPr="0059231E" w:rsidRDefault="00E13E02" w:rsidP="00E13E0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8A08FC" w:rsidRPr="0059231E" w:rsidRDefault="00E679FD" w:rsidP="00E679F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3- </w:t>
      </w:r>
      <w:r w:rsidR="008E214F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Results</w:t>
      </w:r>
      <w:r w:rsidR="008A08FC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and discussion</w:t>
      </w:r>
    </w:p>
    <w:p w:rsidR="00E13E02" w:rsidRPr="0059231E" w:rsidRDefault="00E13E02" w:rsidP="00E13E02">
      <w:pPr>
        <w:pStyle w:val="Paragraphedeliste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FD2CCF" w:rsidRPr="0059231E" w:rsidRDefault="008E214F" w:rsidP="00C22E1C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screened bacteria for in vivo tests, i.e.,</w:t>
      </w: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B.amyloliquefaciens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(9SRTS),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B. atrophaeus (6SEL)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B. subtilis sub spizezenii (23SRTS)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were produced in a bioreactor of 500 l (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Artechno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society SA- Belgium).The fermentation conditions were maintained at pH 7 by adding H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val="en-US"/>
        </w:rPr>
        <w:t>3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PO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  <w:lang w:val="en-US"/>
        </w:rPr>
        <w:t xml:space="preserve">4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(0,5 N), 140 rpm 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of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agitation, 30°C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incubation temperatur</w:t>
      </w:r>
      <w:r w:rsidR="000D15BB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At the end of fermentation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produced bacterial cultures reached important sporulation yields. Furthermore, the same 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finding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was observed in </w:t>
      </w:r>
      <w:r w:rsidR="007E370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obtained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lyophilized products. Thus, </w:t>
      </w:r>
      <w:r w:rsidR="00383FD2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sporulation</w:t>
      </w:r>
      <w:r w:rsidR="00C22E1C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yield varied between </w:t>
      </w:r>
      <w:r w:rsidR="00C22E1C" w:rsidRPr="0059231E">
        <w:rPr>
          <w:rFonts w:asciiTheme="majorBidi" w:hAnsiTheme="majorBidi" w:cstheme="majorBidi"/>
          <w:sz w:val="24"/>
          <w:szCs w:val="24"/>
          <w:lang w:val="en-US"/>
        </w:rPr>
        <w:t>8 x 10</w:t>
      </w:r>
      <w:r w:rsidR="00C22E1C" w:rsidRPr="0059231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9</w:t>
      </w:r>
      <w:r w:rsidR="00C22E1C" w:rsidRPr="0059231E">
        <w:rPr>
          <w:rFonts w:asciiTheme="majorBidi" w:hAnsiTheme="majorBidi" w:cstheme="majorBidi"/>
          <w:sz w:val="24"/>
          <w:szCs w:val="24"/>
          <w:lang w:val="en-US"/>
        </w:rPr>
        <w:t xml:space="preserve"> and 1 x 10</w:t>
      </w:r>
      <w:r w:rsidR="00C22E1C" w:rsidRPr="0059231E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10</w:t>
      </w:r>
      <w:r w:rsidR="00C22E1C" w:rsidRPr="0059231E">
        <w:rPr>
          <w:rFonts w:asciiTheme="majorBidi" w:hAnsiTheme="majorBidi" w:cstheme="majorBidi"/>
          <w:sz w:val="24"/>
          <w:szCs w:val="24"/>
          <w:lang w:val="en-US"/>
        </w:rPr>
        <w:t xml:space="preserve"> spores/ml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(table 1)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="006C0C4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The sporulation yield </w:t>
      </w:r>
      <w:r w:rsidR="000C166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was</w:t>
      </w:r>
      <w:r w:rsidR="006C0C4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higher comparing to findings of </w:t>
      </w:r>
      <w:proofErr w:type="spellStart"/>
      <w:r w:rsidR="00FD2CCF" w:rsidRPr="0059231E">
        <w:rPr>
          <w:rFonts w:asciiTheme="majorBidi" w:hAnsiTheme="majorBidi" w:cstheme="majorBidi"/>
          <w:sz w:val="24"/>
          <w:szCs w:val="24"/>
          <w:lang w:val="en-US"/>
        </w:rPr>
        <w:t>Monteiro</w:t>
      </w:r>
      <w:proofErr w:type="spellEnd"/>
      <w:r w:rsidR="00FD2CCF" w:rsidRPr="0059231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D2CCF" w:rsidRPr="0059231E">
        <w:rPr>
          <w:rFonts w:asciiTheme="majorBidi" w:hAnsiTheme="majorBidi" w:cstheme="majorBidi"/>
          <w:i/>
          <w:iCs/>
          <w:sz w:val="24"/>
          <w:szCs w:val="24"/>
          <w:lang w:val="en-US"/>
        </w:rPr>
        <w:t>et al.</w:t>
      </w:r>
      <w:r w:rsidR="00FD2CCF" w:rsidRPr="0059231E">
        <w:rPr>
          <w:rFonts w:asciiTheme="majorBidi" w:hAnsiTheme="majorBidi" w:cstheme="majorBidi"/>
          <w:sz w:val="24"/>
          <w:szCs w:val="24"/>
          <w:lang w:val="en-US"/>
        </w:rPr>
        <w:t xml:space="preserve"> (2005) </w:t>
      </w:r>
      <w:r w:rsidR="006C0C46" w:rsidRPr="0059231E">
        <w:rPr>
          <w:rFonts w:asciiTheme="majorBidi" w:hAnsiTheme="majorBidi" w:cstheme="majorBidi"/>
          <w:sz w:val="24"/>
          <w:szCs w:val="24"/>
          <w:lang w:val="en-US"/>
        </w:rPr>
        <w:t>and</w:t>
      </w:r>
      <w:r w:rsidR="00FD2CCF" w:rsidRPr="0059231E">
        <w:rPr>
          <w:rFonts w:asciiTheme="majorBidi" w:hAnsiTheme="majorBidi" w:cstheme="majorBidi"/>
          <w:sz w:val="24"/>
          <w:szCs w:val="24"/>
          <w:lang w:val="en-US"/>
        </w:rPr>
        <w:t xml:space="preserve"> Chen </w:t>
      </w:r>
      <w:r w:rsidR="00FD2CCF" w:rsidRPr="0059231E">
        <w:rPr>
          <w:rFonts w:asciiTheme="majorBidi" w:hAnsiTheme="majorBidi" w:cstheme="majorBidi"/>
          <w:i/>
          <w:iCs/>
          <w:sz w:val="24"/>
          <w:szCs w:val="24"/>
          <w:lang w:val="en-US"/>
        </w:rPr>
        <w:t>et al.</w:t>
      </w:r>
      <w:r w:rsidR="00FD2CCF" w:rsidRPr="0059231E">
        <w:rPr>
          <w:rFonts w:asciiTheme="majorBidi" w:hAnsiTheme="majorBidi" w:cstheme="majorBidi"/>
          <w:sz w:val="24"/>
          <w:szCs w:val="24"/>
          <w:lang w:val="en-US"/>
        </w:rPr>
        <w:t xml:space="preserve"> (2010), </w:t>
      </w:r>
      <w:r w:rsidR="006C0C46" w:rsidRPr="0059231E">
        <w:rPr>
          <w:rFonts w:asciiTheme="majorBidi" w:hAnsiTheme="majorBidi" w:cstheme="majorBidi"/>
          <w:sz w:val="24"/>
          <w:szCs w:val="24"/>
          <w:lang w:val="en-US"/>
        </w:rPr>
        <w:t>respectively</w:t>
      </w:r>
      <w:r w:rsidR="00FD2CCF" w:rsidRPr="0059231E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A08FC" w:rsidRPr="0059231E" w:rsidRDefault="008A08FC" w:rsidP="003F1405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lastRenderedPageBreak/>
        <w:t>In greenhouse experiment, t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he treatment of naturally infested soil with </w:t>
      </w:r>
      <w:r w:rsidR="008E214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S. </w:t>
      </w:r>
      <w:proofErr w:type="spellStart"/>
      <w:r w:rsidR="008E214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sclerotiorum</w:t>
      </w:r>
      <w:proofErr w:type="spellEnd"/>
      <w:r w:rsidR="008E214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and/or chickpea seeds, with bacterial suspensions had, in</w:t>
      </w:r>
      <w:r w:rsidR="009E643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general, a positive effect on plant size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the protection of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CV.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Flipe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13 90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chickpea variety </w:t>
      </w:r>
      <w:r w:rsidR="008E214F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(figure</w:t>
      </w:r>
      <w:r w:rsidR="000D15BB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1</w:t>
      </w:r>
      <w:r w:rsidR="008E214F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).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The best protection of plants was observed in </w:t>
      </w:r>
      <w:proofErr w:type="spellStart"/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TSl-USd</w:t>
      </w:r>
      <w:proofErr w:type="spellEnd"/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lot. </w:t>
      </w:r>
      <w:r w:rsidR="00A65DB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Indeed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the percentage of discolored leaves per plants, in the treated lots with </w:t>
      </w:r>
      <w:r w:rsidR="00A65DB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9SRTS</w:t>
      </w:r>
      <w:r w:rsidR="00A65DBA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)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and </w:t>
      </w:r>
      <w:r w:rsidR="00A65DBA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(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23SRTS</w:t>
      </w:r>
      <w:r w:rsidR="00A65DBA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)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was significantly </w:t>
      </w:r>
      <w:r w:rsidR="009E6437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(P&lt;0.01) lower, compared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to control (9%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8%, respectively vs. 63%).</w:t>
      </w:r>
      <w:r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In contrast,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Moradi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et al.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(2012) investigated that no significant difference was observed </w:t>
      </w:r>
      <w:r w:rsidR="009E643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between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soil and seeds treatment of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Pirooz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Hashem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chickpea varieties with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B.</w:t>
      </w:r>
      <w:r w:rsidR="009E6437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subtilis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strains.</w:t>
      </w:r>
      <w:r w:rsidR="00D71FD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T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he </w:t>
      </w:r>
      <w:r w:rsidR="009E6437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highest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plant </w:t>
      </w:r>
      <w:r w:rsidR="009E6437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size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was observed in </w:t>
      </w:r>
      <w:proofErr w:type="spellStart"/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USl-TSd</w:t>
      </w:r>
      <w:proofErr w:type="spellEnd"/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lot, where plant</w:t>
      </w:r>
      <w:r w:rsidR="009E6437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s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reached for </w:t>
      </w:r>
      <w:r w:rsidR="009E6437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the </w:t>
      </w:r>
      <w:r w:rsidR="007E3706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same </w:t>
      </w:r>
      <w:r w:rsidR="00A65DBA"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>Bacillus</w:t>
      </w:r>
      <w:r w:rsidR="00A65DBA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</w:t>
      </w:r>
      <w:r w:rsidR="007E3706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isolates 16 cm and 15 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m</w:t>
      </w:r>
      <w:r w:rsidR="003F1405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, respectively,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vs. 10</w:t>
      </w:r>
      <w:r w:rsidR="007E3706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 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cm control (table 2). When taking plant resistance and plant size parameters together, the isolate </w:t>
      </w:r>
      <w:r w:rsidR="003F1405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(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9SRTS</w:t>
      </w:r>
      <w:r w:rsidR="003F1405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)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in </w:t>
      </w:r>
      <w:proofErr w:type="spellStart"/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TSl-USd</w:t>
      </w:r>
      <w:proofErr w:type="spellEnd"/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lot developed best performances (table 2).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Only the </w:t>
      </w:r>
      <w:r w:rsidR="008E7AD7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treated soil with</w:t>
      </w:r>
      <w:r w:rsidR="008E214F"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 xml:space="preserve"> </w:t>
      </w:r>
      <w:r w:rsidR="003F1405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(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9SRTS</w:t>
      </w:r>
      <w:r w:rsidR="003F140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)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8E7AD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strain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had a positive significant effect 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(P&lt;0.05)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on the root mass and stem rot rating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</w:t>
      </w:r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 xml:space="preserve"> Mega grain </w:t>
      </w:r>
      <w:proofErr w:type="spellStart"/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>tradind</w:t>
      </w:r>
      <w:proofErr w:type="spellEnd"/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 xml:space="preserve"> CO. (P): Kabuli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variety</w:t>
      </w:r>
      <w:r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Chickpea plants</w:t>
      </w:r>
      <w:r w:rsidR="001B457D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compared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to control </w:t>
      </w:r>
      <w:r w:rsidR="008E214F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(Figure</w:t>
      </w:r>
      <w:r w:rsidR="008E214F" w:rsidRPr="0059231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 xml:space="preserve"> </w:t>
      </w:r>
      <w:r w:rsidR="000D15BB" w:rsidRPr="0059231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>2</w:t>
      </w:r>
      <w:r w:rsidR="008E214F" w:rsidRPr="0059231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>)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. In fact, root mass and stem rot rating versus control were (0.31g and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41% vs.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0.066g and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74%). However, no </w:t>
      </w:r>
      <w:r w:rsidR="008E7AD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significant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effect </w:t>
      </w:r>
      <w:r w:rsidR="008E7AD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(P&gt;0.05)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was observed on plant size </w:t>
      </w:r>
      <w:r w:rsidR="008E214F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(table 3).</w:t>
      </w: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 </w:t>
      </w:r>
      <w:r w:rsidR="001B457D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Approximate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results were found by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Karimi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et al.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(2012)</w:t>
      </w:r>
      <w:r w:rsidR="00430C5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where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several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subtilis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strains (B1, B6, B28, B40, B99 and B108) had positive </w:t>
      </w:r>
      <w:r w:rsidR="008E7AD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significant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effect on plant size, root mass and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Fusarium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oxysporum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f.sp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="007F52BB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ciceri</w:t>
      </w:r>
      <w:proofErr w:type="gramEnd"/>
      <w:r w:rsidR="007F52BB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plant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diseases severity </w:t>
      </w:r>
      <w:r w:rsidR="00430C5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reduction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with best effect observed in the isolate B28.</w:t>
      </w:r>
      <w:r w:rsidR="008E7AD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 addition, t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he inoculation </w:t>
      </w:r>
      <w:r w:rsidR="00430C55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of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this strains in the infested soil with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Fusarium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oxysporum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f.sp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ciceri</w:t>
      </w:r>
      <w:proofErr w:type="spellEnd"/>
      <w:proofErr w:type="gram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had better effect on plant disease reduction percentage than when chickpea seeds were treated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(44% vs.39%).</w:t>
      </w:r>
    </w:p>
    <w:p w:rsidR="00C734F1" w:rsidRPr="0059231E" w:rsidRDefault="008A08FC" w:rsidP="00EA64A8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Field experiment </w:t>
      </w:r>
      <w:r w:rsidR="008E214F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showed that</w:t>
      </w:r>
      <w:r w:rsidR="008E7AD7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plant siz</w:t>
      </w:r>
      <w:r w:rsidR="00C734F1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e, the germination and crop yield </w:t>
      </w:r>
      <w:r w:rsidR="008E214F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of </w:t>
      </w:r>
      <w:r w:rsidR="008E214F"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 xml:space="preserve">Mega grain </w:t>
      </w:r>
      <w:proofErr w:type="spellStart"/>
      <w:r w:rsidR="008E214F"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>tradind</w:t>
      </w:r>
      <w:proofErr w:type="spellEnd"/>
      <w:r w:rsidR="008E214F"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 xml:space="preserve"> CO. (P): Kabuli 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chickpea variety seed </w:t>
      </w:r>
      <w:r w:rsidR="008E7AD7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were 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significantly </w:t>
      </w:r>
      <w:r w:rsidR="0004659B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affected by </w:t>
      </w:r>
      <w:r w:rsidR="0004659B"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>Bacillus</w:t>
      </w:r>
      <w:r w:rsidR="0004659B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treatments, 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except the case of </w:t>
      </w:r>
      <w:r w:rsidR="001B5C80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the 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treated </w:t>
      </w:r>
      <w:r w:rsidR="001B5C80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lot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with the </w:t>
      </w:r>
      <w:r w:rsidR="008E214F"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 xml:space="preserve">B. subtilis sub </w:t>
      </w:r>
      <w:r w:rsidR="008E7AD7" w:rsidRPr="0059231E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 xml:space="preserve">spizezenii </w:t>
      </w:r>
      <w:r w:rsidR="008E7AD7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(23SRTS)</w:t>
      </w:r>
      <w:r w:rsidR="0004659B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. In fact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,</w:t>
      </w:r>
      <w:r w:rsidR="00C734F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after </w:t>
      </w:r>
      <w:r w:rsidR="001B5C80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4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weeks of sowing,</w:t>
      </w:r>
      <w:r w:rsidR="008E214F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the size plants were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21.59, 23.11 and 20.80 cm,</w:t>
      </w:r>
      <w:r w:rsidR="008E7AD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 treated soil with S499, 9SRTS and 6SEL,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respectively, vs. 17.63 in control. </w:t>
      </w:r>
      <w:r w:rsidR="001F797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At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EA64A8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10</w:t>
      </w:r>
      <w:r w:rsidR="00EA64A8" w:rsidRPr="0059231E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  <w:lang w:val="en-US"/>
        </w:rPr>
        <w:t>th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week, plants in all lot</w:t>
      </w:r>
      <w:r w:rsidR="001F797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including control had approximately the same size, except the </w:t>
      </w:r>
      <w:r w:rsidR="008E7AD7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case of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8E214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B. amyloliquefaciens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(9SRTS) </w:t>
      </w:r>
      <w:r w:rsidR="001F797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where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plants </w:t>
      </w:r>
      <w:r w:rsidR="001F797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had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size significantly (P&lt;0.05) higher</w:t>
      </w:r>
      <w:r w:rsidR="001F797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8E214F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(table 4).</w:t>
      </w:r>
    </w:p>
    <w:p w:rsidR="00832F34" w:rsidRPr="0059231E" w:rsidRDefault="00C734F1" w:rsidP="00EA64A8">
      <w:p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After </w:t>
      </w:r>
      <w:r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10 weeks of sowing, the number of plants in </w:t>
      </w:r>
      <w:r w:rsidR="00EA64A8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(</w:t>
      </w:r>
      <w:r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S499</w:t>
      </w:r>
      <w:r w:rsidR="00EA64A8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)</w:t>
      </w:r>
      <w:r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, </w:t>
      </w:r>
      <w:r w:rsidR="00EA64A8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(</w:t>
      </w:r>
      <w:r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9SRTS</w:t>
      </w:r>
      <w:r w:rsidR="00EA64A8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)</w:t>
      </w:r>
      <w:r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and </w:t>
      </w:r>
      <w:r w:rsidR="00EA64A8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(</w:t>
      </w:r>
      <w:r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6SEL</w:t>
      </w:r>
      <w:r w:rsidR="00EA64A8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)</w:t>
      </w:r>
      <w:r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</w:t>
      </w:r>
      <w:r w:rsidR="00EA64A8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plots</w:t>
      </w:r>
      <w:r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 reached respectively 45, 41 and 37, vs. 27 plants in control </w:t>
      </w:r>
      <w:r w:rsidRPr="0059231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 xml:space="preserve">(figure </w:t>
      </w:r>
      <w:r w:rsidR="000D15BB" w:rsidRPr="0059231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>3</w:t>
      </w:r>
      <w:r w:rsidRPr="0059231E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val="en-US" w:eastAsia="fr-FR"/>
        </w:rPr>
        <w:t xml:space="preserve">).  </w:t>
      </w:r>
      <w:r w:rsidR="008A08FC"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E214F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In general, the pre-germination damping off was the sole appearing disease in the field and chickpea plants </w:t>
      </w:r>
      <w:r w:rsidR="00EA64A8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didn’t</w:t>
      </w:r>
      <w:r w:rsidR="008E214F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show symptoms of serious diseases during the culture period (from sowing to harvest). However a very limited number of plants in all </w:t>
      </w:r>
      <w:r w:rsidR="00EA64A8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p</w:t>
      </w:r>
      <w:r w:rsidR="008E214F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lots showed discoloration symptom </w:t>
      </w:r>
      <w:r w:rsidR="008E214F" w:rsidRPr="0059231E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 xml:space="preserve">(figure </w:t>
      </w:r>
      <w:r w:rsidR="000D15BB" w:rsidRPr="0059231E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lastRenderedPageBreak/>
        <w:t>4</w:t>
      </w:r>
      <w:r w:rsidR="008E214F" w:rsidRPr="0059231E">
        <w:rPr>
          <w:rFonts w:asciiTheme="majorBidi" w:hAnsiTheme="majorBidi" w:cstheme="majorBidi"/>
          <w:b/>
          <w:color w:val="000000" w:themeColor="text1"/>
          <w:sz w:val="24"/>
          <w:szCs w:val="24"/>
          <w:lang w:val="en-US"/>
        </w:rPr>
        <w:t>)</w:t>
      </w:r>
      <w:r w:rsidR="008E214F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.</w:t>
      </w:r>
      <w:r w:rsidR="008A08FC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</w:t>
      </w:r>
      <w:r w:rsidR="008E214F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</w:t>
      </w:r>
      <w:r w:rsidR="008E214F" w:rsidRPr="0059231E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  <w:lang w:val="en-US"/>
        </w:rPr>
        <w:t>Bacillus</w:t>
      </w:r>
      <w:r w:rsidR="008E214F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treatments had no significant effect (P&gt;0.05) on root masses and a number of fruits per plant, estimated at the harvest day. The root masses varied between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0,87g and 1,36g and the number of fruits per plant ranged between 6.47 and 7.04.</w:t>
      </w:r>
      <w:r w:rsidR="001F797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However, as </w:t>
      </w:r>
      <w:r w:rsidR="008E214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treatments affected the germination capacity of chickpea seeds, </w:t>
      </w:r>
      <w:r w:rsidR="001F797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 crop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032232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yield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was higher in treated plots except f</w:t>
      </w:r>
      <w:r w:rsidR="001F797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or the isolate (23SRTS), compared 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to </w:t>
      </w:r>
      <w:r w:rsidR="001F7971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control</w:t>
      </w:r>
      <w:r w:rsidR="008E214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In addition the (9</w:t>
      </w:r>
      <w:r w:rsidR="008E214F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SRTS) ensured the best productivity 153 g vs. 114g (per the sown surface in this experiment). This is the equivalent of 7.65 qt vs. 5.7qt (per hectare) (table 5).</w:t>
      </w:r>
      <w:r w:rsidR="008A08FC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 Approximate results were found by Abdel-</w:t>
      </w:r>
      <w:proofErr w:type="spellStart"/>
      <w:r w:rsidR="008A08FC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>Monaim</w:t>
      </w:r>
      <w:proofErr w:type="spellEnd"/>
      <w:r w:rsidR="008A08FC" w:rsidRPr="0059231E">
        <w:rPr>
          <w:rFonts w:asciiTheme="majorBidi" w:hAnsiTheme="majorBidi" w:cstheme="majorBidi"/>
          <w:bCs/>
          <w:color w:val="000000" w:themeColor="text1"/>
          <w:sz w:val="24"/>
          <w:szCs w:val="24"/>
          <w:lang w:val="en-US"/>
        </w:rPr>
        <w:t xml:space="preserve">. (2011) where the treatment of </w:t>
      </w:r>
      <w:r w:rsidR="008A08FC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cv. ‘Giza 3’ chickpea variety with</w:t>
      </w:r>
      <w:r w:rsidR="008A08FC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B. </w:t>
      </w:r>
      <w:proofErr w:type="spellStart"/>
      <w:r w:rsidR="008A08FC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megaterium</w:t>
      </w:r>
      <w:proofErr w:type="spellEnd"/>
      <w:r w:rsidR="008A08FC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8A08FC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strains decreased the pre-germination damping off and increased the yield of chickpea production. This author investigated that November-February was the best sowing period in which the </w:t>
      </w:r>
      <w:r w:rsidR="008A08FC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</w:t>
      </w:r>
      <w:r w:rsidR="008A08FC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treatment  develop</w:t>
      </w:r>
      <w:r w:rsidR="008A00E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ed</w:t>
      </w:r>
      <w:r w:rsidR="008A08FC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interesting performances, i.e., (9% vs. 16%) for damping off and (664 vs. 525 kg/field), for </w:t>
      </w:r>
      <w:r w:rsidR="008A00E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production </w:t>
      </w:r>
      <w:r w:rsidR="008A08FC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yield.</w:t>
      </w:r>
      <w:r w:rsidR="00E13E02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="00AD32FB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To conclude the tested </w:t>
      </w:r>
      <w:r w:rsidR="00AD32FB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r w:rsidR="00AD32FB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species here showed interesting biocontrol performances which can </w:t>
      </w:r>
      <w:r w:rsidR="00832F3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be furt</w:t>
      </w:r>
      <w:r w:rsidR="00AD32FB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her optimized by their application within a framework of integrated agriculture, based on several </w:t>
      </w:r>
      <w:r w:rsidR="00832F3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techniques respecting environment such as </w:t>
      </w:r>
      <w:r w:rsidR="00D6769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</w:t>
      </w:r>
      <w:r w:rsidR="00832F3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et seed or planting material of quality; </w:t>
      </w:r>
      <w:r w:rsidR="00D6769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</w:t>
      </w:r>
      <w:r w:rsidR="00832F3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hoose fertile soil; </w:t>
      </w:r>
      <w:r w:rsidR="00D67699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</w:t>
      </w:r>
      <w:r w:rsidR="00832F3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dopt adequate spacing and planting devices; </w:t>
      </w:r>
      <w:r w:rsidR="00125A2B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choose</w:t>
      </w:r>
      <w:r w:rsidR="00832F3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growth period </w:t>
      </w:r>
      <w:r w:rsidR="00125A2B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coinciding with low pests development</w:t>
      </w:r>
      <w:r w:rsidR="00832F3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; practice crop rotation; Weeding regularly Inspect fields; Promote greater natural enemies (auxiliary) population</w:t>
      </w:r>
      <w:r w:rsidR="00125A2B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s; Adopt good practices harvest,…etc </w:t>
      </w:r>
      <w:r w:rsidR="00832F3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</w:t>
      </w:r>
      <w:r w:rsidR="00F77771" w:rsidRPr="0059231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COLEACP,</w:t>
      </w:r>
      <w:r w:rsidR="00832F3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2011).</w:t>
      </w:r>
    </w:p>
    <w:p w:rsidR="00832F34" w:rsidRPr="0059231E" w:rsidRDefault="00832F34" w:rsidP="00DE7FE3">
      <w:pPr>
        <w:pStyle w:val="Default"/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</w:p>
    <w:p w:rsidR="00832F34" w:rsidRPr="0059231E" w:rsidRDefault="00832F34" w:rsidP="00DE7FE3">
      <w:pPr>
        <w:pStyle w:val="Default"/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</w:p>
    <w:p w:rsidR="00FB58A0" w:rsidRPr="0059231E" w:rsidRDefault="00FB58A0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FA510F" w:rsidRPr="0059231E" w:rsidRDefault="00FA510F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FA510F" w:rsidRPr="0059231E" w:rsidRDefault="00FA510F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FA510F" w:rsidRPr="0059231E" w:rsidRDefault="00FA510F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FA510F" w:rsidRPr="0059231E" w:rsidRDefault="00FA510F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FA510F" w:rsidRPr="0059231E" w:rsidRDefault="00FA510F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80734E" w:rsidRPr="0059231E" w:rsidRDefault="0080734E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2417CE" w:rsidRPr="0059231E" w:rsidRDefault="002417CE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D666B8" w:rsidRPr="0059231E" w:rsidRDefault="00D666B8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E72E86" w:rsidRPr="0059231E" w:rsidRDefault="00E72E86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E72E86" w:rsidRPr="0059231E" w:rsidRDefault="00E72E86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E72E86" w:rsidRPr="0059231E" w:rsidRDefault="00E72E86" w:rsidP="00DE7F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8E214F" w:rsidRPr="0059231E" w:rsidRDefault="008E214F" w:rsidP="00DE7FE3">
      <w:pPr>
        <w:pStyle w:val="Default"/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lang w:val="en-US"/>
        </w:rPr>
        <w:lastRenderedPageBreak/>
        <w:t xml:space="preserve">Tables </w:t>
      </w:r>
    </w:p>
    <w:p w:rsidR="00E132AE" w:rsidRPr="0059231E" w:rsidRDefault="008E214F" w:rsidP="00A0515F">
      <w:pPr>
        <w:rPr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lang w:val="en-US"/>
        </w:rPr>
        <w:t>Table 1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> </w:t>
      </w:r>
      <w:r w:rsidR="00A0515F" w:rsidRPr="0059231E">
        <w:rPr>
          <w:rFonts w:asciiTheme="majorBidi" w:hAnsiTheme="majorBidi" w:cstheme="majorBidi"/>
          <w:color w:val="000000" w:themeColor="text1"/>
          <w:lang w:val="en-US"/>
        </w:rPr>
        <w:t>E</w:t>
      </w:r>
      <w:r w:rsidR="00E132AE" w:rsidRPr="0059231E">
        <w:rPr>
          <w:rFonts w:asciiTheme="majorBidi" w:hAnsiTheme="majorBidi" w:cstheme="majorBidi"/>
          <w:color w:val="000000" w:themeColor="text1"/>
          <w:lang w:val="en-US"/>
        </w:rPr>
        <w:t xml:space="preserve">valuation </w:t>
      </w:r>
      <w:proofErr w:type="gramStart"/>
      <w:r w:rsidR="00E132AE" w:rsidRPr="0059231E">
        <w:rPr>
          <w:rFonts w:asciiTheme="majorBidi" w:hAnsiTheme="majorBidi" w:cstheme="majorBidi"/>
          <w:color w:val="000000" w:themeColor="text1"/>
          <w:lang w:val="en-US"/>
        </w:rPr>
        <w:t xml:space="preserve">of  </w:t>
      </w:r>
      <w:r w:rsidR="00E132AE" w:rsidRPr="0059231E">
        <w:rPr>
          <w:rFonts w:asciiTheme="majorBidi" w:hAnsiTheme="majorBidi" w:cstheme="majorBidi"/>
          <w:bCs/>
          <w:lang w:val="en-US"/>
        </w:rPr>
        <w:t>DO</w:t>
      </w:r>
      <w:proofErr w:type="gramEnd"/>
      <w:r w:rsidR="00E132AE" w:rsidRPr="0059231E">
        <w:rPr>
          <w:rFonts w:asciiTheme="majorBidi" w:hAnsiTheme="majorBidi" w:cstheme="majorBidi"/>
          <w:bCs/>
          <w:lang w:val="en-US"/>
        </w:rPr>
        <w:t xml:space="preserve">, dry matter , total </w:t>
      </w:r>
      <w:r w:rsidR="00A668C6" w:rsidRPr="0059231E">
        <w:rPr>
          <w:rFonts w:asciiTheme="majorBidi" w:hAnsiTheme="majorBidi" w:cstheme="majorBidi"/>
          <w:bCs/>
          <w:lang w:val="en-US"/>
        </w:rPr>
        <w:t xml:space="preserve"> and </w:t>
      </w:r>
      <w:r w:rsidR="00E132AE" w:rsidRPr="0059231E">
        <w:rPr>
          <w:rFonts w:asciiTheme="majorBidi" w:hAnsiTheme="majorBidi" w:cstheme="majorBidi"/>
          <w:bCs/>
          <w:lang w:val="en-US"/>
        </w:rPr>
        <w:t>spores flora</w:t>
      </w:r>
      <w:r w:rsidR="00A668C6" w:rsidRPr="0059231E">
        <w:rPr>
          <w:rFonts w:asciiTheme="majorBidi" w:hAnsiTheme="majorBidi" w:cstheme="majorBidi"/>
          <w:bCs/>
          <w:lang w:val="en-US"/>
        </w:rPr>
        <w:t xml:space="preserve"> at the end of the fermentation of </w:t>
      </w:r>
      <w:r w:rsidR="00A668C6" w:rsidRPr="0059231E">
        <w:rPr>
          <w:rFonts w:asciiTheme="majorBidi" w:hAnsiTheme="majorBidi" w:cstheme="majorBidi"/>
          <w:bCs/>
          <w:i/>
          <w:iCs/>
          <w:lang w:val="en-US"/>
        </w:rPr>
        <w:t>Bacillus</w:t>
      </w:r>
      <w:r w:rsidR="00A668C6" w:rsidRPr="0059231E">
        <w:rPr>
          <w:rFonts w:asciiTheme="majorBidi" w:hAnsiTheme="majorBidi" w:cstheme="majorBidi"/>
          <w:bCs/>
          <w:lang w:val="en-US"/>
        </w:rPr>
        <w:t xml:space="preserve"> </w:t>
      </w:r>
      <w:r w:rsidR="00995635" w:rsidRPr="0059231E">
        <w:rPr>
          <w:rFonts w:asciiTheme="majorBidi" w:hAnsiTheme="majorBidi" w:cstheme="majorBidi"/>
          <w:bCs/>
          <w:lang w:val="en-US"/>
        </w:rPr>
        <w:t xml:space="preserve">strains in a bioreactor of 500l </w:t>
      </w:r>
      <w:r w:rsidR="00A668C6" w:rsidRPr="0059231E">
        <w:rPr>
          <w:rFonts w:asciiTheme="majorBidi" w:hAnsiTheme="majorBidi" w:cstheme="majorBidi"/>
          <w:bCs/>
          <w:lang w:val="en-US"/>
        </w:rPr>
        <w:t xml:space="preserve">and the estimation of  living cells after </w:t>
      </w:r>
      <w:proofErr w:type="spellStart"/>
      <w:r w:rsidR="00A668C6" w:rsidRPr="0059231E">
        <w:rPr>
          <w:rFonts w:asciiTheme="majorBidi" w:hAnsiTheme="majorBidi" w:cstheme="majorBidi"/>
          <w:bCs/>
          <w:lang w:val="en-US"/>
        </w:rPr>
        <w:t>lyophilisation</w:t>
      </w:r>
      <w:proofErr w:type="spellEnd"/>
      <w:r w:rsidR="00A668C6" w:rsidRPr="0059231E">
        <w:rPr>
          <w:rFonts w:asciiTheme="majorBidi" w:hAnsiTheme="majorBidi" w:cstheme="majorBidi"/>
          <w:bCs/>
          <w:lang w:val="en-US"/>
        </w:rPr>
        <w:t>.</w:t>
      </w:r>
    </w:p>
    <w:tbl>
      <w:tblPr>
        <w:tblStyle w:val="Grilledutableau"/>
        <w:tblW w:w="9039" w:type="dxa"/>
        <w:tblLayout w:type="fixed"/>
        <w:tblLook w:val="04A0"/>
      </w:tblPr>
      <w:tblGrid>
        <w:gridCol w:w="2376"/>
        <w:gridCol w:w="993"/>
        <w:gridCol w:w="1134"/>
        <w:gridCol w:w="1701"/>
        <w:gridCol w:w="1559"/>
        <w:gridCol w:w="1276"/>
      </w:tblGrid>
      <w:tr w:rsidR="000D15BB" w:rsidRPr="0059231E" w:rsidTr="00AE1049">
        <w:trPr>
          <w:trHeight w:val="915"/>
        </w:trPr>
        <w:tc>
          <w:tcPr>
            <w:tcW w:w="2376" w:type="dxa"/>
          </w:tcPr>
          <w:p w:rsidR="000D15BB" w:rsidRPr="0059231E" w:rsidRDefault="000D15BB" w:rsidP="00AE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231E">
              <w:rPr>
                <w:rFonts w:ascii="Times New Roman" w:hAnsi="Times New Roman" w:cs="Times New Roman"/>
                <w:b/>
                <w:lang w:val="en-US"/>
              </w:rPr>
              <w:t>Bacterial strains</w:t>
            </w:r>
          </w:p>
        </w:tc>
        <w:tc>
          <w:tcPr>
            <w:tcW w:w="993" w:type="dxa"/>
          </w:tcPr>
          <w:p w:rsidR="000D15BB" w:rsidRPr="0059231E" w:rsidRDefault="000D15BB" w:rsidP="00AE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231E">
              <w:rPr>
                <w:rFonts w:ascii="Times New Roman" w:hAnsi="Times New Roman" w:cs="Times New Roman"/>
                <w:b/>
                <w:lang w:val="en-US"/>
              </w:rPr>
              <w:t>DO/ml</w:t>
            </w:r>
          </w:p>
        </w:tc>
        <w:tc>
          <w:tcPr>
            <w:tcW w:w="1134" w:type="dxa"/>
          </w:tcPr>
          <w:p w:rsidR="000D15BB" w:rsidRPr="0059231E" w:rsidRDefault="00FF46A7" w:rsidP="00AE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231E">
              <w:rPr>
                <w:rFonts w:ascii="Times New Roman" w:hAnsi="Times New Roman" w:cs="Times New Roman"/>
                <w:b/>
                <w:lang w:val="en-US"/>
              </w:rPr>
              <w:t>Dry matter</w:t>
            </w:r>
            <w:r w:rsidR="000D15BB" w:rsidRPr="0059231E">
              <w:rPr>
                <w:rFonts w:ascii="Times New Roman" w:hAnsi="Times New Roman" w:cs="Times New Roman"/>
                <w:b/>
                <w:lang w:val="en-US"/>
              </w:rPr>
              <w:t xml:space="preserve"> (g/l)</w:t>
            </w:r>
          </w:p>
        </w:tc>
        <w:tc>
          <w:tcPr>
            <w:tcW w:w="1701" w:type="dxa"/>
          </w:tcPr>
          <w:p w:rsidR="000D15BB" w:rsidRPr="0059231E" w:rsidRDefault="00FF46A7" w:rsidP="00AE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231E">
              <w:rPr>
                <w:rFonts w:ascii="Times New Roman" w:hAnsi="Times New Roman" w:cs="Times New Roman"/>
                <w:b/>
                <w:lang w:val="en-US"/>
              </w:rPr>
              <w:t>Total flora</w:t>
            </w:r>
            <w:r w:rsidR="000D15BB" w:rsidRPr="0059231E">
              <w:rPr>
                <w:rFonts w:ascii="Times New Roman" w:hAnsi="Times New Roman" w:cs="Times New Roman"/>
                <w:b/>
                <w:lang w:val="en-US"/>
              </w:rPr>
              <w:t xml:space="preserve"> (Cellules/ml)</w:t>
            </w:r>
          </w:p>
        </w:tc>
        <w:tc>
          <w:tcPr>
            <w:tcW w:w="1559" w:type="dxa"/>
          </w:tcPr>
          <w:p w:rsidR="000D15BB" w:rsidRPr="0059231E" w:rsidRDefault="00FF46A7" w:rsidP="00AE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231E">
              <w:rPr>
                <w:rFonts w:ascii="Times New Roman" w:hAnsi="Times New Roman" w:cs="Times New Roman"/>
                <w:b/>
                <w:lang w:val="en-US"/>
              </w:rPr>
              <w:t>Spores flora</w:t>
            </w:r>
          </w:p>
          <w:p w:rsidR="000D15BB" w:rsidRPr="0059231E" w:rsidRDefault="000D15BB" w:rsidP="00AE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231E">
              <w:rPr>
                <w:rFonts w:ascii="Times New Roman" w:hAnsi="Times New Roman" w:cs="Times New Roman"/>
                <w:b/>
                <w:lang w:val="en-US"/>
              </w:rPr>
              <w:t>(spores/ml)</w:t>
            </w:r>
          </w:p>
        </w:tc>
        <w:tc>
          <w:tcPr>
            <w:tcW w:w="1276" w:type="dxa"/>
          </w:tcPr>
          <w:p w:rsidR="000D15BB" w:rsidRPr="0059231E" w:rsidRDefault="000D15BB" w:rsidP="00FF46A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9231E">
              <w:rPr>
                <w:rFonts w:ascii="Times New Roman" w:hAnsi="Times New Roman" w:cs="Times New Roman"/>
                <w:b/>
                <w:lang w:val="en-US"/>
              </w:rPr>
              <w:t xml:space="preserve">Cells/g </w:t>
            </w:r>
            <w:r w:rsidR="00FF46A7" w:rsidRPr="0059231E">
              <w:rPr>
                <w:rFonts w:ascii="Times New Roman" w:hAnsi="Times New Roman" w:cs="Times New Roman"/>
                <w:b/>
                <w:lang w:val="en-US"/>
              </w:rPr>
              <w:t>of</w:t>
            </w:r>
            <w:r w:rsidRPr="0059231E">
              <w:rPr>
                <w:rFonts w:ascii="Times New Roman" w:hAnsi="Times New Roman" w:cs="Times New Roman"/>
                <w:b/>
                <w:lang w:val="en-US"/>
              </w:rPr>
              <w:t xml:space="preserve"> po</w:t>
            </w:r>
            <w:r w:rsidR="00FF46A7" w:rsidRPr="0059231E">
              <w:rPr>
                <w:rFonts w:ascii="Times New Roman" w:hAnsi="Times New Roman" w:cs="Times New Roman"/>
                <w:b/>
                <w:lang w:val="en-US"/>
              </w:rPr>
              <w:t>wder</w:t>
            </w:r>
          </w:p>
        </w:tc>
      </w:tr>
      <w:tr w:rsidR="00B60607" w:rsidRPr="0059231E" w:rsidTr="00AE1049">
        <w:tc>
          <w:tcPr>
            <w:tcW w:w="2376" w:type="dxa"/>
          </w:tcPr>
          <w:p w:rsidR="00B60607" w:rsidRPr="0059231E" w:rsidRDefault="00B60607" w:rsidP="00AE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Theme="majorBidi" w:hAnsiTheme="majorBidi" w:cstheme="majorBidi"/>
                <w:b/>
                <w:i/>
                <w:iCs/>
                <w:color w:val="000000" w:themeColor="text1"/>
              </w:rPr>
              <w:t>B. amyloliquefaciens</w:t>
            </w:r>
            <w:r w:rsidRPr="0059231E">
              <w:rPr>
                <w:rFonts w:asciiTheme="majorBidi" w:hAnsiTheme="majorBidi" w:cstheme="majorBidi"/>
                <w:b/>
                <w:color w:val="000000" w:themeColor="text1"/>
              </w:rPr>
              <w:t xml:space="preserve"> (</w:t>
            </w:r>
            <w:r w:rsidRPr="0059231E">
              <w:rPr>
                <w:rFonts w:ascii="Times New Roman" w:hAnsi="Times New Roman" w:cs="Times New Roman"/>
                <w:b/>
              </w:rPr>
              <w:t>9SRTS)</w:t>
            </w:r>
          </w:p>
        </w:tc>
        <w:tc>
          <w:tcPr>
            <w:tcW w:w="993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1,5 x 10</w:t>
            </w:r>
            <w:r w:rsidRPr="005923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59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1 x 10</w:t>
            </w:r>
            <w:r w:rsidRPr="005923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276" w:type="dxa"/>
          </w:tcPr>
          <w:p w:rsidR="00B60607" w:rsidRPr="0059231E" w:rsidRDefault="00B60607" w:rsidP="005E6BA2">
            <w:pPr>
              <w:jc w:val="center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r w:rsidRPr="0059231E">
              <w:rPr>
                <w:rFonts w:asciiTheme="majorBidi" w:hAnsiTheme="majorBidi" w:cstheme="majorBidi"/>
                <w:sz w:val="24"/>
                <w:szCs w:val="24"/>
              </w:rPr>
              <w:t>1,2 x 10</w:t>
            </w:r>
            <w:r w:rsidRPr="005923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11</w:t>
            </w:r>
          </w:p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607" w:rsidRPr="0059231E" w:rsidTr="00AE1049">
        <w:tc>
          <w:tcPr>
            <w:tcW w:w="2376" w:type="dxa"/>
          </w:tcPr>
          <w:p w:rsidR="00B60607" w:rsidRPr="0059231E" w:rsidRDefault="00B60607" w:rsidP="00AE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Theme="majorBidi" w:hAnsiTheme="majorBidi" w:cstheme="majorBidi"/>
                <w:b/>
                <w:i/>
                <w:iCs/>
                <w:color w:val="000000"/>
                <w:lang w:val="en-US"/>
              </w:rPr>
              <w:t xml:space="preserve">B. subtilis </w:t>
            </w:r>
            <w:proofErr w:type="spellStart"/>
            <w:r w:rsidRPr="0059231E">
              <w:rPr>
                <w:rFonts w:asciiTheme="majorBidi" w:hAnsiTheme="majorBidi" w:cstheme="majorBidi"/>
                <w:b/>
                <w:color w:val="000000"/>
              </w:rPr>
              <w:t>subsp</w:t>
            </w:r>
            <w:proofErr w:type="spellEnd"/>
            <w:r w:rsidRPr="0059231E">
              <w:rPr>
                <w:rFonts w:asciiTheme="majorBidi" w:hAnsiTheme="majorBidi" w:cstheme="majorBidi"/>
                <w:b/>
                <w:color w:val="000000"/>
              </w:rPr>
              <w:t>.</w:t>
            </w:r>
            <w:r w:rsidRPr="0059231E">
              <w:rPr>
                <w:rFonts w:asciiTheme="majorBidi" w:hAnsiTheme="majorBidi" w:cstheme="majorBidi"/>
                <w:b/>
                <w:i/>
                <w:iCs/>
                <w:color w:val="000000"/>
              </w:rPr>
              <w:t xml:space="preserve"> </w:t>
            </w:r>
            <w:r w:rsidRPr="0059231E">
              <w:rPr>
                <w:rFonts w:asciiTheme="majorBidi" w:hAnsiTheme="majorBidi" w:cstheme="majorBidi"/>
                <w:b/>
                <w:i/>
                <w:iCs/>
                <w:color w:val="000000"/>
                <w:lang w:val="en-US"/>
              </w:rPr>
              <w:t>spizezenii</w:t>
            </w:r>
            <w:r w:rsidRPr="0059231E">
              <w:rPr>
                <w:rFonts w:asciiTheme="majorBidi" w:hAnsiTheme="majorBidi" w:cstheme="majorBidi"/>
                <w:b/>
                <w:color w:val="000000"/>
                <w:lang w:val="en-US"/>
              </w:rPr>
              <w:t xml:space="preserve"> (</w:t>
            </w:r>
            <w:r w:rsidRPr="0059231E">
              <w:rPr>
                <w:rFonts w:ascii="Times New Roman" w:hAnsi="Times New Roman" w:cs="Times New Roman"/>
                <w:b/>
              </w:rPr>
              <w:t>23SRTS)</w:t>
            </w:r>
          </w:p>
        </w:tc>
        <w:tc>
          <w:tcPr>
            <w:tcW w:w="993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9 x 10</w:t>
            </w:r>
            <w:r w:rsidRPr="005923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559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8,5 x 10</w:t>
            </w:r>
            <w:r w:rsidRPr="005923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76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Theme="majorBidi" w:hAnsiTheme="majorBidi" w:cstheme="majorBidi"/>
                <w:sz w:val="24"/>
                <w:szCs w:val="24"/>
              </w:rPr>
              <w:t>7 x 10</w:t>
            </w:r>
            <w:r w:rsidRPr="005923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10</w:t>
            </w:r>
          </w:p>
        </w:tc>
      </w:tr>
      <w:tr w:rsidR="00B60607" w:rsidRPr="0059231E" w:rsidTr="00AE1049">
        <w:tc>
          <w:tcPr>
            <w:tcW w:w="2376" w:type="dxa"/>
          </w:tcPr>
          <w:p w:rsidR="00B60607" w:rsidRPr="0059231E" w:rsidRDefault="00B60607" w:rsidP="00AE104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Theme="majorBidi" w:hAnsiTheme="majorBidi" w:cstheme="majorBidi"/>
                <w:b/>
                <w:i/>
                <w:iCs/>
                <w:color w:val="000000" w:themeColor="text1"/>
              </w:rPr>
              <w:t>B. atrophaeus</w:t>
            </w:r>
            <w:r w:rsidRPr="0059231E">
              <w:rPr>
                <w:rFonts w:asciiTheme="majorBidi" w:hAnsiTheme="majorBidi" w:cstheme="majorBidi"/>
                <w:b/>
                <w:color w:val="000000" w:themeColor="text1"/>
              </w:rPr>
              <w:t xml:space="preserve"> (</w:t>
            </w:r>
            <w:r w:rsidRPr="0059231E">
              <w:rPr>
                <w:rFonts w:ascii="Times New Roman" w:hAnsi="Times New Roman" w:cs="Times New Roman"/>
                <w:b/>
              </w:rPr>
              <w:t>6SEL)</w:t>
            </w:r>
          </w:p>
        </w:tc>
        <w:tc>
          <w:tcPr>
            <w:tcW w:w="993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9 x 10</w:t>
            </w:r>
            <w:r w:rsidRPr="005923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559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="Times New Roman" w:hAnsi="Times New Roman" w:cs="Times New Roman"/>
                <w:sz w:val="24"/>
                <w:szCs w:val="24"/>
              </w:rPr>
              <w:t>8 x 10</w:t>
            </w:r>
            <w:r w:rsidRPr="0059231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76" w:type="dxa"/>
          </w:tcPr>
          <w:p w:rsidR="00B60607" w:rsidRPr="0059231E" w:rsidRDefault="00B60607" w:rsidP="005E6B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1E">
              <w:rPr>
                <w:rFonts w:asciiTheme="majorBidi" w:hAnsiTheme="majorBidi" w:cstheme="majorBidi"/>
                <w:sz w:val="24"/>
                <w:szCs w:val="24"/>
              </w:rPr>
              <w:t>6 x 10</w:t>
            </w:r>
            <w:r w:rsidRPr="0059231E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9</w:t>
            </w:r>
          </w:p>
        </w:tc>
      </w:tr>
    </w:tbl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</w:p>
    <w:p w:rsidR="00A0515F" w:rsidRPr="0059231E" w:rsidRDefault="008E214F" w:rsidP="00995635">
      <w:pPr>
        <w:jc w:val="both"/>
        <w:rPr>
          <w:rFonts w:asciiTheme="majorBidi" w:eastAsia="Times New Roman" w:hAnsiTheme="majorBidi" w:cstheme="majorBidi"/>
          <w:color w:val="000000" w:themeColor="text1"/>
          <w:vertAlign w:val="superscript"/>
          <w:lang w:val="en-US" w:eastAsia="fr-FR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lang w:val="en-US"/>
        </w:rPr>
        <w:t xml:space="preserve">Table 2 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Effect of </w:t>
      </w:r>
      <w:r w:rsidR="00995635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B.amyloliquefaciens</w:t>
      </w:r>
      <w:r w:rsidR="00995635" w:rsidRPr="0059231E">
        <w:rPr>
          <w:rFonts w:asciiTheme="majorBidi" w:hAnsiTheme="majorBidi" w:cstheme="majorBidi"/>
          <w:color w:val="000000" w:themeColor="text1"/>
          <w:lang w:val="en-US"/>
        </w:rPr>
        <w:t xml:space="preserve"> (9SRTS), </w:t>
      </w:r>
      <w:r w:rsidR="00995635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B. atrophaeus </w:t>
      </w:r>
      <w:r w:rsidR="00995635" w:rsidRPr="0059231E">
        <w:rPr>
          <w:rFonts w:asciiTheme="majorBidi" w:hAnsiTheme="majorBidi" w:cstheme="majorBidi"/>
          <w:color w:val="000000" w:themeColor="text1"/>
          <w:lang w:val="en-US"/>
        </w:rPr>
        <w:t xml:space="preserve">(6SEL) and </w:t>
      </w:r>
      <w:r w:rsidR="00995635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B. subtilis </w:t>
      </w:r>
      <w:r w:rsidR="00995635" w:rsidRPr="0059231E">
        <w:rPr>
          <w:rFonts w:asciiTheme="majorBidi" w:hAnsiTheme="majorBidi" w:cstheme="majorBidi"/>
          <w:color w:val="000000" w:themeColor="text1"/>
          <w:lang w:val="en-US"/>
        </w:rPr>
        <w:t>subsp.</w:t>
      </w:r>
      <w:r w:rsidR="00995635"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spizezenii </w:t>
      </w:r>
      <w:r w:rsidR="00995635" w:rsidRPr="0059231E">
        <w:rPr>
          <w:rFonts w:asciiTheme="majorBidi" w:hAnsiTheme="majorBidi" w:cstheme="majorBidi"/>
          <w:color w:val="000000" w:themeColor="text1"/>
          <w:lang w:val="en-US"/>
        </w:rPr>
        <w:t>(23SRTS),</w:t>
      </w:r>
      <w:r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 xml:space="preserve">on the plant size and </w:t>
      </w:r>
      <w:r w:rsidR="00995635"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 xml:space="preserve">the </w:t>
      </w:r>
      <w:r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stem rot rating of chickpea plants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(variety : </w:t>
      </w: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CV.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Flipe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13 90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>)</w:t>
      </w:r>
      <w:r w:rsidR="00A0515F" w:rsidRPr="0059231E">
        <w:rPr>
          <w:rFonts w:asciiTheme="majorBidi" w:hAnsiTheme="majorBidi" w:cstheme="majorBidi"/>
          <w:color w:val="000000" w:themeColor="text1"/>
          <w:lang w:val="en-US"/>
        </w:rPr>
        <w:t>,</w:t>
      </w:r>
      <w:r w:rsidR="00A0515F"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 xml:space="preserve"> sown in a naturally infested soil with </w:t>
      </w:r>
      <w:proofErr w:type="spellStart"/>
      <w:r w:rsidR="00A0515F" w:rsidRPr="0059231E">
        <w:rPr>
          <w:rFonts w:asciiTheme="majorBidi" w:eastAsia="Times New Roman" w:hAnsiTheme="majorBidi" w:cstheme="majorBidi"/>
          <w:i/>
          <w:iCs/>
          <w:color w:val="000000" w:themeColor="text1"/>
          <w:lang w:val="en-US" w:eastAsia="fr-FR"/>
        </w:rPr>
        <w:t>Sclerotonia</w:t>
      </w:r>
      <w:proofErr w:type="spellEnd"/>
      <w:r w:rsidR="00A0515F" w:rsidRPr="0059231E">
        <w:rPr>
          <w:rFonts w:asciiTheme="majorBidi" w:eastAsia="Times New Roman" w:hAnsiTheme="majorBidi" w:cstheme="majorBidi"/>
          <w:i/>
          <w:iCs/>
          <w:color w:val="000000" w:themeColor="text1"/>
          <w:lang w:val="en-US" w:eastAsia="fr-FR"/>
        </w:rPr>
        <w:t xml:space="preserve"> </w:t>
      </w:r>
      <w:proofErr w:type="spellStart"/>
      <w:r w:rsidR="00A0515F" w:rsidRPr="0059231E">
        <w:rPr>
          <w:rFonts w:asciiTheme="majorBidi" w:eastAsia="Times New Roman" w:hAnsiTheme="majorBidi" w:cstheme="majorBidi"/>
          <w:i/>
          <w:iCs/>
          <w:color w:val="000000" w:themeColor="text1"/>
          <w:lang w:val="en-US" w:eastAsia="fr-FR"/>
        </w:rPr>
        <w:t>sclerotiorum</w:t>
      </w:r>
      <w:proofErr w:type="spellEnd"/>
      <w:r w:rsidR="00A0515F" w:rsidRPr="0059231E">
        <w:rPr>
          <w:rFonts w:asciiTheme="majorBidi" w:eastAsia="Times New Roman" w:hAnsiTheme="majorBidi" w:cstheme="majorBidi"/>
          <w:i/>
          <w:iCs/>
          <w:color w:val="000000" w:themeColor="text1"/>
          <w:lang w:val="en-US" w:eastAsia="fr-FR"/>
        </w:rPr>
        <w:t>.</w:t>
      </w:r>
    </w:p>
    <w:tbl>
      <w:tblPr>
        <w:tblpPr w:leftFromText="141" w:rightFromText="141" w:vertAnchor="text" w:horzAnchor="margin" w:tblpXSpec="center" w:tblpY="230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6"/>
        <w:gridCol w:w="1276"/>
        <w:gridCol w:w="992"/>
        <w:gridCol w:w="1134"/>
        <w:gridCol w:w="984"/>
        <w:gridCol w:w="1048"/>
        <w:gridCol w:w="1275"/>
      </w:tblGrid>
      <w:tr w:rsidR="008E214F" w:rsidRPr="0059231E" w:rsidTr="00A0515F">
        <w:trPr>
          <w:gridBefore w:val="1"/>
          <w:wBefore w:w="1866" w:type="dxa"/>
          <w:trHeight w:val="363"/>
        </w:trPr>
        <w:tc>
          <w:tcPr>
            <w:tcW w:w="3402" w:type="dxa"/>
            <w:gridSpan w:val="3"/>
          </w:tcPr>
          <w:p w:rsidR="008E214F" w:rsidRPr="0059231E" w:rsidRDefault="008E214F" w:rsidP="00A0515F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  <w:t>Stem rot rating: percentage of discolored leaves by plant (%)</w:t>
            </w:r>
          </w:p>
        </w:tc>
        <w:tc>
          <w:tcPr>
            <w:tcW w:w="3307" w:type="dxa"/>
            <w:gridSpan w:val="3"/>
            <w:shd w:val="clear" w:color="auto" w:fill="auto"/>
          </w:tcPr>
          <w:p w:rsidR="008E214F" w:rsidRPr="0059231E" w:rsidRDefault="00A0515F" w:rsidP="00A0515F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  <w:t>P</w:t>
            </w:r>
            <w:r w:rsidR="008E214F" w:rsidRPr="0059231E"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  <w:t>lant size (cm)</w:t>
            </w:r>
          </w:p>
        </w:tc>
      </w:tr>
      <w:tr w:rsidR="008E214F" w:rsidRPr="0059231E" w:rsidTr="00A0515F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866" w:type="dxa"/>
          </w:tcPr>
          <w:p w:rsidR="008E214F" w:rsidRPr="0059231E" w:rsidRDefault="008E214F" w:rsidP="00DE7FE3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  <w:t>Bacillus isolates</w:t>
            </w:r>
          </w:p>
        </w:tc>
        <w:tc>
          <w:tcPr>
            <w:tcW w:w="1276" w:type="dxa"/>
          </w:tcPr>
          <w:p w:rsidR="008E214F" w:rsidRPr="0059231E" w:rsidRDefault="008E214F" w:rsidP="000D15B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proofErr w:type="spellStart"/>
            <w:r w:rsidRPr="0059231E">
              <w:rPr>
                <w:rFonts w:asciiTheme="majorBidi" w:hAnsiTheme="majorBidi" w:cstheme="majorBidi"/>
                <w:b/>
                <w:color w:val="000000" w:themeColor="text1"/>
                <w:lang w:val="en-US"/>
              </w:rPr>
              <w:t>TSl-TSd</w:t>
            </w:r>
            <w:proofErr w:type="spellEnd"/>
          </w:p>
        </w:tc>
        <w:tc>
          <w:tcPr>
            <w:tcW w:w="992" w:type="dxa"/>
          </w:tcPr>
          <w:p w:rsidR="008E214F" w:rsidRPr="0059231E" w:rsidRDefault="008E214F" w:rsidP="000D15B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proofErr w:type="spellStart"/>
            <w:r w:rsidRPr="0059231E">
              <w:rPr>
                <w:rFonts w:asciiTheme="majorBidi" w:hAnsiTheme="majorBidi" w:cstheme="majorBidi"/>
                <w:b/>
                <w:color w:val="000000" w:themeColor="text1"/>
                <w:lang w:val="en-US"/>
              </w:rPr>
              <w:t>USl-TSd</w:t>
            </w:r>
            <w:proofErr w:type="spellEnd"/>
          </w:p>
        </w:tc>
        <w:tc>
          <w:tcPr>
            <w:tcW w:w="1134" w:type="dxa"/>
          </w:tcPr>
          <w:p w:rsidR="008E214F" w:rsidRPr="0059231E" w:rsidRDefault="008E214F" w:rsidP="000D15B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proofErr w:type="spellStart"/>
            <w:r w:rsidRPr="0059231E">
              <w:rPr>
                <w:rFonts w:asciiTheme="majorBidi" w:hAnsiTheme="majorBidi" w:cstheme="majorBidi"/>
                <w:b/>
                <w:color w:val="000000" w:themeColor="text1"/>
                <w:lang w:val="en-US"/>
              </w:rPr>
              <w:t>TSl-USd</w:t>
            </w:r>
            <w:proofErr w:type="spellEnd"/>
          </w:p>
        </w:tc>
        <w:tc>
          <w:tcPr>
            <w:tcW w:w="984" w:type="dxa"/>
          </w:tcPr>
          <w:p w:rsidR="008E214F" w:rsidRPr="0059231E" w:rsidRDefault="008E214F" w:rsidP="000D15B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59231E">
              <w:rPr>
                <w:rFonts w:asciiTheme="majorBidi" w:hAnsiTheme="majorBidi" w:cstheme="majorBidi"/>
                <w:b/>
                <w:color w:val="000000" w:themeColor="text1"/>
                <w:lang w:val="en-US"/>
              </w:rPr>
              <w:t>TS-</w:t>
            </w:r>
            <w:proofErr w:type="spellStart"/>
            <w:r w:rsidRPr="0059231E">
              <w:rPr>
                <w:rFonts w:asciiTheme="majorBidi" w:hAnsiTheme="majorBidi" w:cstheme="majorBidi"/>
                <w:b/>
                <w:color w:val="000000" w:themeColor="text1"/>
                <w:lang w:val="en-US"/>
              </w:rPr>
              <w:t>TSd</w:t>
            </w:r>
            <w:proofErr w:type="spellEnd"/>
          </w:p>
        </w:tc>
        <w:tc>
          <w:tcPr>
            <w:tcW w:w="1048" w:type="dxa"/>
          </w:tcPr>
          <w:p w:rsidR="008E214F" w:rsidRPr="0059231E" w:rsidRDefault="008E214F" w:rsidP="000D15B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proofErr w:type="spellStart"/>
            <w:r w:rsidRPr="0059231E">
              <w:rPr>
                <w:rFonts w:asciiTheme="majorBidi" w:hAnsiTheme="majorBidi" w:cstheme="majorBidi"/>
                <w:b/>
                <w:color w:val="000000" w:themeColor="text1"/>
                <w:lang w:val="en-US"/>
              </w:rPr>
              <w:t>USl-TSd</w:t>
            </w:r>
            <w:proofErr w:type="spellEnd"/>
          </w:p>
        </w:tc>
        <w:tc>
          <w:tcPr>
            <w:tcW w:w="1275" w:type="dxa"/>
          </w:tcPr>
          <w:p w:rsidR="008E214F" w:rsidRPr="0059231E" w:rsidRDefault="008E214F" w:rsidP="000D15BB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color w:val="000000" w:themeColor="text1"/>
                <w:lang w:val="en-US" w:eastAsia="fr-FR"/>
              </w:rPr>
            </w:pPr>
            <w:r w:rsidRPr="0059231E">
              <w:rPr>
                <w:rFonts w:asciiTheme="majorBidi" w:hAnsiTheme="majorBidi" w:cstheme="majorBidi"/>
                <w:b/>
                <w:color w:val="000000" w:themeColor="text1"/>
                <w:lang w:val="en-US"/>
              </w:rPr>
              <w:t>ST-GNT</w:t>
            </w:r>
          </w:p>
        </w:tc>
      </w:tr>
      <w:tr w:rsidR="00A0515F" w:rsidRPr="0059231E" w:rsidTr="00A0515F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66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  <w:t>B. amyloliquefaciens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(</w:t>
            </w:r>
            <w:r w:rsidRPr="0059231E">
              <w:rPr>
                <w:rFonts w:ascii="Times New Roman" w:hAnsi="Times New Roman" w:cs="Times New Roman"/>
                <w:b/>
              </w:rPr>
              <w:t>9SRTS)</w:t>
            </w:r>
          </w:p>
        </w:tc>
        <w:tc>
          <w:tcPr>
            <w:tcW w:w="1276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>40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 xml:space="preserve"> 5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  <w:t>a</w:t>
            </w:r>
          </w:p>
        </w:tc>
        <w:tc>
          <w:tcPr>
            <w:tcW w:w="992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>36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 xml:space="preserve"> 5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  <w:t>a</w:t>
            </w:r>
          </w:p>
        </w:tc>
        <w:tc>
          <w:tcPr>
            <w:tcW w:w="1134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>9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 xml:space="preserve"> 4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  <w:t>b</w:t>
            </w:r>
          </w:p>
        </w:tc>
        <w:tc>
          <w:tcPr>
            <w:tcW w:w="984" w:type="dxa"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>14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 xml:space="preserve"> 1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  <w:t>ab</w:t>
            </w:r>
          </w:p>
        </w:tc>
        <w:tc>
          <w:tcPr>
            <w:tcW w:w="1048" w:type="dxa"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>16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 xml:space="preserve"> 1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  <w:t>a</w:t>
            </w:r>
          </w:p>
        </w:tc>
        <w:tc>
          <w:tcPr>
            <w:tcW w:w="1275" w:type="dxa"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>13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 xml:space="preserve"> 0.5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  <w:t>b</w:t>
            </w:r>
          </w:p>
        </w:tc>
      </w:tr>
      <w:tr w:rsidR="00A0515F" w:rsidRPr="0059231E" w:rsidTr="00A0515F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66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lang w:val="en-US"/>
              </w:rPr>
              <w:t xml:space="preserve">B. subtilis </w:t>
            </w:r>
            <w:proofErr w:type="spellStart"/>
            <w:r w:rsidRPr="0059231E">
              <w:rPr>
                <w:rFonts w:asciiTheme="majorBidi" w:hAnsiTheme="majorBidi" w:cstheme="majorBidi"/>
                <w:b/>
                <w:bCs/>
                <w:color w:val="000000"/>
              </w:rPr>
              <w:t>subsp</w:t>
            </w:r>
            <w:proofErr w:type="spellEnd"/>
            <w:r w:rsidRPr="0059231E">
              <w:rPr>
                <w:rFonts w:asciiTheme="majorBidi" w:hAnsiTheme="majorBidi" w:cstheme="majorBidi"/>
                <w:b/>
                <w:bCs/>
                <w:color w:val="000000"/>
              </w:rPr>
              <w:t>.</w:t>
            </w:r>
            <w:r w:rsidRPr="0059231E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 xml:space="preserve"> </w:t>
            </w:r>
            <w:r w:rsidRPr="0059231E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lang w:val="en-US"/>
              </w:rPr>
              <w:t>spizezenii</w:t>
            </w:r>
            <w:r w:rsidRPr="005923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(</w:t>
            </w:r>
            <w:r w:rsidRPr="0059231E">
              <w:rPr>
                <w:rFonts w:ascii="Times New Roman" w:hAnsi="Times New Roman" w:cs="Times New Roman"/>
                <w:b/>
              </w:rPr>
              <w:t>23SRTS)</w:t>
            </w:r>
          </w:p>
        </w:tc>
        <w:tc>
          <w:tcPr>
            <w:tcW w:w="1276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>61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 xml:space="preserve"> 6 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  <w:t>a</w:t>
            </w:r>
          </w:p>
        </w:tc>
        <w:tc>
          <w:tcPr>
            <w:tcW w:w="992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>42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 xml:space="preserve"> 10 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  <w:t>a</w:t>
            </w:r>
          </w:p>
        </w:tc>
        <w:tc>
          <w:tcPr>
            <w:tcW w:w="1134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 xml:space="preserve">8 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>4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  <w:t>b</w:t>
            </w:r>
          </w:p>
        </w:tc>
        <w:tc>
          <w:tcPr>
            <w:tcW w:w="984" w:type="dxa"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 xml:space="preserve">14 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  <w:t>1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val="en-US" w:eastAsia="fr-FR"/>
              </w:rPr>
              <w:t>a</w:t>
            </w:r>
          </w:p>
        </w:tc>
        <w:tc>
          <w:tcPr>
            <w:tcW w:w="1048" w:type="dxa"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>15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 xml:space="preserve"> 1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  <w:t>a</w:t>
            </w:r>
          </w:p>
        </w:tc>
        <w:tc>
          <w:tcPr>
            <w:tcW w:w="1275" w:type="dxa"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>11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±1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 xml:space="preserve"> 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  <w:t>b</w:t>
            </w:r>
          </w:p>
        </w:tc>
      </w:tr>
      <w:tr w:rsidR="00A0515F" w:rsidRPr="0059231E" w:rsidTr="00A0515F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66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  <w:t>B. atrophaeus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(</w:t>
            </w:r>
            <w:r w:rsidRPr="0059231E">
              <w:rPr>
                <w:rFonts w:ascii="Times New Roman" w:hAnsi="Times New Roman" w:cs="Times New Roman"/>
                <w:b/>
              </w:rPr>
              <w:t>6SEL)</w:t>
            </w:r>
          </w:p>
        </w:tc>
        <w:tc>
          <w:tcPr>
            <w:tcW w:w="1276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</w:pP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14</w:t>
            </w:r>
            <w:r w:rsidRPr="0059231E">
              <w:rPr>
                <w:rStyle w:val="st"/>
                <w:rFonts w:ascii="Times New Roman" w:hAnsi="Times New Roman" w:cs="Times New Roman"/>
                <w:b/>
                <w:color w:val="222222"/>
              </w:rPr>
              <w:t>±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6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fr-FR"/>
              </w:rPr>
              <w:t>a</w:t>
            </w:r>
          </w:p>
        </w:tc>
        <w:tc>
          <w:tcPr>
            <w:tcW w:w="992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</w:pP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46</w:t>
            </w:r>
            <w:r w:rsidRPr="0059231E">
              <w:rPr>
                <w:rStyle w:val="st"/>
                <w:rFonts w:ascii="Times New Roman" w:hAnsi="Times New Roman" w:cs="Times New Roman"/>
                <w:b/>
                <w:color w:val="222222"/>
              </w:rPr>
              <w:t>±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5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fr-FR"/>
              </w:rPr>
              <w:t>b</w:t>
            </w:r>
          </w:p>
        </w:tc>
        <w:tc>
          <w:tcPr>
            <w:tcW w:w="1134" w:type="dxa"/>
            <w:noWrap/>
            <w:hideMark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</w:pP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18</w:t>
            </w:r>
            <w:r w:rsidRPr="0059231E">
              <w:rPr>
                <w:rStyle w:val="st"/>
                <w:rFonts w:ascii="Times New Roman" w:hAnsi="Times New Roman" w:cs="Times New Roman"/>
                <w:b/>
                <w:color w:val="222222"/>
              </w:rPr>
              <w:t>±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4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fr-FR"/>
              </w:rPr>
              <w:t>a</w:t>
            </w:r>
          </w:p>
        </w:tc>
        <w:tc>
          <w:tcPr>
            <w:tcW w:w="984" w:type="dxa"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val="en-US" w:eastAsia="fr-FR"/>
              </w:rPr>
            </w:pP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14 </w:t>
            </w:r>
            <w:r w:rsidRPr="0059231E">
              <w:rPr>
                <w:rStyle w:val="st"/>
                <w:rFonts w:ascii="Times New Roman" w:hAnsi="Times New Roman" w:cs="Times New Roman"/>
                <w:b/>
                <w:color w:val="222222"/>
              </w:rPr>
              <w:t>±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fr-FR"/>
              </w:rPr>
              <w:t>ab</w:t>
            </w:r>
          </w:p>
        </w:tc>
        <w:tc>
          <w:tcPr>
            <w:tcW w:w="1048" w:type="dxa"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</w:pP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14 </w:t>
            </w:r>
            <w:r w:rsidRPr="0059231E">
              <w:rPr>
                <w:rStyle w:val="st"/>
                <w:rFonts w:ascii="Times New Roman" w:hAnsi="Times New Roman" w:cs="Times New Roman"/>
                <w:b/>
                <w:color w:val="222222"/>
              </w:rPr>
              <w:t>±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fr-FR"/>
              </w:rPr>
              <w:t>a</w:t>
            </w:r>
          </w:p>
        </w:tc>
        <w:tc>
          <w:tcPr>
            <w:tcW w:w="1275" w:type="dxa"/>
          </w:tcPr>
          <w:p w:rsidR="00A0515F" w:rsidRPr="0059231E" w:rsidRDefault="00A0515F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</w:pP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>12</w:t>
            </w:r>
            <w:r w:rsidRPr="0059231E">
              <w:rPr>
                <w:rStyle w:val="st"/>
                <w:rFonts w:ascii="Times New Roman" w:hAnsi="Times New Roman" w:cs="Times New Roman"/>
                <w:b/>
                <w:color w:val="222222"/>
              </w:rPr>
              <w:t>±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lang w:eastAsia="fr-FR"/>
              </w:rPr>
              <w:t xml:space="preserve"> 1</w:t>
            </w:r>
            <w:r w:rsidRPr="0059231E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fr-FR"/>
              </w:rPr>
              <w:t>b</w:t>
            </w:r>
          </w:p>
        </w:tc>
      </w:tr>
      <w:tr w:rsidR="00B31614" w:rsidRPr="0059231E" w:rsidTr="00A0515F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66" w:type="dxa"/>
            <w:noWrap/>
            <w:hideMark/>
          </w:tcPr>
          <w:p w:rsidR="00B31614" w:rsidRPr="0059231E" w:rsidRDefault="00A0515F" w:rsidP="00AE1049">
            <w:pPr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>Control</w:t>
            </w:r>
          </w:p>
        </w:tc>
        <w:tc>
          <w:tcPr>
            <w:tcW w:w="1276" w:type="dxa"/>
            <w:noWrap/>
            <w:hideMark/>
          </w:tcPr>
          <w:p w:rsidR="00B31614" w:rsidRPr="0059231E" w:rsidRDefault="00B31614" w:rsidP="00AE1049">
            <w:pPr>
              <w:bidi/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>63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 xml:space="preserve"> 4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  <w:t>c</w:t>
            </w:r>
          </w:p>
        </w:tc>
        <w:tc>
          <w:tcPr>
            <w:tcW w:w="992" w:type="dxa"/>
            <w:noWrap/>
            <w:hideMark/>
          </w:tcPr>
          <w:p w:rsidR="00B31614" w:rsidRPr="0059231E" w:rsidRDefault="00B31614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 xml:space="preserve">63 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>4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  <w:t>c</w:t>
            </w:r>
          </w:p>
        </w:tc>
        <w:tc>
          <w:tcPr>
            <w:tcW w:w="1134" w:type="dxa"/>
            <w:noWrap/>
            <w:hideMark/>
          </w:tcPr>
          <w:p w:rsidR="00B31614" w:rsidRPr="0059231E" w:rsidRDefault="00B31614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 xml:space="preserve">63 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>4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  <w:t>c</w:t>
            </w:r>
          </w:p>
        </w:tc>
        <w:tc>
          <w:tcPr>
            <w:tcW w:w="984" w:type="dxa"/>
          </w:tcPr>
          <w:p w:rsidR="00B31614" w:rsidRPr="0059231E" w:rsidRDefault="00B31614" w:rsidP="00AE1049">
            <w:pPr>
              <w:bidi/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>10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 xml:space="preserve"> 0.5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  <w:t>c</w:t>
            </w:r>
          </w:p>
        </w:tc>
        <w:tc>
          <w:tcPr>
            <w:tcW w:w="1048" w:type="dxa"/>
          </w:tcPr>
          <w:p w:rsidR="00B31614" w:rsidRPr="0059231E" w:rsidRDefault="00B31614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 xml:space="preserve">10 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>0.5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  <w:t>c</w:t>
            </w:r>
          </w:p>
        </w:tc>
        <w:tc>
          <w:tcPr>
            <w:tcW w:w="1275" w:type="dxa"/>
          </w:tcPr>
          <w:p w:rsidR="00B31614" w:rsidRPr="0059231E" w:rsidRDefault="00B31614" w:rsidP="00AE1049">
            <w:pPr>
              <w:jc w:val="center"/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>10</w:t>
            </w:r>
            <w:r w:rsidRPr="0059231E">
              <w:rPr>
                <w:rStyle w:val="st"/>
                <w:rFonts w:asciiTheme="majorBidi" w:hAnsiTheme="majorBidi" w:cstheme="majorBidi"/>
                <w:b/>
                <w:color w:val="222222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lang w:eastAsia="fr-FR"/>
              </w:rPr>
              <w:t xml:space="preserve"> 0.5</w:t>
            </w:r>
            <w:r w:rsidRPr="0059231E">
              <w:rPr>
                <w:rFonts w:asciiTheme="majorBidi" w:eastAsia="Times New Roman" w:hAnsiTheme="majorBidi" w:cstheme="majorBidi"/>
                <w:b/>
                <w:color w:val="000000"/>
                <w:vertAlign w:val="superscript"/>
                <w:lang w:eastAsia="fr-FR"/>
              </w:rPr>
              <w:t>c</w:t>
            </w:r>
          </w:p>
        </w:tc>
      </w:tr>
    </w:tbl>
    <w:p w:rsidR="006F2AD3" w:rsidRPr="0059231E" w:rsidRDefault="006F2AD3" w:rsidP="00A0515F">
      <w:pPr>
        <w:jc w:val="both"/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vertAlign w:val="superscript"/>
          <w:lang w:val="en-US" w:eastAsia="fr-FR"/>
        </w:rPr>
      </w:pPr>
    </w:p>
    <w:p w:rsidR="008E214F" w:rsidRPr="0059231E" w:rsidRDefault="008E214F" w:rsidP="00A0515F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59231E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vertAlign w:val="superscript"/>
          <w:lang w:val="en-US" w:eastAsia="fr-FR"/>
        </w:rPr>
        <w:t xml:space="preserve">* 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Several lots were made, i.e.,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TSl-TSd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(treated soil-treated seeds);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TSl-USd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(treated soil-untreated seeds),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USl-TSd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(untreated soil-treated seeds), control (untreated soil-untreated seeds).</w:t>
      </w:r>
    </w:p>
    <w:p w:rsidR="00A0515F" w:rsidRPr="0059231E" w:rsidRDefault="008E214F" w:rsidP="00A0515F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59231E">
        <w:rPr>
          <w:rFonts w:asciiTheme="majorBidi" w:eastAsia="Times New Roman" w:hAnsiTheme="majorBidi" w:cstheme="majorBidi"/>
          <w:b/>
          <w:bCs/>
          <w:color w:val="000000" w:themeColor="text1"/>
          <w:vertAlign w:val="superscript"/>
          <w:lang w:val="en-US" w:eastAsia="fr-FR"/>
        </w:rPr>
        <w:t>*</w:t>
      </w:r>
      <w:r w:rsidRPr="0059231E">
        <w:rPr>
          <w:rFonts w:asciiTheme="majorBidi" w:hAnsiTheme="majorBidi" w:cstheme="majorBidi"/>
          <w:b/>
          <w:bCs/>
          <w:color w:val="000000" w:themeColor="text1"/>
          <w:vertAlign w:val="superscript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Different letters in the same column show the significant effect (P&lt;0.05) of </w:t>
      </w: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Bacillus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treatments, comparing to a control. However, different letters in the same line show the difference between the diverse </w:t>
      </w: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Bacillus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treatments used in this experiment.</w:t>
      </w:r>
    </w:p>
    <w:p w:rsidR="006F2AD3" w:rsidRPr="0059231E" w:rsidRDefault="006F2AD3" w:rsidP="00A0515F">
      <w:pPr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8E214F" w:rsidRPr="0059231E" w:rsidRDefault="008E214F" w:rsidP="00A0515F">
      <w:pPr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lang w:val="en-US"/>
        </w:rPr>
        <w:lastRenderedPageBreak/>
        <w:t>Table 3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Treatment effect of naturally infested soil with </w:t>
      </w: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S.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sclerotium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, 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with </w:t>
      </w:r>
      <w:r w:rsidR="006F2AD3" w:rsidRPr="0059231E">
        <w:rPr>
          <w:rFonts w:asciiTheme="majorBidi" w:hAnsiTheme="majorBidi" w:cstheme="majorBidi"/>
          <w:color w:val="000000" w:themeColor="text1"/>
          <w:lang w:val="en-US"/>
        </w:rPr>
        <w:t>(</w:t>
      </w:r>
      <w:r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9SRTS</w:t>
      </w:r>
      <w:r w:rsidR="006F2AD3"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)</w:t>
      </w:r>
      <w:r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 xml:space="preserve"> and </w:t>
      </w:r>
      <w:r w:rsidR="006F2AD3"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(</w:t>
      </w:r>
      <w:r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23SRTS</w:t>
      </w:r>
      <w:r w:rsidR="006F2AD3"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>)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bacterial suspensions on root mass, plant size and stem rot rating of </w:t>
      </w:r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lang w:val="en-US" w:eastAsia="fr-FR"/>
        </w:rPr>
        <w:t xml:space="preserve">Mega grain </w:t>
      </w:r>
      <w:proofErr w:type="spellStart"/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lang w:val="en-US" w:eastAsia="fr-FR"/>
        </w:rPr>
        <w:t>tradind</w:t>
      </w:r>
      <w:proofErr w:type="spellEnd"/>
      <w:r w:rsidRPr="0059231E">
        <w:rPr>
          <w:rFonts w:asciiTheme="majorBidi" w:eastAsia="Times New Roman" w:hAnsiTheme="majorBidi" w:cstheme="majorBidi"/>
          <w:i/>
          <w:iCs/>
          <w:color w:val="000000" w:themeColor="text1"/>
          <w:lang w:val="en-US" w:eastAsia="fr-FR"/>
        </w:rPr>
        <w:t xml:space="preserve"> CO. (P):</w:t>
      </w:r>
      <w:r w:rsidRPr="0059231E">
        <w:rPr>
          <w:rFonts w:asciiTheme="majorBidi" w:eastAsia="Times New Roman" w:hAnsiTheme="majorBidi" w:cstheme="majorBidi"/>
          <w:color w:val="000000" w:themeColor="text1"/>
          <w:lang w:val="en-US" w:eastAsia="fr-FR"/>
        </w:rPr>
        <w:t xml:space="preserve"> Kabuli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chickpea variety.</w:t>
      </w:r>
    </w:p>
    <w:tbl>
      <w:tblPr>
        <w:tblpPr w:leftFromText="141" w:rightFromText="141" w:vertAnchor="text" w:horzAnchor="margin" w:tblpXSpec="center" w:tblpY="25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701"/>
        <w:gridCol w:w="1418"/>
        <w:gridCol w:w="1417"/>
      </w:tblGrid>
      <w:tr w:rsidR="006E2BD8" w:rsidRPr="0059231E" w:rsidTr="00A20F69">
        <w:trPr>
          <w:trHeight w:val="352"/>
        </w:trPr>
        <w:tc>
          <w:tcPr>
            <w:tcW w:w="4219" w:type="dxa"/>
            <w:noWrap/>
            <w:hideMark/>
          </w:tcPr>
          <w:p w:rsidR="006E2BD8" w:rsidRPr="0059231E" w:rsidRDefault="006E2BD8" w:rsidP="00A20F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 w:themeColor="text1"/>
                <w:lang w:val="en-US" w:eastAsia="fr-FR"/>
              </w:rPr>
              <w:t>Bacillus</w:t>
            </w: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  <w:t xml:space="preserve"> isolates</w:t>
            </w:r>
          </w:p>
        </w:tc>
        <w:tc>
          <w:tcPr>
            <w:tcW w:w="1701" w:type="dxa"/>
            <w:shd w:val="clear" w:color="auto" w:fill="auto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  <w:t>Root mass (g)</w:t>
            </w:r>
          </w:p>
        </w:tc>
        <w:tc>
          <w:tcPr>
            <w:tcW w:w="1418" w:type="dxa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</w:pP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plant size (cm)</w:t>
            </w:r>
          </w:p>
        </w:tc>
        <w:tc>
          <w:tcPr>
            <w:tcW w:w="1417" w:type="dxa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</w:rPr>
              <w:t>stem rot rating (%)</w:t>
            </w:r>
          </w:p>
        </w:tc>
      </w:tr>
      <w:tr w:rsidR="006E2BD8" w:rsidRPr="0059231E" w:rsidTr="00A20F69">
        <w:trPr>
          <w:trHeight w:val="352"/>
        </w:trPr>
        <w:tc>
          <w:tcPr>
            <w:tcW w:w="4219" w:type="dxa"/>
            <w:noWrap/>
            <w:hideMark/>
          </w:tcPr>
          <w:p w:rsidR="006E2BD8" w:rsidRPr="0059231E" w:rsidRDefault="006E2BD8" w:rsidP="00A20F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59231E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</w:rPr>
              <w:t>B. amyloliquefaciens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 (</w:t>
            </w: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  <w:t>9SRTS)</w:t>
            </w:r>
          </w:p>
        </w:tc>
        <w:tc>
          <w:tcPr>
            <w:tcW w:w="1701" w:type="dxa"/>
            <w:shd w:val="clear" w:color="auto" w:fill="auto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vertAlign w:val="superscript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  <w:t xml:space="preserve">0.31 </w:t>
            </w:r>
            <w:r w:rsidRPr="0059231E">
              <w:rPr>
                <w:rStyle w:val="st"/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  <w:t xml:space="preserve"> 0.06</w:t>
            </w: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vertAlign w:val="superscript"/>
                <w:lang w:val="en-US" w:eastAsia="fr-FR"/>
              </w:rPr>
              <w:t>a</w:t>
            </w:r>
          </w:p>
        </w:tc>
        <w:tc>
          <w:tcPr>
            <w:tcW w:w="1418" w:type="dxa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</w:pP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48 </w:t>
            </w:r>
            <w:r w:rsidRPr="0059231E">
              <w:rPr>
                <w:rStyle w:val="st"/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±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3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  <w:t>b</w:t>
            </w:r>
          </w:p>
        </w:tc>
        <w:tc>
          <w:tcPr>
            <w:tcW w:w="1417" w:type="dxa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</w:pP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41</w:t>
            </w:r>
            <w:r w:rsidRPr="0059231E">
              <w:rPr>
                <w:rStyle w:val="st"/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±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12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  <w:t>a</w:t>
            </w:r>
          </w:p>
        </w:tc>
      </w:tr>
      <w:tr w:rsidR="006E2BD8" w:rsidRPr="0059231E" w:rsidTr="00A20F69">
        <w:trPr>
          <w:trHeight w:val="545"/>
        </w:trPr>
        <w:tc>
          <w:tcPr>
            <w:tcW w:w="4219" w:type="dxa"/>
            <w:noWrap/>
            <w:hideMark/>
          </w:tcPr>
          <w:p w:rsidR="006E2BD8" w:rsidRPr="0059231E" w:rsidRDefault="006E2BD8" w:rsidP="00A20F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59231E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lang w:val="en-US"/>
              </w:rPr>
              <w:t xml:space="preserve">B. subtilis </w:t>
            </w:r>
            <w:proofErr w:type="spellStart"/>
            <w:r w:rsidRPr="0059231E">
              <w:rPr>
                <w:rFonts w:asciiTheme="majorBidi" w:hAnsiTheme="majorBidi" w:cstheme="majorBidi"/>
                <w:b/>
                <w:bCs/>
                <w:color w:val="000000"/>
              </w:rPr>
              <w:t>subsp</w:t>
            </w:r>
            <w:proofErr w:type="spellEnd"/>
            <w:r w:rsidRPr="0059231E">
              <w:rPr>
                <w:rFonts w:asciiTheme="majorBidi" w:hAnsiTheme="majorBidi" w:cstheme="majorBidi"/>
                <w:b/>
                <w:bCs/>
                <w:color w:val="000000"/>
              </w:rPr>
              <w:t>.</w:t>
            </w:r>
            <w:r w:rsidRPr="0059231E"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  <w:t xml:space="preserve"> </w:t>
            </w:r>
            <w:r w:rsidRPr="0059231E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lang w:val="en-US"/>
              </w:rPr>
              <w:t>spizezenii</w:t>
            </w:r>
            <w:r w:rsidRPr="0059231E"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  <w:t xml:space="preserve"> (</w:t>
            </w: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  <w:t>23SRTS)</w:t>
            </w:r>
          </w:p>
        </w:tc>
        <w:tc>
          <w:tcPr>
            <w:tcW w:w="1701" w:type="dxa"/>
            <w:shd w:val="clear" w:color="auto" w:fill="auto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vertAlign w:val="superscript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  <w:t xml:space="preserve">0.14 </w:t>
            </w:r>
            <w:r w:rsidRPr="0059231E">
              <w:rPr>
                <w:rStyle w:val="st"/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  <w:t>0.06</w:t>
            </w: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vertAlign w:val="superscript"/>
                <w:lang w:val="en-US" w:eastAsia="fr-FR"/>
              </w:rPr>
              <w:t>b</w:t>
            </w:r>
          </w:p>
        </w:tc>
        <w:tc>
          <w:tcPr>
            <w:tcW w:w="1418" w:type="dxa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</w:pP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48 </w:t>
            </w:r>
            <w:r w:rsidRPr="0059231E">
              <w:rPr>
                <w:rStyle w:val="st"/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±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3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  <w:t>b</w:t>
            </w:r>
          </w:p>
        </w:tc>
        <w:tc>
          <w:tcPr>
            <w:tcW w:w="1417" w:type="dxa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</w:pP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71</w:t>
            </w:r>
            <w:r w:rsidRPr="0059231E">
              <w:rPr>
                <w:rStyle w:val="st"/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±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10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  <w:t>b</w:t>
            </w:r>
          </w:p>
        </w:tc>
      </w:tr>
      <w:tr w:rsidR="006E2BD8" w:rsidRPr="0059231E" w:rsidTr="00A20F69">
        <w:trPr>
          <w:trHeight w:val="352"/>
        </w:trPr>
        <w:tc>
          <w:tcPr>
            <w:tcW w:w="4219" w:type="dxa"/>
            <w:noWrap/>
            <w:hideMark/>
          </w:tcPr>
          <w:p w:rsidR="006E2BD8" w:rsidRPr="0059231E" w:rsidRDefault="006E2BD8" w:rsidP="00A20F6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  <w:t xml:space="preserve">control </w:t>
            </w:r>
          </w:p>
        </w:tc>
        <w:tc>
          <w:tcPr>
            <w:tcW w:w="1701" w:type="dxa"/>
            <w:shd w:val="clear" w:color="auto" w:fill="auto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vertAlign w:val="superscript"/>
                <w:lang w:val="en-US" w:eastAsia="fr-FR"/>
              </w:rPr>
            </w:pP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  <w:t xml:space="preserve">0.066 </w:t>
            </w:r>
            <w:r w:rsidRPr="0059231E">
              <w:rPr>
                <w:rStyle w:val="st"/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±</w:t>
            </w: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lang w:val="en-US" w:eastAsia="fr-FR"/>
              </w:rPr>
              <w:t>0.07</w:t>
            </w:r>
            <w:r w:rsidRPr="0059231E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vertAlign w:val="superscript"/>
                <w:lang w:val="en-US" w:eastAsia="fr-FR"/>
              </w:rPr>
              <w:t>b</w:t>
            </w:r>
          </w:p>
        </w:tc>
        <w:tc>
          <w:tcPr>
            <w:tcW w:w="1418" w:type="dxa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</w:pP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45 </w:t>
            </w:r>
            <w:r w:rsidRPr="0059231E">
              <w:rPr>
                <w:rStyle w:val="st"/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±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 3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  <w:t>b</w:t>
            </w:r>
          </w:p>
        </w:tc>
        <w:tc>
          <w:tcPr>
            <w:tcW w:w="1417" w:type="dxa"/>
          </w:tcPr>
          <w:p w:rsidR="006E2BD8" w:rsidRPr="0059231E" w:rsidRDefault="006E2BD8" w:rsidP="006E2BD8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</w:pP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 xml:space="preserve">74 </w:t>
            </w:r>
            <w:r w:rsidRPr="0059231E">
              <w:rPr>
                <w:rStyle w:val="st"/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±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lang w:val="en-US"/>
              </w:rPr>
              <w:t>12</w:t>
            </w:r>
            <w:r w:rsidRPr="0059231E">
              <w:rPr>
                <w:rFonts w:asciiTheme="majorBidi" w:hAnsiTheme="majorBidi" w:cstheme="majorBidi"/>
                <w:b/>
                <w:bCs/>
                <w:color w:val="000000" w:themeColor="text1"/>
                <w:vertAlign w:val="superscript"/>
                <w:lang w:val="en-US"/>
              </w:rPr>
              <w:t>b</w:t>
            </w:r>
          </w:p>
        </w:tc>
      </w:tr>
    </w:tbl>
    <w:p w:rsidR="006E2BD8" w:rsidRPr="0059231E" w:rsidRDefault="006E2BD8" w:rsidP="00DE7FE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8E214F" w:rsidRPr="0059231E" w:rsidRDefault="008E214F" w:rsidP="006F2AD3">
      <w:p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vertAlign w:val="superscript"/>
          <w:lang w:val="en-US"/>
        </w:rPr>
        <w:t>*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Different letters in the same column show the significant effect (P&lt;0.05) of </w:t>
      </w: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>Bacillus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treatments, comparing to a control. </w:t>
      </w:r>
    </w:p>
    <w:p w:rsidR="008E214F" w:rsidRPr="0059231E" w:rsidRDefault="008E214F" w:rsidP="006727F5">
      <w:pPr>
        <w:spacing w:line="360" w:lineRule="auto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59231E">
        <w:rPr>
          <w:rFonts w:asciiTheme="majorBidi" w:hAnsiTheme="majorBidi" w:cstheme="majorBidi"/>
          <w:b/>
          <w:color w:val="000000" w:themeColor="text1"/>
          <w:lang w:val="en-US"/>
        </w:rPr>
        <w:t>Tableau 4:</w:t>
      </w:r>
      <w:r w:rsidRPr="0059231E">
        <w:rPr>
          <w:rFonts w:asciiTheme="majorBidi" w:hAnsiTheme="majorBidi" w:cstheme="majorBidi"/>
          <w:bCs/>
          <w:color w:val="000000" w:themeColor="text1"/>
          <w:lang w:val="en-US"/>
        </w:rPr>
        <w:t xml:space="preserve"> </w:t>
      </w:r>
      <w:r w:rsidR="006E2BD8" w:rsidRPr="0059231E">
        <w:rPr>
          <w:rFonts w:asciiTheme="majorBidi" w:hAnsiTheme="majorBidi" w:cstheme="majorBidi"/>
          <w:bCs/>
          <w:color w:val="000000" w:themeColor="text1"/>
          <w:lang w:val="en-US"/>
        </w:rPr>
        <w:t>L</w:t>
      </w:r>
      <w:r w:rsidRPr="0059231E">
        <w:rPr>
          <w:rFonts w:asciiTheme="majorBidi" w:hAnsiTheme="majorBidi" w:cstheme="majorBidi"/>
          <w:bCs/>
          <w:color w:val="000000" w:themeColor="text1"/>
          <w:lang w:val="en-US"/>
        </w:rPr>
        <w:t>east squares</w:t>
      </w:r>
      <w:r w:rsidR="0022610A" w:rsidRPr="0059231E">
        <w:rPr>
          <w:rFonts w:asciiTheme="majorBidi" w:hAnsiTheme="majorBidi" w:cstheme="majorBidi"/>
          <w:bCs/>
          <w:color w:val="000000" w:themeColor="text1"/>
          <w:lang w:val="en-US"/>
        </w:rPr>
        <w:t xml:space="preserve"> Mean</w:t>
      </w:r>
      <w:r w:rsidRPr="0059231E">
        <w:rPr>
          <w:rFonts w:asciiTheme="majorBidi" w:hAnsiTheme="majorBidi" w:cstheme="majorBidi"/>
          <w:bCs/>
          <w:color w:val="000000" w:themeColor="text1"/>
          <w:lang w:val="en-US"/>
        </w:rPr>
        <w:t xml:space="preserve"> of plant size ± standard error, calculated after </w:t>
      </w:r>
      <w:r w:rsidR="006727F5" w:rsidRPr="0059231E">
        <w:rPr>
          <w:rFonts w:asciiTheme="majorBidi" w:hAnsiTheme="majorBidi" w:cstheme="majorBidi"/>
          <w:bCs/>
          <w:color w:val="000000" w:themeColor="text1"/>
          <w:lang w:val="en-US"/>
        </w:rPr>
        <w:t>4</w:t>
      </w:r>
      <w:r w:rsidRPr="0059231E">
        <w:rPr>
          <w:rFonts w:asciiTheme="majorBidi" w:hAnsiTheme="majorBidi" w:cstheme="majorBidi"/>
          <w:bCs/>
          <w:color w:val="000000" w:themeColor="text1"/>
          <w:lang w:val="en-US"/>
        </w:rPr>
        <w:t xml:space="preserve"> and </w:t>
      </w:r>
      <w:r w:rsidR="006727F5" w:rsidRPr="0059231E">
        <w:rPr>
          <w:rFonts w:asciiTheme="majorBidi" w:hAnsiTheme="majorBidi" w:cstheme="majorBidi"/>
          <w:bCs/>
          <w:color w:val="000000" w:themeColor="text1"/>
          <w:lang w:val="en-US"/>
        </w:rPr>
        <w:t>10</w:t>
      </w:r>
      <w:r w:rsidRPr="0059231E">
        <w:rPr>
          <w:rFonts w:asciiTheme="majorBidi" w:hAnsiTheme="majorBidi" w:cstheme="majorBidi"/>
          <w:bCs/>
          <w:color w:val="000000" w:themeColor="text1"/>
          <w:lang w:val="en-US"/>
        </w:rPr>
        <w:t xml:space="preserve"> weeks of sowing, under field conditions (Algeria)</w:t>
      </w:r>
    </w:p>
    <w:tbl>
      <w:tblPr>
        <w:tblpPr w:leftFromText="141" w:rightFromText="141" w:vertAnchor="text" w:horzAnchor="margin" w:tblpXSpec="center" w:tblpY="2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88"/>
        <w:gridCol w:w="1417"/>
        <w:gridCol w:w="1418"/>
        <w:gridCol w:w="1417"/>
        <w:gridCol w:w="1638"/>
        <w:gridCol w:w="1417"/>
      </w:tblGrid>
      <w:tr w:rsidR="002417CE" w:rsidRPr="0059231E" w:rsidTr="005E6BA2">
        <w:trPr>
          <w:trHeight w:val="270"/>
        </w:trPr>
        <w:tc>
          <w:tcPr>
            <w:tcW w:w="1488" w:type="dxa"/>
            <w:vMerge w:val="restart"/>
          </w:tcPr>
          <w:p w:rsidR="002417CE" w:rsidRPr="0059231E" w:rsidRDefault="002417CE" w:rsidP="005E6BA2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231E">
              <w:rPr>
                <w:rFonts w:ascii="Times New Roman" w:hAnsi="Times New Roman" w:cs="Times New Roman"/>
                <w:b/>
              </w:rPr>
              <w:t>periode</w:t>
            </w:r>
            <w:proofErr w:type="spellEnd"/>
          </w:p>
        </w:tc>
        <w:tc>
          <w:tcPr>
            <w:tcW w:w="7307" w:type="dxa"/>
            <w:gridSpan w:val="5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plant size (cm)</w:t>
            </w:r>
          </w:p>
        </w:tc>
      </w:tr>
      <w:tr w:rsidR="002417CE" w:rsidRPr="0059231E" w:rsidTr="005E6BA2">
        <w:trPr>
          <w:trHeight w:val="232"/>
        </w:trPr>
        <w:tc>
          <w:tcPr>
            <w:tcW w:w="1488" w:type="dxa"/>
            <w:vMerge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S4</w:t>
            </w:r>
            <w:r w:rsidRPr="0059231E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418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31E">
              <w:rPr>
                <w:rFonts w:ascii="Times New Roman" w:hAnsi="Times New Roman" w:cs="Times New Roman"/>
                <w:b/>
              </w:rPr>
              <w:t>9</w:t>
            </w:r>
            <w:r w:rsidRPr="0059231E">
              <w:rPr>
                <w:rFonts w:ascii="Times New Roman" w:hAnsi="Times New Roman" w:cs="Times New Roman"/>
                <w:b/>
                <w:bCs/>
              </w:rPr>
              <w:t>SRTS</w:t>
            </w:r>
          </w:p>
        </w:tc>
        <w:tc>
          <w:tcPr>
            <w:tcW w:w="1417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6SEL</w:t>
            </w:r>
          </w:p>
        </w:tc>
        <w:tc>
          <w:tcPr>
            <w:tcW w:w="1638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23SRTS</w:t>
            </w:r>
          </w:p>
        </w:tc>
        <w:tc>
          <w:tcPr>
            <w:tcW w:w="1417" w:type="dxa"/>
            <w:shd w:val="clear" w:color="auto" w:fill="auto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Témoin</w:t>
            </w:r>
          </w:p>
        </w:tc>
      </w:tr>
      <w:tr w:rsidR="002417CE" w:rsidRPr="0059231E" w:rsidTr="005E6BA2">
        <w:trPr>
          <w:trHeight w:val="344"/>
        </w:trPr>
        <w:tc>
          <w:tcPr>
            <w:tcW w:w="1488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4</w:t>
            </w:r>
            <w:r w:rsidRPr="0059231E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59231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231E">
              <w:rPr>
                <w:rFonts w:ascii="Times New Roman" w:hAnsi="Times New Roman" w:cs="Times New Roman"/>
                <w:b/>
              </w:rPr>
              <w:t>week</w:t>
            </w:r>
            <w:proofErr w:type="spellEnd"/>
          </w:p>
        </w:tc>
        <w:tc>
          <w:tcPr>
            <w:tcW w:w="1417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21,59±0,93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  <w:tc>
          <w:tcPr>
            <w:tcW w:w="1418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23,11±0,93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  <w:tc>
          <w:tcPr>
            <w:tcW w:w="1417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20,80±1,03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  <w:tc>
          <w:tcPr>
            <w:tcW w:w="1638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16,96 ±1,16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17,63±1,14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</w:tr>
      <w:tr w:rsidR="002417CE" w:rsidRPr="0059231E" w:rsidTr="005E6BA2">
        <w:trPr>
          <w:trHeight w:val="287"/>
        </w:trPr>
        <w:tc>
          <w:tcPr>
            <w:tcW w:w="1488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10</w:t>
            </w:r>
            <w:r w:rsidRPr="0059231E">
              <w:rPr>
                <w:rFonts w:ascii="Times New Roman" w:hAnsi="Times New Roman" w:cs="Times New Roman"/>
                <w:b/>
                <w:vertAlign w:val="superscript"/>
              </w:rPr>
              <w:t xml:space="preserve">th </w:t>
            </w:r>
            <w:proofErr w:type="spellStart"/>
            <w:r w:rsidRPr="0059231E">
              <w:rPr>
                <w:rFonts w:ascii="Times New Roman" w:hAnsi="Times New Roman" w:cs="Times New Roman"/>
                <w:b/>
              </w:rPr>
              <w:t>week</w:t>
            </w:r>
            <w:proofErr w:type="spellEnd"/>
          </w:p>
        </w:tc>
        <w:tc>
          <w:tcPr>
            <w:tcW w:w="1417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31,42±0,92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ab</w:t>
            </w:r>
          </w:p>
        </w:tc>
        <w:tc>
          <w:tcPr>
            <w:tcW w:w="1418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35,43±0,93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c</w:t>
            </w:r>
          </w:p>
        </w:tc>
        <w:tc>
          <w:tcPr>
            <w:tcW w:w="1417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32,15±0,93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  <w:tc>
          <w:tcPr>
            <w:tcW w:w="1638" w:type="dxa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28,72±1,19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:rsidR="002417CE" w:rsidRPr="0059231E" w:rsidRDefault="002417CE" w:rsidP="005E6B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9231E">
              <w:rPr>
                <w:rFonts w:ascii="Times New Roman" w:hAnsi="Times New Roman" w:cs="Times New Roman"/>
                <w:b/>
                <w:bCs/>
              </w:rPr>
              <w:t>32,13±1,14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b</w:t>
            </w:r>
          </w:p>
        </w:tc>
      </w:tr>
    </w:tbl>
    <w:p w:rsidR="00A20F69" w:rsidRPr="0059231E" w:rsidRDefault="00A20F69" w:rsidP="00DE7FE3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</w:p>
    <w:p w:rsidR="008E214F" w:rsidRPr="0059231E" w:rsidRDefault="008E214F" w:rsidP="00A20F69">
      <w:pPr>
        <w:spacing w:line="240" w:lineRule="auto"/>
        <w:jc w:val="both"/>
        <w:rPr>
          <w:rFonts w:asciiTheme="majorBidi" w:hAnsiTheme="majorBidi" w:cstheme="majorBidi"/>
          <w:bCs/>
          <w:color w:val="000000" w:themeColor="text1"/>
          <w:lang w:val="en-US"/>
        </w:rPr>
      </w:pPr>
      <w:r w:rsidRPr="0059231E">
        <w:rPr>
          <w:rFonts w:asciiTheme="majorBidi" w:hAnsiTheme="majorBidi" w:cstheme="majorBidi"/>
          <w:bCs/>
          <w:color w:val="000000" w:themeColor="text1"/>
          <w:vertAlign w:val="superscript"/>
          <w:lang w:val="en-US"/>
        </w:rPr>
        <w:t xml:space="preserve">* </w:t>
      </w:r>
      <w:r w:rsidRPr="0059231E">
        <w:rPr>
          <w:rFonts w:asciiTheme="majorBidi" w:hAnsiTheme="majorBidi" w:cstheme="majorBidi"/>
          <w:bCs/>
          <w:color w:val="000000" w:themeColor="text1"/>
          <w:lang w:val="en-US"/>
        </w:rPr>
        <w:t>Different letters in the same row show a significant difference (p&lt;0</w:t>
      </w:r>
      <w:r w:rsidR="00A20F69" w:rsidRPr="0059231E">
        <w:rPr>
          <w:rFonts w:asciiTheme="majorBidi" w:hAnsiTheme="majorBidi" w:cstheme="majorBidi"/>
          <w:bCs/>
          <w:color w:val="000000" w:themeColor="text1"/>
          <w:lang w:val="en-US"/>
        </w:rPr>
        <w:t>.05</w:t>
      </w:r>
      <w:r w:rsidRPr="0059231E">
        <w:rPr>
          <w:rFonts w:asciiTheme="majorBidi" w:hAnsiTheme="majorBidi" w:cstheme="majorBidi"/>
          <w:bCs/>
          <w:color w:val="000000" w:themeColor="text1"/>
          <w:lang w:val="en-US"/>
        </w:rPr>
        <w:t>)</w:t>
      </w:r>
    </w:p>
    <w:p w:rsidR="008E214F" w:rsidRPr="0059231E" w:rsidRDefault="008E214F" w:rsidP="00DE7FE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lang w:val="en-US"/>
        </w:rPr>
      </w:pPr>
    </w:p>
    <w:p w:rsidR="008E214F" w:rsidRPr="0059231E" w:rsidRDefault="008E214F" w:rsidP="00DB39CE">
      <w:pPr>
        <w:spacing w:line="360" w:lineRule="auto"/>
        <w:jc w:val="both"/>
        <w:rPr>
          <w:rFonts w:asciiTheme="majorBidi" w:hAnsiTheme="majorBidi" w:cstheme="majorBidi"/>
          <w:b/>
          <w:color w:val="000000" w:themeColor="text1"/>
          <w:lang w:val="en-US"/>
        </w:rPr>
      </w:pPr>
      <w:r w:rsidRPr="0059231E">
        <w:rPr>
          <w:rFonts w:asciiTheme="majorBidi" w:hAnsiTheme="majorBidi" w:cstheme="majorBidi"/>
          <w:b/>
          <w:color w:val="000000" w:themeColor="text1"/>
          <w:lang w:val="en-US"/>
        </w:rPr>
        <w:t xml:space="preserve">Tableau 5 </w:t>
      </w:r>
      <w:r w:rsidR="00DB39CE" w:rsidRPr="0059231E">
        <w:rPr>
          <w:rFonts w:asciiTheme="majorBidi" w:hAnsiTheme="majorBidi" w:cstheme="majorBidi"/>
          <w:bCs/>
          <w:color w:val="000000" w:themeColor="text1"/>
          <w:lang w:val="en-US"/>
        </w:rPr>
        <w:t>N</w:t>
      </w:r>
      <w:r w:rsidRPr="0059231E">
        <w:rPr>
          <w:rFonts w:asciiTheme="majorBidi" w:hAnsiTheme="majorBidi" w:cstheme="majorBidi"/>
          <w:bCs/>
          <w:color w:val="000000" w:themeColor="text1"/>
          <w:lang w:val="en-US"/>
        </w:rPr>
        <w:t>umber and mass of harvested chickpea seeds</w:t>
      </w:r>
      <w:r w:rsidRPr="0059231E">
        <w:rPr>
          <w:rFonts w:asciiTheme="majorBidi" w:hAnsiTheme="majorBidi" w:cstheme="majorBidi"/>
          <w:b/>
          <w:color w:val="000000" w:themeColor="text1"/>
          <w:lang w:val="en-US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2235"/>
        <w:gridCol w:w="992"/>
        <w:gridCol w:w="1276"/>
        <w:gridCol w:w="1134"/>
        <w:gridCol w:w="1275"/>
        <w:gridCol w:w="1276"/>
      </w:tblGrid>
      <w:tr w:rsidR="00A20F69" w:rsidRPr="0059231E" w:rsidTr="005E6BA2">
        <w:tc>
          <w:tcPr>
            <w:tcW w:w="2235" w:type="dxa"/>
            <w:vAlign w:val="center"/>
          </w:tcPr>
          <w:p w:rsidR="00A20F69" w:rsidRPr="0059231E" w:rsidRDefault="00A20F69" w:rsidP="005E6BA2">
            <w:pPr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  <w:lang w:val="en-US"/>
              </w:rPr>
              <w:t>Treatments</w:t>
            </w:r>
          </w:p>
        </w:tc>
        <w:tc>
          <w:tcPr>
            <w:tcW w:w="992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S499</w:t>
            </w:r>
          </w:p>
        </w:tc>
        <w:tc>
          <w:tcPr>
            <w:tcW w:w="1276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9SRTS</w:t>
            </w:r>
          </w:p>
        </w:tc>
        <w:tc>
          <w:tcPr>
            <w:tcW w:w="1134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6SEL</w:t>
            </w:r>
          </w:p>
        </w:tc>
        <w:tc>
          <w:tcPr>
            <w:tcW w:w="1275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23SRTS</w:t>
            </w:r>
          </w:p>
        </w:tc>
        <w:tc>
          <w:tcPr>
            <w:tcW w:w="1276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Témoin</w:t>
            </w:r>
          </w:p>
        </w:tc>
      </w:tr>
      <w:tr w:rsidR="00A20F69" w:rsidRPr="0059231E" w:rsidTr="005E6BA2">
        <w:tc>
          <w:tcPr>
            <w:tcW w:w="2235" w:type="dxa"/>
            <w:vAlign w:val="center"/>
          </w:tcPr>
          <w:p w:rsidR="00A20F69" w:rsidRPr="0059231E" w:rsidRDefault="00A20F69" w:rsidP="005E6BA2">
            <w:pPr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  <w:lang w:val="en-US"/>
              </w:rPr>
              <w:t>Number of harvested seeds</w:t>
            </w:r>
          </w:p>
        </w:tc>
        <w:tc>
          <w:tcPr>
            <w:tcW w:w="992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209</w:t>
            </w:r>
          </w:p>
        </w:tc>
        <w:tc>
          <w:tcPr>
            <w:tcW w:w="1276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236</w:t>
            </w:r>
          </w:p>
        </w:tc>
        <w:tc>
          <w:tcPr>
            <w:tcW w:w="1134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194</w:t>
            </w:r>
          </w:p>
        </w:tc>
        <w:tc>
          <w:tcPr>
            <w:tcW w:w="1275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167</w:t>
            </w:r>
          </w:p>
        </w:tc>
        <w:tc>
          <w:tcPr>
            <w:tcW w:w="1276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176</w:t>
            </w:r>
          </w:p>
        </w:tc>
      </w:tr>
      <w:tr w:rsidR="00A20F69" w:rsidRPr="0059231E" w:rsidTr="005E6BA2">
        <w:tc>
          <w:tcPr>
            <w:tcW w:w="2235" w:type="dxa"/>
            <w:vAlign w:val="center"/>
          </w:tcPr>
          <w:p w:rsidR="00A20F69" w:rsidRPr="0059231E" w:rsidRDefault="00A20F69" w:rsidP="005E6BA2">
            <w:pPr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  <w:lang w:val="en-US"/>
              </w:rPr>
              <w:t>Mass of harvested chickpea</w:t>
            </w:r>
          </w:p>
        </w:tc>
        <w:tc>
          <w:tcPr>
            <w:tcW w:w="992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1276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1134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1275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1276" w:type="dxa"/>
            <w:vAlign w:val="center"/>
          </w:tcPr>
          <w:p w:rsidR="00A20F69" w:rsidRPr="0059231E" w:rsidRDefault="00A20F69" w:rsidP="005E6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31E">
              <w:rPr>
                <w:rFonts w:ascii="Times New Roman" w:hAnsi="Times New Roman" w:cs="Times New Roman"/>
                <w:b/>
              </w:rPr>
              <w:t>114</w:t>
            </w:r>
          </w:p>
        </w:tc>
      </w:tr>
    </w:tbl>
    <w:p w:rsidR="00437B9C" w:rsidRPr="0059231E" w:rsidRDefault="00437B9C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437B9C" w:rsidRPr="0059231E" w:rsidRDefault="00437B9C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437B9C" w:rsidRPr="0059231E" w:rsidRDefault="00437B9C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437B9C" w:rsidRPr="0059231E" w:rsidRDefault="00437B9C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4D04BE" w:rsidRPr="0059231E" w:rsidRDefault="004D04BE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lastRenderedPageBreak/>
        <w:t>Legends to figures</w:t>
      </w:r>
    </w:p>
    <w:p w:rsidR="008E214F" w:rsidRPr="0059231E" w:rsidRDefault="009D53B4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6.1pt;margin-top:3.2pt;width:475.3pt;height:61.2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" stroked="f">
            <v:textbox style="mso-next-textbox:#_x0000_s1028">
              <w:txbxContent>
                <w:p w:rsidR="008E214F" w:rsidRPr="008D145F" w:rsidRDefault="008E214F" w:rsidP="004D04BE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  <w:r w:rsidRPr="008D145F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 w:rsidRPr="008D145F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Figure </w:t>
                  </w:r>
                  <w:r w:rsidR="004D04BE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1</w:t>
                  </w:r>
                  <w:r w:rsidRPr="008D145F">
                    <w:rPr>
                      <w:rFonts w:asciiTheme="majorBidi" w:hAnsiTheme="majorBidi" w:cstheme="majorBidi"/>
                      <w:lang w:val="en-US"/>
                    </w:rPr>
                    <w:t xml:space="preserve"> Effect of </w:t>
                  </w:r>
                  <w:r w:rsidRPr="008D145F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>Bacillus isolates</w:t>
                  </w:r>
                  <w:r w:rsidRPr="008D145F">
                    <w:rPr>
                      <w:rFonts w:asciiTheme="majorBidi" w:hAnsiTheme="majorBidi" w:cstheme="majorBidi"/>
                      <w:lang w:val="en-US"/>
                    </w:rPr>
                    <w:t xml:space="preserve"> (9SRTS et 23SRTS), on the size and stem disease rating,</w:t>
                  </w:r>
                  <w:r w:rsidRPr="008D145F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 xml:space="preserve"> </w:t>
                  </w:r>
                  <w:r w:rsidRPr="008D145F">
                    <w:rPr>
                      <w:rFonts w:asciiTheme="majorBidi" w:hAnsiTheme="majorBidi" w:cstheme="majorBidi"/>
                      <w:lang w:val="en-US"/>
                    </w:rPr>
                    <w:t xml:space="preserve">after one month of sowing </w:t>
                  </w:r>
                  <w:r w:rsidR="00F160DF">
                    <w:rPr>
                      <w:rFonts w:asciiTheme="majorBidi" w:hAnsiTheme="majorBidi" w:cstheme="majorBidi"/>
                      <w:lang w:val="en-US"/>
                    </w:rPr>
                    <w:t xml:space="preserve">of </w:t>
                  </w:r>
                  <w:r w:rsidRPr="008D145F">
                    <w:rPr>
                      <w:rFonts w:asciiTheme="majorBidi" w:hAnsiTheme="majorBidi" w:cstheme="majorBidi"/>
                      <w:lang w:val="en-US"/>
                    </w:rPr>
                    <w:t xml:space="preserve">chickpea plants </w:t>
                  </w:r>
                  <w:proofErr w:type="spellStart"/>
                  <w:r w:rsidRPr="008D145F">
                    <w:rPr>
                      <w:rFonts w:asciiTheme="majorBidi" w:hAnsiTheme="majorBidi" w:cstheme="majorBidi"/>
                      <w:lang w:val="en-US"/>
                    </w:rPr>
                    <w:t>var</w:t>
                  </w:r>
                  <w:proofErr w:type="spellEnd"/>
                  <w:r w:rsidRPr="008D145F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  <w:r w:rsidRPr="00F160DF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 xml:space="preserve">CV. </w:t>
                  </w:r>
                  <w:proofErr w:type="spellStart"/>
                  <w:r w:rsidRPr="00F160DF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>Flipe</w:t>
                  </w:r>
                  <w:proofErr w:type="spellEnd"/>
                  <w:r w:rsidRPr="00F160DF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 xml:space="preserve"> 13 90</w:t>
                  </w:r>
                  <w:r w:rsidRPr="008D145F">
                    <w:rPr>
                      <w:rFonts w:asciiTheme="majorBidi" w:hAnsiTheme="majorBidi" w:cstheme="majorBidi"/>
                      <w:lang w:val="en-US"/>
                    </w:rPr>
                    <w:t>, in naturally infested soil with</w:t>
                  </w:r>
                  <w:r w:rsidRPr="008D145F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 xml:space="preserve"> S. </w:t>
                  </w:r>
                  <w:proofErr w:type="spellStart"/>
                  <w:r w:rsidRPr="008D145F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>sclerotiorum</w:t>
                  </w:r>
                  <w:proofErr w:type="spellEnd"/>
                  <w:r w:rsidRPr="008D145F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>,</w:t>
                  </w:r>
                  <w:r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 xml:space="preserve"> </w:t>
                  </w:r>
                  <w:r w:rsidRPr="008D145F">
                    <w:rPr>
                      <w:rFonts w:asciiTheme="majorBidi" w:hAnsiTheme="majorBidi" w:cstheme="majorBidi"/>
                      <w:lang w:val="en-US"/>
                    </w:rPr>
                    <w:t>under greenhouse condition.</w:t>
                  </w:r>
                </w:p>
                <w:p w:rsidR="008E214F" w:rsidRPr="007157B2" w:rsidRDefault="008E214F" w:rsidP="008E214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157B2">
                    <w:rPr>
                      <w:rFonts w:asciiTheme="majorBidi" w:hAnsiTheme="majorBidi" w:cstheme="majorBidi"/>
                      <w:lang w:val="en-US"/>
                    </w:rPr>
                    <w:t xml:space="preserve"> </w:t>
                  </w: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  <w:p w:rsidR="008E214F" w:rsidRPr="008D145F" w:rsidRDefault="008E214F" w:rsidP="008E214F">
                  <w:pPr>
                    <w:spacing w:line="36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xbxContent>
            </v:textbox>
          </v:shape>
        </w:pict>
      </w:r>
    </w:p>
    <w:p w:rsidR="001F2196" w:rsidRPr="0059231E" w:rsidRDefault="001F2196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9D53B4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w:pict>
          <v:shape id="_x0000_s1030" type="#_x0000_t202" style="position:absolute;left:0;text-align:left;margin-left:-9.15pt;margin-top:9.15pt;width:468.35pt;height:63.25pt;z-index:251655168;mso-width-relative:margin;mso-height-relative:margin" stroked="f">
            <v:textbox style="mso-next-textbox:#_x0000_s1030">
              <w:txbxContent>
                <w:p w:rsidR="008E214F" w:rsidRPr="00B02938" w:rsidRDefault="008E214F" w:rsidP="004D04BE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  <w:r w:rsidRPr="00B02938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Figure </w:t>
                  </w:r>
                  <w:r w:rsidR="004D04BE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2</w:t>
                  </w:r>
                  <w:r w:rsidRPr="00B02938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>E</w:t>
                  </w:r>
                  <w:r w:rsidRPr="00B02938">
                    <w:rPr>
                      <w:rFonts w:asciiTheme="majorBidi" w:hAnsiTheme="majorBidi" w:cstheme="majorBidi"/>
                      <w:lang w:val="en-US"/>
                    </w:rPr>
                    <w:t xml:space="preserve">ffect of </w:t>
                  </w:r>
                  <w:r w:rsidRPr="00B02938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>Bacillus</w:t>
                  </w:r>
                  <w:r w:rsidRPr="00B02938">
                    <w:rPr>
                      <w:rFonts w:asciiTheme="majorBidi" w:hAnsiTheme="majorBidi" w:cstheme="majorBidi"/>
                      <w:lang w:val="en-US"/>
                    </w:rPr>
                    <w:t xml:space="preserve"> isolates (9SRTS and 23SRTS) on plant size, stem rot rating and root mass of </w:t>
                  </w:r>
                  <w:r w:rsidRPr="00F160DF">
                    <w:rPr>
                      <w:rFonts w:asciiTheme="majorBidi" w:eastAsia="Times New Roman" w:hAnsiTheme="majorBidi" w:cstheme="majorBidi"/>
                      <w:i/>
                      <w:iCs/>
                      <w:color w:val="000000"/>
                      <w:lang w:val="en-US" w:eastAsia="fr-FR"/>
                    </w:rPr>
                    <w:t xml:space="preserve">Mega grain </w:t>
                  </w:r>
                  <w:proofErr w:type="spellStart"/>
                  <w:r w:rsidRPr="00F160DF">
                    <w:rPr>
                      <w:rFonts w:asciiTheme="majorBidi" w:eastAsia="Times New Roman" w:hAnsiTheme="majorBidi" w:cstheme="majorBidi"/>
                      <w:i/>
                      <w:iCs/>
                      <w:color w:val="000000"/>
                      <w:lang w:val="en-US" w:eastAsia="fr-FR"/>
                    </w:rPr>
                    <w:t>tradind</w:t>
                  </w:r>
                  <w:proofErr w:type="spellEnd"/>
                  <w:r w:rsidRPr="00F160DF">
                    <w:rPr>
                      <w:rFonts w:asciiTheme="majorBidi" w:eastAsia="Times New Roman" w:hAnsiTheme="majorBidi" w:cstheme="majorBidi"/>
                      <w:i/>
                      <w:iCs/>
                      <w:color w:val="000000"/>
                      <w:lang w:val="en-US" w:eastAsia="fr-FR"/>
                    </w:rPr>
                    <w:t xml:space="preserve"> CO. (P): Kabuli</w:t>
                  </w:r>
                  <w:r w:rsidRPr="00B02938">
                    <w:rPr>
                      <w:rFonts w:asciiTheme="majorBidi" w:eastAsia="Times New Roman" w:hAnsiTheme="majorBidi" w:cstheme="majorBidi"/>
                      <w:color w:val="000000"/>
                      <w:lang w:val="en-US" w:eastAsia="fr-FR"/>
                    </w:rPr>
                    <w:t xml:space="preserve"> chickpea plants, after one month of sowing seeds in naturally infested soil with </w:t>
                  </w:r>
                  <w:r w:rsidRPr="00B02938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 xml:space="preserve">S. </w:t>
                  </w:r>
                  <w:proofErr w:type="spellStart"/>
                  <w:r w:rsidRPr="00B02938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>sclerotium</w:t>
                  </w:r>
                  <w:proofErr w:type="spellEnd"/>
                  <w:r w:rsidRPr="00B02938">
                    <w:rPr>
                      <w:rFonts w:asciiTheme="majorBidi" w:hAnsiTheme="majorBidi" w:cstheme="majorBidi"/>
                      <w:lang w:val="en-US"/>
                    </w:rPr>
                    <w:t>.</w:t>
                  </w:r>
                </w:p>
                <w:p w:rsidR="008E214F" w:rsidRPr="00B02938" w:rsidRDefault="008E214F" w:rsidP="008E214F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1F2196" w:rsidRPr="0059231E" w:rsidRDefault="001F2196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9D53B4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val="en-US"/>
        </w:rPr>
        <w:pict>
          <v:shape id="_x0000_s1032" type="#_x0000_t202" style="position:absolute;left:0;text-align:left;margin-left:-9.15pt;margin-top:.45pt;width:482.9pt;height:61.75pt;z-index:251656192;mso-height-percent:200;mso-height-percent:200;mso-width-relative:margin;mso-height-relative:margin" stroked="f">
            <v:textbox style="mso-fit-shape-to-text:t">
              <w:txbxContent>
                <w:p w:rsidR="008E214F" w:rsidRPr="001F3AC3" w:rsidRDefault="008E214F" w:rsidP="004D04BE">
                  <w:pPr>
                    <w:jc w:val="both"/>
                    <w:rPr>
                      <w:b/>
                      <w:bCs/>
                      <w:lang w:val="en-US"/>
                    </w:rPr>
                  </w:pPr>
                  <w:r w:rsidRPr="00E814BF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Figure </w:t>
                  </w:r>
                  <w:r w:rsidR="004D04BE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3</w:t>
                  </w:r>
                  <w:r w:rsidRPr="001F3AC3">
                    <w:rPr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>T</w:t>
                  </w:r>
                  <w:r w:rsidRPr="001F3AC3">
                    <w:rPr>
                      <w:rFonts w:asciiTheme="majorBidi" w:hAnsiTheme="majorBidi" w:cstheme="majorBidi"/>
                      <w:lang w:val="en-US"/>
                    </w:rPr>
                    <w:t xml:space="preserve">reatment effect of naturally infested soil with </w:t>
                  </w:r>
                  <w:r w:rsidRPr="001F3AC3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 xml:space="preserve">S. </w:t>
                  </w:r>
                  <w:proofErr w:type="spellStart"/>
                  <w:r w:rsidRPr="001F3AC3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>sclerotium</w:t>
                  </w:r>
                  <w:proofErr w:type="spellEnd"/>
                  <w:r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 xml:space="preserve">, with </w:t>
                  </w:r>
                  <w:r w:rsidRPr="001F3AC3">
                    <w:rPr>
                      <w:rFonts w:asciiTheme="majorBidi" w:hAnsiTheme="majorBidi" w:cstheme="majorBidi"/>
                      <w:lang w:val="en-US"/>
                    </w:rPr>
                    <w:t>(S49</w:t>
                  </w:r>
                  <w:r w:rsidRPr="001F3AC3">
                    <w:rPr>
                      <w:rFonts w:ascii="Times New Roman" w:hAnsi="Times New Roman" w:cs="Times New Roman"/>
                      <w:lang w:val="en-US"/>
                    </w:rPr>
                    <w:t>9, 9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SRTS and</w:t>
                  </w:r>
                  <w:r w:rsidRPr="001F3AC3">
                    <w:rPr>
                      <w:rFonts w:ascii="Times New Roman" w:hAnsi="Times New Roman" w:cs="Times New Roman"/>
                      <w:lang w:val="en-US"/>
                    </w:rPr>
                    <w:t xml:space="preserve"> 6SEL)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1F3AC3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Bacillus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isolates on seed germination capacity and plant size of </w:t>
                  </w:r>
                  <w:r w:rsidRPr="00B02938">
                    <w:rPr>
                      <w:rFonts w:asciiTheme="majorBidi" w:eastAsia="Times New Roman" w:hAnsiTheme="majorBidi" w:cstheme="majorBidi"/>
                      <w:color w:val="000000"/>
                      <w:lang w:val="en-US" w:eastAsia="fr-FR"/>
                    </w:rPr>
                    <w:t xml:space="preserve">Mega grain </w:t>
                  </w:r>
                  <w:proofErr w:type="spellStart"/>
                  <w:r w:rsidRPr="00B02938">
                    <w:rPr>
                      <w:rFonts w:asciiTheme="majorBidi" w:eastAsia="Times New Roman" w:hAnsiTheme="majorBidi" w:cstheme="majorBidi"/>
                      <w:color w:val="000000"/>
                      <w:lang w:val="en-US" w:eastAsia="fr-FR"/>
                    </w:rPr>
                    <w:t>tradind</w:t>
                  </w:r>
                  <w:proofErr w:type="spellEnd"/>
                  <w:r w:rsidRPr="00B02938">
                    <w:rPr>
                      <w:rFonts w:asciiTheme="majorBidi" w:eastAsia="Times New Roman" w:hAnsiTheme="majorBidi" w:cstheme="majorBidi"/>
                      <w:color w:val="000000"/>
                      <w:lang w:val="en-US" w:eastAsia="fr-FR"/>
                    </w:rPr>
                    <w:t xml:space="preserve"> CO. (P): Kabuli chickpea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lang w:val="en-US" w:eastAsia="fr-FR"/>
                    </w:rPr>
                    <w:t xml:space="preserve"> variety, after one month of sowing.</w:t>
                  </w:r>
                </w:p>
              </w:txbxContent>
            </v:textbox>
          </v:shape>
        </w:pict>
      </w: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9D53B4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w:pict>
          <v:shape id="_x0000_s1034" type="#_x0000_t202" style="position:absolute;left:0;text-align:left;margin-left:-9.15pt;margin-top:23.4pt;width:498.2pt;height:46.7pt;z-index:251657216;mso-width-relative:margin;mso-height-relative:margin" stroked="f">
            <v:textbox>
              <w:txbxContent>
                <w:p w:rsidR="008E214F" w:rsidRPr="00DA357B" w:rsidRDefault="008E214F" w:rsidP="004D04BE">
                  <w:pPr>
                    <w:spacing w:line="24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  <w:r w:rsidRPr="00DA357B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Figure </w:t>
                  </w:r>
                  <w:r w:rsidR="004D04BE"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>4</w:t>
                  </w:r>
                  <w:r>
                    <w:rPr>
                      <w:rFonts w:asciiTheme="majorBidi" w:hAnsiTheme="majorBidi" w:cstheme="majorBidi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>D</w:t>
                  </w:r>
                  <w:r w:rsidRPr="00DA357B">
                    <w:rPr>
                      <w:rFonts w:asciiTheme="majorBidi" w:hAnsiTheme="majorBidi" w:cstheme="majorBidi"/>
                      <w:lang w:val="en-US"/>
                    </w:rPr>
                    <w:t>iscoloration symptoms appearing in some plants in all field plots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 (treated with </w:t>
                  </w:r>
                  <w:r w:rsidRPr="00F160DF">
                    <w:rPr>
                      <w:rFonts w:asciiTheme="majorBidi" w:hAnsiTheme="majorBidi" w:cstheme="majorBidi"/>
                      <w:i/>
                      <w:iCs/>
                      <w:lang w:val="en-US"/>
                    </w:rPr>
                    <w:t>Bacillus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 suspension and untreated</w:t>
                  </w:r>
                  <w:r w:rsidR="00F160DF">
                    <w:rPr>
                      <w:rFonts w:asciiTheme="majorBidi" w:hAnsiTheme="majorBidi" w:cstheme="majorBidi"/>
                      <w:lang w:val="en-US"/>
                    </w:rPr>
                    <w:t xml:space="preserve"> one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>)</w:t>
                  </w:r>
                </w:p>
                <w:p w:rsidR="008E214F" w:rsidRPr="00DA357B" w:rsidRDefault="008E214F" w:rsidP="008E214F">
                  <w:pPr>
                    <w:spacing w:line="24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</w:p>
              </w:txbxContent>
            </v:textbox>
          </v:shape>
        </w:pict>
      </w: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F97162" w:rsidRPr="0059231E" w:rsidRDefault="00F97162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FA510F" w:rsidRPr="0059231E" w:rsidRDefault="00FA510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FA510F" w:rsidRPr="0059231E" w:rsidRDefault="00FA510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FA510F" w:rsidRPr="0059231E" w:rsidRDefault="00FA510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FA510F" w:rsidRPr="0059231E" w:rsidRDefault="00FA510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FA510F" w:rsidRPr="0059231E" w:rsidRDefault="00FA510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FA510F" w:rsidRPr="0059231E" w:rsidRDefault="00FA510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FA510F" w:rsidRPr="0059231E" w:rsidRDefault="00FA510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0D15BB" w:rsidRPr="0059231E" w:rsidRDefault="000D15BB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1A5A12" w:rsidRPr="0059231E" w:rsidRDefault="001A5A12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4D04BE" w:rsidRPr="0059231E" w:rsidRDefault="004D04BE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1F2196" w:rsidRPr="0059231E" w:rsidRDefault="001F2196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lastRenderedPageBreak/>
        <w:t>Figures</w:t>
      </w: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</w:p>
    <w:p w:rsidR="008E214F" w:rsidRPr="0059231E" w:rsidRDefault="009D53B4" w:rsidP="00E72E86">
      <w:pPr>
        <w:spacing w:line="36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i/>
          <w:iCs/>
          <w:noProof/>
          <w:color w:val="000000" w:themeColor="text1"/>
          <w:sz w:val="24"/>
          <w:szCs w:val="24"/>
          <w:lang w:val="en-US"/>
        </w:rPr>
        <w:pict>
          <v:shape id="_x0000_s1027" type="#_x0000_t202" style="position:absolute;left:0;text-align:left;margin-left:11.1pt;margin-top:130.95pt;width:84.3pt;height:26.8pt;z-index:251658240;mso-width-relative:margin;mso-height-relative:margin" stroked="f">
            <v:textbox style="mso-next-textbox:#_x0000_s1027">
              <w:txbxContent>
                <w:p w:rsidR="008E214F" w:rsidRPr="007157B2" w:rsidRDefault="008E214F" w:rsidP="004D04BE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7157B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Figure </w:t>
                  </w:r>
                  <w:r w:rsidR="004D04B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="008E214F" w:rsidRPr="0059231E">
        <w:rPr>
          <w:rFonts w:asciiTheme="majorBidi" w:hAnsiTheme="majorBidi" w:cstheme="majorBidi"/>
          <w:i/>
          <w:iCs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087620" cy="1536700"/>
            <wp:effectExtent l="1905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62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9D53B4" w:rsidP="00E72E86">
      <w:pPr>
        <w:spacing w:line="36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i/>
          <w:iCs/>
          <w:noProof/>
          <w:color w:val="000000" w:themeColor="text1"/>
          <w:sz w:val="24"/>
          <w:szCs w:val="24"/>
          <w:lang w:val="en-US"/>
        </w:rPr>
        <w:pict>
          <v:shape id="_x0000_s1029" type="#_x0000_t202" style="position:absolute;left:0;text-align:left;margin-left:-1.05pt;margin-top:310.6pt;width:64.25pt;height:34.85pt;z-index:251659264;mso-width-relative:margin;mso-height-relative:margin" stroked="f">
            <v:textbox>
              <w:txbxContent>
                <w:p w:rsidR="008E214F" w:rsidRPr="001A5A12" w:rsidRDefault="008E214F" w:rsidP="004D04BE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1A5A12">
                    <w:rPr>
                      <w:rFonts w:asciiTheme="majorBidi" w:hAnsiTheme="majorBidi" w:cstheme="majorBidi"/>
                      <w:b/>
                      <w:bCs/>
                    </w:rPr>
                    <w:t xml:space="preserve">Figure </w:t>
                  </w:r>
                  <w:r w:rsidR="004D04BE">
                    <w:rPr>
                      <w:rFonts w:asciiTheme="majorBidi" w:hAnsiTheme="majorBidi" w:cstheme="majorBidi"/>
                      <w:b/>
                      <w:bCs/>
                    </w:rPr>
                    <w:t>2</w:t>
                  </w:r>
                </w:p>
              </w:txbxContent>
            </v:textbox>
          </v:shape>
        </w:pict>
      </w:r>
      <w:r w:rsidR="008E214F" w:rsidRPr="0059231E">
        <w:rPr>
          <w:rFonts w:asciiTheme="majorBidi" w:hAnsiTheme="majorBidi" w:cstheme="majorBidi"/>
          <w:i/>
          <w:iCs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4533495" cy="3801232"/>
            <wp:effectExtent l="19050" t="0" r="405" b="0"/>
            <wp:docPr id="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41" r="3435" b="1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096" cy="3808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</w:p>
    <w:p w:rsidR="008E214F" w:rsidRPr="0059231E" w:rsidRDefault="009D53B4" w:rsidP="00E72E86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9231E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lastRenderedPageBreak/>
        <w:pict>
          <v:shape id="_x0000_s1031" type="#_x0000_t202" style="position:absolute;left:0;text-align:left;margin-left:3.2pt;margin-top:243.35pt;width:60pt;height:31.35pt;z-index:251660288;mso-width-relative:margin;mso-height-relative:margin" stroked="f">
            <v:textbox>
              <w:txbxContent>
                <w:p w:rsidR="008E214F" w:rsidRPr="001A5A12" w:rsidRDefault="008E214F" w:rsidP="004D04BE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5A12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Figure</w:t>
                  </w:r>
                  <w:r w:rsidR="004D04B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3</w:t>
                  </w:r>
                </w:p>
              </w:txbxContent>
            </v:textbox>
          </v:shape>
        </w:pict>
      </w:r>
      <w:r w:rsidR="008E214F" w:rsidRPr="0059231E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5360345" cy="2917517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54" cy="291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E214F" w:rsidRPr="0059231E" w:rsidRDefault="008E214F" w:rsidP="00E72E86">
      <w:pPr>
        <w:spacing w:line="36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9231E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fr-FR"/>
        </w:rPr>
        <w:drawing>
          <wp:inline distT="0" distB="0" distL="0" distR="0">
            <wp:extent cx="4725445" cy="1609143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77" t="5372" r="2418" b="9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0" cy="161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14F" w:rsidRPr="0059231E" w:rsidRDefault="009D53B4" w:rsidP="00DE7FE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9231E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pict>
          <v:shape id="_x0000_s1033" type="#_x0000_t202" style="position:absolute;left:0;text-align:left;margin-left:1.6pt;margin-top:.1pt;width:83.05pt;height:34.45pt;z-index:251661312;mso-width-relative:margin;mso-height-relative:margin" stroked="f">
            <v:textbox>
              <w:txbxContent>
                <w:p w:rsidR="008E214F" w:rsidRPr="00FA510F" w:rsidRDefault="008E214F" w:rsidP="004D04BE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A510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Figure </w:t>
                  </w:r>
                  <w:r w:rsidR="004D04B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E214F" w:rsidRPr="0059231E" w:rsidRDefault="008E214F" w:rsidP="00DE7FE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72E86" w:rsidRPr="0059231E" w:rsidRDefault="00E72E86" w:rsidP="00010226">
      <w:pPr>
        <w:spacing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8E214F" w:rsidRPr="0059231E" w:rsidRDefault="008E214F" w:rsidP="00010226">
      <w:pPr>
        <w:spacing w:line="48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lastRenderedPageBreak/>
        <w:t>References</w:t>
      </w:r>
    </w:p>
    <w:p w:rsidR="00FA510F" w:rsidRPr="0059231E" w:rsidRDefault="00FA510F" w:rsidP="000D15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Abdel-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Monaim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MF (2011)</w:t>
      </w:r>
      <w:r w:rsidR="00F160D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Integrated management of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dampingoff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root and/or stem rot diseases of chickpea and efficacy of the suggested formula. Not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Sci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Biol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3:80–88</w:t>
      </w:r>
    </w:p>
    <w:p w:rsidR="00010226" w:rsidRPr="0059231E" w:rsidRDefault="00925D4F" w:rsidP="000D15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AAC, 2006. Pois chich</w:t>
      </w:r>
      <w:r w:rsidR="00F77771"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Situation et perspectives.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Le bulletin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bimensuel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 : Volume 19</w:t>
      </w:r>
      <w:r w:rsidR="009F3B7C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;13-</w:t>
      </w:r>
      <w:r w:rsidR="00010226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17</w:t>
      </w:r>
    </w:p>
    <w:p w:rsidR="00925D4F" w:rsidRPr="0059231E" w:rsidRDefault="00925D4F" w:rsidP="000D15B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Ben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Mbarek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(2011). Comportement du pois chiche (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Cicerarietinum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L.) du type « 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Kabuli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» vis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àvis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stress hydrique et identification de génotypes tolérant la sécheresse.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these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9F3B7C" w:rsidRPr="0059231E" w:rsidRDefault="00F77771" w:rsidP="000D15BB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59231E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COLEACP. (2011). Lutte biologique et protection </w:t>
      </w:r>
      <w:proofErr w:type="gramStart"/>
      <w:r w:rsidRPr="0059231E">
        <w:rPr>
          <w:rFonts w:asciiTheme="majorBidi" w:eastAsia="Times New Roman" w:hAnsiTheme="majorBidi" w:cstheme="majorBidi"/>
          <w:color w:val="000000" w:themeColor="text1"/>
          <w:lang w:eastAsia="fr-FR"/>
        </w:rPr>
        <w:t>intégrée .</w:t>
      </w:r>
      <w:proofErr w:type="gramEnd"/>
      <w:r w:rsidRPr="0059231E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Source : </w:t>
      </w:r>
      <w:r w:rsidRPr="0059231E">
        <w:rPr>
          <w:rStyle w:val="CitationHTML"/>
          <w:rFonts w:asciiTheme="majorBidi" w:hAnsiTheme="majorBidi" w:cstheme="majorBidi"/>
          <w:color w:val="000000" w:themeColor="text1"/>
        </w:rPr>
        <w:t>pip.coleacp.org/files/documents/COLEACP_Manuel_10_FR.pdf.</w:t>
      </w:r>
    </w:p>
    <w:p w:rsidR="00FA510F" w:rsidRPr="0059231E" w:rsidRDefault="00FA510F" w:rsidP="000D15B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Intana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Yenjit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Suwanno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Sattasakulchai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Suwanno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M,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Chamswarng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 (2008) Efficacy of antifungal metabolites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spp. for controlling tomato damping-off caused by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Pythium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aphanidermatum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Walailak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Journal Science and Technology 5(1): 29-38.</w:t>
      </w:r>
    </w:p>
    <w:p w:rsidR="00010226" w:rsidRPr="0059231E" w:rsidRDefault="00010226" w:rsidP="000D15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Jacques P,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Hbid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Destain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Razafindralambo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Paquot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M, De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Pauw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Thonart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 (1999)</w:t>
      </w:r>
      <w:r w:rsidR="00F160DF"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Optimization of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biosurfactant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lipopeptides production from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 subtilis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S499 by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Plackett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–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Burman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design.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Appl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Biochem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Biotechno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l77:223–233</w:t>
      </w:r>
    </w:p>
    <w:p w:rsidR="00925D4F" w:rsidRPr="0059231E" w:rsidRDefault="00925D4F" w:rsidP="000D15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Ait kaki, A.,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Kacem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Chaouche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N., Ongena1</w:t>
      </w:r>
      <w:proofErr w:type="gram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,M</w:t>
      </w:r>
      <w:proofErr w:type="gram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., Kara Ali2, M.,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Dehimat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D., Kahlat3, K.,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Thonart,P</w:t>
      </w:r>
      <w:proofErr w:type="spellEnd"/>
      <w:r w:rsidR="00F160D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(2013)</w:t>
      </w:r>
      <w:r w:rsidR="00B822DA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 .</w:t>
      </w:r>
      <w:r w:rsidR="00B822DA" w:rsidRPr="005923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In Vitro and In Vivo Characterization of Plant Growth </w:t>
      </w:r>
      <w:proofErr w:type="spellStart"/>
      <w:r w:rsidR="00B822DA" w:rsidRPr="005923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Promoting</w:t>
      </w:r>
      <w:r w:rsidR="00B822DA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proofErr w:type="spellEnd"/>
      <w:r w:rsidR="00B822DA" w:rsidRPr="0059231E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B822DA" w:rsidRPr="005923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Strains Isolated from Extreme Environments of Eastern Algeria. </w:t>
      </w:r>
      <w:proofErr w:type="spellStart"/>
      <w:r w:rsidR="00B822DA" w:rsidRPr="005923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App.Biochem.Biotech</w:t>
      </w:r>
      <w:proofErr w:type="spellEnd"/>
      <w:r w:rsidR="00B822DA" w:rsidRPr="0059231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. DOI: 10.1007/s12010-013-0617-0</w:t>
      </w:r>
    </w:p>
    <w:p w:rsidR="001A3726" w:rsidRPr="0059231E" w:rsidRDefault="001A3726" w:rsidP="000D15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Ait Kaki, A.,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Kacem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Chaouche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N.,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Dehimat,L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Milet,A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Youcef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-Ali, M.,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Ongena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M.,</w:t>
      </w:r>
    </w:p>
    <w:p w:rsidR="001A3726" w:rsidRPr="0059231E" w:rsidRDefault="001A3726" w:rsidP="000D15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Thonart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P. (2013).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Biocontrol and Plant Growth Promotion Characterization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of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Bacillus Species Isolated from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Calendula officinalis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Rhizosphere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Indian.j.microbial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DOI 10.1007/s12088-013-0395-y</w:t>
      </w:r>
    </w:p>
    <w:p w:rsidR="000643DF" w:rsidRPr="0059231E" w:rsidRDefault="000643DF" w:rsidP="000D15BB">
      <w:pPr>
        <w:pStyle w:val="Default"/>
        <w:numPr>
          <w:ilvl w:val="0"/>
          <w:numId w:val="3"/>
        </w:numPr>
        <w:spacing w:line="360" w:lineRule="auto"/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Karimi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K</w:t>
      </w:r>
      <w:proofErr w:type="gramStart"/>
      <w:r w:rsidRPr="0059231E">
        <w:rPr>
          <w:rFonts w:asciiTheme="majorBidi" w:hAnsiTheme="majorBidi" w:cstheme="majorBidi"/>
          <w:color w:val="000000" w:themeColor="text1"/>
          <w:lang w:val="en-US"/>
        </w:rPr>
        <w:t>. ,</w:t>
      </w:r>
      <w:proofErr w:type="gram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Amini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J. ,,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Harighi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B.,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Bahramnejad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B. (2012).  Evaluation of biocontrol potential of </w:t>
      </w: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Pseudomonas 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and </w:t>
      </w:r>
      <w:r w:rsidRPr="0059231E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Bacillus </w:t>
      </w:r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spp. against </w:t>
      </w:r>
      <w:proofErr w:type="spellStart"/>
      <w:r w:rsidRPr="0059231E">
        <w:rPr>
          <w:rFonts w:asciiTheme="majorBidi" w:hAnsiTheme="majorBidi" w:cstheme="majorBidi"/>
          <w:color w:val="000000" w:themeColor="text1"/>
          <w:lang w:val="en-US"/>
        </w:rPr>
        <w:t>Fusarium</w:t>
      </w:r>
      <w:proofErr w:type="spell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gramStart"/>
      <w:r w:rsidRPr="0059231E">
        <w:rPr>
          <w:rFonts w:asciiTheme="majorBidi" w:hAnsiTheme="majorBidi" w:cstheme="majorBidi"/>
          <w:color w:val="000000" w:themeColor="text1"/>
          <w:lang w:val="en-US"/>
        </w:rPr>
        <w:t>wilt  of</w:t>
      </w:r>
      <w:proofErr w:type="gramEnd"/>
      <w:r w:rsidRPr="0059231E">
        <w:rPr>
          <w:rFonts w:asciiTheme="majorBidi" w:hAnsiTheme="majorBidi" w:cstheme="majorBidi"/>
          <w:color w:val="000000" w:themeColor="text1"/>
          <w:lang w:val="en-US"/>
        </w:rPr>
        <w:t xml:space="preserve"> chickpea.  AJCS 6(4):695-703 </w:t>
      </w:r>
    </w:p>
    <w:p w:rsidR="000643DF" w:rsidRPr="0059231E" w:rsidRDefault="000643DF" w:rsidP="000D15BB">
      <w:pPr>
        <w:pStyle w:val="Default"/>
        <w:spacing w:line="360" w:lineRule="auto"/>
        <w:ind w:left="360"/>
        <w:rPr>
          <w:rFonts w:asciiTheme="majorBidi" w:hAnsiTheme="majorBidi" w:cstheme="majorBidi"/>
          <w:color w:val="000000" w:themeColor="text1"/>
          <w:lang w:val="en-US"/>
        </w:rPr>
      </w:pPr>
    </w:p>
    <w:p w:rsidR="00FA510F" w:rsidRPr="0059231E" w:rsidRDefault="00F160DF" w:rsidP="00F160D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Landa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BB,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Navas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FA510F"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Cortés JA, Jiménez-</w:t>
      </w:r>
      <w:proofErr w:type="spellStart"/>
      <w:r w:rsidR="00FA510F"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Dîa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A510F"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RM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FA510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(2004)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="00FA510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Integrated management of </w:t>
      </w:r>
      <w:proofErr w:type="spellStart"/>
      <w:r w:rsidR="00FA510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Fusarium</w:t>
      </w:r>
      <w:proofErr w:type="spellEnd"/>
      <w:r w:rsidR="00FA510F"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00FA510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wilt of chickpea with sowing date, host resistance, biological control. </w:t>
      </w:r>
      <w:proofErr w:type="spellStart"/>
      <w:r w:rsidR="00FA510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Phytopathology</w:t>
      </w:r>
      <w:proofErr w:type="spellEnd"/>
      <w:r w:rsidR="00FA510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94: 946-960.</w:t>
      </w:r>
    </w:p>
    <w:p w:rsidR="00925D4F" w:rsidRPr="0059231E" w:rsidRDefault="00925D4F" w:rsidP="000D15B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lastRenderedPageBreak/>
        <w:t>Manikanda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R,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Saravanakumar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D,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Rajendran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Raguchander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Samiyappan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R (2010) Standardization of liquid formulation of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Pseudomonas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fluorescens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Pf1 for its efficacy against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Fusarium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wilt of tomato.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Biol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control 54: 83-89.</w:t>
      </w:r>
    </w:p>
    <w:p w:rsidR="001A3726" w:rsidRPr="0059231E" w:rsidRDefault="001A3726" w:rsidP="000D15B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Moradi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H,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Bahramnejad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Amini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J,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Siosemardeh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A, 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Allahverdipoor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K.H. Suppression of chickpea (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Cicer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arietinum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L.) </w:t>
      </w:r>
      <w:proofErr w:type="spellStart"/>
      <w:proofErr w:type="gram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Fusarium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wilt</w:t>
      </w:r>
      <w:proofErr w:type="gram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by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subtillis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and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Trichoderma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harzianum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POJ 5(2):68-74 (2012</w:t>
      </w:r>
    </w:p>
    <w:p w:rsidR="00925D4F" w:rsidRPr="0059231E" w:rsidRDefault="00925D4F" w:rsidP="000D15BB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Schmidt CS,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Agostini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Leifert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C,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Killham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K, Mullins CE</w:t>
      </w:r>
      <w:r w:rsidR="00F160D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(2004)</w:t>
      </w:r>
      <w:r w:rsidR="00F160D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Influence of soil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tempereature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matric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potential on sugar beet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seedlimg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colonization and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suupression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Pythium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damping-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of</w:t>
      </w:r>
      <w:proofErr w:type="spellEnd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by the antagonistic bacteria </w:t>
      </w:r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Pseudomonas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fluorescens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and </w:t>
      </w:r>
      <w:proofErr w:type="spellStart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Bacillius</w:t>
      </w:r>
      <w:proofErr w:type="spellEnd"/>
      <w:r w:rsidRPr="0059231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subtilis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Phytopathology</w:t>
      </w:r>
      <w:proofErr w:type="spellEnd"/>
      <w:r w:rsidR="00F160DF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94: 351-363</w:t>
      </w:r>
      <w:r w:rsidR="00482584" w:rsidRPr="0059231E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482584" w:rsidRPr="0059231E" w:rsidRDefault="00482584" w:rsidP="000D15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Chen ZM, Li Q, Liu H-M, Yu N, </w:t>
      </w:r>
      <w:proofErr w:type="spellStart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Xie</w:t>
      </w:r>
      <w:proofErr w:type="spellEnd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T-J, Yang M-Y, </w:t>
      </w:r>
      <w:proofErr w:type="spellStart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Shen</w:t>
      </w:r>
      <w:proofErr w:type="spellEnd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 and Chen X-D (2010) Greater enhancement of </w:t>
      </w:r>
      <w:r w:rsidRPr="0059231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Bacillus subtilis</w:t>
      </w:r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spore yields in submerged cultures by optimization of medium composition through statistical experimental designs. </w:t>
      </w:r>
      <w:proofErr w:type="spellStart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Appl</w:t>
      </w:r>
      <w:proofErr w:type="spellEnd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Microbiol</w:t>
      </w:r>
      <w:proofErr w:type="spellEnd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Biotechnol</w:t>
      </w:r>
      <w:proofErr w:type="spellEnd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85:1353–1360.</w:t>
      </w:r>
    </w:p>
    <w:p w:rsidR="00482584" w:rsidRPr="0059231E" w:rsidRDefault="00482584" w:rsidP="000D15B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Monteiro</w:t>
      </w:r>
      <w:proofErr w:type="spellEnd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SM, Clemente JJ, </w:t>
      </w:r>
      <w:proofErr w:type="spellStart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Henriques</w:t>
      </w:r>
      <w:proofErr w:type="spellEnd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AO, Gomes RJ, </w:t>
      </w:r>
      <w:proofErr w:type="spellStart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Carrondo</w:t>
      </w:r>
      <w:proofErr w:type="spellEnd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MJ, Cunha AE (2005) A procedure for high-yield spore production by </w:t>
      </w:r>
      <w:r w:rsidRPr="0059231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Bacillus subtilis</w:t>
      </w:r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Biotechnol</w:t>
      </w:r>
      <w:proofErr w:type="spellEnd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Prog</w:t>
      </w:r>
      <w:proofErr w:type="spellEnd"/>
      <w:r w:rsidR="00F160DF"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Pr="0059231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21:1026–1031.</w:t>
      </w:r>
    </w:p>
    <w:p w:rsidR="00112695" w:rsidRPr="0059231E" w:rsidRDefault="00112695" w:rsidP="000D15BB">
      <w:pPr>
        <w:pStyle w:val="Default"/>
        <w:numPr>
          <w:ilvl w:val="0"/>
          <w:numId w:val="3"/>
        </w:numPr>
        <w:spacing w:line="360" w:lineRule="auto"/>
        <w:rPr>
          <w:color w:val="000000" w:themeColor="text1"/>
        </w:rPr>
      </w:pPr>
      <w:proofErr w:type="spellStart"/>
      <w:r w:rsidRPr="0059231E">
        <w:rPr>
          <w:rStyle w:val="lev"/>
          <w:b w:val="0"/>
          <w:bCs w:val="0"/>
          <w:color w:val="000000" w:themeColor="text1"/>
        </w:rPr>
        <w:t>Bahri</w:t>
      </w:r>
      <w:proofErr w:type="spellEnd"/>
      <w:r w:rsidRPr="0059231E">
        <w:rPr>
          <w:color w:val="000000" w:themeColor="text1"/>
        </w:rPr>
        <w:t>  R (2011). Les pois chiches occupent le haut du tableau : Production record de</w:t>
      </w:r>
      <w:r w:rsidR="004D04BE" w:rsidRPr="0059231E">
        <w:rPr>
          <w:color w:val="000000" w:themeColor="text1"/>
        </w:rPr>
        <w:t xml:space="preserve"> légumes</w:t>
      </w:r>
      <w:r w:rsidR="004D04BE" w:rsidRPr="0059231E">
        <w:rPr>
          <w:color w:val="FFFFFF" w:themeColor="background1"/>
        </w:rPr>
        <w:t>F</w:t>
      </w:r>
      <w:r w:rsidR="004D04BE" w:rsidRPr="0059231E">
        <w:rPr>
          <w:color w:val="000000" w:themeColor="text1"/>
        </w:rPr>
        <w:t>secs</w:t>
      </w:r>
      <w:r w:rsidR="004D04BE" w:rsidRPr="0059231E">
        <w:rPr>
          <w:color w:val="FFFFFF" w:themeColor="background1"/>
        </w:rPr>
        <w:t>F</w:t>
      </w:r>
      <w:r w:rsidR="004D04BE" w:rsidRPr="0059231E">
        <w:rPr>
          <w:color w:val="000000" w:themeColor="text1"/>
        </w:rPr>
        <w:t>à</w:t>
      </w:r>
      <w:r w:rsidR="004D04BE" w:rsidRPr="0059231E">
        <w:rPr>
          <w:color w:val="FFFFFF" w:themeColor="background1"/>
        </w:rPr>
        <w:t>F</w:t>
      </w:r>
      <w:r w:rsidR="004D04BE" w:rsidRPr="0059231E">
        <w:rPr>
          <w:color w:val="000000" w:themeColor="text1"/>
        </w:rPr>
        <w:t>Aïn</w:t>
      </w:r>
      <w:r w:rsidR="004D04BE" w:rsidRPr="0059231E">
        <w:rPr>
          <w:color w:val="FFFFFF" w:themeColor="background1"/>
        </w:rPr>
        <w:t>F</w:t>
      </w:r>
      <w:r w:rsidR="004D04BE" w:rsidRPr="0059231E">
        <w:rPr>
          <w:color w:val="000000" w:themeColor="text1"/>
        </w:rPr>
        <w:t>Témouchent.</w:t>
      </w:r>
      <w:r w:rsidR="004D04BE" w:rsidRPr="0059231E">
        <w:rPr>
          <w:color w:val="FFFFFF" w:themeColor="background1"/>
        </w:rPr>
        <w:t>F</w:t>
      </w:r>
      <w:r w:rsidRPr="0059231E">
        <w:rPr>
          <w:color w:val="000000" w:themeColor="text1"/>
        </w:rPr>
        <w:t>Source </w:t>
      </w:r>
      <w:proofErr w:type="gramStart"/>
      <w:r w:rsidRPr="0059231E">
        <w:rPr>
          <w:color w:val="000000" w:themeColor="text1"/>
        </w:rPr>
        <w:t>:</w:t>
      </w:r>
      <w:r w:rsidR="004D04BE" w:rsidRPr="0059231E">
        <w:rPr>
          <w:color w:val="FFFFFF" w:themeColor="background1"/>
        </w:rPr>
        <w:t>F</w:t>
      </w:r>
      <w:proofErr w:type="gramEnd"/>
      <w:hyperlink r:id="rId11" w:history="1">
        <w:r w:rsidRPr="0059231E">
          <w:rPr>
            <w:rStyle w:val="Lienhypertexte"/>
            <w:color w:val="000000" w:themeColor="text1"/>
            <w:u w:val="none"/>
          </w:rPr>
          <w:t>http://www.adnsolution.net/invest/index.php?news=282</w:t>
        </w:r>
      </w:hyperlink>
      <w:r w:rsidRPr="0059231E">
        <w:rPr>
          <w:color w:val="000000" w:themeColor="text1"/>
        </w:rPr>
        <w:t>.</w:t>
      </w:r>
    </w:p>
    <w:p w:rsidR="00482584" w:rsidRPr="004D04BE" w:rsidRDefault="00482584" w:rsidP="000D15BB">
      <w:pPr>
        <w:pStyle w:val="Paragraphedeliste"/>
        <w:spacing w:line="480" w:lineRule="auto"/>
        <w:ind w:left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FA510F" w:rsidRPr="004D04BE" w:rsidRDefault="00FA510F" w:rsidP="00010226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FA510F" w:rsidRPr="004D04BE" w:rsidSect="00E306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69" w:rsidRDefault="00777969" w:rsidP="0080734E">
      <w:pPr>
        <w:spacing w:after="0" w:line="240" w:lineRule="auto"/>
      </w:pPr>
      <w:r>
        <w:separator/>
      </w:r>
    </w:p>
  </w:endnote>
  <w:endnote w:type="continuationSeparator" w:id="0">
    <w:p w:rsidR="00777969" w:rsidRDefault="00777969" w:rsidP="0080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Premr Pro">
    <w:altName w:val="Garamond Prem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427"/>
      <w:docPartObj>
        <w:docPartGallery w:val="Page Numbers (Bottom of Page)"/>
        <w:docPartUnique/>
      </w:docPartObj>
    </w:sdtPr>
    <w:sdtContent>
      <w:p w:rsidR="00853363" w:rsidRDefault="009D53B4">
        <w:pPr>
          <w:pStyle w:val="Pieddepage"/>
          <w:jc w:val="center"/>
        </w:pPr>
        <w:fldSimple w:instr=" PAGE   \* MERGEFORMAT ">
          <w:r w:rsidR="0059231E">
            <w:rPr>
              <w:noProof/>
            </w:rPr>
            <w:t>6</w:t>
          </w:r>
        </w:fldSimple>
      </w:p>
    </w:sdtContent>
  </w:sdt>
  <w:p w:rsidR="0080734E" w:rsidRDefault="008073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69" w:rsidRDefault="00777969" w:rsidP="0080734E">
      <w:pPr>
        <w:spacing w:after="0" w:line="240" w:lineRule="auto"/>
      </w:pPr>
      <w:r>
        <w:separator/>
      </w:r>
    </w:p>
  </w:footnote>
  <w:footnote w:type="continuationSeparator" w:id="0">
    <w:p w:rsidR="00777969" w:rsidRDefault="00777969" w:rsidP="00807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7193"/>
    <w:multiLevelType w:val="multilevel"/>
    <w:tmpl w:val="775EDF5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>
      <w:start w:val="6"/>
      <w:numFmt w:val="decimal"/>
      <w:isLgl/>
      <w:lvlText w:val="%1.%2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color w:val="000000"/>
      </w:rPr>
    </w:lvl>
  </w:abstractNum>
  <w:abstractNum w:abstractNumId="1">
    <w:nsid w:val="38667359"/>
    <w:multiLevelType w:val="hybridMultilevel"/>
    <w:tmpl w:val="E39EB5E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B0563D"/>
    <w:multiLevelType w:val="hybridMultilevel"/>
    <w:tmpl w:val="CB728DB0"/>
    <w:lvl w:ilvl="0" w:tplc="040C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54149"/>
    <w:multiLevelType w:val="multilevel"/>
    <w:tmpl w:val="2F5E7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14F"/>
    <w:rsid w:val="00003FC9"/>
    <w:rsid w:val="00010226"/>
    <w:rsid w:val="00010F48"/>
    <w:rsid w:val="00016E7F"/>
    <w:rsid w:val="00022A39"/>
    <w:rsid w:val="00032232"/>
    <w:rsid w:val="00036D66"/>
    <w:rsid w:val="00045A93"/>
    <w:rsid w:val="0004659B"/>
    <w:rsid w:val="000528E8"/>
    <w:rsid w:val="000535AE"/>
    <w:rsid w:val="000643DF"/>
    <w:rsid w:val="00095B2D"/>
    <w:rsid w:val="000B1FAC"/>
    <w:rsid w:val="000B6E5E"/>
    <w:rsid w:val="000C1665"/>
    <w:rsid w:val="000C66AE"/>
    <w:rsid w:val="000D13E5"/>
    <w:rsid w:val="000D15BB"/>
    <w:rsid w:val="000D4AE8"/>
    <w:rsid w:val="000E776E"/>
    <w:rsid w:val="00110780"/>
    <w:rsid w:val="00112695"/>
    <w:rsid w:val="001208C9"/>
    <w:rsid w:val="00125A2B"/>
    <w:rsid w:val="00127FA1"/>
    <w:rsid w:val="001315BC"/>
    <w:rsid w:val="001444C9"/>
    <w:rsid w:val="00154C6E"/>
    <w:rsid w:val="00165B99"/>
    <w:rsid w:val="00170865"/>
    <w:rsid w:val="00181EF7"/>
    <w:rsid w:val="001A3726"/>
    <w:rsid w:val="001A59D6"/>
    <w:rsid w:val="001A5A12"/>
    <w:rsid w:val="001B457D"/>
    <w:rsid w:val="001B55FC"/>
    <w:rsid w:val="001B5C80"/>
    <w:rsid w:val="001B6C18"/>
    <w:rsid w:val="001C56F1"/>
    <w:rsid w:val="001F2196"/>
    <w:rsid w:val="001F6497"/>
    <w:rsid w:val="001F7971"/>
    <w:rsid w:val="0022610A"/>
    <w:rsid w:val="002417CE"/>
    <w:rsid w:val="00262A50"/>
    <w:rsid w:val="00275C83"/>
    <w:rsid w:val="00282C3F"/>
    <w:rsid w:val="002E6900"/>
    <w:rsid w:val="00313E53"/>
    <w:rsid w:val="00336CE9"/>
    <w:rsid w:val="0035295A"/>
    <w:rsid w:val="003801EA"/>
    <w:rsid w:val="00383FD2"/>
    <w:rsid w:val="003A087B"/>
    <w:rsid w:val="003A3200"/>
    <w:rsid w:val="003B331E"/>
    <w:rsid w:val="003D5A40"/>
    <w:rsid w:val="003E373D"/>
    <w:rsid w:val="003E5A59"/>
    <w:rsid w:val="003F1405"/>
    <w:rsid w:val="00400751"/>
    <w:rsid w:val="00405E1D"/>
    <w:rsid w:val="004071B8"/>
    <w:rsid w:val="004159E4"/>
    <w:rsid w:val="00430C55"/>
    <w:rsid w:val="00437B9C"/>
    <w:rsid w:val="00476546"/>
    <w:rsid w:val="00476877"/>
    <w:rsid w:val="00482584"/>
    <w:rsid w:val="00496141"/>
    <w:rsid w:val="004A2708"/>
    <w:rsid w:val="004D04BE"/>
    <w:rsid w:val="004E2571"/>
    <w:rsid w:val="004F4DF3"/>
    <w:rsid w:val="0050554D"/>
    <w:rsid w:val="005309C1"/>
    <w:rsid w:val="00554539"/>
    <w:rsid w:val="0057568C"/>
    <w:rsid w:val="005805DE"/>
    <w:rsid w:val="0059231E"/>
    <w:rsid w:val="005923D0"/>
    <w:rsid w:val="00592D7F"/>
    <w:rsid w:val="006321D3"/>
    <w:rsid w:val="00633326"/>
    <w:rsid w:val="0063397D"/>
    <w:rsid w:val="006727F5"/>
    <w:rsid w:val="006C02E3"/>
    <w:rsid w:val="006C0C46"/>
    <w:rsid w:val="006C39A0"/>
    <w:rsid w:val="006E2BD8"/>
    <w:rsid w:val="006F2AD3"/>
    <w:rsid w:val="006F41A4"/>
    <w:rsid w:val="00711BA9"/>
    <w:rsid w:val="0071291F"/>
    <w:rsid w:val="00714A2F"/>
    <w:rsid w:val="00770109"/>
    <w:rsid w:val="00774021"/>
    <w:rsid w:val="00777969"/>
    <w:rsid w:val="00797592"/>
    <w:rsid w:val="007A4898"/>
    <w:rsid w:val="007C0533"/>
    <w:rsid w:val="007E3706"/>
    <w:rsid w:val="007F52BB"/>
    <w:rsid w:val="007F5A7C"/>
    <w:rsid w:val="0080734E"/>
    <w:rsid w:val="00832F34"/>
    <w:rsid w:val="00853363"/>
    <w:rsid w:val="008772DC"/>
    <w:rsid w:val="008A00E4"/>
    <w:rsid w:val="008A08FC"/>
    <w:rsid w:val="008A2A18"/>
    <w:rsid w:val="008B4AB9"/>
    <w:rsid w:val="008D55DE"/>
    <w:rsid w:val="008D607C"/>
    <w:rsid w:val="008E214F"/>
    <w:rsid w:val="008E7AD7"/>
    <w:rsid w:val="00904355"/>
    <w:rsid w:val="00910CFA"/>
    <w:rsid w:val="00915CAA"/>
    <w:rsid w:val="00924F24"/>
    <w:rsid w:val="00925D4F"/>
    <w:rsid w:val="00934575"/>
    <w:rsid w:val="00972AF0"/>
    <w:rsid w:val="009825FA"/>
    <w:rsid w:val="00995635"/>
    <w:rsid w:val="009A2C06"/>
    <w:rsid w:val="009C2342"/>
    <w:rsid w:val="009D53B4"/>
    <w:rsid w:val="009E126A"/>
    <w:rsid w:val="009E6437"/>
    <w:rsid w:val="009F3B7C"/>
    <w:rsid w:val="00A0515F"/>
    <w:rsid w:val="00A20F69"/>
    <w:rsid w:val="00A32B39"/>
    <w:rsid w:val="00A65DBA"/>
    <w:rsid w:val="00A668C6"/>
    <w:rsid w:val="00AA3F82"/>
    <w:rsid w:val="00AA5FF7"/>
    <w:rsid w:val="00AD32FB"/>
    <w:rsid w:val="00B135E9"/>
    <w:rsid w:val="00B31614"/>
    <w:rsid w:val="00B365F1"/>
    <w:rsid w:val="00B5716B"/>
    <w:rsid w:val="00B60607"/>
    <w:rsid w:val="00B65CD4"/>
    <w:rsid w:val="00B763AD"/>
    <w:rsid w:val="00B822DA"/>
    <w:rsid w:val="00BC1ACF"/>
    <w:rsid w:val="00BC74FA"/>
    <w:rsid w:val="00BD5D44"/>
    <w:rsid w:val="00BE4EB0"/>
    <w:rsid w:val="00BF0A3B"/>
    <w:rsid w:val="00C17BB6"/>
    <w:rsid w:val="00C22E1C"/>
    <w:rsid w:val="00C5584C"/>
    <w:rsid w:val="00C734F1"/>
    <w:rsid w:val="00C821FE"/>
    <w:rsid w:val="00C90CA8"/>
    <w:rsid w:val="00CC20D5"/>
    <w:rsid w:val="00CC3119"/>
    <w:rsid w:val="00CE54EE"/>
    <w:rsid w:val="00D44A4B"/>
    <w:rsid w:val="00D52792"/>
    <w:rsid w:val="00D55908"/>
    <w:rsid w:val="00D666B8"/>
    <w:rsid w:val="00D67699"/>
    <w:rsid w:val="00D71FD5"/>
    <w:rsid w:val="00D908B1"/>
    <w:rsid w:val="00DB39CE"/>
    <w:rsid w:val="00DE5974"/>
    <w:rsid w:val="00DE7FE3"/>
    <w:rsid w:val="00E132AE"/>
    <w:rsid w:val="00E13E02"/>
    <w:rsid w:val="00E4586A"/>
    <w:rsid w:val="00E64C2A"/>
    <w:rsid w:val="00E679FD"/>
    <w:rsid w:val="00E72E86"/>
    <w:rsid w:val="00E7686F"/>
    <w:rsid w:val="00E84913"/>
    <w:rsid w:val="00EA5D52"/>
    <w:rsid w:val="00EA64A8"/>
    <w:rsid w:val="00EC36E5"/>
    <w:rsid w:val="00ED3C8B"/>
    <w:rsid w:val="00EE520B"/>
    <w:rsid w:val="00F160DF"/>
    <w:rsid w:val="00F269BF"/>
    <w:rsid w:val="00F63225"/>
    <w:rsid w:val="00F77771"/>
    <w:rsid w:val="00F97162"/>
    <w:rsid w:val="00FA1808"/>
    <w:rsid w:val="00FA510F"/>
    <w:rsid w:val="00FB1001"/>
    <w:rsid w:val="00FB58A0"/>
    <w:rsid w:val="00FD2CCF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">
    <w:name w:val="st"/>
    <w:basedOn w:val="Policepardfaut"/>
    <w:rsid w:val="008E214F"/>
  </w:style>
  <w:style w:type="paragraph" w:customStyle="1" w:styleId="Default">
    <w:name w:val="Default"/>
    <w:rsid w:val="008E21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E214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E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Default"/>
    <w:next w:val="Default"/>
    <w:uiPriority w:val="99"/>
    <w:rsid w:val="008E214F"/>
    <w:pPr>
      <w:spacing w:line="221" w:lineRule="atLeast"/>
    </w:pPr>
    <w:rPr>
      <w:rFonts w:ascii="Garamond Premr Pro" w:hAnsi="Garamond Premr Pro" w:cstheme="minorBidi"/>
      <w:color w:val="auto"/>
    </w:rPr>
  </w:style>
  <w:style w:type="character" w:customStyle="1" w:styleId="A7">
    <w:name w:val="A7"/>
    <w:uiPriority w:val="99"/>
    <w:rsid w:val="008E214F"/>
    <w:rPr>
      <w:rFonts w:cs="Garamond Premr Pro"/>
      <w:color w:val="000000"/>
      <w:sz w:val="12"/>
      <w:szCs w:val="1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1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B822DA"/>
  </w:style>
  <w:style w:type="character" w:styleId="CitationHTML">
    <w:name w:val="HTML Cite"/>
    <w:basedOn w:val="Policepardfaut"/>
    <w:uiPriority w:val="99"/>
    <w:semiHidden/>
    <w:unhideWhenUsed/>
    <w:rsid w:val="00832F34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80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734E"/>
  </w:style>
  <w:style w:type="paragraph" w:styleId="Pieddepage">
    <w:name w:val="footer"/>
    <w:basedOn w:val="Normal"/>
    <w:link w:val="PieddepageCar"/>
    <w:uiPriority w:val="99"/>
    <w:unhideWhenUsed/>
    <w:rsid w:val="0080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34E"/>
  </w:style>
  <w:style w:type="character" w:styleId="lev">
    <w:name w:val="Strong"/>
    <w:basedOn w:val="Policepardfaut"/>
    <w:uiPriority w:val="22"/>
    <w:qFormat/>
    <w:rsid w:val="00112695"/>
    <w:rPr>
      <w:b/>
      <w:bCs/>
    </w:rPr>
  </w:style>
  <w:style w:type="character" w:styleId="Lienhypertexte">
    <w:name w:val="Hyperlink"/>
    <w:basedOn w:val="Policepardfaut"/>
    <w:uiPriority w:val="99"/>
    <w:unhideWhenUsed/>
    <w:rsid w:val="00112695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763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63AD"/>
    <w:pPr>
      <w:spacing w:line="240" w:lineRule="auto"/>
    </w:pPr>
    <w:rPr>
      <w:rFonts w:eastAsiaTheme="minorEastAsia"/>
      <w:sz w:val="20"/>
      <w:szCs w:val="20"/>
      <w:lang w:val="fr-BE" w:eastAsia="fr-B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63AD"/>
    <w:rPr>
      <w:rFonts w:eastAsiaTheme="minorEastAsia"/>
      <w:sz w:val="20"/>
      <w:szCs w:val="20"/>
      <w:lang w:val="fr-BE"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nsolution.net/invest/index.php?news=282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3149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278</cp:revision>
  <dcterms:created xsi:type="dcterms:W3CDTF">2014-03-13T21:53:00Z</dcterms:created>
  <dcterms:modified xsi:type="dcterms:W3CDTF">2014-03-17T14:34:00Z</dcterms:modified>
</cp:coreProperties>
</file>