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63" w:rsidRDefault="00D93B63" w:rsidP="00D93B6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Introduction </w:t>
      </w:r>
    </w:p>
    <w:p w:rsidR="00F50C85" w:rsidRPr="0068586F" w:rsidRDefault="00D93B63" w:rsidP="00A33356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8586F">
        <w:rPr>
          <w:rFonts w:asciiTheme="majorBidi" w:hAnsiTheme="majorBidi" w:cstheme="majorBidi"/>
        </w:rPr>
        <w:t>Dans un contexte de protection de l’environnement par la réduction des émissions de gaz à effet de serre et d’accroissement de l’indépendance énergétique, le monde est résolument engagé dans la promotion des énergies renouvelables</w:t>
      </w:r>
      <w:r w:rsidR="007716FB" w:rsidRPr="0068586F">
        <w:rPr>
          <w:rFonts w:asciiTheme="majorBidi" w:hAnsiTheme="majorBidi" w:cstheme="majorBidi"/>
        </w:rPr>
        <w:t>,</w:t>
      </w:r>
      <w:r w:rsidRPr="0068586F">
        <w:rPr>
          <w:rFonts w:asciiTheme="majorBidi" w:hAnsiTheme="majorBidi" w:cstheme="majorBidi"/>
        </w:rPr>
        <w:t xml:space="preserve"> et plus particulièrement</w:t>
      </w:r>
      <w:r w:rsidR="007716FB" w:rsidRPr="0068586F">
        <w:rPr>
          <w:rFonts w:asciiTheme="majorBidi" w:hAnsiTheme="majorBidi" w:cstheme="majorBidi"/>
        </w:rPr>
        <w:t>,</w:t>
      </w:r>
      <w:r w:rsidR="005A526C" w:rsidRPr="0068586F">
        <w:rPr>
          <w:rFonts w:asciiTheme="majorBidi" w:hAnsiTheme="majorBidi" w:cstheme="majorBidi"/>
        </w:rPr>
        <w:t xml:space="preserve"> </w:t>
      </w:r>
      <w:r w:rsidR="007716FB" w:rsidRPr="0068586F">
        <w:rPr>
          <w:rFonts w:asciiTheme="majorBidi" w:hAnsiTheme="majorBidi" w:cstheme="majorBidi"/>
        </w:rPr>
        <w:t>des biocarburants</w:t>
      </w:r>
      <w:r w:rsidR="002352A0" w:rsidRPr="0068586F">
        <w:rPr>
          <w:rFonts w:asciiTheme="majorBidi" w:hAnsiTheme="majorBidi" w:cstheme="majorBidi"/>
        </w:rPr>
        <w:t xml:space="preserve"> </w:t>
      </w:r>
      <w:r w:rsidR="004C0096" w:rsidRPr="0068586F">
        <w:rPr>
          <w:rFonts w:asciiTheme="majorBidi" w:eastAsiaTheme="minorHAnsi" w:hAnsiTheme="majorBidi" w:cstheme="majorBidi"/>
          <w:lang w:eastAsia="en-US"/>
        </w:rPr>
        <w:t xml:space="preserve">(Martin </w:t>
      </w:r>
      <w:r w:rsidR="004C0096" w:rsidRPr="0068586F">
        <w:rPr>
          <w:rFonts w:asciiTheme="majorBidi" w:eastAsiaTheme="minorHAnsi" w:hAnsiTheme="majorBidi" w:cstheme="majorBidi"/>
          <w:i/>
          <w:iCs/>
          <w:lang w:eastAsia="en-US"/>
        </w:rPr>
        <w:t>et al</w:t>
      </w:r>
      <w:r w:rsidR="004C0096" w:rsidRPr="0068586F">
        <w:rPr>
          <w:rFonts w:asciiTheme="majorBidi" w:eastAsiaTheme="minorHAnsi" w:hAnsiTheme="majorBidi" w:cstheme="majorBidi"/>
          <w:lang w:eastAsia="en-US"/>
        </w:rPr>
        <w:t>.</w:t>
      </w:r>
      <w:r w:rsidR="005A526C" w:rsidRPr="0068586F">
        <w:rPr>
          <w:rFonts w:asciiTheme="majorBidi" w:eastAsiaTheme="minorHAnsi" w:hAnsiTheme="majorBidi" w:cstheme="majorBidi"/>
          <w:lang w:eastAsia="en-US"/>
        </w:rPr>
        <w:t>,</w:t>
      </w:r>
      <w:r w:rsidR="004C0096" w:rsidRPr="0068586F">
        <w:rPr>
          <w:rFonts w:asciiTheme="majorBidi" w:eastAsiaTheme="minorHAnsi" w:hAnsiTheme="majorBidi" w:cstheme="majorBidi"/>
          <w:lang w:eastAsia="en-US"/>
        </w:rPr>
        <w:t xml:space="preserve"> 2002; </w:t>
      </w:r>
      <w:proofErr w:type="spellStart"/>
      <w:r w:rsidR="004C0096" w:rsidRPr="0068586F">
        <w:rPr>
          <w:rFonts w:asciiTheme="majorBidi" w:eastAsiaTheme="minorHAnsi" w:hAnsiTheme="majorBidi" w:cstheme="majorBidi"/>
          <w:lang w:eastAsia="en-US"/>
        </w:rPr>
        <w:t>Melvydas</w:t>
      </w:r>
      <w:proofErr w:type="spellEnd"/>
      <w:r w:rsidR="004C0096" w:rsidRPr="0068586F">
        <w:rPr>
          <w:rFonts w:asciiTheme="majorBidi" w:eastAsiaTheme="minorHAnsi" w:hAnsiTheme="majorBidi" w:cstheme="majorBidi"/>
          <w:lang w:eastAsia="en-US"/>
        </w:rPr>
        <w:t xml:space="preserve"> </w:t>
      </w:r>
      <w:r w:rsidR="004C0096" w:rsidRPr="0068586F">
        <w:rPr>
          <w:rFonts w:asciiTheme="majorBidi" w:eastAsiaTheme="minorHAnsi" w:hAnsiTheme="majorBidi" w:cstheme="majorBidi"/>
          <w:i/>
          <w:iCs/>
          <w:lang w:eastAsia="en-US"/>
        </w:rPr>
        <w:t>et al</w:t>
      </w:r>
      <w:r w:rsidR="004C0096" w:rsidRPr="0068586F">
        <w:rPr>
          <w:rFonts w:asciiTheme="majorBidi" w:eastAsiaTheme="minorHAnsi" w:hAnsiTheme="majorBidi" w:cstheme="majorBidi"/>
          <w:lang w:eastAsia="en-US"/>
        </w:rPr>
        <w:t>.</w:t>
      </w:r>
      <w:r w:rsidR="005A526C" w:rsidRPr="0068586F">
        <w:rPr>
          <w:rFonts w:asciiTheme="majorBidi" w:eastAsiaTheme="minorHAnsi" w:hAnsiTheme="majorBidi" w:cstheme="majorBidi"/>
          <w:lang w:eastAsia="en-US"/>
        </w:rPr>
        <w:t>,</w:t>
      </w:r>
      <w:r w:rsidR="004C0096" w:rsidRPr="0068586F">
        <w:rPr>
          <w:rFonts w:asciiTheme="majorBidi" w:eastAsiaTheme="minorHAnsi" w:hAnsiTheme="majorBidi" w:cstheme="majorBidi"/>
          <w:lang w:eastAsia="en-US"/>
        </w:rPr>
        <w:t xml:space="preserve"> 2006)</w:t>
      </w:r>
      <w:r w:rsidR="007716FB" w:rsidRPr="0068586F">
        <w:rPr>
          <w:rFonts w:asciiTheme="majorBidi" w:hAnsiTheme="majorBidi" w:cstheme="majorBidi"/>
        </w:rPr>
        <w:t>.</w:t>
      </w:r>
      <w:r w:rsidR="004C0096" w:rsidRPr="0068586F">
        <w:rPr>
          <w:rFonts w:asciiTheme="majorBidi" w:hAnsiTheme="majorBidi" w:cstheme="majorBidi"/>
        </w:rPr>
        <w:t xml:space="preserve"> </w:t>
      </w:r>
      <w:r w:rsidR="00F50C85" w:rsidRPr="0068586F">
        <w:rPr>
          <w:rFonts w:asciiTheme="majorBidi" w:eastAsiaTheme="minorHAnsi" w:hAnsiTheme="majorBidi" w:cstheme="majorBidi"/>
          <w:lang w:eastAsia="en-US"/>
        </w:rPr>
        <w:t xml:space="preserve">La production et l’utilisation de ces biocarburants ont donné le jour à </w:t>
      </w:r>
      <w:r w:rsidR="007716FB" w:rsidRPr="0068586F">
        <w:rPr>
          <w:rFonts w:asciiTheme="majorBidi" w:eastAsiaTheme="minorHAnsi" w:hAnsiTheme="majorBidi" w:cstheme="majorBidi"/>
          <w:lang w:eastAsia="en-US"/>
        </w:rPr>
        <w:t xml:space="preserve">de nombreuses </w:t>
      </w:r>
      <w:r w:rsidR="00F50C85" w:rsidRPr="0068586F">
        <w:rPr>
          <w:rFonts w:asciiTheme="majorBidi" w:eastAsiaTheme="minorHAnsi" w:hAnsiTheme="majorBidi" w:cstheme="majorBidi"/>
          <w:lang w:eastAsia="en-US"/>
        </w:rPr>
        <w:t>critiques quant à la concurrence avec le secteur alimentaire et à l’utilisation des sols à des fins énergétiques (</w:t>
      </w:r>
      <w:proofErr w:type="spellStart"/>
      <w:r w:rsidR="00F50C85" w:rsidRPr="0068586F">
        <w:rPr>
          <w:rFonts w:asciiTheme="majorBidi" w:eastAsiaTheme="minorHAnsi" w:hAnsiTheme="majorBidi" w:cstheme="majorBidi"/>
          <w:lang w:eastAsia="en-US"/>
        </w:rPr>
        <w:t>Bento</w:t>
      </w:r>
      <w:proofErr w:type="spellEnd"/>
      <w:r w:rsidR="00F50C85" w:rsidRPr="0068586F">
        <w:rPr>
          <w:rFonts w:asciiTheme="majorBidi" w:eastAsiaTheme="minorHAnsi" w:hAnsiTheme="majorBidi" w:cstheme="majorBidi"/>
          <w:lang w:eastAsia="en-US"/>
        </w:rPr>
        <w:t>, 20</w:t>
      </w:r>
      <w:r w:rsidR="00A33356">
        <w:rPr>
          <w:rFonts w:asciiTheme="majorBidi" w:eastAsiaTheme="minorHAnsi" w:hAnsiTheme="majorBidi" w:cstheme="majorBidi"/>
          <w:lang w:eastAsia="en-US"/>
        </w:rPr>
        <w:t>12</w:t>
      </w:r>
      <w:r w:rsidR="00F50C85" w:rsidRPr="0068586F">
        <w:rPr>
          <w:rFonts w:asciiTheme="majorBidi" w:eastAsiaTheme="minorHAnsi" w:hAnsiTheme="majorBidi" w:cstheme="majorBidi"/>
          <w:lang w:eastAsia="en-US"/>
        </w:rPr>
        <w:t>).</w:t>
      </w:r>
    </w:p>
    <w:p w:rsidR="00207AF3" w:rsidRPr="0068586F" w:rsidRDefault="00D93B63" w:rsidP="005F408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86F">
        <w:rPr>
          <w:rFonts w:asciiTheme="majorBidi" w:eastAsia="+mn-ea" w:hAnsiTheme="majorBidi" w:cstheme="majorBidi"/>
          <w:sz w:val="24"/>
          <w:szCs w:val="24"/>
        </w:rPr>
        <w:t>Le bioéthanol est le principal biocarburant qui fait l’objet, aujourd’hui, d’un développement industriel impressionnant</w:t>
      </w:r>
      <w:r w:rsidRPr="0068586F">
        <w:rPr>
          <w:rFonts w:asciiTheme="majorBidi" w:hAnsiTheme="majorBidi" w:cstheme="majorBidi"/>
          <w:sz w:val="24"/>
          <w:szCs w:val="24"/>
        </w:rPr>
        <w:t>. Sa production dans le monde en 200</w:t>
      </w:r>
      <w:r w:rsidR="007D6C9A">
        <w:rPr>
          <w:rFonts w:asciiTheme="majorBidi" w:hAnsiTheme="majorBidi" w:cstheme="majorBidi"/>
          <w:sz w:val="24"/>
          <w:szCs w:val="24"/>
        </w:rPr>
        <w:t>0</w:t>
      </w:r>
      <w:r w:rsidRPr="0068586F">
        <w:rPr>
          <w:rFonts w:asciiTheme="majorBidi" w:hAnsiTheme="majorBidi" w:cstheme="majorBidi"/>
          <w:sz w:val="24"/>
          <w:szCs w:val="24"/>
        </w:rPr>
        <w:t xml:space="preserve"> </w:t>
      </w:r>
      <w:r w:rsidR="00535C1D" w:rsidRPr="0068586F">
        <w:rPr>
          <w:rFonts w:asciiTheme="majorBidi" w:hAnsiTheme="majorBidi" w:cstheme="majorBidi"/>
          <w:sz w:val="24"/>
          <w:szCs w:val="24"/>
        </w:rPr>
        <w:t xml:space="preserve">a atteint </w:t>
      </w:r>
      <w:r w:rsidRPr="0068586F">
        <w:rPr>
          <w:rFonts w:asciiTheme="majorBidi" w:hAnsiTheme="majorBidi" w:cstheme="majorBidi"/>
          <w:sz w:val="24"/>
          <w:szCs w:val="24"/>
        </w:rPr>
        <w:t>38 milliards de litre par an (</w:t>
      </w:r>
      <w:proofErr w:type="spellStart"/>
      <w:r w:rsidR="007D6C9A">
        <w:rPr>
          <w:rFonts w:asciiTheme="majorBidi" w:hAnsiTheme="majorBidi" w:cstheme="majorBidi"/>
          <w:sz w:val="24"/>
          <w:szCs w:val="24"/>
        </w:rPr>
        <w:t>Rosenb</w:t>
      </w:r>
      <w:r w:rsidRPr="0068586F">
        <w:rPr>
          <w:rFonts w:asciiTheme="majorBidi" w:hAnsiTheme="majorBidi" w:cstheme="majorBidi"/>
          <w:sz w:val="24"/>
          <w:szCs w:val="24"/>
        </w:rPr>
        <w:t>erge</w:t>
      </w:r>
      <w:r w:rsidR="007D6C9A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="005A526C" w:rsidRPr="0068586F">
        <w:rPr>
          <w:rFonts w:asciiTheme="majorBidi" w:hAnsiTheme="majorBidi" w:cstheme="majorBidi"/>
          <w:sz w:val="24"/>
          <w:szCs w:val="24"/>
        </w:rPr>
        <w:t>,</w:t>
      </w:r>
      <w:r w:rsidRPr="0068586F">
        <w:rPr>
          <w:rFonts w:asciiTheme="majorBidi" w:hAnsiTheme="majorBidi" w:cstheme="majorBidi"/>
          <w:sz w:val="24"/>
          <w:szCs w:val="24"/>
        </w:rPr>
        <w:t xml:space="preserve"> 200</w:t>
      </w:r>
      <w:r w:rsidR="007D6C9A">
        <w:rPr>
          <w:rFonts w:asciiTheme="majorBidi" w:hAnsiTheme="majorBidi" w:cstheme="majorBidi"/>
          <w:sz w:val="24"/>
          <w:szCs w:val="24"/>
        </w:rPr>
        <w:t>0</w:t>
      </w:r>
      <w:r w:rsidRPr="0068586F">
        <w:rPr>
          <w:rFonts w:asciiTheme="majorBidi" w:hAnsiTheme="majorBidi" w:cstheme="majorBidi"/>
          <w:sz w:val="24"/>
          <w:szCs w:val="24"/>
        </w:rPr>
        <w:t>).</w:t>
      </w:r>
      <w:r w:rsidR="005A526C" w:rsidRPr="0068586F">
        <w:rPr>
          <w:rFonts w:asciiTheme="majorBidi" w:hAnsiTheme="majorBidi" w:cstheme="majorBidi"/>
          <w:sz w:val="24"/>
          <w:szCs w:val="24"/>
        </w:rPr>
        <w:t xml:space="preserve"> </w:t>
      </w:r>
      <w:r w:rsidR="00606417" w:rsidRPr="0068586F">
        <w:rPr>
          <w:rFonts w:asciiTheme="majorBidi" w:hAnsiTheme="majorBidi" w:cstheme="majorBidi"/>
          <w:sz w:val="24"/>
          <w:szCs w:val="24"/>
        </w:rPr>
        <w:t>Selon</w:t>
      </w:r>
      <w:r w:rsidR="00DE42E8" w:rsidRPr="0068586F">
        <w:rPr>
          <w:rFonts w:asciiTheme="majorBidi" w:hAnsiTheme="majorBidi" w:cstheme="majorBidi"/>
          <w:sz w:val="24"/>
          <w:szCs w:val="24"/>
        </w:rPr>
        <w:t xml:space="preserve"> les statistiques du RFA, 2011 (</w:t>
      </w:r>
      <w:proofErr w:type="spellStart"/>
      <w:r w:rsidR="00DE42E8" w:rsidRPr="0068586F">
        <w:rPr>
          <w:rFonts w:asciiTheme="majorBidi" w:hAnsiTheme="majorBidi" w:cstheme="majorBidi"/>
          <w:sz w:val="24"/>
          <w:szCs w:val="24"/>
        </w:rPr>
        <w:t>Renewable</w:t>
      </w:r>
      <w:proofErr w:type="spellEnd"/>
      <w:r w:rsidR="00DE42E8" w:rsidRPr="0068586F">
        <w:rPr>
          <w:rFonts w:asciiTheme="majorBidi" w:hAnsiTheme="majorBidi" w:cstheme="majorBidi"/>
          <w:sz w:val="24"/>
          <w:szCs w:val="24"/>
        </w:rPr>
        <w:t xml:space="preserve"> Fuels Association), les deux premiers producteurs de bioéthanol, en l’occurren</w:t>
      </w:r>
      <w:r w:rsidR="00606417" w:rsidRPr="0068586F">
        <w:rPr>
          <w:rFonts w:asciiTheme="majorBidi" w:hAnsiTheme="majorBidi" w:cstheme="majorBidi"/>
          <w:sz w:val="24"/>
          <w:szCs w:val="24"/>
        </w:rPr>
        <w:t xml:space="preserve">ce : les Etas Unis et le Brésil ont </w:t>
      </w:r>
      <w:r w:rsidR="00DE42E8" w:rsidRPr="0068586F">
        <w:rPr>
          <w:rFonts w:asciiTheme="majorBidi" w:hAnsiTheme="majorBidi" w:cstheme="majorBidi"/>
          <w:sz w:val="24"/>
          <w:szCs w:val="24"/>
        </w:rPr>
        <w:t>atteint en 2011,</w:t>
      </w:r>
      <w:r w:rsidR="00606417" w:rsidRPr="0068586F">
        <w:rPr>
          <w:rFonts w:asciiTheme="majorBidi" w:hAnsiTheme="majorBidi" w:cstheme="majorBidi"/>
          <w:sz w:val="24"/>
          <w:szCs w:val="24"/>
        </w:rPr>
        <w:t xml:space="preserve"> une production de</w:t>
      </w:r>
      <w:r w:rsidR="00DE42E8" w:rsidRPr="0068586F">
        <w:rPr>
          <w:rFonts w:asciiTheme="majorBidi" w:hAnsiTheme="majorBidi" w:cstheme="majorBidi"/>
          <w:sz w:val="24"/>
          <w:szCs w:val="24"/>
        </w:rPr>
        <w:t xml:space="preserve"> 51 milliards de litres (48%) et </w:t>
      </w:r>
      <w:r w:rsidR="00606417" w:rsidRPr="0068586F">
        <w:rPr>
          <w:rFonts w:asciiTheme="majorBidi" w:hAnsiTheme="majorBidi" w:cstheme="majorBidi"/>
          <w:sz w:val="24"/>
          <w:szCs w:val="24"/>
        </w:rPr>
        <w:t xml:space="preserve">de </w:t>
      </w:r>
      <w:r w:rsidR="00DE42E8" w:rsidRPr="0068586F">
        <w:rPr>
          <w:rFonts w:asciiTheme="majorBidi" w:hAnsiTheme="majorBidi" w:cstheme="majorBidi"/>
          <w:sz w:val="24"/>
          <w:szCs w:val="24"/>
        </w:rPr>
        <w:t>29 milliards de litres (27%), respectivement. Il est à noter</w:t>
      </w:r>
      <w:r w:rsidR="005A526C" w:rsidRPr="006F234E">
        <w:rPr>
          <w:rFonts w:asciiTheme="majorBidi" w:hAnsiTheme="majorBidi" w:cstheme="majorBidi"/>
          <w:sz w:val="24"/>
          <w:szCs w:val="24"/>
        </w:rPr>
        <w:t>,</w:t>
      </w:r>
      <w:r w:rsidR="00DE42E8" w:rsidRPr="0068586F">
        <w:rPr>
          <w:rFonts w:asciiTheme="majorBidi" w:hAnsiTheme="majorBidi" w:cstheme="majorBidi"/>
          <w:sz w:val="24"/>
          <w:szCs w:val="24"/>
        </w:rPr>
        <w:t xml:space="preserve"> que le continent Africain ne produit que 0.2% du bioéthanol versus 0.4% en Océanie et 5.2% en Europe. V</w:t>
      </w:r>
      <w:r w:rsidRPr="0068586F">
        <w:rPr>
          <w:rFonts w:asciiTheme="majorBidi" w:hAnsiTheme="majorBidi" w:cstheme="majorBidi"/>
          <w:sz w:val="24"/>
          <w:szCs w:val="24"/>
        </w:rPr>
        <w:t xml:space="preserve">u la conjoncture économique actuelle et </w:t>
      </w:r>
      <w:r w:rsidR="00FE24B6" w:rsidRPr="0068586F">
        <w:rPr>
          <w:rFonts w:asciiTheme="majorBidi" w:hAnsiTheme="majorBidi" w:cstheme="majorBidi"/>
          <w:sz w:val="24"/>
          <w:szCs w:val="24"/>
        </w:rPr>
        <w:t>le</w:t>
      </w:r>
      <w:r w:rsidRPr="0068586F">
        <w:rPr>
          <w:rFonts w:asciiTheme="majorBidi" w:hAnsiTheme="majorBidi" w:cstheme="majorBidi"/>
          <w:sz w:val="24"/>
          <w:szCs w:val="24"/>
        </w:rPr>
        <w:t xml:space="preserve"> prix</w:t>
      </w:r>
      <w:r w:rsidR="00ED2AF8" w:rsidRPr="0068586F">
        <w:rPr>
          <w:rFonts w:asciiTheme="majorBidi" w:hAnsiTheme="majorBidi" w:cstheme="majorBidi"/>
          <w:sz w:val="24"/>
          <w:szCs w:val="24"/>
        </w:rPr>
        <w:t xml:space="preserve"> </w:t>
      </w:r>
      <w:r w:rsidRPr="0068586F">
        <w:rPr>
          <w:rFonts w:asciiTheme="majorBidi" w:hAnsiTheme="majorBidi" w:cstheme="majorBidi"/>
          <w:sz w:val="24"/>
          <w:szCs w:val="24"/>
        </w:rPr>
        <w:t>du pétrole</w:t>
      </w:r>
      <w:r w:rsidR="0082177F" w:rsidRPr="0068586F">
        <w:rPr>
          <w:rFonts w:asciiTheme="majorBidi" w:hAnsiTheme="majorBidi" w:cstheme="majorBidi"/>
          <w:sz w:val="24"/>
          <w:szCs w:val="24"/>
        </w:rPr>
        <w:t xml:space="preserve"> qui ne cesse d’augmenter</w:t>
      </w:r>
      <w:r w:rsidRPr="0068586F">
        <w:rPr>
          <w:rFonts w:asciiTheme="majorBidi" w:hAnsiTheme="majorBidi" w:cstheme="majorBidi"/>
          <w:sz w:val="24"/>
          <w:szCs w:val="24"/>
        </w:rPr>
        <w:t>, l’éthanol, produit à partir de la biomasse végétale, apparaît de plus en plus</w:t>
      </w:r>
      <w:r w:rsidR="0082177F" w:rsidRPr="0068586F">
        <w:rPr>
          <w:rFonts w:asciiTheme="majorBidi" w:hAnsiTheme="majorBidi" w:cstheme="majorBidi"/>
          <w:sz w:val="24"/>
          <w:szCs w:val="24"/>
        </w:rPr>
        <w:t>,</w:t>
      </w:r>
      <w:r w:rsidRPr="0068586F">
        <w:rPr>
          <w:rFonts w:asciiTheme="majorBidi" w:hAnsiTheme="majorBidi" w:cstheme="majorBidi"/>
          <w:sz w:val="24"/>
          <w:szCs w:val="24"/>
        </w:rPr>
        <w:t xml:space="preserve"> attrayant et a connu un regain d’intérêt depuis les quinze dernières années</w:t>
      </w:r>
      <w:r w:rsidR="002352A0" w:rsidRPr="0068586F">
        <w:rPr>
          <w:rFonts w:asciiTheme="majorBidi" w:hAnsiTheme="majorBidi" w:cstheme="majorBidi"/>
          <w:sz w:val="24"/>
          <w:szCs w:val="24"/>
        </w:rPr>
        <w:t xml:space="preserve"> </w:t>
      </w:r>
      <w:r w:rsidR="008151CC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(Martin </w:t>
      </w:r>
      <w:r w:rsidR="008151CC" w:rsidRPr="0068586F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et </w:t>
      </w:r>
      <w:proofErr w:type="gramStart"/>
      <w:r w:rsidR="008151CC" w:rsidRPr="0068586F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al</w:t>
      </w:r>
      <w:r w:rsidR="008151CC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>.,</w:t>
      </w:r>
      <w:proofErr w:type="gramEnd"/>
      <w:r w:rsidR="008151CC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2002; </w:t>
      </w:r>
      <w:proofErr w:type="spellStart"/>
      <w:r w:rsidR="008151CC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>Melvydas</w:t>
      </w:r>
      <w:proofErr w:type="spellEnd"/>
      <w:r w:rsidR="005A526C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8151CC" w:rsidRPr="0068586F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et al</w:t>
      </w:r>
      <w:r w:rsidR="008151CC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>., 2006)</w:t>
      </w:r>
      <w:r w:rsidRPr="0068586F">
        <w:rPr>
          <w:rFonts w:asciiTheme="majorBidi" w:hAnsiTheme="majorBidi" w:cstheme="majorBidi"/>
          <w:sz w:val="24"/>
          <w:szCs w:val="24"/>
        </w:rPr>
        <w:t>.</w:t>
      </w:r>
      <w:r w:rsidR="005A526C" w:rsidRPr="0068586F">
        <w:rPr>
          <w:rFonts w:asciiTheme="majorBidi" w:hAnsiTheme="majorBidi" w:cstheme="majorBidi"/>
          <w:sz w:val="24"/>
          <w:szCs w:val="24"/>
        </w:rPr>
        <w:t xml:space="preserve"> </w:t>
      </w:r>
      <w:r w:rsidRPr="0068586F">
        <w:rPr>
          <w:rFonts w:asciiTheme="majorBidi" w:hAnsiTheme="majorBidi" w:cstheme="majorBidi"/>
          <w:sz w:val="24"/>
          <w:szCs w:val="24"/>
        </w:rPr>
        <w:t>Les substrats utilisables pour la production d’éthanol sont très variés, le choix dépend du coût et de la rentabilité du procédé. Parmi c</w:t>
      </w:r>
      <w:r w:rsidR="004C6BC8" w:rsidRPr="0068586F">
        <w:rPr>
          <w:rFonts w:asciiTheme="majorBidi" w:hAnsiTheme="majorBidi" w:cstheme="majorBidi"/>
          <w:sz w:val="24"/>
          <w:szCs w:val="24"/>
        </w:rPr>
        <w:t xml:space="preserve">es substrats, l’inuline qui </w:t>
      </w:r>
      <w:r w:rsidRPr="0068586F">
        <w:rPr>
          <w:rFonts w:asciiTheme="majorBidi" w:hAnsiTheme="majorBidi" w:cstheme="majorBidi"/>
          <w:sz w:val="24"/>
          <w:szCs w:val="24"/>
        </w:rPr>
        <w:t>est un polysaccharide particulièrement abondant dans l</w:t>
      </w:r>
      <w:r w:rsidR="00E87314" w:rsidRPr="0068586F">
        <w:rPr>
          <w:rFonts w:asciiTheme="majorBidi" w:hAnsiTheme="majorBidi" w:cstheme="majorBidi"/>
          <w:sz w:val="24"/>
          <w:szCs w:val="24"/>
        </w:rPr>
        <w:t>es</w:t>
      </w:r>
      <w:r w:rsidRPr="0068586F">
        <w:rPr>
          <w:rFonts w:asciiTheme="majorBidi" w:hAnsiTheme="majorBidi" w:cstheme="majorBidi"/>
          <w:sz w:val="24"/>
          <w:szCs w:val="24"/>
        </w:rPr>
        <w:t xml:space="preserve"> racine</w:t>
      </w:r>
      <w:r w:rsidR="00E87314" w:rsidRPr="0068586F">
        <w:rPr>
          <w:rFonts w:asciiTheme="majorBidi" w:hAnsiTheme="majorBidi" w:cstheme="majorBidi"/>
          <w:sz w:val="24"/>
          <w:szCs w:val="24"/>
        </w:rPr>
        <w:t>s</w:t>
      </w:r>
      <w:r w:rsidRPr="0068586F">
        <w:rPr>
          <w:rFonts w:asciiTheme="majorBidi" w:hAnsiTheme="majorBidi" w:cstheme="majorBidi"/>
          <w:sz w:val="24"/>
          <w:szCs w:val="24"/>
        </w:rPr>
        <w:t xml:space="preserve"> de </w:t>
      </w:r>
      <w:r w:rsidR="005A526C" w:rsidRPr="0068586F">
        <w:rPr>
          <w:rFonts w:asciiTheme="majorBidi" w:hAnsiTheme="majorBidi" w:cstheme="majorBidi"/>
          <w:sz w:val="24"/>
          <w:szCs w:val="24"/>
        </w:rPr>
        <w:t>l’artichaut,</w:t>
      </w:r>
      <w:r w:rsidR="00086EE8" w:rsidRPr="0068586F">
        <w:rPr>
          <w:rFonts w:asciiTheme="majorBidi" w:hAnsiTheme="majorBidi" w:cstheme="majorBidi"/>
          <w:sz w:val="24"/>
          <w:szCs w:val="24"/>
        </w:rPr>
        <w:t xml:space="preserve"> </w:t>
      </w:r>
      <w:r w:rsidR="00E87314" w:rsidRPr="0068586F">
        <w:rPr>
          <w:rFonts w:asciiTheme="majorBidi" w:hAnsiTheme="majorBidi" w:cstheme="majorBidi"/>
          <w:sz w:val="24"/>
          <w:szCs w:val="24"/>
        </w:rPr>
        <w:t xml:space="preserve">de </w:t>
      </w:r>
      <w:r w:rsidRPr="0068586F">
        <w:rPr>
          <w:rFonts w:asciiTheme="majorBidi" w:hAnsiTheme="majorBidi" w:cstheme="majorBidi"/>
          <w:sz w:val="24"/>
          <w:szCs w:val="24"/>
        </w:rPr>
        <w:t>la chicorée, des topinambours ou des oignons de dahlias</w:t>
      </w:r>
      <w:r w:rsidR="005A526C" w:rsidRPr="0068586F">
        <w:rPr>
          <w:rFonts w:asciiTheme="majorBidi" w:hAnsiTheme="majorBidi" w:cstheme="majorBidi"/>
          <w:sz w:val="24"/>
          <w:szCs w:val="24"/>
        </w:rPr>
        <w:t xml:space="preserve"> </w:t>
      </w:r>
      <w:r w:rsidR="00FE4FFA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>(</w:t>
      </w:r>
      <w:r w:rsidR="005F4088">
        <w:rPr>
          <w:rFonts w:asciiTheme="majorBidi" w:eastAsia="Times New Roman" w:hAnsiTheme="majorBidi" w:cstheme="majorBidi"/>
          <w:color w:val="000000"/>
          <w:sz w:val="24"/>
          <w:szCs w:val="24"/>
        </w:rPr>
        <w:t>Singh, 2010</w:t>
      </w:r>
      <w:r w:rsidR="00FE4FFA" w:rsidRPr="0068586F">
        <w:rPr>
          <w:rFonts w:asciiTheme="majorBidi" w:eastAsiaTheme="minorHAnsi" w:hAnsiTheme="majorBidi" w:cstheme="majorBidi"/>
          <w:sz w:val="24"/>
          <w:szCs w:val="24"/>
          <w:lang w:eastAsia="en-US"/>
        </w:rPr>
        <w:t>)</w:t>
      </w:r>
      <w:r w:rsidR="00FE4FFA" w:rsidRPr="0068586F">
        <w:rPr>
          <w:rFonts w:asciiTheme="majorBidi" w:hAnsiTheme="majorBidi" w:cstheme="majorBidi"/>
          <w:sz w:val="24"/>
          <w:szCs w:val="24"/>
        </w:rPr>
        <w:t xml:space="preserve">. </w:t>
      </w:r>
    </w:p>
    <w:p w:rsidR="0004091D" w:rsidRDefault="00D93B63" w:rsidP="009B7EB4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68586F">
        <w:rPr>
          <w:rFonts w:asciiTheme="majorBidi" w:hAnsiTheme="majorBidi" w:cstheme="majorBidi"/>
        </w:rPr>
        <w:t>Une grande variété de microorganismes produit de l’éthanol à partir de polysaccharides</w:t>
      </w:r>
      <w:r w:rsidR="005A526C" w:rsidRPr="0068586F">
        <w:rPr>
          <w:rFonts w:asciiTheme="majorBidi" w:hAnsiTheme="majorBidi" w:cstheme="majorBidi"/>
        </w:rPr>
        <w:t xml:space="preserve"> </w:t>
      </w:r>
      <w:r w:rsidR="00E51F9F" w:rsidRPr="0068586F">
        <w:rPr>
          <w:rFonts w:asciiTheme="majorBidi" w:hAnsiTheme="majorBidi" w:cstheme="majorBidi"/>
        </w:rPr>
        <w:t>(</w:t>
      </w:r>
      <w:r w:rsidR="00542106" w:rsidRPr="0068586F">
        <w:rPr>
          <w:rFonts w:asciiTheme="majorBidi" w:eastAsiaTheme="minorHAnsi" w:hAnsiTheme="majorBidi" w:cstheme="majorBidi"/>
          <w:lang w:eastAsia="en-US"/>
        </w:rPr>
        <w:t xml:space="preserve">Yuan </w:t>
      </w:r>
      <w:r w:rsidR="00542106" w:rsidRPr="0068586F">
        <w:rPr>
          <w:rFonts w:asciiTheme="majorBidi" w:eastAsiaTheme="minorHAnsi" w:hAnsiTheme="majorBidi" w:cstheme="majorBidi"/>
          <w:i/>
          <w:iCs/>
          <w:lang w:eastAsia="en-US"/>
        </w:rPr>
        <w:t xml:space="preserve">et </w:t>
      </w:r>
      <w:proofErr w:type="gramStart"/>
      <w:r w:rsidR="00542106" w:rsidRPr="0068586F">
        <w:rPr>
          <w:rFonts w:asciiTheme="majorBidi" w:eastAsiaTheme="minorHAnsi" w:hAnsiTheme="majorBidi" w:cstheme="majorBidi"/>
          <w:i/>
          <w:iCs/>
          <w:lang w:eastAsia="en-US"/>
        </w:rPr>
        <w:t>al.,</w:t>
      </w:r>
      <w:proofErr w:type="gramEnd"/>
      <w:r w:rsidR="00542106" w:rsidRPr="0068586F">
        <w:rPr>
          <w:rFonts w:asciiTheme="majorBidi" w:eastAsiaTheme="minorHAnsi" w:hAnsiTheme="majorBidi" w:cstheme="majorBidi"/>
          <w:lang w:eastAsia="en-US"/>
        </w:rPr>
        <w:t xml:space="preserve"> 2008</w:t>
      </w:r>
      <w:r w:rsidR="0061254C" w:rsidRPr="0068586F">
        <w:rPr>
          <w:rFonts w:asciiTheme="majorBidi" w:eastAsiaTheme="minorHAnsi" w:hAnsiTheme="majorBidi" w:cstheme="majorBidi"/>
          <w:lang w:eastAsia="en-US"/>
        </w:rPr>
        <w:t> ;</w:t>
      </w:r>
      <w:r w:rsidR="00963824" w:rsidRPr="0068586F">
        <w:rPr>
          <w:rFonts w:asciiTheme="majorBidi" w:eastAsiaTheme="minorHAnsi" w:hAnsiTheme="majorBidi" w:cstheme="majorBidi"/>
          <w:lang w:eastAsia="en-US"/>
        </w:rPr>
        <w:t xml:space="preserve"> Sanchez et </w:t>
      </w:r>
      <w:proofErr w:type="spellStart"/>
      <w:r w:rsidR="00963824" w:rsidRPr="0068586F">
        <w:rPr>
          <w:rFonts w:asciiTheme="majorBidi" w:eastAsiaTheme="minorHAnsi" w:hAnsiTheme="majorBidi" w:cstheme="majorBidi"/>
          <w:lang w:eastAsia="en-US"/>
        </w:rPr>
        <w:t>Cardona</w:t>
      </w:r>
      <w:proofErr w:type="spellEnd"/>
      <w:r w:rsidR="00963824" w:rsidRPr="0068586F">
        <w:rPr>
          <w:rFonts w:asciiTheme="majorBidi" w:eastAsiaTheme="minorHAnsi" w:hAnsiTheme="majorBidi" w:cstheme="majorBidi"/>
          <w:lang w:eastAsia="en-US"/>
        </w:rPr>
        <w:t>, 2008</w:t>
      </w:r>
      <w:r w:rsidR="00E51F9F" w:rsidRPr="0068586F">
        <w:rPr>
          <w:rFonts w:asciiTheme="majorBidi" w:hAnsiTheme="majorBidi" w:cstheme="majorBidi"/>
        </w:rPr>
        <w:t xml:space="preserve">) </w:t>
      </w:r>
      <w:r w:rsidRPr="0068586F">
        <w:rPr>
          <w:rFonts w:asciiTheme="majorBidi" w:hAnsiTheme="majorBidi" w:cstheme="majorBidi"/>
        </w:rPr>
        <w:t>. Cependant</w:t>
      </w:r>
      <w:r w:rsidR="00AA35CF" w:rsidRPr="0068586F">
        <w:rPr>
          <w:rFonts w:asciiTheme="majorBidi" w:hAnsiTheme="majorBidi" w:cstheme="majorBidi"/>
        </w:rPr>
        <w:t>,</w:t>
      </w:r>
      <w:r w:rsidRPr="0068586F">
        <w:rPr>
          <w:rFonts w:asciiTheme="majorBidi" w:hAnsiTheme="majorBidi" w:cstheme="majorBidi"/>
        </w:rPr>
        <w:t xml:space="preserve"> peu sont</w:t>
      </w:r>
      <w:r w:rsidR="00B70606" w:rsidRPr="0068586F">
        <w:rPr>
          <w:rFonts w:asciiTheme="majorBidi" w:hAnsiTheme="majorBidi" w:cstheme="majorBidi"/>
        </w:rPr>
        <w:t>,</w:t>
      </w:r>
      <w:r w:rsidRPr="0068586F">
        <w:rPr>
          <w:rFonts w:asciiTheme="majorBidi" w:hAnsiTheme="majorBidi" w:cstheme="majorBidi"/>
        </w:rPr>
        <w:t xml:space="preserve"> réellement</w:t>
      </w:r>
      <w:r w:rsidR="00B70606" w:rsidRPr="0068586F">
        <w:rPr>
          <w:rFonts w:asciiTheme="majorBidi" w:hAnsiTheme="majorBidi" w:cstheme="majorBidi"/>
        </w:rPr>
        <w:t>,</w:t>
      </w:r>
      <w:r w:rsidRPr="0068586F">
        <w:rPr>
          <w:rFonts w:asciiTheme="majorBidi" w:hAnsiTheme="majorBidi" w:cstheme="majorBidi"/>
        </w:rPr>
        <w:t xml:space="preserve"> compétitifs en termes de rendement en éthanol par rapport au substrat cons</w:t>
      </w:r>
      <w:r w:rsidR="00F639D0" w:rsidRPr="0068586F">
        <w:rPr>
          <w:rFonts w:asciiTheme="majorBidi" w:hAnsiTheme="majorBidi" w:cstheme="majorBidi"/>
        </w:rPr>
        <w:t xml:space="preserve">ommé, de capacité fermentaire, </w:t>
      </w:r>
      <w:r w:rsidRPr="0068586F">
        <w:rPr>
          <w:rFonts w:asciiTheme="majorBidi" w:hAnsiTheme="majorBidi" w:cstheme="majorBidi"/>
        </w:rPr>
        <w:t xml:space="preserve">de tolérance à l’éthanol élevée et d’adaptation aux conditions de fermentation. </w:t>
      </w:r>
      <w:r w:rsidR="00A471C4" w:rsidRPr="0068586F">
        <w:rPr>
          <w:rFonts w:asciiTheme="majorBidi" w:hAnsiTheme="majorBidi" w:cstheme="majorBidi"/>
        </w:rPr>
        <w:t>En revanche</w:t>
      </w:r>
      <w:r w:rsidR="003939C1" w:rsidRPr="0068586F">
        <w:rPr>
          <w:rFonts w:asciiTheme="majorBidi" w:hAnsiTheme="majorBidi" w:cstheme="majorBidi"/>
        </w:rPr>
        <w:t>, l’originalité de cette étude, rep</w:t>
      </w:r>
      <w:r w:rsidR="00A471C4" w:rsidRPr="0068586F">
        <w:rPr>
          <w:rFonts w:asciiTheme="majorBidi" w:hAnsiTheme="majorBidi" w:cstheme="majorBidi"/>
        </w:rPr>
        <w:t xml:space="preserve">ose sur deux points importants, en l’occurrence : </w:t>
      </w:r>
      <w:r w:rsidR="00D110FC" w:rsidRPr="0068586F">
        <w:rPr>
          <w:rFonts w:asciiTheme="majorBidi" w:hAnsiTheme="majorBidi" w:cstheme="majorBidi"/>
        </w:rPr>
        <w:t>la réalisation d’un</w:t>
      </w:r>
      <w:r w:rsidR="003939C1" w:rsidRPr="0068586F">
        <w:rPr>
          <w:rFonts w:asciiTheme="majorBidi" w:hAnsiTheme="majorBidi" w:cstheme="majorBidi"/>
        </w:rPr>
        <w:t xml:space="preserve"> screening de levure du sol des régions arides et sahariennes qui peuvent développer des potenti</w:t>
      </w:r>
      <w:r w:rsidR="00A471C4" w:rsidRPr="0068586F">
        <w:rPr>
          <w:rFonts w:asciiTheme="majorBidi" w:hAnsiTheme="majorBidi" w:cstheme="majorBidi"/>
        </w:rPr>
        <w:t>alités de production d’éthanol ;</w:t>
      </w:r>
      <w:r w:rsidR="00D110FC" w:rsidRPr="0068586F">
        <w:rPr>
          <w:rFonts w:asciiTheme="majorBidi" w:hAnsiTheme="majorBidi" w:cstheme="majorBidi"/>
        </w:rPr>
        <w:t xml:space="preserve"> et </w:t>
      </w:r>
      <w:r w:rsidR="00D06EAC" w:rsidRPr="0068586F">
        <w:rPr>
          <w:rFonts w:asciiTheme="majorBidi" w:hAnsiTheme="majorBidi" w:cstheme="majorBidi"/>
        </w:rPr>
        <w:t>la modélisation de la fermentation par l’utilis</w:t>
      </w:r>
      <w:r w:rsidR="007843DF" w:rsidRPr="0068586F">
        <w:rPr>
          <w:rFonts w:asciiTheme="majorBidi" w:hAnsiTheme="majorBidi" w:cstheme="majorBidi"/>
        </w:rPr>
        <w:t>a</w:t>
      </w:r>
      <w:r w:rsidR="00D110FC" w:rsidRPr="0068586F">
        <w:rPr>
          <w:rFonts w:asciiTheme="majorBidi" w:hAnsiTheme="majorBidi" w:cstheme="majorBidi"/>
        </w:rPr>
        <w:t>tion des modèles mathématiques</w:t>
      </w:r>
      <w:r w:rsidR="0004091D" w:rsidRPr="0068586F">
        <w:rPr>
          <w:rFonts w:asciiTheme="majorBidi" w:hAnsiTheme="majorBidi" w:cstheme="majorBidi"/>
        </w:rPr>
        <w:t xml:space="preserve"> </w:t>
      </w:r>
      <w:r w:rsidR="0004091D">
        <w:rPr>
          <w:rFonts w:asciiTheme="majorBidi" w:hAnsiTheme="majorBidi" w:cstheme="majorBidi"/>
        </w:rPr>
        <w:t xml:space="preserve">(modèle de </w:t>
      </w:r>
      <w:r w:rsidR="0004091D" w:rsidRPr="004D42D8">
        <w:rPr>
          <w:rFonts w:asciiTheme="majorBidi" w:hAnsiTheme="majorBidi" w:cstheme="majorBidi"/>
          <w:b/>
          <w:bCs/>
          <w:color w:val="000000" w:themeColor="text1"/>
        </w:rPr>
        <w:t>Monod</w:t>
      </w:r>
      <w:r w:rsidR="0004091D">
        <w:rPr>
          <w:rFonts w:asciiTheme="majorBidi" w:hAnsiTheme="majorBidi" w:cstheme="majorBidi"/>
          <w:color w:val="000000" w:themeColor="text1"/>
        </w:rPr>
        <w:t xml:space="preserve">, de </w:t>
      </w:r>
      <w:proofErr w:type="spellStart"/>
      <w:r w:rsidR="0004091D" w:rsidRPr="004D42D8">
        <w:rPr>
          <w:b/>
          <w:bCs/>
        </w:rPr>
        <w:t>Luedeking</w:t>
      </w:r>
      <w:proofErr w:type="spellEnd"/>
      <w:r w:rsidR="0004091D" w:rsidRPr="004D42D8">
        <w:rPr>
          <w:b/>
          <w:bCs/>
        </w:rPr>
        <w:t xml:space="preserve"> et </w:t>
      </w:r>
      <w:proofErr w:type="spellStart"/>
      <w:r w:rsidR="0004091D" w:rsidRPr="004D42D8">
        <w:rPr>
          <w:b/>
          <w:bCs/>
        </w:rPr>
        <w:t>Piret</w:t>
      </w:r>
      <w:proofErr w:type="spellEnd"/>
      <w:r w:rsidR="0004091D">
        <w:rPr>
          <w:rFonts w:asciiTheme="majorBidi" w:hAnsiTheme="majorBidi" w:cstheme="majorBidi"/>
          <w:color w:val="000000" w:themeColor="text1"/>
        </w:rPr>
        <w:t xml:space="preserve"> et la forme modifiée de </w:t>
      </w:r>
      <w:proofErr w:type="spellStart"/>
      <w:r w:rsidR="0004091D" w:rsidRPr="004D42D8">
        <w:rPr>
          <w:b/>
          <w:bCs/>
        </w:rPr>
        <w:t>Luedeking</w:t>
      </w:r>
      <w:proofErr w:type="spellEnd"/>
      <w:r w:rsidR="0004091D" w:rsidRPr="004D42D8">
        <w:rPr>
          <w:b/>
          <w:bCs/>
        </w:rPr>
        <w:t xml:space="preserve"> et </w:t>
      </w:r>
      <w:proofErr w:type="spellStart"/>
      <w:r w:rsidR="0004091D" w:rsidRPr="004D42D8">
        <w:rPr>
          <w:b/>
          <w:bCs/>
        </w:rPr>
        <w:t>Piret</w:t>
      </w:r>
      <w:proofErr w:type="spellEnd"/>
      <w:r w:rsidR="0004091D">
        <w:rPr>
          <w:b/>
          <w:bCs/>
        </w:rPr>
        <w:t>)</w:t>
      </w:r>
      <w:r w:rsidR="00BE3921">
        <w:rPr>
          <w:b/>
          <w:bCs/>
        </w:rPr>
        <w:t>.</w:t>
      </w:r>
    </w:p>
    <w:p w:rsidR="00D110FC" w:rsidRPr="00DE42E8" w:rsidRDefault="00D110FC" w:rsidP="0004091D">
      <w:pPr>
        <w:pStyle w:val="NormalWeb"/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:rsidR="00A62E67" w:rsidRDefault="00EA47AE" w:rsidP="00153C3A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EA3657">
        <w:rPr>
          <w:rFonts w:asciiTheme="majorBidi" w:hAnsiTheme="majorBidi" w:cstheme="majorBidi"/>
        </w:rPr>
        <w:lastRenderedPageBreak/>
        <w:t>À</w:t>
      </w:r>
      <w:r w:rsidR="00D110FC" w:rsidRPr="00DE42E8">
        <w:rPr>
          <w:rFonts w:asciiTheme="majorBidi" w:hAnsiTheme="majorBidi" w:cstheme="majorBidi"/>
        </w:rPr>
        <w:t xml:space="preserve"> </w:t>
      </w:r>
      <w:r w:rsidR="00587718">
        <w:rPr>
          <w:rFonts w:asciiTheme="majorBidi" w:hAnsiTheme="majorBidi" w:cstheme="majorBidi"/>
        </w:rPr>
        <w:t>notre connaissance, le présent</w:t>
      </w:r>
      <w:r w:rsidR="00D110FC" w:rsidRPr="00DE42E8">
        <w:rPr>
          <w:rFonts w:asciiTheme="majorBidi" w:hAnsiTheme="majorBidi" w:cstheme="majorBidi"/>
        </w:rPr>
        <w:t xml:space="preserve"> travail est le premier à</w:t>
      </w:r>
      <w:r w:rsidR="00A62E67">
        <w:rPr>
          <w:rFonts w:asciiTheme="majorBidi" w:hAnsiTheme="majorBidi" w:cstheme="majorBidi"/>
        </w:rPr>
        <w:t xml:space="preserve"> avoir</w:t>
      </w:r>
      <w:r w:rsidR="00C402A3">
        <w:rPr>
          <w:rFonts w:asciiTheme="majorBidi" w:hAnsiTheme="majorBidi" w:cstheme="majorBidi"/>
        </w:rPr>
        <w:t xml:space="preserve"> </w:t>
      </w:r>
      <w:r w:rsidR="00A62E67" w:rsidRPr="00DE42E8">
        <w:rPr>
          <w:rFonts w:asciiTheme="majorBidi" w:hAnsiTheme="majorBidi" w:cstheme="majorBidi"/>
        </w:rPr>
        <w:t>caractérisé</w:t>
      </w:r>
      <w:r w:rsidR="002352A0">
        <w:rPr>
          <w:rFonts w:asciiTheme="majorBidi" w:hAnsiTheme="majorBidi" w:cstheme="majorBidi"/>
        </w:rPr>
        <w:t xml:space="preserve"> </w:t>
      </w:r>
      <w:r w:rsidR="00641144">
        <w:rPr>
          <w:rFonts w:asciiTheme="majorBidi" w:hAnsiTheme="majorBidi" w:cstheme="majorBidi"/>
        </w:rPr>
        <w:t>d</w:t>
      </w:r>
      <w:r w:rsidR="00D110FC" w:rsidRPr="00DE42E8">
        <w:rPr>
          <w:rFonts w:asciiTheme="majorBidi" w:hAnsiTheme="majorBidi" w:cstheme="majorBidi"/>
        </w:rPr>
        <w:t xml:space="preserve">es souches de levures </w:t>
      </w:r>
      <w:r w:rsidR="00153C3A" w:rsidRPr="00DE42E8">
        <w:rPr>
          <w:rFonts w:asciiTheme="majorBidi" w:hAnsiTheme="majorBidi" w:cstheme="majorBidi"/>
        </w:rPr>
        <w:t xml:space="preserve">isolées d’un milieu aride Algérien </w:t>
      </w:r>
      <w:r w:rsidR="000F54F1" w:rsidRPr="00DE42E8">
        <w:rPr>
          <w:rFonts w:asciiTheme="majorBidi" w:hAnsiTheme="majorBidi" w:cstheme="majorBidi"/>
        </w:rPr>
        <w:t>productrices d’éthanol à partir de l’</w:t>
      </w:r>
      <w:r w:rsidR="004C6BC8" w:rsidRPr="00DE42E8">
        <w:rPr>
          <w:rFonts w:asciiTheme="majorBidi" w:hAnsiTheme="majorBidi" w:cstheme="majorBidi"/>
        </w:rPr>
        <w:t>inuline</w:t>
      </w:r>
      <w:r w:rsidR="00D110FC" w:rsidRPr="00DE42E8">
        <w:rPr>
          <w:rFonts w:asciiTheme="majorBidi" w:hAnsiTheme="majorBidi" w:cstheme="majorBidi"/>
        </w:rPr>
        <w:t>.</w:t>
      </w:r>
    </w:p>
    <w:p w:rsidR="00A62E67" w:rsidRPr="00A62E67" w:rsidRDefault="00A62E67" w:rsidP="002352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2E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ce faire, une synthèse des principaux événements scientifiques en relation avec les énergies renouvelables, le bioéthanol et la levure du genre </w:t>
      </w:r>
      <w:proofErr w:type="spellStart"/>
      <w:r w:rsidRPr="00A62E6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</w:t>
      </w:r>
      <w:r w:rsidR="002352A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</w:t>
      </w:r>
      <w:r w:rsidRPr="00A62E6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chia</w:t>
      </w:r>
      <w:proofErr w:type="spellEnd"/>
      <w:r w:rsidRPr="00A62E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été développée (revue bibliographique). L’étude expérimentale et la partie résultats sont sci</w:t>
      </w:r>
      <w:r w:rsidR="005A526C">
        <w:rPr>
          <w:rFonts w:asciiTheme="majorBidi" w:hAnsiTheme="majorBidi" w:cstheme="majorBidi"/>
          <w:color w:val="000000" w:themeColor="text1"/>
          <w:sz w:val="24"/>
          <w:szCs w:val="24"/>
        </w:rPr>
        <w:t>ndées en deux grandes parties ;</w:t>
      </w:r>
      <w:r w:rsidRPr="00A62E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 première est consacrée à l’isolement, à la </w:t>
      </w:r>
      <w:r w:rsidR="005A526C">
        <w:rPr>
          <w:rFonts w:asciiTheme="majorBidi" w:hAnsiTheme="majorBidi" w:cstheme="majorBidi"/>
          <w:color w:val="000000" w:themeColor="text1"/>
          <w:sz w:val="24"/>
          <w:szCs w:val="24"/>
        </w:rPr>
        <w:t>sélection et à l’identification</w:t>
      </w:r>
      <w:r w:rsidRPr="00A62E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levure</w:t>
      </w:r>
      <w:r w:rsidR="00C402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2E67">
        <w:rPr>
          <w:rFonts w:ascii="Times New Roman" w:hAnsi="Times New Roman" w:cs="Times New Roman"/>
          <w:i/>
          <w:iCs/>
          <w:sz w:val="24"/>
          <w:szCs w:val="24"/>
        </w:rPr>
        <w:t>Pichia</w:t>
      </w:r>
      <w:proofErr w:type="spellEnd"/>
      <w:r w:rsidR="00C40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02A3">
        <w:rPr>
          <w:rFonts w:ascii="Times New Roman" w:hAnsi="Times New Roman" w:cs="Times New Roman"/>
          <w:i/>
          <w:iCs/>
          <w:sz w:val="24"/>
          <w:szCs w:val="24"/>
        </w:rPr>
        <w:t>car</w:t>
      </w:r>
      <w:r w:rsidRPr="00A62E6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402A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A62E67">
        <w:rPr>
          <w:rFonts w:ascii="Times New Roman" w:hAnsi="Times New Roman" w:cs="Times New Roman"/>
          <w:i/>
          <w:iCs/>
          <w:sz w:val="24"/>
          <w:szCs w:val="24"/>
        </w:rPr>
        <w:t>bica</w:t>
      </w:r>
      <w:proofErr w:type="spellEnd"/>
      <w:r w:rsidRPr="00A62E67">
        <w:rPr>
          <w:rFonts w:ascii="Times New Roman" w:hAnsi="Times New Roman" w:cs="Times New Roman"/>
          <w:sz w:val="24"/>
          <w:szCs w:val="24"/>
        </w:rPr>
        <w:t xml:space="preserve">, la deuxième partie quant à elle, a concerné </w:t>
      </w:r>
      <w:r>
        <w:rPr>
          <w:rFonts w:asciiTheme="majorBidi" w:hAnsiTheme="majorBidi" w:cstheme="majorBidi"/>
          <w:sz w:val="24"/>
          <w:szCs w:val="24"/>
        </w:rPr>
        <w:t>la m</w:t>
      </w:r>
      <w:r w:rsidRPr="00A62E67">
        <w:rPr>
          <w:rFonts w:asciiTheme="majorBidi" w:hAnsiTheme="majorBidi" w:cstheme="majorBidi"/>
          <w:sz w:val="24"/>
          <w:szCs w:val="24"/>
        </w:rPr>
        <w:t>odélisation mathématique de la production de la biomasse, la consommation du substrat et la formation du produit</w:t>
      </w:r>
      <w:r>
        <w:rPr>
          <w:rFonts w:asciiTheme="majorBidi" w:hAnsiTheme="majorBidi" w:cstheme="majorBidi"/>
          <w:sz w:val="24"/>
          <w:szCs w:val="24"/>
        </w:rPr>
        <w:t xml:space="preserve"> en utilisant </w:t>
      </w:r>
      <w:r>
        <w:rPr>
          <w:rFonts w:ascii="Times New Roman" w:hAnsi="Times New Roman" w:cs="Times New Roman"/>
          <w:sz w:val="24"/>
          <w:szCs w:val="24"/>
        </w:rPr>
        <w:t xml:space="preserve">la levure sélectionnée sur milieu </w:t>
      </w:r>
      <w:proofErr w:type="spellStart"/>
      <w:r>
        <w:rPr>
          <w:rFonts w:ascii="Times New Roman" w:hAnsi="Times New Roman" w:cs="Times New Roman"/>
          <w:sz w:val="24"/>
          <w:szCs w:val="24"/>
        </w:rPr>
        <w:t>opt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à bas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 l’inuline d’origine végétale comme unique source de carbone</w:t>
      </w:r>
      <w:r w:rsidR="003940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Dans cette partie la production en </w:t>
      </w:r>
      <w:proofErr w:type="spellStart"/>
      <w:r w:rsidR="00394061">
        <w:rPr>
          <w:rFonts w:asciiTheme="majorBidi" w:hAnsiTheme="majorBidi" w:cstheme="majorBidi"/>
          <w:color w:val="000000" w:themeColor="text1"/>
          <w:sz w:val="24"/>
          <w:szCs w:val="24"/>
        </w:rPr>
        <w:t>scale</w:t>
      </w:r>
      <w:proofErr w:type="spellEnd"/>
      <w:r w:rsidR="003940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 est réalisée (fermenteur de 20 litres)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Par conséquent, la capacité de la souche à sécréter de l’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Inulinase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été évoquée.  Les résultats ont fait l’objet d’une discussion approfondie qui a le mérite de comparer nos résultats à ceux, déjà, développés par des travaux antérieurs. La thèse se termine par une conclusion qui ouvre des perspectives de recherche sur le thème étudié.   </w:t>
      </w:r>
      <w:bookmarkStart w:id="0" w:name="_GoBack"/>
      <w:bookmarkEnd w:id="0"/>
    </w:p>
    <w:p w:rsidR="00A62E67" w:rsidRDefault="00A62E67" w:rsidP="00A62E67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</w:p>
    <w:p w:rsidR="00BB398C" w:rsidRPr="00DE42E8" w:rsidRDefault="00BB398C" w:rsidP="00394061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</w:p>
    <w:sectPr w:rsidR="00BB398C" w:rsidRPr="00DE42E8" w:rsidSect="006858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BC" w:rsidRDefault="009D7FBC" w:rsidP="00331E5E">
      <w:pPr>
        <w:spacing w:after="0" w:line="240" w:lineRule="auto"/>
      </w:pPr>
      <w:r>
        <w:separator/>
      </w:r>
    </w:p>
  </w:endnote>
  <w:endnote w:type="continuationSeparator" w:id="1">
    <w:p w:rsidR="009D7FBC" w:rsidRDefault="009D7FBC" w:rsidP="003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127"/>
      <w:docPartObj>
        <w:docPartGallery w:val="Page Numbers (Bottom of Page)"/>
        <w:docPartUnique/>
      </w:docPartObj>
    </w:sdtPr>
    <w:sdtContent>
      <w:p w:rsidR="00331E5E" w:rsidRDefault="008B798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8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81">
                <w:txbxContent>
                  <w:p w:rsidR="0068586F" w:rsidRPr="00432A6C" w:rsidRDefault="008B7980">
                    <w:pPr>
                      <w:jc w:val="center"/>
                    </w:pPr>
                    <w:fldSimple w:instr=" PAGE    \* MERGEFORMAT ">
                      <w:r w:rsidR="00432A6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BC" w:rsidRDefault="009D7FBC" w:rsidP="00331E5E">
      <w:pPr>
        <w:spacing w:after="0" w:line="240" w:lineRule="auto"/>
      </w:pPr>
      <w:r>
        <w:separator/>
      </w:r>
    </w:p>
  </w:footnote>
  <w:footnote w:type="continuationSeparator" w:id="1">
    <w:p w:rsidR="009D7FBC" w:rsidRDefault="009D7FBC" w:rsidP="0033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59" w:rsidRPr="00680C8F" w:rsidRDefault="00C402A3" w:rsidP="00680C8F">
    <w:pPr>
      <w:pStyle w:val="En-tte"/>
      <w:rPr>
        <w:rFonts w:asciiTheme="majorBidi" w:hAnsiTheme="majorBidi" w:cstheme="majorBidi"/>
        <w:i/>
        <w:iCs/>
        <w:u w:val="single"/>
      </w:rPr>
    </w:pPr>
    <w:r w:rsidRPr="00680C8F">
      <w:rPr>
        <w:rFonts w:asciiTheme="majorBidi" w:hAnsiTheme="majorBidi" w:cstheme="majorBidi"/>
        <w:i/>
        <w:iCs/>
        <w:u w:val="single"/>
      </w:rPr>
      <w:t xml:space="preserve">    </w:t>
    </w:r>
    <w:r w:rsidR="00680C8F" w:rsidRPr="00680C8F">
      <w:rPr>
        <w:rFonts w:asciiTheme="majorBidi" w:hAnsiTheme="majorBidi" w:cstheme="majorBidi"/>
        <w:i/>
        <w:iCs/>
        <w:u w:val="single"/>
      </w:rPr>
      <w:t xml:space="preserve">                                                                                                                                </w:t>
    </w:r>
    <w:r w:rsidR="00680C8F">
      <w:rPr>
        <w:rFonts w:asciiTheme="majorBidi" w:hAnsiTheme="majorBidi" w:cstheme="majorBidi"/>
        <w:i/>
        <w:iCs/>
        <w:u w:val="single"/>
      </w:rPr>
      <w:t xml:space="preserve">            </w:t>
    </w:r>
    <w:r w:rsidR="00680C8F" w:rsidRPr="00680C8F">
      <w:rPr>
        <w:rFonts w:asciiTheme="majorBidi" w:hAnsiTheme="majorBidi" w:cstheme="majorBidi"/>
        <w:i/>
        <w:iCs/>
        <w:u w:val="single"/>
      </w:rPr>
      <w:t xml:space="preserve">Introduction </w:t>
    </w:r>
    <w:r w:rsidRPr="00680C8F">
      <w:rPr>
        <w:rFonts w:asciiTheme="majorBidi" w:hAnsiTheme="majorBidi" w:cstheme="majorBidi"/>
        <w:i/>
        <w:iCs/>
        <w:u w:val="single"/>
      </w:rPr>
      <w:t xml:space="preserve">                                                                                                                                                           </w:t>
    </w:r>
    <w:r w:rsidR="00680C8F" w:rsidRPr="00680C8F">
      <w:rPr>
        <w:rFonts w:asciiTheme="majorBidi" w:hAnsiTheme="majorBidi" w:cstheme="majorBidi"/>
        <w:i/>
        <w:iCs/>
        <w:u w:val="single"/>
      </w:rP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93A"/>
    <w:multiLevelType w:val="hybridMultilevel"/>
    <w:tmpl w:val="FD02F970"/>
    <w:lvl w:ilvl="0" w:tplc="24DEC6D2">
      <w:start w:val="4"/>
      <w:numFmt w:val="decimal"/>
      <w:lvlText w:val="%1-"/>
      <w:lvlJc w:val="left"/>
      <w:pPr>
        <w:ind w:left="720" w:hanging="360"/>
      </w:pPr>
      <w:rPr>
        <w:rFonts w:eastAsiaTheme="minorHAns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27C3"/>
    <w:multiLevelType w:val="hybridMultilevel"/>
    <w:tmpl w:val="99420F48"/>
    <w:lvl w:ilvl="0" w:tplc="E3840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5D15"/>
    <w:multiLevelType w:val="hybridMultilevel"/>
    <w:tmpl w:val="F154DDFA"/>
    <w:lvl w:ilvl="0" w:tplc="256277B6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9151B"/>
    <w:multiLevelType w:val="hybridMultilevel"/>
    <w:tmpl w:val="B92EA7BE"/>
    <w:lvl w:ilvl="0" w:tplc="F0D0F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8632E"/>
    <w:multiLevelType w:val="hybridMultilevel"/>
    <w:tmpl w:val="D3E20C4E"/>
    <w:lvl w:ilvl="0" w:tplc="4DAC1FF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75E63"/>
    <w:multiLevelType w:val="hybridMultilevel"/>
    <w:tmpl w:val="896ED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A127B"/>
    <w:multiLevelType w:val="hybridMultilevel"/>
    <w:tmpl w:val="11E28456"/>
    <w:lvl w:ilvl="0" w:tplc="AC84F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440C5"/>
    <w:multiLevelType w:val="hybridMultilevel"/>
    <w:tmpl w:val="10CE28C4"/>
    <w:lvl w:ilvl="0" w:tplc="EC921F1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636007"/>
    <w:rsid w:val="0004091D"/>
    <w:rsid w:val="000571D6"/>
    <w:rsid w:val="00060C5D"/>
    <w:rsid w:val="0007643D"/>
    <w:rsid w:val="00081034"/>
    <w:rsid w:val="0008344A"/>
    <w:rsid w:val="00086EE8"/>
    <w:rsid w:val="000A353D"/>
    <w:rsid w:val="000A47E7"/>
    <w:rsid w:val="000F54F1"/>
    <w:rsid w:val="0011104E"/>
    <w:rsid w:val="00121779"/>
    <w:rsid w:val="001420AF"/>
    <w:rsid w:val="001427E7"/>
    <w:rsid w:val="00153C3A"/>
    <w:rsid w:val="0015530B"/>
    <w:rsid w:val="001645EE"/>
    <w:rsid w:val="001D368F"/>
    <w:rsid w:val="001D614F"/>
    <w:rsid w:val="001E217B"/>
    <w:rsid w:val="001E5060"/>
    <w:rsid w:val="001E54FD"/>
    <w:rsid w:val="00203D5D"/>
    <w:rsid w:val="00207AF3"/>
    <w:rsid w:val="00234BC4"/>
    <w:rsid w:val="00234D33"/>
    <w:rsid w:val="00235012"/>
    <w:rsid w:val="002352A0"/>
    <w:rsid w:val="00237422"/>
    <w:rsid w:val="002C43C3"/>
    <w:rsid w:val="002D5DAD"/>
    <w:rsid w:val="002E23EF"/>
    <w:rsid w:val="002F0618"/>
    <w:rsid w:val="00322AFD"/>
    <w:rsid w:val="00326086"/>
    <w:rsid w:val="00331E5E"/>
    <w:rsid w:val="003344AE"/>
    <w:rsid w:val="00335A76"/>
    <w:rsid w:val="00360FBE"/>
    <w:rsid w:val="00363542"/>
    <w:rsid w:val="003939C1"/>
    <w:rsid w:val="00394061"/>
    <w:rsid w:val="003A1BF7"/>
    <w:rsid w:val="003E7754"/>
    <w:rsid w:val="00421051"/>
    <w:rsid w:val="00432A6C"/>
    <w:rsid w:val="00446745"/>
    <w:rsid w:val="00447041"/>
    <w:rsid w:val="004845A4"/>
    <w:rsid w:val="004941BE"/>
    <w:rsid w:val="004C0096"/>
    <w:rsid w:val="004C6BC8"/>
    <w:rsid w:val="004D071A"/>
    <w:rsid w:val="00507BDD"/>
    <w:rsid w:val="0052652E"/>
    <w:rsid w:val="00535C1D"/>
    <w:rsid w:val="00537F82"/>
    <w:rsid w:val="00542106"/>
    <w:rsid w:val="00552F4F"/>
    <w:rsid w:val="00561C42"/>
    <w:rsid w:val="0058512D"/>
    <w:rsid w:val="00587718"/>
    <w:rsid w:val="005A526C"/>
    <w:rsid w:val="005B4B1E"/>
    <w:rsid w:val="005E4E3C"/>
    <w:rsid w:val="005E6E7F"/>
    <w:rsid w:val="005F4088"/>
    <w:rsid w:val="005F709E"/>
    <w:rsid w:val="00606417"/>
    <w:rsid w:val="0061254C"/>
    <w:rsid w:val="0061285C"/>
    <w:rsid w:val="00636007"/>
    <w:rsid w:val="00641144"/>
    <w:rsid w:val="00680C8F"/>
    <w:rsid w:val="0068586F"/>
    <w:rsid w:val="006B7BC7"/>
    <w:rsid w:val="006F234E"/>
    <w:rsid w:val="006F4096"/>
    <w:rsid w:val="007007DC"/>
    <w:rsid w:val="00727D61"/>
    <w:rsid w:val="00751E4B"/>
    <w:rsid w:val="0075577C"/>
    <w:rsid w:val="007716FB"/>
    <w:rsid w:val="007843DF"/>
    <w:rsid w:val="00793671"/>
    <w:rsid w:val="007949B0"/>
    <w:rsid w:val="007C63D3"/>
    <w:rsid w:val="007D17F7"/>
    <w:rsid w:val="007D6C9A"/>
    <w:rsid w:val="00806EB4"/>
    <w:rsid w:val="008151CC"/>
    <w:rsid w:val="0081752B"/>
    <w:rsid w:val="0082177F"/>
    <w:rsid w:val="00821B76"/>
    <w:rsid w:val="00845379"/>
    <w:rsid w:val="008453C5"/>
    <w:rsid w:val="008B7980"/>
    <w:rsid w:val="00932E8F"/>
    <w:rsid w:val="00940831"/>
    <w:rsid w:val="00941B84"/>
    <w:rsid w:val="00963824"/>
    <w:rsid w:val="009B47A7"/>
    <w:rsid w:val="009B7EB4"/>
    <w:rsid w:val="009D2A5B"/>
    <w:rsid w:val="009D7FBC"/>
    <w:rsid w:val="00A1769B"/>
    <w:rsid w:val="00A20C8A"/>
    <w:rsid w:val="00A25283"/>
    <w:rsid w:val="00A33356"/>
    <w:rsid w:val="00A33EB8"/>
    <w:rsid w:val="00A4031C"/>
    <w:rsid w:val="00A471C4"/>
    <w:rsid w:val="00A62E67"/>
    <w:rsid w:val="00A6590E"/>
    <w:rsid w:val="00A87721"/>
    <w:rsid w:val="00AA35CF"/>
    <w:rsid w:val="00AB3862"/>
    <w:rsid w:val="00AB4539"/>
    <w:rsid w:val="00B31BE9"/>
    <w:rsid w:val="00B70606"/>
    <w:rsid w:val="00B76641"/>
    <w:rsid w:val="00BA0901"/>
    <w:rsid w:val="00BA751F"/>
    <w:rsid w:val="00BB398C"/>
    <w:rsid w:val="00BE3921"/>
    <w:rsid w:val="00C11AD0"/>
    <w:rsid w:val="00C24053"/>
    <w:rsid w:val="00C25C78"/>
    <w:rsid w:val="00C34D12"/>
    <w:rsid w:val="00C402A3"/>
    <w:rsid w:val="00C54F2A"/>
    <w:rsid w:val="00C76399"/>
    <w:rsid w:val="00C87265"/>
    <w:rsid w:val="00CC1738"/>
    <w:rsid w:val="00CC77B5"/>
    <w:rsid w:val="00D06EAC"/>
    <w:rsid w:val="00D110FC"/>
    <w:rsid w:val="00D14422"/>
    <w:rsid w:val="00D163BE"/>
    <w:rsid w:val="00D23FCF"/>
    <w:rsid w:val="00D34272"/>
    <w:rsid w:val="00D7183D"/>
    <w:rsid w:val="00D80EB7"/>
    <w:rsid w:val="00D93B63"/>
    <w:rsid w:val="00DA3141"/>
    <w:rsid w:val="00DB538A"/>
    <w:rsid w:val="00DC3159"/>
    <w:rsid w:val="00DC65E7"/>
    <w:rsid w:val="00DE42E8"/>
    <w:rsid w:val="00DF3058"/>
    <w:rsid w:val="00E10035"/>
    <w:rsid w:val="00E46E35"/>
    <w:rsid w:val="00E51F9F"/>
    <w:rsid w:val="00E77C3E"/>
    <w:rsid w:val="00E87314"/>
    <w:rsid w:val="00EA3657"/>
    <w:rsid w:val="00EA47AE"/>
    <w:rsid w:val="00EC0B79"/>
    <w:rsid w:val="00ED27F0"/>
    <w:rsid w:val="00ED2AF8"/>
    <w:rsid w:val="00EF2E65"/>
    <w:rsid w:val="00EF3282"/>
    <w:rsid w:val="00EF35B5"/>
    <w:rsid w:val="00EF62AB"/>
    <w:rsid w:val="00F05A7E"/>
    <w:rsid w:val="00F15C02"/>
    <w:rsid w:val="00F33552"/>
    <w:rsid w:val="00F46346"/>
    <w:rsid w:val="00F50C85"/>
    <w:rsid w:val="00F54CAA"/>
    <w:rsid w:val="00F62E0B"/>
    <w:rsid w:val="00F639D0"/>
    <w:rsid w:val="00F927AD"/>
    <w:rsid w:val="00FB5FA3"/>
    <w:rsid w:val="00FC6084"/>
    <w:rsid w:val="00FE24B6"/>
    <w:rsid w:val="00FE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0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007"/>
    <w:pPr>
      <w:ind w:left="720"/>
      <w:contextualSpacing/>
    </w:pPr>
  </w:style>
  <w:style w:type="paragraph" w:styleId="Rvision">
    <w:name w:val="Revision"/>
    <w:hidden/>
    <w:uiPriority w:val="99"/>
    <w:semiHidden/>
    <w:rsid w:val="0063600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007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31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E5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1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E5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52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52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526C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2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0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007"/>
    <w:pPr>
      <w:ind w:left="720"/>
      <w:contextualSpacing/>
    </w:pPr>
  </w:style>
  <w:style w:type="paragraph" w:styleId="Rvision">
    <w:name w:val="Revision"/>
    <w:hidden/>
    <w:uiPriority w:val="99"/>
    <w:semiHidden/>
    <w:rsid w:val="0063600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007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31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E5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1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E5E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/>
    </vt:vector>
  </TitlesOfParts>
  <Company>2o1O ;)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DR.Ahmed Saker</dc:creator>
  <cp:lastModifiedBy>SWEET</cp:lastModifiedBy>
  <cp:revision>16</cp:revision>
  <cp:lastPrinted>2014-06-03T07:44:00Z</cp:lastPrinted>
  <dcterms:created xsi:type="dcterms:W3CDTF">2014-05-28T12:44:00Z</dcterms:created>
  <dcterms:modified xsi:type="dcterms:W3CDTF">2014-06-03T09:02:00Z</dcterms:modified>
</cp:coreProperties>
</file>