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7DD" w:rsidRPr="00566613" w:rsidRDefault="005051B6" w:rsidP="007070F6">
      <w:pPr>
        <w:pStyle w:val="Titre1"/>
        <w:spacing w:before="0"/>
        <w:rPr>
          <w:rFonts w:asciiTheme="majorBidi" w:hAnsiTheme="majorBidi"/>
          <w:color w:val="auto"/>
        </w:rPr>
      </w:pPr>
      <w:bookmarkStart w:id="0" w:name="_Toc409885358"/>
      <w:r w:rsidRPr="00566613">
        <w:rPr>
          <w:rFonts w:asciiTheme="majorBidi" w:hAnsiTheme="majorBidi"/>
          <w:color w:val="auto"/>
        </w:rPr>
        <w:t>2</w:t>
      </w:r>
      <w:r w:rsidR="008D67DD" w:rsidRPr="00566613">
        <w:rPr>
          <w:rFonts w:asciiTheme="majorBidi" w:hAnsiTheme="majorBidi"/>
          <w:color w:val="auto"/>
        </w:rPr>
        <w:t>-L</w:t>
      </w:r>
      <w:r w:rsidR="007C0470" w:rsidRPr="00566613">
        <w:rPr>
          <w:rFonts w:asciiTheme="majorBidi" w:hAnsiTheme="majorBidi"/>
          <w:color w:val="auto"/>
        </w:rPr>
        <w:t>es traitements lexicométriques :</w:t>
      </w:r>
      <w:bookmarkEnd w:id="0"/>
    </w:p>
    <w:p w:rsidR="00CE272E" w:rsidRPr="00CE272E" w:rsidRDefault="006D5610" w:rsidP="00F443FD">
      <w:pPr>
        <w:spacing w:after="120"/>
        <w:ind w:right="1" w:firstLine="567"/>
      </w:pPr>
      <w:r>
        <w:t>E</w:t>
      </w:r>
      <w:r w:rsidRPr="00CE272E">
        <w:t>n lexicométrie</w:t>
      </w:r>
      <w:r>
        <w:t>,</w:t>
      </w:r>
      <w:r w:rsidRPr="00CE272E">
        <w:t xml:space="preserve"> </w:t>
      </w:r>
      <w:r>
        <w:t>l</w:t>
      </w:r>
      <w:r w:rsidR="00CE272E" w:rsidRPr="00CE272E">
        <w:t xml:space="preserve">’examen du vocabulaire </w:t>
      </w:r>
      <w:r>
        <w:t>se déroule</w:t>
      </w:r>
      <w:r w:rsidR="00CE272E" w:rsidRPr="00CE272E">
        <w:t xml:space="preserve"> </w:t>
      </w:r>
      <w:r>
        <w:t xml:space="preserve">en </w:t>
      </w:r>
      <w:r w:rsidR="00CE272E" w:rsidRPr="00CE272E">
        <w:t>deux grandes p</w:t>
      </w:r>
      <w:r>
        <w:t>has</w:t>
      </w:r>
      <w:r w:rsidR="00CE272E" w:rsidRPr="00CE272E">
        <w:t>es : une p</w:t>
      </w:r>
      <w:r>
        <w:t>has</w:t>
      </w:r>
      <w:r w:rsidR="00CE272E" w:rsidRPr="00CE272E">
        <w:t xml:space="preserve">e où il est question de l’étude de la structure de ce vocabulaire et une </w:t>
      </w:r>
      <w:r w:rsidR="005756C4">
        <w:t>autre</w:t>
      </w:r>
      <w:r w:rsidR="00CE272E" w:rsidRPr="00CE272E">
        <w:t xml:space="preserve"> </w:t>
      </w:r>
      <w:r>
        <w:t>où il s’agit de</w:t>
      </w:r>
      <w:r w:rsidR="00CE272E" w:rsidRPr="00CE272E">
        <w:t xml:space="preserve"> s’intéresse</w:t>
      </w:r>
      <w:r>
        <w:t>r</w:t>
      </w:r>
      <w:r w:rsidR="00CE272E" w:rsidRPr="00CE272E">
        <w:t xml:space="preserve"> au contenu lexical du </w:t>
      </w:r>
      <w:r w:rsidR="00786BE8">
        <w:t>corpus</w:t>
      </w:r>
      <w:r w:rsidR="00FF6AE3">
        <w:t xml:space="preserve"> considéré</w:t>
      </w:r>
      <w:r w:rsidR="00CE272E">
        <w:t>.</w:t>
      </w:r>
      <w:r w:rsidR="00E775A0">
        <w:t xml:space="preserve"> </w:t>
      </w:r>
    </w:p>
    <w:p w:rsidR="006D5610" w:rsidRDefault="00CE272E" w:rsidP="009E2F55">
      <w:pPr>
        <w:spacing w:after="120"/>
        <w:ind w:right="1" w:firstLine="567"/>
      </w:pPr>
      <w:r w:rsidRPr="00CE272E">
        <w:t xml:space="preserve">L’étude de la structure lexicale a pour finalité de voir comment se comportent les ensembles lexicaux dans un texte. </w:t>
      </w:r>
      <w:r w:rsidR="009E2F55">
        <w:t>Elle comporte des études variées : hapax et gamme des fréquences, accroissement lexical, richesse lexicale, distance lexicale, etc.</w:t>
      </w:r>
    </w:p>
    <w:p w:rsidR="005756C4" w:rsidRDefault="00CE272E" w:rsidP="00F443FD">
      <w:pPr>
        <w:spacing w:after="120"/>
        <w:ind w:right="1" w:firstLine="567"/>
      </w:pPr>
      <w:r>
        <w:t>Quant à l’</w:t>
      </w:r>
      <w:r w:rsidR="00A92C7C">
        <w:t>analys</w:t>
      </w:r>
      <w:r>
        <w:t xml:space="preserve">e </w:t>
      </w:r>
      <w:r w:rsidR="005756C4">
        <w:t>d</w:t>
      </w:r>
      <w:r>
        <w:t>u contenu lexical, elle est plus fine que la première parce qu’elle s’interroge sur la constitution lexicale d</w:t>
      </w:r>
      <w:r w:rsidR="006D5610">
        <w:t>u</w:t>
      </w:r>
      <w:r>
        <w:t xml:space="preserve"> texte</w:t>
      </w:r>
      <w:r w:rsidR="006D5610">
        <w:t xml:space="preserve"> en question</w:t>
      </w:r>
      <w:r>
        <w:t>. Elle vise à déterminer</w:t>
      </w:r>
      <w:r w:rsidR="005756C4">
        <w:t>,</w:t>
      </w:r>
      <w:r>
        <w:t xml:space="preserve"> dans un texte, autant que l’analyse de la structure, les caractéristiques lexicométriques qui le distinguent d’autres textes appartenant à un autre auteur, un autre genre ou une autre époque. </w:t>
      </w:r>
    </w:p>
    <w:p w:rsidR="00CE272E" w:rsidRDefault="006D5610" w:rsidP="00A34B78">
      <w:pPr>
        <w:spacing w:after="120"/>
        <w:ind w:right="1" w:firstLine="567"/>
      </w:pPr>
      <w:r>
        <w:t>En termes rapides, l</w:t>
      </w:r>
      <w:r w:rsidR="00CE272E">
        <w:t xml:space="preserve">’étude du contenu </w:t>
      </w:r>
      <w:r w:rsidR="00786BE8">
        <w:t>lexical comporte principalement</w:t>
      </w:r>
      <w:r w:rsidR="00CE272E">
        <w:t xml:space="preserve"> la mesure de la distance lexicale (appelée aussi </w:t>
      </w:r>
      <w:r w:rsidR="005756C4">
        <w:t>« </w:t>
      </w:r>
      <w:r w:rsidR="00CE272E">
        <w:t>connexion lexicale</w:t>
      </w:r>
      <w:r w:rsidR="005756C4">
        <w:t> »</w:t>
      </w:r>
      <w:r w:rsidR="00CE272E">
        <w:t xml:space="preserve">) entre les textes d’un corpus ; </w:t>
      </w:r>
      <w:r w:rsidR="005756C4">
        <w:t>les spécificités lexicales (internes et externes) ; l’évolution du vocabulaire et enfin les structures thématiques.</w:t>
      </w:r>
      <w:r w:rsidR="00A92C7C">
        <w:t xml:space="preserve"> Toutes ces notions sont fondamentales en lexicométrie.</w:t>
      </w:r>
    </w:p>
    <w:p w:rsidR="00BB1915" w:rsidRDefault="00BB1915" w:rsidP="003A012C">
      <w:pPr>
        <w:spacing w:after="120"/>
        <w:ind w:right="1"/>
      </w:pPr>
      <w:r w:rsidRPr="00BB1915">
        <w:tab/>
      </w:r>
      <w:r w:rsidR="009E2F55">
        <w:t>Cela dit, l</w:t>
      </w:r>
      <w:r w:rsidRPr="00BB1915">
        <w:t xml:space="preserve">es recherches en lexicométrie étant </w:t>
      </w:r>
      <w:r w:rsidR="00F443FD">
        <w:t>rares</w:t>
      </w:r>
      <w:r w:rsidRPr="00BB1915">
        <w:t xml:space="preserve"> en Algérie, </w:t>
      </w:r>
      <w:r>
        <w:t>la seule thèse que nous avons pu consulte</w:t>
      </w:r>
      <w:r w:rsidR="00F443FD">
        <w:t>r</w:t>
      </w:r>
      <w:r>
        <w:t xml:space="preserve"> est celle de Kasterg</w:t>
      </w:r>
      <w:r>
        <w:rPr>
          <w:rStyle w:val="Appelnotedebasdep"/>
        </w:rPr>
        <w:footnoteReference w:id="2"/>
      </w:r>
      <w:r>
        <w:t xml:space="preserve">. </w:t>
      </w:r>
      <w:r w:rsidR="00C77B4F">
        <w:t>Nous adoptons donc, à quelques différences près, l</w:t>
      </w:r>
      <w:r>
        <w:t xml:space="preserve">a méthodologie </w:t>
      </w:r>
      <w:r w:rsidR="00F443FD">
        <w:t>adoptée</w:t>
      </w:r>
      <w:r>
        <w:t xml:space="preserve"> dans </w:t>
      </w:r>
      <w:r w:rsidR="00C77B4F">
        <w:t xml:space="preserve">cette thèse. </w:t>
      </w:r>
      <w:r w:rsidR="00C22656">
        <w:t>Nous nous référons également</w:t>
      </w:r>
      <w:r w:rsidR="005756C4">
        <w:t xml:space="preserve"> dans nos traitements</w:t>
      </w:r>
      <w:r w:rsidR="00C22656">
        <w:t xml:space="preserve"> à l’ouvrage de Christian Lebart et </w:t>
      </w:r>
      <w:r w:rsidR="00C22656">
        <w:lastRenderedPageBreak/>
        <w:t xml:space="preserve">André Salem, </w:t>
      </w:r>
      <w:r w:rsidR="00C22656" w:rsidRPr="0059758D">
        <w:rPr>
          <w:i/>
          <w:iCs/>
        </w:rPr>
        <w:t>La Statistique lexicale</w:t>
      </w:r>
      <w:r w:rsidR="00C22656">
        <w:t>, qui constitue un ouvrage de référence dans les recherches lexicométriques.</w:t>
      </w:r>
    </w:p>
    <w:p w:rsidR="00EA5E8C" w:rsidRPr="00BB1915" w:rsidRDefault="00A92C7C" w:rsidP="00F443FD">
      <w:pPr>
        <w:spacing w:after="120"/>
        <w:ind w:right="1" w:firstLine="567"/>
      </w:pPr>
      <w:r>
        <w:t>Dans cette perspective, n</w:t>
      </w:r>
      <w:r w:rsidR="00EA5E8C">
        <w:t xml:space="preserve">otre analyse s’articule </w:t>
      </w:r>
      <w:r w:rsidR="00F443FD">
        <w:t>autour de</w:t>
      </w:r>
      <w:r w:rsidR="00EA5E8C">
        <w:t xml:space="preserve"> </w:t>
      </w:r>
      <w:r w:rsidR="009E2F55" w:rsidRPr="009E2F55">
        <w:t>deux</w:t>
      </w:r>
      <w:r w:rsidR="00EA5E8C" w:rsidRPr="009E2F55">
        <w:t xml:space="preserve"> grandes phases</w:t>
      </w:r>
      <w:r w:rsidR="00EA5E8C">
        <w:t>. Il s’agit dans la première d’étudier la structure du vocabulaire. Quant à la deuxième, elle sera consacrée à l’étude du contenu lexical</w:t>
      </w:r>
      <w:r w:rsidR="00EA5E8C" w:rsidRPr="009E2F55">
        <w:t xml:space="preserve">. </w:t>
      </w:r>
      <w:r w:rsidR="00786BE8" w:rsidRPr="009E2F55">
        <w:t xml:space="preserve">Toutes les </w:t>
      </w:r>
      <w:r w:rsidR="009E2F55">
        <w:t>deux</w:t>
      </w:r>
      <w:r w:rsidR="00786BE8">
        <w:t xml:space="preserve"> emploient </w:t>
      </w:r>
      <w:r w:rsidR="009E2F55">
        <w:t xml:space="preserve">des méthodes implantées dans </w:t>
      </w:r>
      <w:r w:rsidR="005756C4">
        <w:t>le logiciel Hyperbase.</w:t>
      </w:r>
    </w:p>
    <w:p w:rsidR="001A15D5" w:rsidRDefault="001A15D5" w:rsidP="008E35DB">
      <w:pPr>
        <w:spacing w:after="100" w:afterAutospacing="1"/>
        <w:ind w:right="1"/>
        <w:rPr>
          <w:b/>
          <w:bCs/>
        </w:rPr>
      </w:pPr>
    </w:p>
    <w:p w:rsidR="001A15D5" w:rsidRDefault="001A15D5" w:rsidP="008E35DB">
      <w:pPr>
        <w:spacing w:after="100" w:afterAutospacing="1"/>
        <w:ind w:right="1"/>
        <w:rPr>
          <w:b/>
          <w:bCs/>
        </w:rPr>
      </w:pPr>
    </w:p>
    <w:p w:rsidR="001A15D5" w:rsidRDefault="001A15D5" w:rsidP="008E35DB">
      <w:pPr>
        <w:spacing w:after="100" w:afterAutospacing="1"/>
        <w:ind w:right="1"/>
        <w:rPr>
          <w:b/>
          <w:bCs/>
        </w:rPr>
      </w:pPr>
    </w:p>
    <w:p w:rsidR="001A15D5" w:rsidRDefault="001A15D5" w:rsidP="008E35DB">
      <w:pPr>
        <w:spacing w:after="100" w:afterAutospacing="1"/>
        <w:ind w:right="1"/>
        <w:rPr>
          <w:b/>
          <w:bCs/>
        </w:rPr>
      </w:pPr>
    </w:p>
    <w:p w:rsidR="001A15D5" w:rsidRDefault="001A15D5" w:rsidP="008E35DB">
      <w:pPr>
        <w:spacing w:after="100" w:afterAutospacing="1"/>
        <w:ind w:right="1"/>
        <w:rPr>
          <w:b/>
          <w:bCs/>
        </w:rPr>
      </w:pPr>
    </w:p>
    <w:p w:rsidR="001A15D5" w:rsidRDefault="001A15D5" w:rsidP="008E35DB">
      <w:pPr>
        <w:spacing w:after="100" w:afterAutospacing="1"/>
        <w:ind w:right="1"/>
        <w:rPr>
          <w:b/>
          <w:bCs/>
        </w:rPr>
      </w:pPr>
    </w:p>
    <w:p w:rsidR="001A15D5" w:rsidRDefault="001A15D5" w:rsidP="008E35DB">
      <w:pPr>
        <w:spacing w:after="100" w:afterAutospacing="1"/>
        <w:ind w:right="1"/>
        <w:rPr>
          <w:b/>
          <w:bCs/>
        </w:rPr>
      </w:pPr>
    </w:p>
    <w:p w:rsidR="001A15D5" w:rsidRDefault="001A15D5" w:rsidP="008E35DB">
      <w:pPr>
        <w:spacing w:after="100" w:afterAutospacing="1"/>
        <w:ind w:right="1"/>
        <w:rPr>
          <w:b/>
          <w:bCs/>
        </w:rPr>
      </w:pPr>
    </w:p>
    <w:p w:rsidR="001A15D5" w:rsidRDefault="001A15D5" w:rsidP="008E35DB">
      <w:pPr>
        <w:spacing w:after="100" w:afterAutospacing="1"/>
        <w:ind w:right="1"/>
        <w:rPr>
          <w:b/>
          <w:bCs/>
        </w:rPr>
      </w:pPr>
    </w:p>
    <w:p w:rsidR="001A15D5" w:rsidRDefault="001A15D5" w:rsidP="008E35DB">
      <w:pPr>
        <w:spacing w:after="100" w:afterAutospacing="1"/>
        <w:ind w:right="1"/>
        <w:rPr>
          <w:b/>
          <w:bCs/>
        </w:rPr>
      </w:pPr>
    </w:p>
    <w:p w:rsidR="001A15D5" w:rsidRDefault="001A15D5" w:rsidP="008E35DB">
      <w:pPr>
        <w:spacing w:after="100" w:afterAutospacing="1"/>
        <w:ind w:right="1"/>
        <w:rPr>
          <w:b/>
          <w:bCs/>
        </w:rPr>
      </w:pPr>
    </w:p>
    <w:p w:rsidR="000A620B" w:rsidRDefault="000A620B" w:rsidP="008E35DB">
      <w:pPr>
        <w:spacing w:after="100" w:afterAutospacing="1"/>
        <w:ind w:right="1"/>
        <w:rPr>
          <w:b/>
          <w:bCs/>
        </w:rPr>
      </w:pPr>
    </w:p>
    <w:p w:rsidR="003A012C" w:rsidRDefault="003A012C" w:rsidP="00A34B78">
      <w:pPr>
        <w:spacing w:after="120"/>
        <w:ind w:right="1"/>
        <w:rPr>
          <w:b/>
          <w:bCs/>
        </w:rPr>
      </w:pPr>
    </w:p>
    <w:p w:rsidR="00356EC0" w:rsidRPr="00046C2D" w:rsidRDefault="003A012C" w:rsidP="00FC4C1D">
      <w:pPr>
        <w:pStyle w:val="Titre2"/>
        <w:rPr>
          <w:rFonts w:asciiTheme="majorBidi" w:hAnsiTheme="majorBidi"/>
          <w:color w:val="auto"/>
          <w:sz w:val="28"/>
          <w:szCs w:val="28"/>
        </w:rPr>
      </w:pPr>
      <w:bookmarkStart w:id="1" w:name="_Toc409885359"/>
      <w:r w:rsidRPr="00046C2D">
        <w:rPr>
          <w:rFonts w:asciiTheme="majorBidi" w:hAnsiTheme="majorBidi"/>
          <w:color w:val="auto"/>
          <w:sz w:val="28"/>
          <w:szCs w:val="28"/>
        </w:rPr>
        <w:lastRenderedPageBreak/>
        <w:t>2-</w:t>
      </w:r>
      <w:r w:rsidR="00356EC0" w:rsidRPr="00046C2D">
        <w:rPr>
          <w:rFonts w:asciiTheme="majorBidi" w:hAnsiTheme="majorBidi"/>
          <w:color w:val="auto"/>
          <w:sz w:val="28"/>
          <w:szCs w:val="28"/>
        </w:rPr>
        <w:t>1-</w:t>
      </w:r>
      <w:r w:rsidR="00786BE8" w:rsidRPr="00046C2D">
        <w:rPr>
          <w:rFonts w:asciiTheme="majorBidi" w:hAnsiTheme="majorBidi"/>
          <w:color w:val="auto"/>
          <w:sz w:val="28"/>
          <w:szCs w:val="28"/>
        </w:rPr>
        <w:t>Etude de l</w:t>
      </w:r>
      <w:r w:rsidR="00356EC0" w:rsidRPr="00046C2D">
        <w:rPr>
          <w:rFonts w:asciiTheme="majorBidi" w:hAnsiTheme="majorBidi"/>
          <w:color w:val="auto"/>
          <w:sz w:val="28"/>
          <w:szCs w:val="28"/>
        </w:rPr>
        <w:t>a structure du vocabulaire abbassien :</w:t>
      </w:r>
      <w:bookmarkEnd w:id="1"/>
    </w:p>
    <w:p w:rsidR="00356EC0" w:rsidRDefault="00431BC0" w:rsidP="00F443FD">
      <w:pPr>
        <w:spacing w:after="120"/>
        <w:ind w:right="1" w:firstLine="567"/>
      </w:pPr>
      <w:r>
        <w:t>Dans les études lexicométriques, l</w:t>
      </w:r>
      <w:r w:rsidR="00356EC0">
        <w:t>’étude de la structure du vocabulaire d’un ou de plusieurs textes passe</w:t>
      </w:r>
      <w:r w:rsidR="00EF2094">
        <w:t xml:space="preserve"> </w:t>
      </w:r>
      <w:r w:rsidR="00356EC0">
        <w:t>par l’examen des éléments suivants</w:t>
      </w:r>
      <w:r w:rsidR="00A92C7C">
        <w:t>,</w:t>
      </w:r>
      <w:r w:rsidR="00356EC0">
        <w:t> </w:t>
      </w:r>
      <w:r w:rsidR="00A92C7C">
        <w:t xml:space="preserve">identifiables par l’ordinateur </w:t>
      </w:r>
      <w:r w:rsidR="00356EC0">
        <w:t xml:space="preserve">: </w:t>
      </w:r>
    </w:p>
    <w:p w:rsidR="00356EC0" w:rsidRDefault="00356EC0" w:rsidP="00A34B78">
      <w:pPr>
        <w:spacing w:after="120"/>
        <w:ind w:right="1" w:firstLine="567"/>
      </w:pPr>
      <w:r>
        <w:t xml:space="preserve">-La </w:t>
      </w:r>
      <w:r w:rsidR="00C22656">
        <w:t>gamme</w:t>
      </w:r>
      <w:r>
        <w:t xml:space="preserve"> des fréquences</w:t>
      </w:r>
      <w:r w:rsidR="00EF2094">
        <w:t xml:space="preserve"> (hapax, hautes et basses fréquences)</w:t>
      </w:r>
      <w:r w:rsidR="00431BC0">
        <w:t> ;</w:t>
      </w:r>
    </w:p>
    <w:p w:rsidR="00356EC0" w:rsidRDefault="00431BC0" w:rsidP="00F443FD">
      <w:pPr>
        <w:spacing w:after="120"/>
        <w:ind w:right="1" w:firstLine="567"/>
      </w:pPr>
      <w:r>
        <w:t>-La richesse lexicale </w:t>
      </w:r>
      <w:r w:rsidR="00F443FD">
        <w:t>et</w:t>
      </w:r>
    </w:p>
    <w:p w:rsidR="00356EC0" w:rsidRDefault="00786BE8" w:rsidP="00A34B78">
      <w:pPr>
        <w:spacing w:after="120"/>
        <w:ind w:right="1" w:firstLine="567"/>
      </w:pPr>
      <w:r>
        <w:t>-L’accroissement lexical ;</w:t>
      </w:r>
    </w:p>
    <w:p w:rsidR="00CD1CD1" w:rsidRDefault="00786BE8" w:rsidP="00A43216">
      <w:pPr>
        <w:spacing w:after="120"/>
        <w:ind w:right="1" w:firstLine="567"/>
      </w:pPr>
      <w:r>
        <w:t>E</w:t>
      </w:r>
      <w:r w:rsidR="00431BC0">
        <w:t>lle peut s’étendre à d’autres aspects tels que l</w:t>
      </w:r>
      <w:r w:rsidR="000E1119">
        <w:t>’étude de l’accroissement lexical inverse et l’étude de l</w:t>
      </w:r>
      <w:r w:rsidR="00431BC0">
        <w:t xml:space="preserve">a diversité du vocabulaire. </w:t>
      </w:r>
      <w:r w:rsidR="00F443FD">
        <w:t xml:space="preserve">Notre étude sur le vocabulaire de Ferhat Abbas se limite à l’examen </w:t>
      </w:r>
      <w:r w:rsidR="00431BC0">
        <w:t xml:space="preserve">des </w:t>
      </w:r>
      <w:r w:rsidR="00A43216">
        <w:t>items</w:t>
      </w:r>
      <w:r w:rsidR="00431BC0">
        <w:t xml:space="preserve"> </w:t>
      </w:r>
      <w:r w:rsidR="00EA124F" w:rsidRPr="00EA124F">
        <w:t>sus-</w:t>
      </w:r>
      <w:r w:rsidR="00431BC0" w:rsidRPr="00EA124F">
        <w:t>donnés.</w:t>
      </w:r>
    </w:p>
    <w:p w:rsidR="00C77B4F" w:rsidRPr="00356EC0" w:rsidRDefault="002316F6" w:rsidP="00A43216">
      <w:pPr>
        <w:spacing w:after="120"/>
        <w:ind w:right="1" w:firstLine="567"/>
      </w:pPr>
      <w:r>
        <w:t>E</w:t>
      </w:r>
      <w:r w:rsidR="00FB3170">
        <w:t>n amont de ces phases d’analyse, le lexicométricien est amené à étudier l</w:t>
      </w:r>
      <w:r w:rsidR="00C77B4F">
        <w:t>’étendue des corpus et sous-corpus</w:t>
      </w:r>
      <w:r w:rsidR="00FB3170">
        <w:t>. Cette</w:t>
      </w:r>
      <w:r w:rsidR="00033EFE">
        <w:t xml:space="preserve"> </w:t>
      </w:r>
      <w:r w:rsidR="00FB3170">
        <w:t>dernière</w:t>
      </w:r>
      <w:r w:rsidR="00C77B4F">
        <w:t xml:space="preserve"> </w:t>
      </w:r>
      <w:r w:rsidR="000E1119">
        <w:t>a</w:t>
      </w:r>
      <w:r w:rsidR="00C77B4F">
        <w:t xml:space="preserve"> une importance capitale dans les traitements lexicométriques. C’est pourquoi</w:t>
      </w:r>
      <w:r w:rsidR="00033EFE">
        <w:t xml:space="preserve"> </w:t>
      </w:r>
      <w:r w:rsidR="00033EFE" w:rsidRPr="000E1119">
        <w:t>jugeons-nous</w:t>
      </w:r>
      <w:r w:rsidR="00033EFE">
        <w:t xml:space="preserve"> nécessaire d’apprécier</w:t>
      </w:r>
      <w:r w:rsidR="00C77B4F">
        <w:t xml:space="preserve"> l’ét</w:t>
      </w:r>
      <w:r w:rsidR="00ED0AB4">
        <w:t>endue relative de notre corpus.</w:t>
      </w:r>
    </w:p>
    <w:p w:rsidR="008D67DD" w:rsidRPr="00046C2D" w:rsidRDefault="003A012C" w:rsidP="00FC4C1D">
      <w:pPr>
        <w:pStyle w:val="Titre3"/>
        <w:rPr>
          <w:rFonts w:asciiTheme="majorBidi" w:hAnsiTheme="majorBidi"/>
          <w:color w:val="auto"/>
        </w:rPr>
      </w:pPr>
      <w:bookmarkStart w:id="2" w:name="_Toc409885360"/>
      <w:r w:rsidRPr="00046C2D">
        <w:rPr>
          <w:rFonts w:asciiTheme="majorBidi" w:hAnsiTheme="majorBidi"/>
          <w:color w:val="auto"/>
        </w:rPr>
        <w:t>2-</w:t>
      </w:r>
      <w:r w:rsidR="00356EC0" w:rsidRPr="00046C2D">
        <w:rPr>
          <w:rFonts w:asciiTheme="majorBidi" w:hAnsiTheme="majorBidi"/>
          <w:color w:val="auto"/>
        </w:rPr>
        <w:t>1-</w:t>
      </w:r>
      <w:r w:rsidRPr="00046C2D">
        <w:rPr>
          <w:rFonts w:asciiTheme="majorBidi" w:hAnsiTheme="majorBidi"/>
          <w:color w:val="auto"/>
        </w:rPr>
        <w:t>1</w:t>
      </w:r>
      <w:r w:rsidR="008D67DD" w:rsidRPr="00046C2D">
        <w:rPr>
          <w:rFonts w:asciiTheme="majorBidi" w:hAnsiTheme="majorBidi"/>
          <w:color w:val="auto"/>
        </w:rPr>
        <w:t>-L’étendue relative d</w:t>
      </w:r>
      <w:r w:rsidR="000C49C1" w:rsidRPr="00046C2D">
        <w:rPr>
          <w:rFonts w:asciiTheme="majorBidi" w:hAnsiTheme="majorBidi"/>
          <w:color w:val="auto"/>
        </w:rPr>
        <w:t>u</w:t>
      </w:r>
      <w:r w:rsidR="008D67DD" w:rsidRPr="00046C2D">
        <w:rPr>
          <w:rFonts w:asciiTheme="majorBidi" w:hAnsiTheme="majorBidi"/>
          <w:color w:val="auto"/>
        </w:rPr>
        <w:t xml:space="preserve"> corpus </w:t>
      </w:r>
      <w:r w:rsidR="00786BE8" w:rsidRPr="00046C2D">
        <w:rPr>
          <w:rFonts w:asciiTheme="majorBidi" w:hAnsiTheme="majorBidi"/>
          <w:color w:val="auto"/>
        </w:rPr>
        <w:t>ABBAS</w:t>
      </w:r>
      <w:r w:rsidR="008D67DD" w:rsidRPr="00046C2D">
        <w:rPr>
          <w:rFonts w:asciiTheme="majorBidi" w:hAnsiTheme="majorBidi"/>
          <w:color w:val="auto"/>
        </w:rPr>
        <w:t>:</w:t>
      </w:r>
      <w:bookmarkEnd w:id="2"/>
    </w:p>
    <w:p w:rsidR="00185B2D" w:rsidRDefault="00185B2D" w:rsidP="00A43216">
      <w:pPr>
        <w:autoSpaceDE w:val="0"/>
        <w:autoSpaceDN w:val="0"/>
        <w:adjustRightInd w:val="0"/>
        <w:spacing w:after="120"/>
        <w:ind w:right="1" w:firstLine="567"/>
        <w:rPr>
          <w:rFonts w:asciiTheme="majorBidi" w:hAnsiTheme="majorBidi" w:cstheme="majorBidi"/>
          <w:szCs w:val="28"/>
        </w:rPr>
      </w:pPr>
      <w:r w:rsidRPr="00FB3170">
        <w:rPr>
          <w:rFonts w:asciiTheme="majorBidi" w:hAnsiTheme="majorBidi" w:cstheme="majorBidi"/>
          <w:szCs w:val="28"/>
        </w:rPr>
        <w:t>L’étendue</w:t>
      </w:r>
      <w:r w:rsidR="00A43216" w:rsidRPr="00A43216">
        <w:rPr>
          <w:rFonts w:asciiTheme="majorBidi" w:hAnsiTheme="majorBidi" w:cstheme="majorBidi"/>
          <w:szCs w:val="28"/>
        </w:rPr>
        <w:t xml:space="preserve"> </w:t>
      </w:r>
      <w:r w:rsidR="00A43216" w:rsidRPr="00FB3170">
        <w:rPr>
          <w:rFonts w:asciiTheme="majorBidi" w:hAnsiTheme="majorBidi" w:cstheme="majorBidi"/>
          <w:szCs w:val="28"/>
        </w:rPr>
        <w:t>d’un texte</w:t>
      </w:r>
      <w:r w:rsidRPr="00FB3170">
        <w:rPr>
          <w:rFonts w:asciiTheme="majorBidi" w:hAnsiTheme="majorBidi" w:cstheme="majorBidi"/>
          <w:szCs w:val="28"/>
        </w:rPr>
        <w:t xml:space="preserve">, </w:t>
      </w:r>
      <w:r>
        <w:rPr>
          <w:rFonts w:asciiTheme="majorBidi" w:hAnsiTheme="majorBidi" w:cstheme="majorBidi"/>
          <w:szCs w:val="28"/>
        </w:rPr>
        <w:t xml:space="preserve">appelée aussi </w:t>
      </w:r>
      <w:r w:rsidRPr="00FB3170">
        <w:rPr>
          <w:rFonts w:asciiTheme="majorBidi" w:hAnsiTheme="majorBidi" w:cstheme="majorBidi"/>
          <w:szCs w:val="28"/>
        </w:rPr>
        <w:t>la taille ou encore la longueur</w:t>
      </w:r>
      <w:r>
        <w:rPr>
          <w:rFonts w:asciiTheme="majorBidi" w:hAnsiTheme="majorBidi" w:cstheme="majorBidi"/>
          <w:szCs w:val="28"/>
        </w:rPr>
        <w:t>,</w:t>
      </w:r>
      <w:r w:rsidRPr="00FB3170">
        <w:rPr>
          <w:rFonts w:asciiTheme="majorBidi" w:hAnsiTheme="majorBidi" w:cstheme="majorBidi"/>
          <w:szCs w:val="28"/>
        </w:rPr>
        <w:t xml:space="preserve"> est définie en lexicométrie comme étant</w:t>
      </w:r>
      <w:r>
        <w:rPr>
          <w:rFonts w:asciiTheme="majorBidi" w:hAnsiTheme="majorBidi" w:cstheme="majorBidi"/>
          <w:szCs w:val="28"/>
        </w:rPr>
        <w:t xml:space="preserve"> : </w:t>
      </w:r>
    </w:p>
    <w:p w:rsidR="00185B2D" w:rsidRDefault="00185B2D" w:rsidP="00A34B78">
      <w:pPr>
        <w:autoSpaceDE w:val="0"/>
        <w:autoSpaceDN w:val="0"/>
        <w:adjustRightInd w:val="0"/>
        <w:spacing w:after="120"/>
        <w:ind w:right="1" w:firstLine="567"/>
        <w:rPr>
          <w:rFonts w:asciiTheme="majorBidi" w:hAnsiTheme="majorBidi" w:cstheme="majorBidi"/>
          <w:szCs w:val="28"/>
        </w:rPr>
      </w:pPr>
      <w:r w:rsidRPr="00FB3170">
        <w:rPr>
          <w:rFonts w:asciiTheme="majorBidi" w:hAnsiTheme="majorBidi" w:cstheme="majorBidi"/>
          <w:szCs w:val="28"/>
        </w:rPr>
        <w:t>« </w:t>
      </w:r>
      <w:r>
        <w:rPr>
          <w:rFonts w:asciiTheme="majorBidi" w:hAnsiTheme="majorBidi" w:cstheme="majorBidi"/>
          <w:i/>
          <w:iCs/>
          <w:szCs w:val="28"/>
        </w:rPr>
        <w:t>L</w:t>
      </w:r>
      <w:r w:rsidRPr="00FB3170">
        <w:rPr>
          <w:rFonts w:asciiTheme="majorBidi" w:hAnsiTheme="majorBidi" w:cstheme="majorBidi"/>
          <w:i/>
          <w:iCs/>
          <w:szCs w:val="28"/>
        </w:rPr>
        <w:t>e nombre des occurrences contenues dans ce corpus</w:t>
      </w:r>
      <w:r w:rsidRPr="00FB3170">
        <w:rPr>
          <w:rFonts w:asciiTheme="majorBidi" w:hAnsiTheme="majorBidi" w:cstheme="majorBidi"/>
          <w:szCs w:val="28"/>
        </w:rPr>
        <w:t>.</w:t>
      </w:r>
      <w:r>
        <w:rPr>
          <w:rFonts w:asciiTheme="majorBidi" w:hAnsiTheme="majorBidi" w:cstheme="majorBidi"/>
          <w:szCs w:val="28"/>
        </w:rPr>
        <w:t xml:space="preserve"> Ainsi, </w:t>
      </w:r>
      <w:r w:rsidRPr="00FB3170">
        <w:rPr>
          <w:rFonts w:asciiTheme="majorBidi" w:hAnsiTheme="majorBidi" w:cstheme="majorBidi"/>
          <w:i/>
          <w:iCs/>
          <w:szCs w:val="28"/>
        </w:rPr>
        <w:t>on note: T la longueur du corpus; t j celle de la partie (ou tranche) numéro j du corpus</w:t>
      </w:r>
      <w:r w:rsidRPr="00FB3170">
        <w:rPr>
          <w:rFonts w:asciiTheme="majorBidi" w:hAnsiTheme="majorBidi" w:cstheme="majorBidi"/>
          <w:szCs w:val="28"/>
        </w:rPr>
        <w:t>.</w:t>
      </w:r>
      <w:r>
        <w:rPr>
          <w:rFonts w:asciiTheme="majorBidi" w:hAnsiTheme="majorBidi" w:cstheme="majorBidi"/>
          <w:szCs w:val="28"/>
        </w:rPr>
        <w:t> »</w:t>
      </w:r>
      <w:r>
        <w:rPr>
          <w:rStyle w:val="Appelnotedebasdep"/>
          <w:rFonts w:asciiTheme="majorBidi" w:hAnsiTheme="majorBidi" w:cstheme="majorBidi"/>
          <w:szCs w:val="28"/>
        </w:rPr>
        <w:footnoteReference w:id="3"/>
      </w:r>
    </w:p>
    <w:p w:rsidR="00185B2D" w:rsidRPr="00FB3170" w:rsidRDefault="00185B2D" w:rsidP="000E1119">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La longueur d’un texte est donc le nombre de ses occurrences.</w:t>
      </w:r>
    </w:p>
    <w:p w:rsidR="0047763F" w:rsidRPr="00C90F01" w:rsidRDefault="000E1119" w:rsidP="00A43216">
      <w:pPr>
        <w:spacing w:after="120"/>
        <w:ind w:right="1" w:firstLine="567"/>
        <w:rPr>
          <w:b/>
          <w:bCs/>
        </w:rPr>
      </w:pPr>
      <w:r>
        <w:t>Cela étant</w:t>
      </w:r>
      <w:r w:rsidR="00A43216">
        <w:t>,</w:t>
      </w:r>
      <w:r>
        <w:t xml:space="preserve"> notons qu’o</w:t>
      </w:r>
      <w:r w:rsidR="00D441EB">
        <w:t xml:space="preserve">n </w:t>
      </w:r>
      <w:r w:rsidR="00D441EB" w:rsidRPr="00CC0613">
        <w:t xml:space="preserve">insiste </w:t>
      </w:r>
      <w:r w:rsidR="00A43216">
        <w:t>en lexicométrie</w:t>
      </w:r>
      <w:r w:rsidR="008D67DD" w:rsidRPr="00CC0613">
        <w:t xml:space="preserve"> en plus de l’homogénéité générique </w:t>
      </w:r>
      <w:r w:rsidR="006E7659">
        <w:t>d</w:t>
      </w:r>
      <w:r w:rsidR="008D67DD" w:rsidRPr="00CC0613">
        <w:t xml:space="preserve">es parties d’un corpus, sur l’homogénéité de taille </w:t>
      </w:r>
      <w:r w:rsidR="006E7659">
        <w:t>de</w:t>
      </w:r>
      <w:r w:rsidR="008D67DD" w:rsidRPr="00CC0613">
        <w:t xml:space="preserve"> </w:t>
      </w:r>
      <w:r w:rsidR="00786BE8">
        <w:t>s</w:t>
      </w:r>
      <w:r w:rsidR="008D67DD" w:rsidRPr="00CC0613">
        <w:t xml:space="preserve">es </w:t>
      </w:r>
      <w:r w:rsidR="00ED0AB4">
        <w:t>tranch</w:t>
      </w:r>
      <w:r w:rsidR="008D67DD" w:rsidRPr="00CC0613">
        <w:t>es.</w:t>
      </w:r>
      <w:r w:rsidR="008D67DD">
        <w:t xml:space="preserve"> En fait, </w:t>
      </w:r>
      <w:r w:rsidR="002D20C6">
        <w:t xml:space="preserve">afin d’être comparables, </w:t>
      </w:r>
      <w:r w:rsidR="00ED0AB4">
        <w:t>ces dernières</w:t>
      </w:r>
      <w:r w:rsidR="008D67DD">
        <w:t xml:space="preserve"> ne doivent pas être de taille</w:t>
      </w:r>
      <w:r w:rsidR="00D441EB">
        <w:t>s</w:t>
      </w:r>
      <w:r w:rsidR="008D67DD">
        <w:t xml:space="preserve"> très </w:t>
      </w:r>
      <w:r w:rsidR="008D67DD">
        <w:lastRenderedPageBreak/>
        <w:t>inégale</w:t>
      </w:r>
      <w:r w:rsidR="00D441EB">
        <w:t>s</w:t>
      </w:r>
      <w:r w:rsidR="008D67DD">
        <w:t xml:space="preserve">. </w:t>
      </w:r>
      <w:r w:rsidR="00E51106">
        <w:t xml:space="preserve">Cela ne signifie pas que les textes doivent avoir </w:t>
      </w:r>
      <w:r w:rsidR="006E7659">
        <w:t xml:space="preserve">exactement la même </w:t>
      </w:r>
      <w:r>
        <w:t xml:space="preserve">taille. </w:t>
      </w:r>
      <w:r w:rsidR="00A43216">
        <w:t>Ils</w:t>
      </w:r>
      <w:r>
        <w:t xml:space="preserve"> doivent avoir une taille relativement homogène.</w:t>
      </w:r>
    </w:p>
    <w:p w:rsidR="0047763F" w:rsidRDefault="0047763F" w:rsidP="000E1119">
      <w:pPr>
        <w:spacing w:after="120"/>
        <w:ind w:right="1" w:firstLine="567"/>
      </w:pPr>
      <w:r>
        <w:t>En revanche, m</w:t>
      </w:r>
      <w:r w:rsidRPr="00C90F01">
        <w:t xml:space="preserve">algré </w:t>
      </w:r>
      <w:r>
        <w:t>l’importance particulière que nous accordons à l’homogénéité de</w:t>
      </w:r>
      <w:r w:rsidR="00786BE8">
        <w:t xml:space="preserve"> taille entre les sous-corpus de notre</w:t>
      </w:r>
      <w:r>
        <w:t xml:space="preserve"> base lexicométrique, il faut insister sur le fait que, quelque soit l’inégalité de taille entre les sous-parties, pour peu qu’elle ne dépasse pas la règle mentionnée plus </w:t>
      </w:r>
      <w:r w:rsidR="00ED0AB4">
        <w:t>bas</w:t>
      </w:r>
      <w:r w:rsidR="00ED0AB4">
        <w:rPr>
          <w:rStyle w:val="Appelnotedebasdep"/>
        </w:rPr>
        <w:footnoteReference w:id="4"/>
      </w:r>
      <w:r>
        <w:t xml:space="preserve">, le programme lexicométrique effectue, suivant des formules mathématiques, la pondération nécessaire pour </w:t>
      </w:r>
      <w:r w:rsidR="000E1119">
        <w:t>neutraliser</w:t>
      </w:r>
      <w:r>
        <w:t xml:space="preserve"> cette inégalité.</w:t>
      </w:r>
    </w:p>
    <w:p w:rsidR="002D20C6" w:rsidRDefault="00A43216" w:rsidP="00A34B78">
      <w:pPr>
        <w:spacing w:after="120"/>
        <w:ind w:right="1" w:firstLine="567"/>
      </w:pPr>
      <w:r>
        <w:t>Nous essayons de respecter autant que faire se peut</w:t>
      </w:r>
      <w:r w:rsidR="006E7659">
        <w:t xml:space="preserve"> cette exigence dans notre travail.</w:t>
      </w:r>
    </w:p>
    <w:p w:rsidR="002B4825" w:rsidRPr="00BD12D7" w:rsidRDefault="002B4825" w:rsidP="00FC4C1D">
      <w:pPr>
        <w:rPr>
          <w:b/>
          <w:bCs/>
        </w:rPr>
      </w:pPr>
      <w:r w:rsidRPr="00BD12D7">
        <w:rPr>
          <w:b/>
          <w:bCs/>
        </w:rPr>
        <w:t>Comment calculer l’éte</w:t>
      </w:r>
      <w:r w:rsidR="00B911E7" w:rsidRPr="00BD12D7">
        <w:rPr>
          <w:b/>
          <w:bCs/>
        </w:rPr>
        <w:t>ndue relative des vocabulaires :</w:t>
      </w:r>
    </w:p>
    <w:p w:rsidR="00872C93" w:rsidRDefault="00872C93" w:rsidP="00A43216">
      <w:pPr>
        <w:spacing w:after="120"/>
        <w:ind w:right="1" w:firstLine="567"/>
      </w:pPr>
      <w:r>
        <w:t xml:space="preserve">Pour </w:t>
      </w:r>
      <w:r w:rsidR="000E1119">
        <w:t>apprécier</w:t>
      </w:r>
      <w:r>
        <w:t xml:space="preserve"> l’étendue d</w:t>
      </w:r>
      <w:r w:rsidR="00852F1E">
        <w:t>’</w:t>
      </w:r>
      <w:r>
        <w:t>u</w:t>
      </w:r>
      <w:r w:rsidR="00852F1E">
        <w:t>n</w:t>
      </w:r>
      <w:r>
        <w:t xml:space="preserve"> </w:t>
      </w:r>
      <w:r w:rsidR="00852F1E">
        <w:t>texte</w:t>
      </w:r>
      <w:r>
        <w:t>, l</w:t>
      </w:r>
      <w:r w:rsidRPr="00E91C84">
        <w:t xml:space="preserve">e programme lexicométrique </w:t>
      </w:r>
      <w:r>
        <w:t>s’</w:t>
      </w:r>
      <w:r w:rsidR="0023452E">
        <w:t>appuie</w:t>
      </w:r>
      <w:r>
        <w:t xml:space="preserve"> sur le nombre d’occurrences</w:t>
      </w:r>
      <w:r w:rsidR="002B4825">
        <w:t xml:space="preserve"> N</w:t>
      </w:r>
      <w:r>
        <w:t xml:space="preserve"> présentes d</w:t>
      </w:r>
      <w:r w:rsidR="0023452E">
        <w:t xml:space="preserve">ans </w:t>
      </w:r>
      <w:r>
        <w:t xml:space="preserve">ce </w:t>
      </w:r>
      <w:r w:rsidR="00852F1E">
        <w:t>texte</w:t>
      </w:r>
      <w:r>
        <w:t>.</w:t>
      </w:r>
      <w:r w:rsidR="002B4825">
        <w:t xml:space="preserve"> Il existe une autre manière de mesurer </w:t>
      </w:r>
      <w:r w:rsidR="00A43216">
        <w:t xml:space="preserve">cette </w:t>
      </w:r>
      <w:r w:rsidR="002B4825">
        <w:t xml:space="preserve">étendue. Elle s’appuie sur le nombre de vocables V différents attestés dans </w:t>
      </w:r>
      <w:r w:rsidR="00A43216">
        <w:t>l</w:t>
      </w:r>
      <w:r w:rsidR="002B4825">
        <w:t xml:space="preserve">e texte. </w:t>
      </w:r>
      <w:r w:rsidR="00852F1E">
        <w:t>Il convient de souligner que :</w:t>
      </w:r>
    </w:p>
    <w:p w:rsidR="002B4825" w:rsidRDefault="002B4825" w:rsidP="00A34B78">
      <w:pPr>
        <w:spacing w:after="120"/>
        <w:ind w:right="1" w:firstLine="567"/>
      </w:pPr>
      <w:r>
        <w:t>-N est le nombre d’occurrences présentes dans un texte ou un corpus.</w:t>
      </w:r>
    </w:p>
    <w:p w:rsidR="002B4825" w:rsidRDefault="002B4825" w:rsidP="00A34B78">
      <w:pPr>
        <w:spacing w:after="120"/>
        <w:ind w:right="1" w:firstLine="567"/>
      </w:pPr>
      <w:r>
        <w:t xml:space="preserve">-V est le nombre de vocables attestés dans un texte ou un corpus. </w:t>
      </w:r>
    </w:p>
    <w:p w:rsidR="002D2C1F" w:rsidRDefault="002D2C1F" w:rsidP="00A34B78">
      <w:pPr>
        <w:autoSpaceDE w:val="0"/>
        <w:autoSpaceDN w:val="0"/>
        <w:adjustRightInd w:val="0"/>
        <w:spacing w:after="120"/>
        <w:ind w:right="1" w:firstLine="567"/>
        <w:rPr>
          <w:rFonts w:asciiTheme="majorBidi" w:hAnsiTheme="majorBidi" w:cstheme="majorBidi"/>
          <w:szCs w:val="28"/>
        </w:rPr>
      </w:pPr>
      <w:r w:rsidRPr="0023452E">
        <w:rPr>
          <w:rFonts w:asciiTheme="majorBidi" w:hAnsiTheme="majorBidi" w:cstheme="majorBidi"/>
          <w:szCs w:val="28"/>
        </w:rPr>
        <w:t>Une occurrence est</w:t>
      </w:r>
      <w:r>
        <w:rPr>
          <w:rFonts w:asciiTheme="majorBidi" w:hAnsiTheme="majorBidi" w:cstheme="majorBidi"/>
          <w:szCs w:val="28"/>
        </w:rPr>
        <w:t xml:space="preserve"> : </w:t>
      </w:r>
    </w:p>
    <w:p w:rsidR="000E1119" w:rsidRDefault="002D2C1F" w:rsidP="00993C17">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w:t>
      </w:r>
      <w:r>
        <w:rPr>
          <w:rFonts w:asciiTheme="majorBidi" w:hAnsiTheme="majorBidi" w:cstheme="majorBidi"/>
          <w:b/>
          <w:bCs/>
          <w:szCs w:val="28"/>
        </w:rPr>
        <w:t xml:space="preserve"> </w:t>
      </w:r>
      <w:r w:rsidRPr="0023452E">
        <w:rPr>
          <w:rFonts w:asciiTheme="majorBidi" w:hAnsiTheme="majorBidi" w:cstheme="majorBidi"/>
          <w:i/>
          <w:iCs/>
          <w:szCs w:val="28"/>
        </w:rPr>
        <w:t>Une</w:t>
      </w:r>
      <w:r w:rsidRPr="0023452E">
        <w:rPr>
          <w:rFonts w:asciiTheme="majorBidi" w:hAnsiTheme="majorBidi" w:cstheme="majorBidi"/>
          <w:b/>
          <w:bCs/>
          <w:i/>
          <w:iCs/>
          <w:szCs w:val="28"/>
        </w:rPr>
        <w:t xml:space="preserve"> </w:t>
      </w:r>
      <w:r w:rsidRPr="0023452E">
        <w:rPr>
          <w:rFonts w:asciiTheme="majorBidi" w:hAnsiTheme="majorBidi" w:cstheme="majorBidi"/>
          <w:i/>
          <w:iCs/>
          <w:szCs w:val="28"/>
        </w:rPr>
        <w:t>suite de caractères non-délimiteurs bornée à ses extrémités par deux caractères délimiteurs de forme</w:t>
      </w:r>
      <w:r w:rsidRPr="0023452E">
        <w:rPr>
          <w:rFonts w:asciiTheme="majorBidi" w:hAnsiTheme="majorBidi" w:cstheme="majorBidi"/>
          <w:szCs w:val="28"/>
        </w:rPr>
        <w:t>.</w:t>
      </w:r>
      <w:r>
        <w:rPr>
          <w:rFonts w:asciiTheme="majorBidi" w:hAnsiTheme="majorBidi" w:cstheme="majorBidi"/>
          <w:szCs w:val="28"/>
        </w:rPr>
        <w:t> »</w:t>
      </w:r>
      <w:r>
        <w:rPr>
          <w:rStyle w:val="Appelnotedebasdep"/>
          <w:rFonts w:asciiTheme="majorBidi" w:hAnsiTheme="majorBidi" w:cstheme="majorBidi"/>
          <w:szCs w:val="28"/>
        </w:rPr>
        <w:footnoteReference w:id="5"/>
      </w:r>
    </w:p>
    <w:p w:rsidR="00993C17" w:rsidRDefault="00993C17" w:rsidP="00993C17">
      <w:pPr>
        <w:autoSpaceDE w:val="0"/>
        <w:autoSpaceDN w:val="0"/>
        <w:adjustRightInd w:val="0"/>
        <w:spacing w:after="120"/>
        <w:ind w:right="1" w:firstLine="567"/>
        <w:rPr>
          <w:rFonts w:asciiTheme="majorBidi" w:hAnsiTheme="majorBidi" w:cstheme="majorBidi"/>
          <w:szCs w:val="28"/>
        </w:rPr>
      </w:pPr>
    </w:p>
    <w:p w:rsidR="00993C17" w:rsidRPr="00993C17" w:rsidRDefault="00993C17" w:rsidP="00993C17">
      <w:pPr>
        <w:autoSpaceDE w:val="0"/>
        <w:autoSpaceDN w:val="0"/>
        <w:adjustRightInd w:val="0"/>
        <w:spacing w:after="120"/>
        <w:ind w:right="1" w:firstLine="567"/>
        <w:rPr>
          <w:rFonts w:asciiTheme="majorBidi" w:hAnsiTheme="majorBidi" w:cstheme="majorBidi"/>
          <w:szCs w:val="28"/>
        </w:rPr>
      </w:pPr>
    </w:p>
    <w:p w:rsidR="00852F1E" w:rsidRDefault="002B4825" w:rsidP="00A34B78">
      <w:pPr>
        <w:autoSpaceDE w:val="0"/>
        <w:autoSpaceDN w:val="0"/>
        <w:adjustRightInd w:val="0"/>
        <w:spacing w:after="120"/>
        <w:ind w:right="1" w:firstLine="567"/>
        <w:rPr>
          <w:rFonts w:asciiTheme="majorBidi" w:hAnsiTheme="majorBidi" w:cstheme="majorBidi"/>
          <w:szCs w:val="28"/>
        </w:rPr>
      </w:pPr>
      <w:r>
        <w:lastRenderedPageBreak/>
        <w:t xml:space="preserve">Un vocable ou une </w:t>
      </w:r>
      <w:r w:rsidRPr="0023452E">
        <w:rPr>
          <w:rFonts w:asciiTheme="majorBidi" w:hAnsiTheme="majorBidi" w:cstheme="majorBidi"/>
          <w:szCs w:val="28"/>
        </w:rPr>
        <w:t xml:space="preserve">forme </w:t>
      </w:r>
      <w:r>
        <w:rPr>
          <w:rFonts w:asciiTheme="majorBidi" w:hAnsiTheme="majorBidi" w:cstheme="majorBidi"/>
          <w:szCs w:val="28"/>
        </w:rPr>
        <w:t>est</w:t>
      </w:r>
      <w:r w:rsidR="00852F1E">
        <w:rPr>
          <w:rFonts w:asciiTheme="majorBidi" w:hAnsiTheme="majorBidi" w:cstheme="majorBidi"/>
          <w:szCs w:val="28"/>
        </w:rPr>
        <w:t xml:space="preserve"> : </w:t>
      </w:r>
    </w:p>
    <w:p w:rsidR="002B4825" w:rsidRPr="0023452E" w:rsidRDefault="002B4825" w:rsidP="00A34B78">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w:t>
      </w:r>
      <w:r w:rsidR="00852F1E">
        <w:rPr>
          <w:rFonts w:asciiTheme="majorBidi" w:hAnsiTheme="majorBidi" w:cstheme="majorBidi"/>
          <w:i/>
          <w:iCs/>
          <w:szCs w:val="28"/>
        </w:rPr>
        <w:t>U</w:t>
      </w:r>
      <w:r w:rsidRPr="0023452E">
        <w:rPr>
          <w:rFonts w:asciiTheme="majorBidi" w:hAnsiTheme="majorBidi" w:cstheme="majorBidi"/>
          <w:i/>
          <w:iCs/>
          <w:szCs w:val="28"/>
        </w:rPr>
        <w:t>n archétype correspondant aux occurrences identiques dans un corpus de textes, c'est-à-dire aux occurrences composées strictement des mêmes caractères non-délimiteurs d'occurrence</w:t>
      </w:r>
      <w:r w:rsidRPr="0023452E">
        <w:rPr>
          <w:rFonts w:asciiTheme="majorBidi" w:hAnsiTheme="majorBidi" w:cstheme="majorBidi"/>
          <w:szCs w:val="28"/>
        </w:rPr>
        <w:t>.</w:t>
      </w:r>
      <w:r>
        <w:rPr>
          <w:rFonts w:asciiTheme="majorBidi" w:hAnsiTheme="majorBidi" w:cstheme="majorBidi"/>
          <w:szCs w:val="28"/>
        </w:rPr>
        <w:t> »</w:t>
      </w:r>
      <w:r>
        <w:rPr>
          <w:rStyle w:val="Appelnotedebasdep"/>
          <w:rFonts w:asciiTheme="majorBidi" w:hAnsiTheme="majorBidi" w:cstheme="majorBidi"/>
          <w:szCs w:val="28"/>
        </w:rPr>
        <w:footnoteReference w:id="6"/>
      </w:r>
    </w:p>
    <w:p w:rsidR="002B4825" w:rsidRPr="0023452E" w:rsidRDefault="00C55386" w:rsidP="00993C17">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U</w:t>
      </w:r>
      <w:r w:rsidR="002B4825">
        <w:rPr>
          <w:rFonts w:asciiTheme="majorBidi" w:hAnsiTheme="majorBidi" w:cstheme="majorBidi"/>
          <w:szCs w:val="28"/>
        </w:rPr>
        <w:t xml:space="preserve">n texte contient plusieurs formes distinctes ou vocables différents qui se répètent un nombre déterminé de fois. Leurs nombreuses attestations dans le corpus considéré sont des occurrences. </w:t>
      </w:r>
      <w:r w:rsidR="00BF3817">
        <w:rPr>
          <w:rFonts w:asciiTheme="majorBidi" w:hAnsiTheme="majorBidi" w:cstheme="majorBidi"/>
          <w:szCs w:val="28"/>
        </w:rPr>
        <w:t>À titre de comparaison</w:t>
      </w:r>
      <w:r w:rsidR="002B4825">
        <w:rPr>
          <w:rFonts w:asciiTheme="majorBidi" w:hAnsiTheme="majorBidi" w:cstheme="majorBidi"/>
          <w:szCs w:val="28"/>
        </w:rPr>
        <w:t xml:space="preserve">, </w:t>
      </w:r>
      <w:r w:rsidR="00315B79">
        <w:rPr>
          <w:rFonts w:asciiTheme="majorBidi" w:hAnsiTheme="majorBidi" w:cstheme="majorBidi"/>
          <w:szCs w:val="28"/>
        </w:rPr>
        <w:t>le vocable</w:t>
      </w:r>
      <w:r w:rsidR="002B4825">
        <w:rPr>
          <w:rFonts w:asciiTheme="majorBidi" w:hAnsiTheme="majorBidi" w:cstheme="majorBidi"/>
          <w:szCs w:val="28"/>
        </w:rPr>
        <w:t xml:space="preserve"> « Algérie » dans le corpus ABBAS est un vocable distinct</w:t>
      </w:r>
      <w:r w:rsidR="0013476B">
        <w:rPr>
          <w:rFonts w:asciiTheme="majorBidi" w:hAnsiTheme="majorBidi" w:cstheme="majorBidi"/>
          <w:szCs w:val="28"/>
        </w:rPr>
        <w:t>,</w:t>
      </w:r>
      <w:r w:rsidR="002D2C1F">
        <w:rPr>
          <w:rFonts w:asciiTheme="majorBidi" w:hAnsiTheme="majorBidi" w:cstheme="majorBidi"/>
          <w:szCs w:val="28"/>
        </w:rPr>
        <w:t xml:space="preserve"> différent d’autres vocables </w:t>
      </w:r>
      <w:r w:rsidR="00993C17">
        <w:rPr>
          <w:rFonts w:asciiTheme="majorBidi" w:hAnsiTheme="majorBidi" w:cstheme="majorBidi"/>
          <w:szCs w:val="28"/>
        </w:rPr>
        <w:t>comme</w:t>
      </w:r>
      <w:r w:rsidR="002D2C1F">
        <w:rPr>
          <w:rFonts w:asciiTheme="majorBidi" w:hAnsiTheme="majorBidi" w:cstheme="majorBidi"/>
          <w:szCs w:val="28"/>
        </w:rPr>
        <w:t xml:space="preserve"> « Elections » ou « Politique »</w:t>
      </w:r>
      <w:r w:rsidR="002B4825">
        <w:rPr>
          <w:rFonts w:asciiTheme="majorBidi" w:hAnsiTheme="majorBidi" w:cstheme="majorBidi"/>
          <w:szCs w:val="28"/>
        </w:rPr>
        <w:t xml:space="preserve">. Le nombre de fois où </w:t>
      </w:r>
      <w:r w:rsidR="00315B79">
        <w:rPr>
          <w:rFonts w:asciiTheme="majorBidi" w:hAnsiTheme="majorBidi" w:cstheme="majorBidi"/>
          <w:szCs w:val="28"/>
        </w:rPr>
        <w:t>il</w:t>
      </w:r>
      <w:r w:rsidR="002B4825">
        <w:rPr>
          <w:rFonts w:asciiTheme="majorBidi" w:hAnsiTheme="majorBidi" w:cstheme="majorBidi"/>
          <w:szCs w:val="28"/>
        </w:rPr>
        <w:t xml:space="preserve"> apparait dans ce corpus, 2990 fois, sont des occurrences. On peut donc parler</w:t>
      </w:r>
      <w:r w:rsidR="002D2C1F">
        <w:rPr>
          <w:rFonts w:asciiTheme="majorBidi" w:hAnsiTheme="majorBidi" w:cstheme="majorBidi"/>
          <w:szCs w:val="28"/>
        </w:rPr>
        <w:t>, concernant la lexie « Algérie »</w:t>
      </w:r>
      <w:r w:rsidR="0013476B">
        <w:rPr>
          <w:rFonts w:asciiTheme="majorBidi" w:hAnsiTheme="majorBidi" w:cstheme="majorBidi"/>
          <w:szCs w:val="28"/>
        </w:rPr>
        <w:t>,</w:t>
      </w:r>
      <w:r w:rsidR="002B4825">
        <w:rPr>
          <w:rFonts w:asciiTheme="majorBidi" w:hAnsiTheme="majorBidi" w:cstheme="majorBidi"/>
          <w:szCs w:val="28"/>
        </w:rPr>
        <w:t xml:space="preserve"> d’une seule forme et de 2990 occurrences.</w:t>
      </w:r>
    </w:p>
    <w:p w:rsidR="00B21BF0" w:rsidRPr="00046C2D" w:rsidRDefault="003A012C" w:rsidP="00FC4C1D">
      <w:pPr>
        <w:pStyle w:val="Titre4"/>
        <w:rPr>
          <w:rFonts w:asciiTheme="majorBidi" w:hAnsiTheme="majorBidi"/>
          <w:i w:val="0"/>
          <w:iCs w:val="0"/>
          <w:color w:val="auto"/>
        </w:rPr>
      </w:pPr>
      <w:r w:rsidRPr="00046C2D">
        <w:rPr>
          <w:rFonts w:asciiTheme="majorBidi" w:hAnsiTheme="majorBidi"/>
          <w:i w:val="0"/>
          <w:iCs w:val="0"/>
          <w:color w:val="auto"/>
        </w:rPr>
        <w:t>2-</w:t>
      </w:r>
      <w:r w:rsidR="00084ED1" w:rsidRPr="00046C2D">
        <w:rPr>
          <w:rFonts w:asciiTheme="majorBidi" w:hAnsiTheme="majorBidi"/>
          <w:i w:val="0"/>
          <w:iCs w:val="0"/>
          <w:color w:val="auto"/>
        </w:rPr>
        <w:t>1-</w:t>
      </w:r>
      <w:r w:rsidRPr="00046C2D">
        <w:rPr>
          <w:rFonts w:asciiTheme="majorBidi" w:hAnsiTheme="majorBidi"/>
          <w:i w:val="0"/>
          <w:iCs w:val="0"/>
          <w:color w:val="auto"/>
        </w:rPr>
        <w:t>1</w:t>
      </w:r>
      <w:r w:rsidR="00084ED1" w:rsidRPr="00046C2D">
        <w:rPr>
          <w:rFonts w:asciiTheme="majorBidi" w:hAnsiTheme="majorBidi"/>
          <w:i w:val="0"/>
          <w:iCs w:val="0"/>
          <w:color w:val="auto"/>
        </w:rPr>
        <w:t>-</w:t>
      </w:r>
      <w:r w:rsidR="007A08E8" w:rsidRPr="00046C2D">
        <w:rPr>
          <w:rFonts w:asciiTheme="majorBidi" w:hAnsiTheme="majorBidi"/>
          <w:i w:val="0"/>
          <w:iCs w:val="0"/>
          <w:color w:val="auto"/>
        </w:rPr>
        <w:t>1-</w:t>
      </w:r>
      <w:r w:rsidR="00084ED1" w:rsidRPr="00046C2D">
        <w:rPr>
          <w:rFonts w:asciiTheme="majorBidi" w:hAnsiTheme="majorBidi"/>
          <w:i w:val="0"/>
          <w:iCs w:val="0"/>
          <w:color w:val="auto"/>
        </w:rPr>
        <w:t>E</w:t>
      </w:r>
      <w:r w:rsidR="00B21BF0" w:rsidRPr="00046C2D">
        <w:rPr>
          <w:rFonts w:asciiTheme="majorBidi" w:hAnsiTheme="majorBidi"/>
          <w:i w:val="0"/>
          <w:iCs w:val="0"/>
          <w:color w:val="auto"/>
        </w:rPr>
        <w:t>tendue relative du corpus ABBAS 1 :</w:t>
      </w:r>
    </w:p>
    <w:p w:rsidR="00D441EB" w:rsidRDefault="00D441EB" w:rsidP="00993C17">
      <w:pPr>
        <w:spacing w:after="120"/>
        <w:ind w:right="1" w:firstLine="567"/>
        <w:rPr>
          <w:rFonts w:asciiTheme="majorBidi" w:hAnsiTheme="majorBidi" w:cstheme="majorBidi"/>
          <w:szCs w:val="28"/>
        </w:rPr>
      </w:pPr>
      <w:r>
        <w:t>Le corpus ABBAS 1</w:t>
      </w:r>
      <w:r w:rsidR="003318EC">
        <w:t xml:space="preserve"> [corpus chronologique]</w:t>
      </w:r>
      <w:r>
        <w:t xml:space="preserve"> </w:t>
      </w:r>
      <w:r w:rsidR="000E1119">
        <w:t>compte</w:t>
      </w:r>
      <w:r w:rsidR="00AD2D14">
        <w:t xml:space="preserve"> </w:t>
      </w:r>
      <w:r w:rsidR="00AD2D14" w:rsidRPr="00AD2D14">
        <w:rPr>
          <w:rFonts w:asciiTheme="majorBidi" w:hAnsiTheme="majorBidi" w:cstheme="majorBidi"/>
          <w:szCs w:val="28"/>
        </w:rPr>
        <w:t>789456</w:t>
      </w:r>
      <w:r w:rsidR="00AD2D14" w:rsidRPr="00AD2D14">
        <w:rPr>
          <w:rFonts w:asciiTheme="majorBidi" w:hAnsiTheme="majorBidi" w:cstheme="majorBidi"/>
          <w:b/>
          <w:bCs/>
          <w:szCs w:val="28"/>
        </w:rPr>
        <w:t xml:space="preserve">  </w:t>
      </w:r>
      <w:r w:rsidR="00AD2D14" w:rsidRPr="006804F0">
        <w:rPr>
          <w:rFonts w:ascii="Courier New" w:hAnsi="Courier New" w:cs="Courier New"/>
          <w:b/>
          <w:bCs/>
          <w:sz w:val="24"/>
        </w:rPr>
        <w:t xml:space="preserve">   </w:t>
      </w:r>
      <w:r w:rsidR="00AD2D14">
        <w:rPr>
          <w:rFonts w:ascii="Courier New" w:hAnsi="Courier New" w:cs="Courier New"/>
          <w:b/>
          <w:bCs/>
          <w:sz w:val="24"/>
        </w:rPr>
        <w:t xml:space="preserve"> </w:t>
      </w:r>
      <w:r w:rsidRPr="00D441EB">
        <w:rPr>
          <w:rFonts w:asciiTheme="majorBidi" w:hAnsiTheme="majorBidi" w:cstheme="majorBidi"/>
          <w:szCs w:val="28"/>
        </w:rPr>
        <w:t>occurrences et</w:t>
      </w:r>
      <w:r w:rsidR="00AD2D14">
        <w:rPr>
          <w:rFonts w:asciiTheme="majorBidi" w:hAnsiTheme="majorBidi" w:cstheme="majorBidi"/>
          <w:szCs w:val="28"/>
        </w:rPr>
        <w:t xml:space="preserve">  </w:t>
      </w:r>
      <w:r w:rsidR="00AD2D14" w:rsidRPr="00AD2D14">
        <w:rPr>
          <w:rFonts w:asciiTheme="majorBidi" w:hAnsiTheme="majorBidi" w:cstheme="majorBidi"/>
          <w:szCs w:val="28"/>
        </w:rPr>
        <w:t>27664</w:t>
      </w:r>
      <w:r w:rsidR="00AD2D14" w:rsidRPr="00AD2D14">
        <w:rPr>
          <w:rFonts w:ascii="Courier New" w:hAnsi="Courier New" w:cs="Courier New"/>
          <w:b/>
          <w:bCs/>
          <w:szCs w:val="28"/>
        </w:rPr>
        <w:t xml:space="preserve"> </w:t>
      </w:r>
      <w:r w:rsidRPr="00D441EB">
        <w:rPr>
          <w:rFonts w:asciiTheme="majorBidi" w:hAnsiTheme="majorBidi" w:cstheme="majorBidi"/>
          <w:szCs w:val="28"/>
        </w:rPr>
        <w:t xml:space="preserve">vocables </w:t>
      </w:r>
      <w:r>
        <w:rPr>
          <w:rFonts w:asciiTheme="majorBidi" w:hAnsiTheme="majorBidi" w:cstheme="majorBidi"/>
          <w:szCs w:val="28"/>
        </w:rPr>
        <w:t>différent</w:t>
      </w:r>
      <w:r w:rsidRPr="00D441EB">
        <w:rPr>
          <w:rFonts w:asciiTheme="majorBidi" w:hAnsiTheme="majorBidi" w:cstheme="majorBidi"/>
          <w:szCs w:val="28"/>
        </w:rPr>
        <w:t>s</w:t>
      </w:r>
      <w:r>
        <w:rPr>
          <w:rFonts w:asciiTheme="majorBidi" w:hAnsiTheme="majorBidi" w:cstheme="majorBidi"/>
          <w:szCs w:val="28"/>
        </w:rPr>
        <w:t xml:space="preserve">. Les </w:t>
      </w:r>
      <w:r w:rsidR="00AD2D14" w:rsidRPr="00AD2D14">
        <w:rPr>
          <w:rFonts w:asciiTheme="majorBidi" w:hAnsiTheme="majorBidi" w:cstheme="majorBidi"/>
          <w:szCs w:val="28"/>
        </w:rPr>
        <w:t>27664</w:t>
      </w:r>
      <w:r w:rsidR="00AD2D14" w:rsidRPr="00AD2D14">
        <w:rPr>
          <w:rFonts w:ascii="Courier New" w:hAnsi="Courier New" w:cs="Courier New"/>
          <w:b/>
          <w:bCs/>
          <w:szCs w:val="28"/>
        </w:rPr>
        <w:t xml:space="preserve"> </w:t>
      </w:r>
      <w:r>
        <w:rPr>
          <w:rFonts w:asciiTheme="majorBidi" w:hAnsiTheme="majorBidi" w:cstheme="majorBidi"/>
          <w:szCs w:val="28"/>
        </w:rPr>
        <w:t xml:space="preserve">vocables sont répartis sur les huit (08) sous-parties du corpus ABBAS 1 selon le tableau </w:t>
      </w:r>
      <w:r w:rsidR="00993C17">
        <w:rPr>
          <w:rFonts w:asciiTheme="majorBidi" w:hAnsiTheme="majorBidi" w:cstheme="majorBidi"/>
          <w:szCs w:val="28"/>
        </w:rPr>
        <w:t>08</w:t>
      </w:r>
      <w:r>
        <w:rPr>
          <w:rFonts w:asciiTheme="majorBidi" w:hAnsiTheme="majorBidi" w:cstheme="majorBidi"/>
          <w:szCs w:val="28"/>
        </w:rPr>
        <w:t xml:space="preserve">. Les données que contient ce tableau sont issues des calculs effectués avec le logiciel Hyperbase. </w:t>
      </w:r>
      <w:r w:rsidR="000D722E">
        <w:rPr>
          <w:rFonts w:asciiTheme="majorBidi" w:hAnsiTheme="majorBidi" w:cstheme="majorBidi"/>
          <w:szCs w:val="28"/>
        </w:rPr>
        <w:t xml:space="preserve">Pour </w:t>
      </w:r>
      <w:r w:rsidR="00872C93">
        <w:rPr>
          <w:rFonts w:asciiTheme="majorBidi" w:hAnsiTheme="majorBidi" w:cstheme="majorBidi"/>
          <w:szCs w:val="28"/>
        </w:rPr>
        <w:t xml:space="preserve">chaque </w:t>
      </w:r>
      <w:r w:rsidR="00ED0AB4">
        <w:rPr>
          <w:rFonts w:asciiTheme="majorBidi" w:hAnsiTheme="majorBidi" w:cstheme="majorBidi"/>
          <w:szCs w:val="28"/>
        </w:rPr>
        <w:t>tranche</w:t>
      </w:r>
      <w:r w:rsidR="000D722E">
        <w:rPr>
          <w:rFonts w:asciiTheme="majorBidi" w:hAnsiTheme="majorBidi" w:cstheme="majorBidi"/>
          <w:szCs w:val="28"/>
        </w:rPr>
        <w:t xml:space="preserve"> du corpus, l’on voit le nombre d’occurrences</w:t>
      </w:r>
      <w:r w:rsidR="00144102">
        <w:rPr>
          <w:rFonts w:asciiTheme="majorBidi" w:hAnsiTheme="majorBidi" w:cstheme="majorBidi"/>
          <w:szCs w:val="28"/>
        </w:rPr>
        <w:t xml:space="preserve">, </w:t>
      </w:r>
      <w:r w:rsidR="00ED0AB4" w:rsidRPr="00D038D2">
        <w:rPr>
          <w:rFonts w:asciiTheme="majorBidi" w:hAnsiTheme="majorBidi" w:cstheme="majorBidi"/>
          <w:szCs w:val="28"/>
        </w:rPr>
        <w:t xml:space="preserve">en </w:t>
      </w:r>
      <w:r w:rsidR="00144102" w:rsidRPr="00D038D2">
        <w:rPr>
          <w:rFonts w:asciiTheme="majorBidi" w:hAnsiTheme="majorBidi" w:cstheme="majorBidi"/>
          <w:szCs w:val="28"/>
        </w:rPr>
        <w:t>colonne 2</w:t>
      </w:r>
      <w:r w:rsidR="00144102">
        <w:rPr>
          <w:rFonts w:asciiTheme="majorBidi" w:hAnsiTheme="majorBidi" w:cstheme="majorBidi"/>
          <w:szCs w:val="28"/>
        </w:rPr>
        <w:t>,</w:t>
      </w:r>
      <w:r w:rsidR="000D722E">
        <w:rPr>
          <w:rFonts w:asciiTheme="majorBidi" w:hAnsiTheme="majorBidi" w:cstheme="majorBidi"/>
          <w:szCs w:val="28"/>
        </w:rPr>
        <w:t xml:space="preserve"> et de vocables</w:t>
      </w:r>
      <w:r w:rsidR="00ED0AB4" w:rsidRPr="00ED0AB4">
        <w:rPr>
          <w:rFonts w:asciiTheme="majorBidi" w:hAnsiTheme="majorBidi" w:cstheme="majorBidi"/>
          <w:szCs w:val="28"/>
        </w:rPr>
        <w:t xml:space="preserve"> </w:t>
      </w:r>
      <w:r w:rsidR="00ED0AB4">
        <w:rPr>
          <w:rFonts w:asciiTheme="majorBidi" w:hAnsiTheme="majorBidi" w:cstheme="majorBidi"/>
          <w:szCs w:val="28"/>
        </w:rPr>
        <w:t>correspondants</w:t>
      </w:r>
      <w:r w:rsidR="00144102">
        <w:rPr>
          <w:rFonts w:asciiTheme="majorBidi" w:hAnsiTheme="majorBidi" w:cstheme="majorBidi"/>
          <w:szCs w:val="28"/>
        </w:rPr>
        <w:t xml:space="preserve">, </w:t>
      </w:r>
      <w:r w:rsidR="00ED0AB4" w:rsidRPr="00D038D2">
        <w:rPr>
          <w:rFonts w:asciiTheme="majorBidi" w:hAnsiTheme="majorBidi" w:cstheme="majorBidi"/>
          <w:szCs w:val="28"/>
        </w:rPr>
        <w:t xml:space="preserve">en </w:t>
      </w:r>
      <w:r w:rsidR="00144102" w:rsidRPr="00D038D2">
        <w:rPr>
          <w:rFonts w:asciiTheme="majorBidi" w:hAnsiTheme="majorBidi" w:cstheme="majorBidi"/>
          <w:szCs w:val="28"/>
        </w:rPr>
        <w:t>colonne 3</w:t>
      </w:r>
      <w:r w:rsidR="00144102">
        <w:rPr>
          <w:rFonts w:asciiTheme="majorBidi" w:hAnsiTheme="majorBidi" w:cstheme="majorBidi"/>
          <w:szCs w:val="28"/>
        </w:rPr>
        <w:t>,</w:t>
      </w:r>
      <w:r w:rsidR="000D722E">
        <w:rPr>
          <w:rFonts w:asciiTheme="majorBidi" w:hAnsiTheme="majorBidi" w:cstheme="majorBidi"/>
          <w:szCs w:val="28"/>
        </w:rPr>
        <w:t xml:space="preserve"> ainsi que le nombre total d’occurrences et de vocables du corpus global.</w:t>
      </w:r>
      <w:r w:rsidR="00144102">
        <w:rPr>
          <w:rFonts w:asciiTheme="majorBidi" w:hAnsiTheme="majorBidi" w:cstheme="majorBidi"/>
          <w:szCs w:val="28"/>
        </w:rPr>
        <w:t xml:space="preserve"> Le tableau </w:t>
      </w:r>
      <w:r w:rsidR="00D038D2">
        <w:rPr>
          <w:rFonts w:asciiTheme="majorBidi" w:hAnsiTheme="majorBidi" w:cstheme="majorBidi"/>
          <w:szCs w:val="28"/>
        </w:rPr>
        <w:t>précise</w:t>
      </w:r>
      <w:r w:rsidR="00144102">
        <w:rPr>
          <w:rFonts w:asciiTheme="majorBidi" w:hAnsiTheme="majorBidi" w:cstheme="majorBidi"/>
          <w:szCs w:val="28"/>
        </w:rPr>
        <w:t xml:space="preserve"> aussi les probabilités P et Q. </w:t>
      </w:r>
      <w:r w:rsidR="002D2C1F">
        <w:rPr>
          <w:rFonts w:asciiTheme="majorBidi" w:hAnsiTheme="majorBidi" w:cstheme="majorBidi"/>
          <w:szCs w:val="28"/>
        </w:rPr>
        <w:t>Il convient de noter que :</w:t>
      </w:r>
    </w:p>
    <w:p w:rsidR="00144102" w:rsidRDefault="00144102" w:rsidP="00A34B78">
      <w:pPr>
        <w:spacing w:after="120"/>
        <w:ind w:right="1" w:firstLine="567"/>
      </w:pPr>
      <w:r w:rsidRPr="00C33E1D">
        <w:t>L</w:t>
      </w:r>
      <w:r>
        <w:t>a probabilité P est la probabilité ou l’espérance mathématique d’apparition d’un vocable dans un texte.</w:t>
      </w:r>
      <w:r w:rsidRPr="00C33E1D">
        <w:t xml:space="preserve"> </w:t>
      </w:r>
    </w:p>
    <w:p w:rsidR="00144102" w:rsidRDefault="00144102" w:rsidP="00A34B78">
      <w:pPr>
        <w:spacing w:after="120"/>
        <w:ind w:right="1" w:firstLine="567"/>
      </w:pPr>
      <w:r>
        <w:t xml:space="preserve">La probabilité Q est la probabilité de non-apparition de ce même mot dans le même texte. Elle est calculée </w:t>
      </w:r>
      <w:r w:rsidR="003E517C">
        <w:t>selon la formule</w:t>
      </w:r>
      <w:r>
        <w:t> : Q = 1- P.</w:t>
      </w:r>
    </w:p>
    <w:p w:rsidR="003E517C" w:rsidRPr="00144102" w:rsidRDefault="00C55386" w:rsidP="00D038D2">
      <w:pPr>
        <w:spacing w:after="120"/>
        <w:ind w:right="1" w:firstLine="567"/>
      </w:pPr>
      <w:r>
        <w:lastRenderedPageBreak/>
        <w:t>R</w:t>
      </w:r>
      <w:r w:rsidR="003E517C">
        <w:t>appel</w:t>
      </w:r>
      <w:r>
        <w:t>ons</w:t>
      </w:r>
      <w:r w:rsidR="003E517C">
        <w:t xml:space="preserve"> que le corpus ABBAS1 s’articule sur une répartition chronologique des textes</w:t>
      </w:r>
      <w:r w:rsidR="002316F6">
        <w:t>. L</w:t>
      </w:r>
      <w:r w:rsidR="003E517C">
        <w:t xml:space="preserve">aquelle tient compte d’un découpage de la carrière d’Abbas en quatre grandes tranches chronologiques comme vu précédemment. Néanmoins, en plus de ces quatre parties, </w:t>
      </w:r>
      <w:r w:rsidR="00D038D2">
        <w:t>nous avons</w:t>
      </w:r>
      <w:r w:rsidR="003E517C">
        <w:t xml:space="preserve"> préféré isoler les livres qui constituent chacun un </w:t>
      </w:r>
      <w:r w:rsidR="00183066">
        <w:t>s</w:t>
      </w:r>
      <w:r w:rsidR="003E517C">
        <w:t>ou</w:t>
      </w:r>
      <w:r w:rsidR="00183066">
        <w:t>s</w:t>
      </w:r>
      <w:r w:rsidR="00D038D2">
        <w:t>-corpus autonome.</w:t>
      </w:r>
    </w:p>
    <w:p w:rsidR="00A838BA" w:rsidRPr="006804F0" w:rsidRDefault="006804F0"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b/>
          <w:bCs/>
          <w:sz w:val="24"/>
        </w:rPr>
      </w:pPr>
      <w:r w:rsidRPr="006804F0">
        <w:rPr>
          <w:rFonts w:ascii="Courier New" w:hAnsi="Courier New" w:cs="Courier New"/>
          <w:b/>
          <w:bCs/>
          <w:sz w:val="24"/>
        </w:rPr>
        <w:t xml:space="preserve">N° TITRE      </w:t>
      </w:r>
      <w:r w:rsidR="00A838BA" w:rsidRPr="006804F0">
        <w:rPr>
          <w:rFonts w:ascii="Courier New" w:hAnsi="Courier New" w:cs="Courier New"/>
          <w:b/>
          <w:bCs/>
          <w:sz w:val="24"/>
        </w:rPr>
        <w:t xml:space="preserve">OCCURRENCES   VOCABLES   </w:t>
      </w:r>
      <w:r w:rsidR="006A402E" w:rsidRPr="006804F0">
        <w:rPr>
          <w:rFonts w:ascii="Courier New" w:hAnsi="Courier New" w:cs="Courier New"/>
          <w:b/>
          <w:bCs/>
          <w:sz w:val="24"/>
        </w:rPr>
        <w:t xml:space="preserve"> </w:t>
      </w:r>
      <w:r w:rsidR="00A838BA" w:rsidRPr="006804F0">
        <w:rPr>
          <w:rFonts w:ascii="Courier New" w:hAnsi="Courier New" w:cs="Courier New"/>
          <w:b/>
          <w:bCs/>
          <w:sz w:val="24"/>
        </w:rPr>
        <w:t xml:space="preserve">Prob P  </w:t>
      </w:r>
      <w:r w:rsidR="006A402E" w:rsidRPr="006804F0">
        <w:rPr>
          <w:rFonts w:ascii="Courier New" w:hAnsi="Courier New" w:cs="Courier New"/>
          <w:b/>
          <w:bCs/>
          <w:sz w:val="24"/>
        </w:rPr>
        <w:t xml:space="preserve">   </w:t>
      </w:r>
      <w:r w:rsidR="00A838BA" w:rsidRPr="006804F0">
        <w:rPr>
          <w:rFonts w:ascii="Courier New" w:hAnsi="Courier New" w:cs="Courier New"/>
          <w:b/>
          <w:bCs/>
          <w:sz w:val="24"/>
        </w:rPr>
        <w:t xml:space="preserve"> </w:t>
      </w:r>
      <w:r w:rsidR="006A402E" w:rsidRPr="006804F0">
        <w:rPr>
          <w:rFonts w:ascii="Courier New" w:hAnsi="Courier New" w:cs="Courier New"/>
          <w:b/>
          <w:bCs/>
          <w:sz w:val="24"/>
        </w:rPr>
        <w:t xml:space="preserve"> </w:t>
      </w:r>
      <w:r w:rsidR="00A838BA" w:rsidRPr="006804F0">
        <w:rPr>
          <w:rFonts w:ascii="Courier New" w:hAnsi="Courier New" w:cs="Courier New"/>
          <w:b/>
          <w:bCs/>
          <w:sz w:val="24"/>
        </w:rPr>
        <w:t xml:space="preserve">Prob Q  </w:t>
      </w:r>
    </w:p>
    <w:p w:rsidR="00A838BA" w:rsidRPr="006804F0" w:rsidRDefault="00A838BA"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sz w:val="24"/>
        </w:rPr>
      </w:pPr>
    </w:p>
    <w:p w:rsidR="00A838BA" w:rsidRPr="006804F0" w:rsidRDefault="005554D6"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sz w:val="24"/>
        </w:rPr>
      </w:pPr>
      <w:r w:rsidRPr="006804F0">
        <w:rPr>
          <w:rFonts w:ascii="Courier New" w:hAnsi="Courier New" w:cs="Courier New"/>
          <w:sz w:val="24"/>
        </w:rPr>
        <w:t xml:space="preserve"> </w:t>
      </w:r>
      <w:r w:rsidRPr="006804F0">
        <w:rPr>
          <w:rFonts w:ascii="Courier New" w:hAnsi="Courier New" w:cs="Courier New"/>
          <w:b/>
          <w:bCs/>
          <w:sz w:val="24"/>
        </w:rPr>
        <w:t>1 Assim</w:t>
      </w:r>
      <w:r w:rsidR="00A838BA" w:rsidRPr="006804F0">
        <w:rPr>
          <w:rFonts w:ascii="Courier New" w:hAnsi="Courier New" w:cs="Courier New"/>
          <w:b/>
          <w:bCs/>
          <w:sz w:val="24"/>
        </w:rPr>
        <w:t>.</w:t>
      </w:r>
      <w:r w:rsidR="006804F0" w:rsidRPr="006804F0">
        <w:rPr>
          <w:rFonts w:ascii="Courier New" w:hAnsi="Courier New" w:cs="Courier New"/>
          <w:sz w:val="24"/>
        </w:rPr>
        <w:t xml:space="preserve">      </w:t>
      </w:r>
      <w:r w:rsidR="00A838BA" w:rsidRPr="006804F0">
        <w:rPr>
          <w:rFonts w:ascii="Courier New" w:hAnsi="Courier New" w:cs="Courier New"/>
          <w:sz w:val="24"/>
        </w:rPr>
        <w:t xml:space="preserve">   116052      10857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 .147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 .853  </w:t>
      </w:r>
    </w:p>
    <w:p w:rsidR="00A838BA" w:rsidRPr="006804F0" w:rsidRDefault="005554D6"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sz w:val="24"/>
        </w:rPr>
      </w:pPr>
      <w:r w:rsidRPr="006804F0">
        <w:rPr>
          <w:rFonts w:ascii="Courier New" w:hAnsi="Courier New" w:cs="Courier New"/>
          <w:sz w:val="24"/>
        </w:rPr>
        <w:t xml:space="preserve"> </w:t>
      </w:r>
      <w:r w:rsidRPr="006804F0">
        <w:rPr>
          <w:rFonts w:ascii="Courier New" w:hAnsi="Courier New" w:cs="Courier New"/>
          <w:b/>
          <w:bCs/>
          <w:sz w:val="24"/>
        </w:rPr>
        <w:t>2 Fédé</w:t>
      </w:r>
      <w:r w:rsidR="00A838BA" w:rsidRPr="006804F0">
        <w:rPr>
          <w:rFonts w:ascii="Courier New" w:hAnsi="Courier New" w:cs="Courier New"/>
          <w:b/>
          <w:bCs/>
          <w:sz w:val="24"/>
        </w:rPr>
        <w:t>.</w:t>
      </w:r>
      <w:r w:rsidR="006804F0" w:rsidRPr="006804F0">
        <w:rPr>
          <w:rFonts w:ascii="Courier New" w:hAnsi="Courier New" w:cs="Courier New"/>
          <w:sz w:val="24"/>
        </w:rPr>
        <w:t xml:space="preserve">        </w:t>
      </w:r>
      <w:r w:rsidR="00A838BA" w:rsidRPr="006804F0">
        <w:rPr>
          <w:rFonts w:ascii="Courier New" w:hAnsi="Courier New" w:cs="Courier New"/>
          <w:sz w:val="24"/>
        </w:rPr>
        <w:t xml:space="preserve">  327475      16926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.4148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 .5852  </w:t>
      </w:r>
    </w:p>
    <w:p w:rsidR="00A838BA" w:rsidRPr="006804F0" w:rsidRDefault="005554D6"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sz w:val="24"/>
        </w:rPr>
      </w:pPr>
      <w:r w:rsidRPr="006804F0">
        <w:rPr>
          <w:rFonts w:ascii="Courier New" w:hAnsi="Courier New" w:cs="Courier New"/>
          <w:b/>
          <w:bCs/>
          <w:sz w:val="24"/>
        </w:rPr>
        <w:t xml:space="preserve"> 3 Indép</w:t>
      </w:r>
      <w:r w:rsidR="00A838BA" w:rsidRPr="006804F0">
        <w:rPr>
          <w:rFonts w:ascii="Courier New" w:hAnsi="Courier New" w:cs="Courier New"/>
          <w:b/>
          <w:bCs/>
          <w:sz w:val="24"/>
        </w:rPr>
        <w:t>.</w:t>
      </w:r>
      <w:r w:rsidR="006804F0" w:rsidRPr="006804F0">
        <w:rPr>
          <w:rFonts w:ascii="Courier New" w:hAnsi="Courier New" w:cs="Courier New"/>
          <w:sz w:val="24"/>
        </w:rPr>
        <w:t xml:space="preserve">      </w:t>
      </w:r>
      <w:r w:rsidR="00A838BA" w:rsidRPr="006804F0">
        <w:rPr>
          <w:rFonts w:ascii="Courier New" w:hAnsi="Courier New" w:cs="Courier New"/>
          <w:sz w:val="24"/>
        </w:rPr>
        <w:t xml:space="preserve">    44210       5286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.056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 .944   </w:t>
      </w:r>
    </w:p>
    <w:p w:rsidR="00A838BA" w:rsidRPr="006804F0" w:rsidRDefault="005554D6"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sz w:val="24"/>
        </w:rPr>
      </w:pPr>
      <w:r w:rsidRPr="006804F0">
        <w:rPr>
          <w:rFonts w:ascii="Courier New" w:hAnsi="Courier New" w:cs="Courier New"/>
          <w:sz w:val="24"/>
        </w:rPr>
        <w:t xml:space="preserve"> </w:t>
      </w:r>
      <w:r w:rsidRPr="006804F0">
        <w:rPr>
          <w:rFonts w:ascii="Courier New" w:hAnsi="Courier New" w:cs="Courier New"/>
          <w:b/>
          <w:bCs/>
          <w:sz w:val="24"/>
        </w:rPr>
        <w:t>4 Nuit</w:t>
      </w:r>
      <w:r w:rsidR="00A838BA" w:rsidRPr="006804F0">
        <w:rPr>
          <w:rFonts w:ascii="Courier New" w:hAnsi="Courier New" w:cs="Courier New"/>
          <w:b/>
          <w:bCs/>
          <w:sz w:val="24"/>
        </w:rPr>
        <w:t>.</w:t>
      </w:r>
      <w:r w:rsidR="006804F0" w:rsidRPr="006804F0">
        <w:rPr>
          <w:rFonts w:ascii="Courier New" w:hAnsi="Courier New" w:cs="Courier New"/>
          <w:sz w:val="24"/>
        </w:rPr>
        <w:t xml:space="preserve">        </w:t>
      </w:r>
      <w:r w:rsidR="00A838BA" w:rsidRPr="006804F0">
        <w:rPr>
          <w:rFonts w:ascii="Courier New" w:hAnsi="Courier New" w:cs="Courier New"/>
          <w:sz w:val="24"/>
        </w:rPr>
        <w:t xml:space="preserve">   54392       7345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.0689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 .9311  </w:t>
      </w:r>
    </w:p>
    <w:p w:rsidR="00A838BA" w:rsidRPr="006804F0" w:rsidRDefault="005554D6"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sz w:val="24"/>
        </w:rPr>
      </w:pPr>
      <w:r w:rsidRPr="006804F0">
        <w:rPr>
          <w:rFonts w:ascii="Courier New" w:hAnsi="Courier New" w:cs="Courier New"/>
          <w:sz w:val="24"/>
        </w:rPr>
        <w:t xml:space="preserve"> </w:t>
      </w:r>
      <w:r w:rsidRPr="006804F0">
        <w:rPr>
          <w:rFonts w:ascii="Courier New" w:hAnsi="Courier New" w:cs="Courier New"/>
          <w:b/>
          <w:bCs/>
          <w:sz w:val="24"/>
        </w:rPr>
        <w:t>5 Démocra</w:t>
      </w:r>
      <w:r w:rsidR="00A838BA" w:rsidRPr="006804F0">
        <w:rPr>
          <w:rFonts w:ascii="Courier New" w:hAnsi="Courier New" w:cs="Courier New"/>
          <w:b/>
          <w:bCs/>
          <w:sz w:val="24"/>
        </w:rPr>
        <w:t>.</w:t>
      </w:r>
      <w:r w:rsidR="006804F0" w:rsidRPr="006804F0">
        <w:rPr>
          <w:rFonts w:ascii="Courier New" w:hAnsi="Courier New" w:cs="Courier New"/>
          <w:sz w:val="24"/>
        </w:rPr>
        <w:t xml:space="preserve">      </w:t>
      </w:r>
      <w:r w:rsidR="00A838BA" w:rsidRPr="006804F0">
        <w:rPr>
          <w:rFonts w:ascii="Courier New" w:hAnsi="Courier New" w:cs="Courier New"/>
          <w:sz w:val="24"/>
        </w:rPr>
        <w:t xml:space="preserve">  21221       3934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 .0269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 .9731 </w:t>
      </w:r>
    </w:p>
    <w:p w:rsidR="00A838BA" w:rsidRPr="006804F0" w:rsidRDefault="00A838BA"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sz w:val="24"/>
        </w:rPr>
      </w:pPr>
      <w:r w:rsidRPr="006804F0">
        <w:rPr>
          <w:rFonts w:ascii="Courier New" w:hAnsi="Courier New" w:cs="Courier New"/>
          <w:sz w:val="24"/>
        </w:rPr>
        <w:t xml:space="preserve"> </w:t>
      </w:r>
      <w:r w:rsidRPr="006804F0">
        <w:rPr>
          <w:rFonts w:ascii="Courier New" w:hAnsi="Courier New" w:cs="Courier New"/>
          <w:b/>
          <w:bCs/>
          <w:sz w:val="24"/>
        </w:rPr>
        <w:t>6 Autopsie</w:t>
      </w:r>
      <w:r w:rsidR="006804F0" w:rsidRPr="006804F0">
        <w:rPr>
          <w:rFonts w:ascii="Courier New" w:hAnsi="Courier New" w:cs="Courier New"/>
          <w:sz w:val="24"/>
        </w:rPr>
        <w:t xml:space="preserve">      </w:t>
      </w:r>
      <w:r w:rsidRPr="006804F0">
        <w:rPr>
          <w:rFonts w:ascii="Courier New" w:hAnsi="Courier New" w:cs="Courier New"/>
          <w:sz w:val="24"/>
        </w:rPr>
        <w:t xml:space="preserve"> 128278      12044   </w:t>
      </w:r>
      <w:r w:rsidR="006A402E" w:rsidRPr="006804F0">
        <w:rPr>
          <w:rFonts w:ascii="Courier New" w:hAnsi="Courier New" w:cs="Courier New"/>
          <w:sz w:val="24"/>
        </w:rPr>
        <w:t xml:space="preserve">  </w:t>
      </w:r>
      <w:r w:rsidRPr="006804F0">
        <w:rPr>
          <w:rFonts w:ascii="Courier New" w:hAnsi="Courier New" w:cs="Courier New"/>
          <w:sz w:val="24"/>
        </w:rPr>
        <w:t xml:space="preserve"> .1625   </w:t>
      </w:r>
      <w:r w:rsidR="006A402E" w:rsidRPr="006804F0">
        <w:rPr>
          <w:rFonts w:ascii="Courier New" w:hAnsi="Courier New" w:cs="Courier New"/>
          <w:sz w:val="24"/>
        </w:rPr>
        <w:t xml:space="preserve">    </w:t>
      </w:r>
      <w:r w:rsidRPr="006804F0">
        <w:rPr>
          <w:rFonts w:ascii="Courier New" w:hAnsi="Courier New" w:cs="Courier New"/>
          <w:sz w:val="24"/>
        </w:rPr>
        <w:t xml:space="preserve"> .8375  </w:t>
      </w:r>
    </w:p>
    <w:p w:rsidR="00A838BA" w:rsidRPr="006804F0" w:rsidRDefault="00A838BA"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sz w:val="24"/>
        </w:rPr>
      </w:pPr>
      <w:r w:rsidRPr="006804F0">
        <w:rPr>
          <w:rFonts w:ascii="Courier New" w:hAnsi="Courier New" w:cs="Courier New"/>
          <w:sz w:val="24"/>
        </w:rPr>
        <w:t xml:space="preserve"> </w:t>
      </w:r>
      <w:r w:rsidRPr="006804F0">
        <w:rPr>
          <w:rFonts w:ascii="Courier New" w:hAnsi="Courier New" w:cs="Courier New"/>
          <w:b/>
          <w:bCs/>
          <w:sz w:val="24"/>
        </w:rPr>
        <w:t>7 Confisquée</w:t>
      </w:r>
      <w:r w:rsidR="006804F0" w:rsidRPr="006804F0">
        <w:rPr>
          <w:rFonts w:ascii="Courier New" w:hAnsi="Courier New" w:cs="Courier New"/>
          <w:sz w:val="24"/>
        </w:rPr>
        <w:t xml:space="preserve">     </w:t>
      </w:r>
      <w:r w:rsidRPr="006804F0">
        <w:rPr>
          <w:rFonts w:ascii="Courier New" w:hAnsi="Courier New" w:cs="Courier New"/>
          <w:sz w:val="24"/>
        </w:rPr>
        <w:t xml:space="preserve"> 59466       7827   </w:t>
      </w:r>
      <w:r w:rsidR="006A402E" w:rsidRPr="006804F0">
        <w:rPr>
          <w:rFonts w:ascii="Courier New" w:hAnsi="Courier New" w:cs="Courier New"/>
          <w:sz w:val="24"/>
        </w:rPr>
        <w:t xml:space="preserve">  </w:t>
      </w:r>
      <w:r w:rsidRPr="006804F0">
        <w:rPr>
          <w:rFonts w:ascii="Courier New" w:hAnsi="Courier New" w:cs="Courier New"/>
          <w:sz w:val="24"/>
        </w:rPr>
        <w:t xml:space="preserve"> .0753   </w:t>
      </w:r>
      <w:r w:rsidR="006A402E" w:rsidRPr="006804F0">
        <w:rPr>
          <w:rFonts w:ascii="Courier New" w:hAnsi="Courier New" w:cs="Courier New"/>
          <w:sz w:val="24"/>
        </w:rPr>
        <w:t xml:space="preserve">    </w:t>
      </w:r>
      <w:r w:rsidRPr="006804F0">
        <w:rPr>
          <w:rFonts w:ascii="Courier New" w:hAnsi="Courier New" w:cs="Courier New"/>
          <w:sz w:val="24"/>
        </w:rPr>
        <w:t xml:space="preserve"> .9247  </w:t>
      </w:r>
    </w:p>
    <w:p w:rsidR="00A838BA" w:rsidRPr="006804F0" w:rsidRDefault="005554D6"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sz w:val="24"/>
        </w:rPr>
      </w:pPr>
      <w:r w:rsidRPr="006804F0">
        <w:rPr>
          <w:rFonts w:ascii="Courier New" w:hAnsi="Courier New" w:cs="Courier New"/>
          <w:sz w:val="24"/>
        </w:rPr>
        <w:t xml:space="preserve"> </w:t>
      </w:r>
      <w:r w:rsidRPr="006804F0">
        <w:rPr>
          <w:rFonts w:ascii="Courier New" w:hAnsi="Courier New" w:cs="Courier New"/>
          <w:b/>
          <w:bCs/>
          <w:sz w:val="24"/>
        </w:rPr>
        <w:t>8 Demain</w:t>
      </w:r>
      <w:r w:rsidR="00A838BA" w:rsidRPr="006804F0">
        <w:rPr>
          <w:rFonts w:ascii="Courier New" w:hAnsi="Courier New" w:cs="Courier New"/>
          <w:b/>
          <w:bCs/>
          <w:sz w:val="24"/>
        </w:rPr>
        <w:t>.</w:t>
      </w:r>
      <w:r w:rsidR="006804F0" w:rsidRPr="006804F0">
        <w:rPr>
          <w:rFonts w:ascii="Courier New" w:hAnsi="Courier New" w:cs="Courier New"/>
          <w:sz w:val="24"/>
        </w:rPr>
        <w:t xml:space="preserve">        </w:t>
      </w:r>
      <w:r w:rsidR="00A838BA" w:rsidRPr="006804F0">
        <w:rPr>
          <w:rFonts w:ascii="Courier New" w:hAnsi="Courier New" w:cs="Courier New"/>
          <w:sz w:val="24"/>
        </w:rPr>
        <w:t xml:space="preserve"> 38362       5928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 .0486   </w:t>
      </w:r>
      <w:r w:rsidR="006A402E" w:rsidRPr="006804F0">
        <w:rPr>
          <w:rFonts w:ascii="Courier New" w:hAnsi="Courier New" w:cs="Courier New"/>
          <w:sz w:val="24"/>
        </w:rPr>
        <w:t xml:space="preserve">    </w:t>
      </w:r>
      <w:r w:rsidR="00A838BA" w:rsidRPr="006804F0">
        <w:rPr>
          <w:rFonts w:ascii="Courier New" w:hAnsi="Courier New" w:cs="Courier New"/>
          <w:sz w:val="24"/>
        </w:rPr>
        <w:t xml:space="preserve"> .9514  </w:t>
      </w:r>
    </w:p>
    <w:p w:rsidR="006A402E" w:rsidRPr="006804F0" w:rsidRDefault="006A402E"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sz w:val="24"/>
        </w:rPr>
      </w:pPr>
    </w:p>
    <w:p w:rsidR="00A838BA" w:rsidRPr="006804F0" w:rsidRDefault="006804F0"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b/>
          <w:bCs/>
          <w:sz w:val="24"/>
        </w:rPr>
      </w:pPr>
      <w:r w:rsidRPr="006804F0">
        <w:rPr>
          <w:rFonts w:ascii="Courier New" w:hAnsi="Courier New" w:cs="Courier New"/>
          <w:b/>
          <w:bCs/>
          <w:sz w:val="24"/>
        </w:rPr>
        <w:t xml:space="preserve">  TOTAL          </w:t>
      </w:r>
      <w:r w:rsidR="00A838BA" w:rsidRPr="006804F0">
        <w:rPr>
          <w:rFonts w:ascii="Courier New" w:hAnsi="Courier New" w:cs="Courier New"/>
          <w:b/>
          <w:bCs/>
          <w:sz w:val="24"/>
        </w:rPr>
        <w:t xml:space="preserve"> 789456    </w:t>
      </w:r>
      <w:r w:rsidR="006A402E" w:rsidRPr="006804F0">
        <w:rPr>
          <w:rFonts w:ascii="Courier New" w:hAnsi="Courier New" w:cs="Courier New"/>
          <w:b/>
          <w:bCs/>
          <w:sz w:val="24"/>
        </w:rPr>
        <w:t xml:space="preserve"> </w:t>
      </w:r>
      <w:r w:rsidR="00183066">
        <w:rPr>
          <w:rFonts w:ascii="Courier New" w:hAnsi="Courier New" w:cs="Courier New"/>
          <w:b/>
          <w:bCs/>
          <w:sz w:val="24"/>
        </w:rPr>
        <w:t xml:space="preserve"> </w:t>
      </w:r>
      <w:r w:rsidR="00A838BA" w:rsidRPr="006804F0">
        <w:rPr>
          <w:rFonts w:ascii="Courier New" w:hAnsi="Courier New" w:cs="Courier New"/>
          <w:b/>
          <w:bCs/>
          <w:sz w:val="24"/>
        </w:rPr>
        <w:t>27664</w:t>
      </w:r>
    </w:p>
    <w:p w:rsidR="00A838BA" w:rsidRPr="006804F0" w:rsidRDefault="00A838BA" w:rsidP="008E35D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right="1"/>
        <w:jc w:val="left"/>
        <w:rPr>
          <w:rFonts w:ascii="Courier New" w:hAnsi="Courier New" w:cs="Courier New"/>
          <w:sz w:val="22"/>
          <w:szCs w:val="22"/>
        </w:rPr>
      </w:pPr>
    </w:p>
    <w:p w:rsidR="00A838BA" w:rsidRPr="00311A05" w:rsidRDefault="00141FB0" w:rsidP="00311A05">
      <w:pPr>
        <w:jc w:val="center"/>
        <w:rPr>
          <w:b/>
          <w:bCs/>
        </w:rPr>
      </w:pPr>
      <w:r w:rsidRPr="00311A05">
        <w:rPr>
          <w:b/>
          <w:bCs/>
        </w:rPr>
        <w:t>Tableau</w:t>
      </w:r>
      <w:r w:rsidR="006A402E" w:rsidRPr="00311A05">
        <w:rPr>
          <w:b/>
          <w:bCs/>
        </w:rPr>
        <w:t xml:space="preserve"> </w:t>
      </w:r>
      <w:r w:rsidR="0059390D" w:rsidRPr="00311A05">
        <w:rPr>
          <w:b/>
          <w:bCs/>
        </w:rPr>
        <w:t>08</w:t>
      </w:r>
      <w:r w:rsidR="006A402E" w:rsidRPr="00311A05">
        <w:rPr>
          <w:b/>
          <w:bCs/>
        </w:rPr>
        <w:t xml:space="preserve"> : Etendue</w:t>
      </w:r>
      <w:r w:rsidR="00905984" w:rsidRPr="00311A05">
        <w:rPr>
          <w:b/>
          <w:bCs/>
        </w:rPr>
        <w:t>, occurrences et vocables</w:t>
      </w:r>
      <w:r w:rsidR="00E014FD" w:rsidRPr="00311A05">
        <w:rPr>
          <w:b/>
          <w:bCs/>
        </w:rPr>
        <w:t xml:space="preserve"> du corpus ABBAS</w:t>
      </w:r>
      <w:r w:rsidR="006A402E" w:rsidRPr="00311A05">
        <w:rPr>
          <w:b/>
          <w:bCs/>
        </w:rPr>
        <w:t>1</w:t>
      </w:r>
      <w:r w:rsidR="00A34B78" w:rsidRPr="00311A05">
        <w:rPr>
          <w:b/>
          <w:bCs/>
        </w:rPr>
        <w:t>.</w:t>
      </w:r>
    </w:p>
    <w:p w:rsidR="00512051" w:rsidRDefault="00F00438" w:rsidP="00993C17">
      <w:pPr>
        <w:spacing w:after="120"/>
        <w:ind w:right="1" w:firstLine="567"/>
      </w:pPr>
      <w:r w:rsidRPr="00F00438">
        <w:t xml:space="preserve">On peut remarquer </w:t>
      </w:r>
      <w:r w:rsidR="002D2C1F">
        <w:t xml:space="preserve">que </w:t>
      </w:r>
      <w:r w:rsidR="00183066">
        <w:t>les sous-parties</w:t>
      </w:r>
      <w:r>
        <w:t xml:space="preserve"> « Fédéralisme »</w:t>
      </w:r>
      <w:r w:rsidR="007F2FB6">
        <w:t xml:space="preserve"> (texte n°02)</w:t>
      </w:r>
      <w:r>
        <w:t>, « Autopsie »</w:t>
      </w:r>
      <w:r w:rsidR="007F2FB6" w:rsidRPr="007F2FB6">
        <w:t xml:space="preserve"> </w:t>
      </w:r>
      <w:r w:rsidR="007F2FB6">
        <w:t xml:space="preserve">(texte n°06) </w:t>
      </w:r>
      <w:r w:rsidRPr="00F00438">
        <w:t xml:space="preserve"> </w:t>
      </w:r>
      <w:r>
        <w:t>et « Assimilation »</w:t>
      </w:r>
      <w:r w:rsidR="007F2FB6" w:rsidRPr="007F2FB6">
        <w:t xml:space="preserve"> </w:t>
      </w:r>
      <w:r w:rsidR="007F2FB6">
        <w:t>(texte n°01)</w:t>
      </w:r>
      <w:r>
        <w:t xml:space="preserve"> sont</w:t>
      </w:r>
      <w:r w:rsidR="00183066">
        <w:t xml:space="preserve"> les </w:t>
      </w:r>
      <w:r>
        <w:t xml:space="preserve">plus </w:t>
      </w:r>
      <w:r w:rsidR="00183066">
        <w:t>étendu</w:t>
      </w:r>
      <w:r>
        <w:t xml:space="preserve">es avec </w:t>
      </w:r>
      <w:r w:rsidR="00183066">
        <w:t xml:space="preserve">respectivement </w:t>
      </w:r>
      <w:r>
        <w:t>327 475, 128 278 et 116 052 occurrences. De la même manière</w:t>
      </w:r>
      <w:r w:rsidR="00183066">
        <w:t>,</w:t>
      </w:r>
      <w:r>
        <w:t xml:space="preserve"> leurs nombres de vocables respectifs sont les plus </w:t>
      </w:r>
      <w:r w:rsidR="00512051">
        <w:t>élevé</w:t>
      </w:r>
      <w:r>
        <w:t>s avec 16 926, 12 044 et 10</w:t>
      </w:r>
      <w:r w:rsidR="00ED0AB4">
        <w:t> </w:t>
      </w:r>
      <w:r>
        <w:t>857</w:t>
      </w:r>
      <w:r w:rsidR="00ED0AB4">
        <w:t xml:space="preserve"> </w:t>
      </w:r>
      <w:r w:rsidR="00512051">
        <w:t>formes distinctes</w:t>
      </w:r>
      <w:r>
        <w:t>. L’on peut remarquer égaleme</w:t>
      </w:r>
      <w:r w:rsidR="00512051">
        <w:t>nt que plus N monte plus V croit et vice versa</w:t>
      </w:r>
      <w:r>
        <w:t>.</w:t>
      </w:r>
      <w:r w:rsidR="003F19C1">
        <w:t xml:space="preserve"> </w:t>
      </w:r>
    </w:p>
    <w:p w:rsidR="00512051" w:rsidRDefault="00512051" w:rsidP="007F2FB6">
      <w:pPr>
        <w:spacing w:after="120"/>
        <w:ind w:right="1" w:firstLine="567"/>
        <w:rPr>
          <w:rFonts w:asciiTheme="majorBidi" w:hAnsiTheme="majorBidi" w:cstheme="majorBidi"/>
          <w:szCs w:val="28"/>
        </w:rPr>
      </w:pPr>
      <w:r>
        <w:t>Ainsi, la sous-partie la moins longue, « Démocratie »</w:t>
      </w:r>
      <w:r w:rsidR="007F2FB6" w:rsidRPr="007F2FB6">
        <w:t xml:space="preserve"> </w:t>
      </w:r>
      <w:r w:rsidR="007F2FB6">
        <w:t>(texte n°05)</w:t>
      </w:r>
      <w:r>
        <w:t xml:space="preserve">, qui regroupe les textes écrits par Abbas au lendemain de l’indépendance excepté les livres, contient </w:t>
      </w:r>
      <w:r w:rsidRPr="00512051">
        <w:rPr>
          <w:rFonts w:asciiTheme="majorBidi" w:hAnsiTheme="majorBidi" w:cstheme="majorBidi"/>
          <w:szCs w:val="28"/>
        </w:rPr>
        <w:t>21221</w:t>
      </w:r>
      <w:r w:rsidR="001E7803">
        <w:rPr>
          <w:rFonts w:ascii="Courier New" w:hAnsi="Courier New" w:cs="Courier New"/>
          <w:szCs w:val="28"/>
        </w:rPr>
        <w:t xml:space="preserve"> </w:t>
      </w:r>
      <w:r w:rsidRPr="00512051">
        <w:rPr>
          <w:rFonts w:asciiTheme="majorBidi" w:hAnsiTheme="majorBidi" w:cstheme="majorBidi"/>
          <w:szCs w:val="28"/>
        </w:rPr>
        <w:t>occurrences</w:t>
      </w:r>
      <w:r w:rsidRPr="006804F0">
        <w:rPr>
          <w:rFonts w:ascii="Courier New" w:hAnsi="Courier New" w:cs="Courier New"/>
          <w:sz w:val="24"/>
        </w:rPr>
        <w:t xml:space="preserve"> </w:t>
      </w:r>
      <w:r w:rsidRPr="00512051">
        <w:rPr>
          <w:rFonts w:asciiTheme="majorBidi" w:hAnsiTheme="majorBidi" w:cstheme="majorBidi"/>
          <w:szCs w:val="28"/>
        </w:rPr>
        <w:t>et</w:t>
      </w:r>
      <w:r w:rsidRPr="00512051">
        <w:rPr>
          <w:rFonts w:ascii="Courier New" w:hAnsi="Courier New" w:cs="Courier New"/>
          <w:szCs w:val="28"/>
        </w:rPr>
        <w:t xml:space="preserve"> </w:t>
      </w:r>
      <w:r w:rsidRPr="00512051">
        <w:rPr>
          <w:rFonts w:asciiTheme="majorBidi" w:hAnsiTheme="majorBidi" w:cstheme="majorBidi"/>
          <w:szCs w:val="28"/>
        </w:rPr>
        <w:t>3934</w:t>
      </w:r>
      <w:r>
        <w:rPr>
          <w:rFonts w:asciiTheme="majorBidi" w:hAnsiTheme="majorBidi" w:cstheme="majorBidi"/>
          <w:szCs w:val="28"/>
        </w:rPr>
        <w:t xml:space="preserve"> vocables.</w:t>
      </w:r>
    </w:p>
    <w:p w:rsidR="001D0F2B" w:rsidRDefault="00512051" w:rsidP="007F2FB6">
      <w:pPr>
        <w:spacing w:after="120"/>
        <w:ind w:right="1" w:firstLine="567"/>
        <w:rPr>
          <w:rFonts w:asciiTheme="majorBidi" w:hAnsiTheme="majorBidi" w:cstheme="majorBidi"/>
          <w:szCs w:val="28"/>
        </w:rPr>
      </w:pPr>
      <w:r>
        <w:rPr>
          <w:rFonts w:asciiTheme="majorBidi" w:hAnsiTheme="majorBidi" w:cstheme="majorBidi"/>
          <w:szCs w:val="28"/>
        </w:rPr>
        <w:t>N monte dans le sous-corpus « Demain se lèvera le jour »</w:t>
      </w:r>
      <w:r w:rsidR="001D0F2B">
        <w:rPr>
          <w:rFonts w:asciiTheme="majorBidi" w:hAnsiTheme="majorBidi" w:cstheme="majorBidi"/>
          <w:szCs w:val="28"/>
        </w:rPr>
        <w:t xml:space="preserve"> </w:t>
      </w:r>
      <w:r w:rsidR="007F2FB6">
        <w:t xml:space="preserve">(texte n°08) </w:t>
      </w:r>
      <w:r w:rsidR="001D0F2B">
        <w:rPr>
          <w:rFonts w:asciiTheme="majorBidi" w:hAnsiTheme="majorBidi" w:cstheme="majorBidi"/>
          <w:szCs w:val="28"/>
        </w:rPr>
        <w:t xml:space="preserve">avec </w:t>
      </w:r>
      <w:r w:rsidRPr="00512051">
        <w:rPr>
          <w:rFonts w:asciiTheme="majorBidi" w:hAnsiTheme="majorBidi" w:cstheme="majorBidi"/>
          <w:szCs w:val="28"/>
        </w:rPr>
        <w:t>38362 occurrences</w:t>
      </w:r>
      <w:r w:rsidR="001D0F2B">
        <w:rPr>
          <w:rFonts w:asciiTheme="majorBidi" w:hAnsiTheme="majorBidi" w:cstheme="majorBidi"/>
          <w:szCs w:val="28"/>
        </w:rPr>
        <w:t xml:space="preserve">. </w:t>
      </w:r>
      <w:r w:rsidR="00D038D2">
        <w:rPr>
          <w:rFonts w:asciiTheme="majorBidi" w:hAnsiTheme="majorBidi" w:cstheme="majorBidi"/>
          <w:szCs w:val="28"/>
        </w:rPr>
        <w:t xml:space="preserve">De la même façon, </w:t>
      </w:r>
      <w:r w:rsidR="001D0F2B">
        <w:rPr>
          <w:rFonts w:asciiTheme="majorBidi" w:hAnsiTheme="majorBidi" w:cstheme="majorBidi"/>
          <w:szCs w:val="28"/>
        </w:rPr>
        <w:t xml:space="preserve">V monte avec </w:t>
      </w:r>
      <w:r w:rsidRPr="00512051">
        <w:rPr>
          <w:rFonts w:asciiTheme="majorBidi" w:hAnsiTheme="majorBidi" w:cstheme="majorBidi"/>
          <w:szCs w:val="28"/>
        </w:rPr>
        <w:t>5928 vocables.</w:t>
      </w:r>
      <w:r>
        <w:rPr>
          <w:rFonts w:asciiTheme="majorBidi" w:hAnsiTheme="majorBidi" w:cstheme="majorBidi"/>
          <w:szCs w:val="28"/>
        </w:rPr>
        <w:t xml:space="preserve"> </w:t>
      </w:r>
    </w:p>
    <w:p w:rsidR="001D0F2B" w:rsidRDefault="001D0F2B" w:rsidP="007F2FB6">
      <w:pPr>
        <w:spacing w:after="120"/>
        <w:ind w:right="1" w:firstLine="567"/>
        <w:rPr>
          <w:rFonts w:asciiTheme="majorBidi" w:hAnsiTheme="majorBidi" w:cstheme="majorBidi"/>
          <w:szCs w:val="28"/>
        </w:rPr>
      </w:pPr>
      <w:r>
        <w:rPr>
          <w:rFonts w:asciiTheme="majorBidi" w:hAnsiTheme="majorBidi" w:cstheme="majorBidi"/>
          <w:szCs w:val="28"/>
        </w:rPr>
        <w:lastRenderedPageBreak/>
        <w:t>Dans la tranche « Indépendantisme »</w:t>
      </w:r>
      <w:r w:rsidR="007F2FB6">
        <w:rPr>
          <w:rFonts w:asciiTheme="majorBidi" w:hAnsiTheme="majorBidi" w:cstheme="majorBidi"/>
          <w:szCs w:val="28"/>
        </w:rPr>
        <w:t xml:space="preserve"> </w:t>
      </w:r>
      <w:r w:rsidR="007F2FB6">
        <w:t>(texte n°03)</w:t>
      </w:r>
      <w:r>
        <w:rPr>
          <w:rFonts w:asciiTheme="majorBidi" w:hAnsiTheme="majorBidi" w:cstheme="majorBidi"/>
          <w:szCs w:val="28"/>
        </w:rPr>
        <w:t xml:space="preserve">, N croit puisque ce sous-ensemble contient </w:t>
      </w:r>
      <w:r w:rsidRPr="00512051">
        <w:rPr>
          <w:rFonts w:asciiTheme="majorBidi" w:hAnsiTheme="majorBidi" w:cstheme="majorBidi"/>
          <w:szCs w:val="28"/>
        </w:rPr>
        <w:t>44210 occurrences</w:t>
      </w:r>
      <w:r>
        <w:rPr>
          <w:rFonts w:asciiTheme="majorBidi" w:hAnsiTheme="majorBidi" w:cstheme="majorBidi"/>
          <w:szCs w:val="28"/>
        </w:rPr>
        <w:t>. Mais V augmente-t-il ? D</w:t>
      </w:r>
      <w:r w:rsidR="00C55386">
        <w:rPr>
          <w:rFonts w:asciiTheme="majorBidi" w:hAnsiTheme="majorBidi" w:cstheme="majorBidi"/>
          <w:szCs w:val="28"/>
        </w:rPr>
        <w:t>ans ce sous-corpus</w:t>
      </w:r>
      <w:r w:rsidR="00D038D2">
        <w:rPr>
          <w:rFonts w:asciiTheme="majorBidi" w:hAnsiTheme="majorBidi" w:cstheme="majorBidi"/>
          <w:szCs w:val="28"/>
        </w:rPr>
        <w:t>,</w:t>
      </w:r>
      <w:r w:rsidR="00C55386">
        <w:rPr>
          <w:rFonts w:asciiTheme="majorBidi" w:hAnsiTheme="majorBidi" w:cstheme="majorBidi"/>
          <w:szCs w:val="28"/>
        </w:rPr>
        <w:t xml:space="preserve"> V est égal à</w:t>
      </w:r>
      <w:r w:rsidRPr="00512051">
        <w:rPr>
          <w:rFonts w:asciiTheme="majorBidi" w:hAnsiTheme="majorBidi" w:cstheme="majorBidi"/>
          <w:szCs w:val="28"/>
        </w:rPr>
        <w:t xml:space="preserve"> 5286</w:t>
      </w:r>
      <w:r>
        <w:rPr>
          <w:rFonts w:asciiTheme="majorBidi" w:hAnsiTheme="majorBidi" w:cstheme="majorBidi"/>
          <w:szCs w:val="28"/>
        </w:rPr>
        <w:t xml:space="preserve">. Il </w:t>
      </w:r>
      <w:r w:rsidR="00D038D2">
        <w:rPr>
          <w:rFonts w:asciiTheme="majorBidi" w:hAnsiTheme="majorBidi" w:cstheme="majorBidi"/>
          <w:szCs w:val="28"/>
        </w:rPr>
        <w:t>se réduit</w:t>
      </w:r>
      <w:r>
        <w:rPr>
          <w:rFonts w:asciiTheme="majorBidi" w:hAnsiTheme="majorBidi" w:cstheme="majorBidi"/>
          <w:szCs w:val="28"/>
        </w:rPr>
        <w:t xml:space="preserve"> plutôt mais légèrement. Cette variation inattendue est très significative</w:t>
      </w:r>
      <w:r w:rsidR="007F2FB6">
        <w:rPr>
          <w:rFonts w:asciiTheme="majorBidi" w:hAnsiTheme="majorBidi" w:cstheme="majorBidi"/>
          <w:szCs w:val="28"/>
        </w:rPr>
        <w:t xml:space="preserve"> et se trouve susceptible de commentaire</w:t>
      </w:r>
      <w:r>
        <w:rPr>
          <w:rFonts w:asciiTheme="majorBidi" w:hAnsiTheme="majorBidi" w:cstheme="majorBidi"/>
          <w:szCs w:val="28"/>
        </w:rPr>
        <w:t>.</w:t>
      </w:r>
    </w:p>
    <w:p w:rsidR="001D0F2B" w:rsidRDefault="001D0F2B" w:rsidP="007F2FB6">
      <w:pPr>
        <w:spacing w:after="120"/>
        <w:ind w:right="1" w:firstLine="567"/>
        <w:rPr>
          <w:rFonts w:asciiTheme="majorBidi" w:hAnsiTheme="majorBidi" w:cstheme="majorBidi"/>
          <w:szCs w:val="28"/>
        </w:rPr>
      </w:pPr>
      <w:r>
        <w:rPr>
          <w:rFonts w:asciiTheme="majorBidi" w:hAnsiTheme="majorBidi" w:cstheme="majorBidi"/>
          <w:szCs w:val="28"/>
        </w:rPr>
        <w:t>Le mouvement de V reprend son cours naturel puisque dans le sous-corpus « La Nuit coloniale »</w:t>
      </w:r>
      <w:r w:rsidR="007F2FB6">
        <w:rPr>
          <w:rFonts w:asciiTheme="majorBidi" w:hAnsiTheme="majorBidi" w:cstheme="majorBidi"/>
          <w:szCs w:val="28"/>
        </w:rPr>
        <w:t xml:space="preserve"> </w:t>
      </w:r>
      <w:r w:rsidR="007F2FB6">
        <w:t>(texte n°04)</w:t>
      </w:r>
      <w:r>
        <w:rPr>
          <w:rFonts w:asciiTheme="majorBidi" w:hAnsiTheme="majorBidi" w:cstheme="majorBidi"/>
          <w:szCs w:val="28"/>
        </w:rPr>
        <w:t xml:space="preserve">, il est égal à </w:t>
      </w:r>
      <w:r w:rsidRPr="001D0F2B">
        <w:rPr>
          <w:rFonts w:asciiTheme="majorBidi" w:hAnsiTheme="majorBidi" w:cstheme="majorBidi"/>
          <w:szCs w:val="28"/>
        </w:rPr>
        <w:t>7345 pour 54392</w:t>
      </w:r>
      <w:r>
        <w:rPr>
          <w:rFonts w:asciiTheme="majorBidi" w:hAnsiTheme="majorBidi" w:cstheme="majorBidi"/>
          <w:szCs w:val="28"/>
        </w:rPr>
        <w:t xml:space="preserve"> occurrences</w:t>
      </w:r>
      <w:r w:rsidRPr="001D0F2B">
        <w:rPr>
          <w:rFonts w:asciiTheme="majorBidi" w:hAnsiTheme="majorBidi" w:cstheme="majorBidi"/>
          <w:szCs w:val="28"/>
        </w:rPr>
        <w:t>.</w:t>
      </w:r>
    </w:p>
    <w:p w:rsidR="001D0F2B" w:rsidRDefault="001D0F2B" w:rsidP="007F2FB6">
      <w:pPr>
        <w:spacing w:after="120"/>
        <w:ind w:right="1" w:firstLine="567"/>
        <w:rPr>
          <w:rFonts w:ascii="Courier New" w:hAnsi="Courier New" w:cs="Courier New"/>
          <w:szCs w:val="28"/>
        </w:rPr>
      </w:pPr>
      <w:r>
        <w:rPr>
          <w:rFonts w:asciiTheme="majorBidi" w:hAnsiTheme="majorBidi" w:cstheme="majorBidi"/>
          <w:szCs w:val="28"/>
        </w:rPr>
        <w:t>Dans le sous-corpus « L’indépendance confisquée »</w:t>
      </w:r>
      <w:r w:rsidR="007F2FB6">
        <w:rPr>
          <w:rFonts w:asciiTheme="majorBidi" w:hAnsiTheme="majorBidi" w:cstheme="majorBidi"/>
          <w:szCs w:val="28"/>
        </w:rPr>
        <w:t xml:space="preserve"> </w:t>
      </w:r>
      <w:r w:rsidR="007F2FB6">
        <w:t>(texte n°07)</w:t>
      </w:r>
      <w:r>
        <w:rPr>
          <w:rFonts w:asciiTheme="majorBidi" w:hAnsiTheme="majorBidi" w:cstheme="majorBidi"/>
          <w:szCs w:val="28"/>
        </w:rPr>
        <w:t xml:space="preserve">, V monte suivant le mouvement de N : pour </w:t>
      </w:r>
      <w:r w:rsidRPr="001D0F2B">
        <w:rPr>
          <w:rFonts w:asciiTheme="majorBidi" w:hAnsiTheme="majorBidi" w:cstheme="majorBidi"/>
          <w:szCs w:val="28"/>
        </w:rPr>
        <w:t>59466 occurrences, on dénombre 7827 vocables différents.</w:t>
      </w:r>
      <w:r w:rsidRPr="001D0F2B">
        <w:rPr>
          <w:rFonts w:ascii="Courier New" w:hAnsi="Courier New" w:cs="Courier New"/>
          <w:szCs w:val="28"/>
        </w:rPr>
        <w:t xml:space="preserve">      </w:t>
      </w:r>
    </w:p>
    <w:p w:rsidR="001D0F2B" w:rsidRDefault="001D0F2B" w:rsidP="00A34B78">
      <w:pPr>
        <w:spacing w:after="120"/>
        <w:ind w:right="1" w:firstLine="567"/>
        <w:rPr>
          <w:rFonts w:asciiTheme="majorBidi" w:hAnsiTheme="majorBidi" w:cstheme="majorBidi"/>
          <w:szCs w:val="28"/>
        </w:rPr>
      </w:pPr>
      <w:r w:rsidRPr="001D0F2B">
        <w:rPr>
          <w:rFonts w:asciiTheme="majorBidi" w:hAnsiTheme="majorBidi" w:cstheme="majorBidi"/>
          <w:szCs w:val="28"/>
        </w:rPr>
        <w:t>La tendance est la même pour les autres sous-corpus</w:t>
      </w:r>
      <w:r>
        <w:rPr>
          <w:rFonts w:asciiTheme="majorBidi" w:hAnsiTheme="majorBidi" w:cstheme="majorBidi"/>
          <w:szCs w:val="28"/>
        </w:rPr>
        <w:t> : V monte en proportion de N :</w:t>
      </w:r>
    </w:p>
    <w:p w:rsidR="001D0F2B" w:rsidRPr="001D0F2B" w:rsidRDefault="001D0F2B" w:rsidP="00A34B78">
      <w:pPr>
        <w:spacing w:after="120"/>
        <w:ind w:right="1" w:firstLine="567"/>
        <w:rPr>
          <w:rFonts w:asciiTheme="majorBidi" w:hAnsiTheme="majorBidi" w:cstheme="majorBidi"/>
          <w:szCs w:val="28"/>
        </w:rPr>
      </w:pPr>
      <w:r>
        <w:rPr>
          <w:rFonts w:asciiTheme="majorBidi" w:hAnsiTheme="majorBidi" w:cstheme="majorBidi"/>
          <w:szCs w:val="28"/>
        </w:rPr>
        <w:t>-</w:t>
      </w:r>
      <w:r w:rsidRPr="001D0F2B">
        <w:rPr>
          <w:rFonts w:asciiTheme="majorBidi" w:hAnsiTheme="majorBidi" w:cstheme="majorBidi"/>
          <w:szCs w:val="28"/>
        </w:rPr>
        <w:t>« Assimilation »</w:t>
      </w:r>
      <w:r>
        <w:rPr>
          <w:rFonts w:asciiTheme="majorBidi" w:hAnsiTheme="majorBidi" w:cstheme="majorBidi"/>
          <w:szCs w:val="28"/>
        </w:rPr>
        <w:t xml:space="preserve"> : </w:t>
      </w:r>
      <w:r w:rsidRPr="001D0F2B">
        <w:rPr>
          <w:rFonts w:asciiTheme="majorBidi" w:hAnsiTheme="majorBidi" w:cstheme="majorBidi"/>
          <w:szCs w:val="28"/>
        </w:rPr>
        <w:t>116052</w:t>
      </w:r>
      <w:r>
        <w:rPr>
          <w:rFonts w:asciiTheme="majorBidi" w:hAnsiTheme="majorBidi" w:cstheme="majorBidi"/>
          <w:szCs w:val="28"/>
        </w:rPr>
        <w:t xml:space="preserve"> occurrences,</w:t>
      </w:r>
      <w:r w:rsidRPr="001D0F2B">
        <w:rPr>
          <w:rFonts w:asciiTheme="majorBidi" w:hAnsiTheme="majorBidi" w:cstheme="majorBidi"/>
          <w:szCs w:val="28"/>
        </w:rPr>
        <w:t xml:space="preserve"> 10857</w:t>
      </w:r>
      <w:r>
        <w:rPr>
          <w:rFonts w:asciiTheme="majorBidi" w:hAnsiTheme="majorBidi" w:cstheme="majorBidi"/>
          <w:szCs w:val="28"/>
        </w:rPr>
        <w:t xml:space="preserve"> vocables.</w:t>
      </w:r>
      <w:r w:rsidRPr="001D0F2B">
        <w:rPr>
          <w:rFonts w:asciiTheme="majorBidi" w:hAnsiTheme="majorBidi" w:cstheme="majorBidi"/>
          <w:szCs w:val="28"/>
        </w:rPr>
        <w:t xml:space="preserve">    </w:t>
      </w:r>
    </w:p>
    <w:p w:rsidR="001D0F2B" w:rsidRDefault="001D0F2B" w:rsidP="00A34B78">
      <w:pPr>
        <w:spacing w:after="120"/>
        <w:ind w:right="1" w:firstLine="567"/>
        <w:rPr>
          <w:rFonts w:asciiTheme="majorBidi" w:hAnsiTheme="majorBidi" w:cstheme="majorBidi"/>
          <w:szCs w:val="28"/>
        </w:rPr>
      </w:pPr>
      <w:r>
        <w:rPr>
          <w:rFonts w:asciiTheme="majorBidi" w:hAnsiTheme="majorBidi" w:cstheme="majorBidi"/>
          <w:szCs w:val="28"/>
        </w:rPr>
        <w:t>-</w:t>
      </w:r>
      <w:r w:rsidRPr="001D0F2B">
        <w:rPr>
          <w:rFonts w:asciiTheme="majorBidi" w:hAnsiTheme="majorBidi" w:cstheme="majorBidi"/>
          <w:szCs w:val="28"/>
        </w:rPr>
        <w:t>« Autopsie »</w:t>
      </w:r>
      <w:r w:rsidR="007F2FB6">
        <w:rPr>
          <w:rFonts w:asciiTheme="majorBidi" w:hAnsiTheme="majorBidi" w:cstheme="majorBidi"/>
          <w:szCs w:val="28"/>
        </w:rPr>
        <w:t> :</w:t>
      </w:r>
      <w:r w:rsidRPr="001D0F2B">
        <w:rPr>
          <w:rFonts w:asciiTheme="majorBidi" w:hAnsiTheme="majorBidi" w:cstheme="majorBidi"/>
          <w:szCs w:val="28"/>
        </w:rPr>
        <w:t xml:space="preserve"> 128278 </w:t>
      </w:r>
      <w:r>
        <w:rPr>
          <w:rFonts w:asciiTheme="majorBidi" w:hAnsiTheme="majorBidi" w:cstheme="majorBidi"/>
          <w:szCs w:val="28"/>
        </w:rPr>
        <w:t>occurrences,</w:t>
      </w:r>
      <w:r w:rsidRPr="001D0F2B">
        <w:rPr>
          <w:rFonts w:asciiTheme="majorBidi" w:hAnsiTheme="majorBidi" w:cstheme="majorBidi"/>
          <w:szCs w:val="28"/>
        </w:rPr>
        <w:t xml:space="preserve"> </w:t>
      </w:r>
      <w:r>
        <w:rPr>
          <w:rFonts w:asciiTheme="majorBidi" w:hAnsiTheme="majorBidi" w:cstheme="majorBidi"/>
          <w:szCs w:val="28"/>
        </w:rPr>
        <w:t>12044</w:t>
      </w:r>
      <w:r w:rsidRPr="001D0F2B">
        <w:rPr>
          <w:rFonts w:asciiTheme="majorBidi" w:hAnsiTheme="majorBidi" w:cstheme="majorBidi"/>
          <w:szCs w:val="28"/>
        </w:rPr>
        <w:t xml:space="preserve"> </w:t>
      </w:r>
      <w:r>
        <w:rPr>
          <w:rFonts w:asciiTheme="majorBidi" w:hAnsiTheme="majorBidi" w:cstheme="majorBidi"/>
          <w:szCs w:val="28"/>
        </w:rPr>
        <w:t>vocables.</w:t>
      </w:r>
      <w:r w:rsidRPr="001D0F2B">
        <w:rPr>
          <w:rFonts w:asciiTheme="majorBidi" w:hAnsiTheme="majorBidi" w:cstheme="majorBidi"/>
          <w:szCs w:val="28"/>
        </w:rPr>
        <w:t xml:space="preserve">    </w:t>
      </w:r>
    </w:p>
    <w:p w:rsidR="001D0F2B" w:rsidRDefault="001D0F2B" w:rsidP="00A34B78">
      <w:pPr>
        <w:spacing w:after="120"/>
        <w:ind w:right="1" w:firstLine="567"/>
        <w:rPr>
          <w:rFonts w:asciiTheme="majorBidi" w:hAnsiTheme="majorBidi" w:cstheme="majorBidi"/>
          <w:szCs w:val="28"/>
        </w:rPr>
      </w:pPr>
      <w:r>
        <w:rPr>
          <w:rFonts w:asciiTheme="majorBidi" w:hAnsiTheme="majorBidi" w:cstheme="majorBidi"/>
          <w:szCs w:val="28"/>
        </w:rPr>
        <w:t>-</w:t>
      </w:r>
      <w:r w:rsidRPr="001D0F2B">
        <w:rPr>
          <w:rFonts w:asciiTheme="majorBidi" w:hAnsiTheme="majorBidi" w:cstheme="majorBidi"/>
          <w:szCs w:val="28"/>
        </w:rPr>
        <w:t>« Fédéralisme »</w:t>
      </w:r>
      <w:r w:rsidR="007F2FB6">
        <w:rPr>
          <w:rFonts w:asciiTheme="majorBidi" w:hAnsiTheme="majorBidi" w:cstheme="majorBidi"/>
          <w:szCs w:val="28"/>
        </w:rPr>
        <w:t> :</w:t>
      </w:r>
      <w:r>
        <w:rPr>
          <w:rFonts w:asciiTheme="majorBidi" w:hAnsiTheme="majorBidi" w:cstheme="majorBidi"/>
          <w:szCs w:val="28"/>
        </w:rPr>
        <w:t xml:space="preserve"> </w:t>
      </w:r>
      <w:r w:rsidRPr="001D0F2B">
        <w:rPr>
          <w:rFonts w:asciiTheme="majorBidi" w:hAnsiTheme="majorBidi" w:cstheme="majorBidi"/>
          <w:szCs w:val="28"/>
        </w:rPr>
        <w:t xml:space="preserve">327475 </w:t>
      </w:r>
      <w:r>
        <w:rPr>
          <w:rFonts w:asciiTheme="majorBidi" w:hAnsiTheme="majorBidi" w:cstheme="majorBidi"/>
          <w:szCs w:val="28"/>
        </w:rPr>
        <w:t>occurrences,</w:t>
      </w:r>
      <w:r w:rsidRPr="001D0F2B">
        <w:rPr>
          <w:rFonts w:asciiTheme="majorBidi" w:hAnsiTheme="majorBidi" w:cstheme="majorBidi"/>
          <w:szCs w:val="28"/>
        </w:rPr>
        <w:t xml:space="preserve"> 16926 </w:t>
      </w:r>
      <w:r>
        <w:rPr>
          <w:rFonts w:asciiTheme="majorBidi" w:hAnsiTheme="majorBidi" w:cstheme="majorBidi"/>
          <w:szCs w:val="28"/>
        </w:rPr>
        <w:t>vocables.</w:t>
      </w:r>
      <w:r w:rsidRPr="001D0F2B">
        <w:rPr>
          <w:rFonts w:asciiTheme="majorBidi" w:hAnsiTheme="majorBidi" w:cstheme="majorBidi"/>
          <w:szCs w:val="28"/>
        </w:rPr>
        <w:t xml:space="preserve">      </w:t>
      </w:r>
    </w:p>
    <w:p w:rsidR="00624104" w:rsidRPr="00624104" w:rsidRDefault="00624104" w:rsidP="007F2FB6">
      <w:pPr>
        <w:spacing w:after="120"/>
        <w:ind w:right="1" w:firstLine="567"/>
        <w:rPr>
          <w:rFonts w:asciiTheme="majorBidi" w:hAnsiTheme="majorBidi" w:cstheme="majorBidi"/>
          <w:szCs w:val="28"/>
        </w:rPr>
      </w:pPr>
      <w:r>
        <w:rPr>
          <w:rFonts w:asciiTheme="majorBidi" w:hAnsiTheme="majorBidi" w:cstheme="majorBidi"/>
          <w:szCs w:val="28"/>
        </w:rPr>
        <w:t>La seule « anomalie » constatée dans ces valeurs e</w:t>
      </w:r>
      <w:r w:rsidR="00993C17">
        <w:rPr>
          <w:rFonts w:asciiTheme="majorBidi" w:hAnsiTheme="majorBidi" w:cstheme="majorBidi"/>
          <w:szCs w:val="28"/>
        </w:rPr>
        <w:t>s</w:t>
      </w:r>
      <w:r>
        <w:rPr>
          <w:rFonts w:asciiTheme="majorBidi" w:hAnsiTheme="majorBidi" w:cstheme="majorBidi"/>
          <w:szCs w:val="28"/>
        </w:rPr>
        <w:t xml:space="preserve">t celle du sous-corpus « Indépendantisme ». Elle s’expliquerait par le phénomène de la richesse lexicale que nous verrons </w:t>
      </w:r>
      <w:r w:rsidR="007F2FB6">
        <w:rPr>
          <w:rFonts w:asciiTheme="majorBidi" w:hAnsiTheme="majorBidi" w:cstheme="majorBidi"/>
          <w:szCs w:val="28"/>
        </w:rPr>
        <w:t>dans le détail ultérieurement</w:t>
      </w:r>
      <w:r>
        <w:rPr>
          <w:rFonts w:asciiTheme="majorBidi" w:hAnsiTheme="majorBidi" w:cstheme="majorBidi"/>
          <w:szCs w:val="28"/>
        </w:rPr>
        <w:t>.</w:t>
      </w:r>
      <w:r w:rsidR="006A45F2">
        <w:rPr>
          <w:rFonts w:asciiTheme="majorBidi" w:hAnsiTheme="majorBidi" w:cstheme="majorBidi"/>
          <w:szCs w:val="28"/>
        </w:rPr>
        <w:t xml:space="preserve"> </w:t>
      </w:r>
      <w:r>
        <w:rPr>
          <w:rFonts w:asciiTheme="majorBidi" w:hAnsiTheme="majorBidi" w:cstheme="majorBidi"/>
          <w:szCs w:val="28"/>
        </w:rPr>
        <w:t xml:space="preserve"> </w:t>
      </w:r>
    </w:p>
    <w:p w:rsidR="00ED0AB4" w:rsidRPr="00F00438" w:rsidRDefault="007F2FB6" w:rsidP="00BD13D8">
      <w:pPr>
        <w:spacing w:after="120"/>
        <w:ind w:right="1" w:firstLine="567"/>
      </w:pPr>
      <w:r w:rsidRPr="007F2FB6">
        <w:rPr>
          <w:b/>
          <w:bCs/>
        </w:rPr>
        <w:t>N.B. :</w:t>
      </w:r>
      <w:r>
        <w:t xml:space="preserve"> I</w:t>
      </w:r>
      <w:r w:rsidR="00ED0AB4">
        <w:t xml:space="preserve">l convient de noter que la valeur </w:t>
      </w:r>
      <w:r w:rsidR="00DC3A5B">
        <w:t>« </w:t>
      </w:r>
      <w:r w:rsidR="00ED0AB4">
        <w:t>27</w:t>
      </w:r>
      <w:r w:rsidR="00DC3A5B">
        <w:t> </w:t>
      </w:r>
      <w:r w:rsidR="00ED0AB4">
        <w:t>664</w:t>
      </w:r>
      <w:r w:rsidR="00DC3A5B">
        <w:t> »</w:t>
      </w:r>
      <w:r w:rsidR="00811AA3">
        <w:t xml:space="preserve"> qui représente le nombre total de vocables utilisés dans le corpus ABBAS1</w:t>
      </w:r>
      <w:r w:rsidR="00ED0AB4">
        <w:t xml:space="preserve"> n’est pas le total des nombres de vocables tels que donnés dans le tableau</w:t>
      </w:r>
      <w:r w:rsidR="00811AA3">
        <w:t>,</w:t>
      </w:r>
      <w:r w:rsidR="00ED0AB4">
        <w:t xml:space="preserve"> car on peut constater qu’elle est largement inférieure au total des valeurs correspondant à chaque texte. Il se trouve qu’il existe des formes communes </w:t>
      </w:r>
      <w:r w:rsidR="00DC3A5B">
        <w:t>aux</w:t>
      </w:r>
      <w:r w:rsidR="00ED0AB4">
        <w:t xml:space="preserve"> textes du corpus. </w:t>
      </w:r>
      <w:r w:rsidR="00811AA3">
        <w:t>C</w:t>
      </w:r>
      <w:r w:rsidR="00ED0AB4">
        <w:t>es formes, lorsqu’il s’agit de calculer le nombre de formes attestées dans le corpus entier</w:t>
      </w:r>
      <w:r w:rsidR="00811AA3">
        <w:t>,</w:t>
      </w:r>
      <w:r w:rsidR="00ED0AB4">
        <w:t xml:space="preserve"> ne sont prises en compte qu’une seule fois.</w:t>
      </w:r>
    </w:p>
    <w:p w:rsidR="000D722E" w:rsidRPr="000D722E" w:rsidRDefault="00811AA3" w:rsidP="004E11FD">
      <w:pPr>
        <w:spacing w:after="120"/>
        <w:ind w:right="1" w:firstLine="567"/>
      </w:pPr>
      <w:r>
        <w:lastRenderedPageBreak/>
        <w:t>Afin de mieux visualiser les données</w:t>
      </w:r>
      <w:r w:rsidR="001E7803">
        <w:t xml:space="preserve"> numériques</w:t>
      </w:r>
      <w:r w:rsidR="00DC3A5B">
        <w:t xml:space="preserve"> du tableau 0</w:t>
      </w:r>
      <w:r w:rsidR="004E11FD">
        <w:t>8</w:t>
      </w:r>
      <w:r>
        <w:t xml:space="preserve">, le logiciel </w:t>
      </w:r>
      <w:r w:rsidR="00DC3A5B">
        <w:t xml:space="preserve">Hyperbase </w:t>
      </w:r>
      <w:r>
        <w:t xml:space="preserve">nous fournit l’histogramme suivant : </w:t>
      </w:r>
    </w:p>
    <w:p w:rsidR="006A402E" w:rsidRDefault="00EF68CE" w:rsidP="008E35DB">
      <w:pPr>
        <w:pBdr>
          <w:top w:val="single" w:sz="4" w:space="1" w:color="auto"/>
          <w:left w:val="single" w:sz="4" w:space="4" w:color="auto"/>
          <w:bottom w:val="single" w:sz="4" w:space="1" w:color="auto"/>
          <w:right w:val="single" w:sz="4" w:space="4" w:color="auto"/>
        </w:pBdr>
        <w:ind w:right="1"/>
        <w:rPr>
          <w:b/>
          <w:bCs/>
          <w:sz w:val="36"/>
          <w:szCs w:val="32"/>
        </w:rPr>
      </w:pPr>
      <w:r>
        <w:rPr>
          <w:b/>
          <w:bCs/>
          <w:noProof/>
          <w:sz w:val="36"/>
          <w:szCs w:val="32"/>
          <w:lang w:eastAsia="fr-FR"/>
        </w:rPr>
        <w:drawing>
          <wp:inline distT="0" distB="0" distL="0" distR="0">
            <wp:extent cx="5760720" cy="3046935"/>
            <wp:effectExtent l="19050" t="0" r="0" b="0"/>
            <wp:docPr id="5" name="Image 3" descr="C:\Users\Samsung\Desktop\Sans titre2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Sans titre2458.png"/>
                    <pic:cNvPicPr>
                      <a:picLocks noChangeAspect="1" noChangeArrowheads="1"/>
                    </pic:cNvPicPr>
                  </pic:nvPicPr>
                  <pic:blipFill>
                    <a:blip r:embed="rId8"/>
                    <a:srcRect/>
                    <a:stretch>
                      <a:fillRect/>
                    </a:stretch>
                  </pic:blipFill>
                  <pic:spPr bwMode="auto">
                    <a:xfrm>
                      <a:off x="0" y="0"/>
                      <a:ext cx="5760720" cy="3046935"/>
                    </a:xfrm>
                    <a:prstGeom prst="rect">
                      <a:avLst/>
                    </a:prstGeom>
                    <a:noFill/>
                    <a:ln w="9525">
                      <a:noFill/>
                      <a:miter lim="800000"/>
                      <a:headEnd/>
                      <a:tailEnd/>
                    </a:ln>
                  </pic:spPr>
                </pic:pic>
              </a:graphicData>
            </a:graphic>
          </wp:inline>
        </w:drawing>
      </w:r>
    </w:p>
    <w:p w:rsidR="00E5547B" w:rsidRPr="00311A05" w:rsidRDefault="00141FB0" w:rsidP="00311A05">
      <w:pPr>
        <w:jc w:val="center"/>
        <w:rPr>
          <w:b/>
          <w:bCs/>
        </w:rPr>
      </w:pPr>
      <w:r w:rsidRPr="00311A05">
        <w:rPr>
          <w:b/>
          <w:bCs/>
        </w:rPr>
        <w:t>Figure</w:t>
      </w:r>
      <w:r w:rsidR="00E5547B" w:rsidRPr="00311A05">
        <w:rPr>
          <w:b/>
          <w:bCs/>
        </w:rPr>
        <w:t xml:space="preserve"> </w:t>
      </w:r>
      <w:r w:rsidR="003F19C1" w:rsidRPr="00311A05">
        <w:rPr>
          <w:b/>
          <w:bCs/>
        </w:rPr>
        <w:t>06</w:t>
      </w:r>
      <w:r w:rsidR="00E5547B" w:rsidRPr="00311A05">
        <w:rPr>
          <w:b/>
          <w:bCs/>
        </w:rPr>
        <w:t xml:space="preserve"> : étendue relative du corpus ABBAS1</w:t>
      </w:r>
    </w:p>
    <w:p w:rsidR="00EC605F" w:rsidRDefault="006A45F2" w:rsidP="00A34B78">
      <w:pPr>
        <w:spacing w:after="120"/>
        <w:ind w:right="1" w:firstLine="567"/>
      </w:pPr>
      <w:r>
        <w:t xml:space="preserve">Les données exposées ci-dessus nous permettent de </w:t>
      </w:r>
      <w:r w:rsidR="00E5547B">
        <w:t xml:space="preserve">remarquer que les tailles respectives des sous-parties ne sont pas </w:t>
      </w:r>
      <w:r w:rsidR="00B10534">
        <w:t xml:space="preserve">très </w:t>
      </w:r>
      <w:r w:rsidR="00E5547B">
        <w:t xml:space="preserve">disproportionnées si on excepte celle </w:t>
      </w:r>
      <w:r w:rsidR="00811AA3">
        <w:t xml:space="preserve">du sous-corpus « Fédéralisme » </w:t>
      </w:r>
      <w:r w:rsidR="003F19C1">
        <w:t>et celle du sous-corpus « Démocratie »</w:t>
      </w:r>
      <w:r w:rsidR="00E5547B">
        <w:t>.</w:t>
      </w:r>
      <w:r w:rsidR="008B38C8">
        <w:t xml:space="preserve"> </w:t>
      </w:r>
      <w:r w:rsidR="003F19C1">
        <w:t xml:space="preserve">La première rassemble les textes écrits pendant la période fédéraliste. </w:t>
      </w:r>
      <w:r w:rsidR="007B007E">
        <w:t>Cette période, comme indiqué précédemment</w:t>
      </w:r>
      <w:r w:rsidR="003F19C1">
        <w:t>,</w:t>
      </w:r>
      <w:r w:rsidR="007B007E">
        <w:t xml:space="preserve"> est la plus prolifique dans le parcours politique de Ferhat Abbas. </w:t>
      </w:r>
      <w:r w:rsidR="00811AA3">
        <w:t xml:space="preserve">La </w:t>
      </w:r>
      <w:r w:rsidR="00BD13D8">
        <w:t>deuxième rassemble pour sa part</w:t>
      </w:r>
      <w:r w:rsidR="00811AA3">
        <w:t xml:space="preserve"> les textes écrit</w:t>
      </w:r>
      <w:r>
        <w:t>s</w:t>
      </w:r>
      <w:r w:rsidR="00811AA3">
        <w:t xml:space="preserve"> par l’auteur après l’indépendance, une période connue pour être pauvre en production si on excepte les livres écrits à la fin des années 1970 et au début des années 1980. </w:t>
      </w:r>
    </w:p>
    <w:p w:rsidR="00E5547B" w:rsidRDefault="008B38C8" w:rsidP="00127533">
      <w:pPr>
        <w:spacing w:after="120"/>
        <w:ind w:right="1" w:firstLine="567"/>
      </w:pPr>
      <w:r>
        <w:t xml:space="preserve">Afin de </w:t>
      </w:r>
      <w:r w:rsidR="00A92C7C">
        <w:t>minimiser l’influence de</w:t>
      </w:r>
      <w:r>
        <w:t xml:space="preserve"> ce</w:t>
      </w:r>
      <w:r w:rsidR="003F19C1">
        <w:t>s</w:t>
      </w:r>
      <w:r>
        <w:t xml:space="preserve"> inégalité</w:t>
      </w:r>
      <w:r w:rsidR="003F19C1">
        <w:t>s</w:t>
      </w:r>
      <w:r>
        <w:t>, nous allons procéder à une segmentation de ce sous-corpus, « Fédéralisme », en trois sous-parties</w:t>
      </w:r>
      <w:r w:rsidR="00C71F5E">
        <w:t xml:space="preserve">. </w:t>
      </w:r>
      <w:r w:rsidR="00C71F5E" w:rsidRPr="004E11FD">
        <w:t xml:space="preserve">Le </w:t>
      </w:r>
      <w:r w:rsidR="004E11FD">
        <w:t>centre</w:t>
      </w:r>
      <w:r w:rsidR="00C71F5E">
        <w:t xml:space="preserve"> de ce découpage est l’année 1948 pendant laquelle </w:t>
      </w:r>
      <w:r w:rsidR="00127533">
        <w:t xml:space="preserve">le leader politique algérien </w:t>
      </w:r>
      <w:r w:rsidR="00C71F5E">
        <w:t xml:space="preserve"> </w:t>
      </w:r>
      <w:r w:rsidR="00C71F5E">
        <w:lastRenderedPageBreak/>
        <w:t xml:space="preserve">durcit ses positions en remplaçant son journal </w:t>
      </w:r>
      <w:r w:rsidR="00C71F5E" w:rsidRPr="00C71F5E">
        <w:rPr>
          <w:i/>
          <w:iCs/>
        </w:rPr>
        <w:t>Egalité</w:t>
      </w:r>
      <w:r w:rsidR="00C71F5E">
        <w:t xml:space="preserve"> par </w:t>
      </w:r>
      <w:r w:rsidR="00C71F5E" w:rsidRPr="00C71F5E">
        <w:rPr>
          <w:i/>
          <w:iCs/>
        </w:rPr>
        <w:t>La République Algérienne</w:t>
      </w:r>
      <w:r>
        <w:t> :</w:t>
      </w:r>
    </w:p>
    <w:p w:rsidR="008B38C8" w:rsidRDefault="008B38C8" w:rsidP="008E35DB">
      <w:pPr>
        <w:ind w:right="1" w:firstLine="567"/>
      </w:pPr>
      <w:r>
        <w:t>1-Fédéralisme 1 : Textes écrits entre 1943 et 1947.</w:t>
      </w:r>
      <w:r w:rsidR="0025381C">
        <w:t xml:space="preserve"> Code : F1.</w:t>
      </w:r>
    </w:p>
    <w:p w:rsidR="008B38C8" w:rsidRDefault="008B38C8" w:rsidP="008E35DB">
      <w:pPr>
        <w:ind w:right="1" w:firstLine="567"/>
      </w:pPr>
      <w:r>
        <w:t>2-Fédéralisme 2 : Textes écrits entre 1948 et 1951.</w:t>
      </w:r>
      <w:r w:rsidR="0025381C" w:rsidRPr="0025381C">
        <w:t xml:space="preserve"> </w:t>
      </w:r>
      <w:r w:rsidR="0025381C">
        <w:t>Code : F2.</w:t>
      </w:r>
    </w:p>
    <w:p w:rsidR="008B38C8" w:rsidRDefault="008B38C8" w:rsidP="00A34B78">
      <w:pPr>
        <w:spacing w:after="120"/>
        <w:ind w:right="1" w:firstLine="567"/>
      </w:pPr>
      <w:r>
        <w:t>3-Fédéralisme 3 : Textes écrits entre 1952 et 1955.</w:t>
      </w:r>
      <w:r w:rsidR="0025381C" w:rsidRPr="0025381C">
        <w:t xml:space="preserve"> </w:t>
      </w:r>
      <w:r w:rsidR="0025381C">
        <w:t>Code : F3.</w:t>
      </w:r>
    </w:p>
    <w:p w:rsidR="0040691C" w:rsidRDefault="0040691C" w:rsidP="00BD13D8">
      <w:pPr>
        <w:spacing w:after="120"/>
        <w:ind w:right="1" w:firstLine="567"/>
      </w:pPr>
      <w:r>
        <w:t xml:space="preserve">Ce découpage tient compte aussi de la taille de chaque sous-partie (05 ans pour la première partie, 04 ans pour la seconde et la </w:t>
      </w:r>
      <w:r w:rsidR="004E11FD">
        <w:t>troisième</w:t>
      </w:r>
      <w:r>
        <w:t xml:space="preserve">). </w:t>
      </w:r>
      <w:r w:rsidR="003318EC">
        <w:t>Il ne représente aucun danger pour l’analyse puisqu’il est effectué à l’intérieur d’une sous-partie du corpus.</w:t>
      </w:r>
      <w:r w:rsidR="006A45F2">
        <w:t xml:space="preserve"> </w:t>
      </w:r>
      <w:r w:rsidR="00EC605F">
        <w:t xml:space="preserve">On obtient ainsi un corpus plus homogénéisé. </w:t>
      </w:r>
    </w:p>
    <w:p w:rsidR="00AD4B34" w:rsidRDefault="00905984" w:rsidP="00BD13D8">
      <w:pPr>
        <w:spacing w:after="120"/>
        <w:ind w:right="1" w:firstLine="567"/>
      </w:pPr>
      <w:r>
        <w:t xml:space="preserve">Pour </w:t>
      </w:r>
      <w:r w:rsidR="0040691C">
        <w:t>évaluer l’étendue lexicale du corpus et de ses sous-parties</w:t>
      </w:r>
      <w:r>
        <w:t xml:space="preserve">, nous avons créé une </w:t>
      </w:r>
      <w:r w:rsidR="00010DEF">
        <w:t>au</w:t>
      </w:r>
      <w:r>
        <w:t>tre base de données identique à la première à la différence que la sous-partie « Fédéralisme » est subdivisée en 3 sous-parties</w:t>
      </w:r>
      <w:r w:rsidR="006A45F2">
        <w:t xml:space="preserve"> comme expliqué ci-dessus</w:t>
      </w:r>
      <w:r>
        <w:t>.</w:t>
      </w:r>
      <w:r w:rsidR="008111CD">
        <w:t xml:space="preserve"> </w:t>
      </w:r>
      <w:r w:rsidR="00AD4B34">
        <w:t xml:space="preserve">On obtient donc le tableau </w:t>
      </w:r>
      <w:r w:rsidR="000E1119">
        <w:t>09</w:t>
      </w:r>
      <w:r w:rsidR="00AD4B34">
        <w:t> :</w:t>
      </w:r>
    </w:p>
    <w:p w:rsidR="00C0127A" w:rsidRDefault="00C0127A" w:rsidP="008E35DB">
      <w:pPr>
        <w:spacing w:after="100" w:afterAutospacing="1"/>
        <w:ind w:right="1" w:firstLine="567"/>
      </w:pPr>
      <w:r w:rsidRPr="00052E0B">
        <w:rPr>
          <w:noProof/>
          <w:bdr w:val="single" w:sz="18" w:space="0" w:color="auto"/>
          <w:lang w:eastAsia="fr-FR"/>
        </w:rPr>
        <w:drawing>
          <wp:inline distT="0" distB="0" distL="0" distR="0">
            <wp:extent cx="5476875" cy="2209800"/>
            <wp:effectExtent l="19050" t="0" r="9525" b="0"/>
            <wp:docPr id="103" name="Image 2" descr="C:\Users\Samsung\Desktop\etendue abb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etendue abbas1.png"/>
                    <pic:cNvPicPr>
                      <a:picLocks noChangeAspect="1" noChangeArrowheads="1"/>
                    </pic:cNvPicPr>
                  </pic:nvPicPr>
                  <pic:blipFill>
                    <a:blip r:embed="rId9"/>
                    <a:srcRect/>
                    <a:stretch>
                      <a:fillRect/>
                    </a:stretch>
                  </pic:blipFill>
                  <pic:spPr bwMode="auto">
                    <a:xfrm>
                      <a:off x="0" y="0"/>
                      <a:ext cx="5476875" cy="2209800"/>
                    </a:xfrm>
                    <a:prstGeom prst="rect">
                      <a:avLst/>
                    </a:prstGeom>
                    <a:noFill/>
                    <a:ln w="9525">
                      <a:noFill/>
                      <a:miter lim="800000"/>
                      <a:headEnd/>
                      <a:tailEnd/>
                    </a:ln>
                  </pic:spPr>
                </pic:pic>
              </a:graphicData>
            </a:graphic>
          </wp:inline>
        </w:drawing>
      </w:r>
    </w:p>
    <w:p w:rsidR="00C0127A" w:rsidRDefault="00C0127A" w:rsidP="00BD13D8">
      <w:pPr>
        <w:spacing w:after="120"/>
        <w:ind w:right="1"/>
        <w:jc w:val="center"/>
        <w:rPr>
          <w:b/>
          <w:bCs/>
        </w:rPr>
      </w:pPr>
      <w:r w:rsidRPr="006A402E">
        <w:rPr>
          <w:b/>
          <w:bCs/>
        </w:rPr>
        <w:t>Tabl</w:t>
      </w:r>
      <w:r>
        <w:rPr>
          <w:b/>
          <w:bCs/>
        </w:rPr>
        <w:t>eau</w:t>
      </w:r>
      <w:r w:rsidRPr="006A402E">
        <w:rPr>
          <w:b/>
          <w:bCs/>
        </w:rPr>
        <w:t xml:space="preserve"> </w:t>
      </w:r>
      <w:r>
        <w:rPr>
          <w:b/>
          <w:bCs/>
        </w:rPr>
        <w:t>09</w:t>
      </w:r>
      <w:r w:rsidRPr="006A402E">
        <w:rPr>
          <w:b/>
          <w:bCs/>
        </w:rPr>
        <w:t xml:space="preserve"> : Etendue</w:t>
      </w:r>
      <w:r>
        <w:rPr>
          <w:b/>
          <w:bCs/>
        </w:rPr>
        <w:t>, occurrences et vocables du corpus ABBAS</w:t>
      </w:r>
      <w:r w:rsidRPr="006A402E">
        <w:rPr>
          <w:b/>
          <w:bCs/>
        </w:rPr>
        <w:t>1</w:t>
      </w:r>
      <w:r>
        <w:rPr>
          <w:b/>
          <w:bCs/>
        </w:rPr>
        <w:t xml:space="preserve"> homogénéisé. </w:t>
      </w:r>
    </w:p>
    <w:p w:rsidR="004F29DF" w:rsidRDefault="004F29DF" w:rsidP="00A34B78">
      <w:pPr>
        <w:spacing w:after="120"/>
        <w:ind w:right="1" w:firstLine="567"/>
      </w:pPr>
      <w:r>
        <w:t>Le lecteur peut remarquer que le nombre total des occurrences et de</w:t>
      </w:r>
      <w:r w:rsidR="004E11FD">
        <w:t>s</w:t>
      </w:r>
      <w:r>
        <w:t xml:space="preserve"> vocables du corpus homogénéisé n’est pas exactement le même que dans le </w:t>
      </w:r>
      <w:r>
        <w:lastRenderedPageBreak/>
        <w:t xml:space="preserve">corpus non homogénéisé (voir le tableau 08 plus haut). En fait, de </w:t>
      </w:r>
      <w:r w:rsidRPr="004F29DF">
        <w:rPr>
          <w:rFonts w:asciiTheme="majorBidi" w:hAnsiTheme="majorBidi" w:cstheme="majorBidi"/>
          <w:szCs w:val="28"/>
        </w:rPr>
        <w:t>789456 le nombre d’occurrences passe à 785</w:t>
      </w:r>
      <w:r w:rsidR="00CC72FA">
        <w:rPr>
          <w:rFonts w:asciiTheme="majorBidi" w:hAnsiTheme="majorBidi" w:cstheme="majorBidi"/>
          <w:szCs w:val="28"/>
        </w:rPr>
        <w:t> </w:t>
      </w:r>
      <w:r w:rsidRPr="004F29DF">
        <w:rPr>
          <w:rFonts w:asciiTheme="majorBidi" w:hAnsiTheme="majorBidi" w:cstheme="majorBidi"/>
          <w:szCs w:val="28"/>
        </w:rPr>
        <w:t>662</w:t>
      </w:r>
      <w:r w:rsidR="00CC72FA">
        <w:rPr>
          <w:rFonts w:asciiTheme="majorBidi" w:hAnsiTheme="majorBidi" w:cstheme="majorBidi"/>
          <w:szCs w:val="28"/>
        </w:rPr>
        <w:t xml:space="preserve"> (-3794)</w:t>
      </w:r>
      <w:r w:rsidRPr="004F29DF">
        <w:rPr>
          <w:rFonts w:asciiTheme="majorBidi" w:hAnsiTheme="majorBidi" w:cstheme="majorBidi"/>
          <w:szCs w:val="28"/>
        </w:rPr>
        <w:t>. Le nombre de vocables augmente de 27664 à 29</w:t>
      </w:r>
      <w:r w:rsidR="00CC72FA">
        <w:rPr>
          <w:rFonts w:asciiTheme="majorBidi" w:hAnsiTheme="majorBidi" w:cstheme="majorBidi"/>
          <w:szCs w:val="28"/>
        </w:rPr>
        <w:t> </w:t>
      </w:r>
      <w:r w:rsidRPr="004F29DF">
        <w:rPr>
          <w:rFonts w:asciiTheme="majorBidi" w:hAnsiTheme="majorBidi" w:cstheme="majorBidi"/>
          <w:szCs w:val="28"/>
        </w:rPr>
        <w:t>183</w:t>
      </w:r>
      <w:r w:rsidR="00CC72FA">
        <w:rPr>
          <w:rFonts w:asciiTheme="majorBidi" w:hAnsiTheme="majorBidi" w:cstheme="majorBidi"/>
          <w:szCs w:val="28"/>
        </w:rPr>
        <w:t xml:space="preserve"> (+1519)</w:t>
      </w:r>
      <w:r w:rsidRPr="004F29DF">
        <w:rPr>
          <w:rFonts w:asciiTheme="majorBidi" w:hAnsiTheme="majorBidi" w:cstheme="majorBidi"/>
          <w:szCs w:val="28"/>
        </w:rPr>
        <w:t>.</w:t>
      </w:r>
      <w:r>
        <w:rPr>
          <w:rFonts w:asciiTheme="majorBidi" w:hAnsiTheme="majorBidi" w:cstheme="majorBidi"/>
          <w:szCs w:val="28"/>
        </w:rPr>
        <w:t xml:space="preserve"> Cette </w:t>
      </w:r>
      <w:r w:rsidRPr="004E11FD">
        <w:rPr>
          <w:rFonts w:asciiTheme="majorBidi" w:hAnsiTheme="majorBidi" w:cstheme="majorBidi"/>
          <w:szCs w:val="28"/>
        </w:rPr>
        <w:t>irrégularité</w:t>
      </w:r>
      <w:r>
        <w:rPr>
          <w:rFonts w:asciiTheme="majorBidi" w:hAnsiTheme="majorBidi" w:cstheme="majorBidi"/>
          <w:szCs w:val="28"/>
        </w:rPr>
        <w:t xml:space="preserve"> n’a aucune explication sinon qu’elle renseigne sur une faiblesse du programme lexicométrique.</w:t>
      </w:r>
      <w:r w:rsidR="00B3545B">
        <w:rPr>
          <w:rFonts w:asciiTheme="majorBidi" w:hAnsiTheme="majorBidi" w:cstheme="majorBidi"/>
          <w:szCs w:val="28"/>
        </w:rPr>
        <w:t xml:space="preserve"> Lexicométriquement parlant, les écarts ne sont pas très significatifs et ne représentent aucun danger pour la fiabilité des résultats.</w:t>
      </w:r>
    </w:p>
    <w:p w:rsidR="004E11FD" w:rsidRDefault="0059390D" w:rsidP="00BD13D8">
      <w:pPr>
        <w:spacing w:after="120"/>
        <w:ind w:right="1" w:firstLine="567"/>
      </w:pPr>
      <w:r>
        <w:t xml:space="preserve">Nous avons donc 10 sous-parties au lieu de 08. </w:t>
      </w:r>
      <w:r w:rsidR="00BD13D8">
        <w:t xml:space="preserve">Les trois sous-parties obtenues après la division du sous-corpus « Fédéralisme » ont des longueurs proches. </w:t>
      </w:r>
      <w:r w:rsidR="00B43F0C">
        <w:t xml:space="preserve">Le sous-corpus « Autopsie » conserve sa taille et occupe la première place avec </w:t>
      </w:r>
      <w:r w:rsidR="003B5C4A">
        <w:t>126 654</w:t>
      </w:r>
      <w:r w:rsidR="00B43F0C">
        <w:t xml:space="preserve"> occurrences et 12 </w:t>
      </w:r>
      <w:r w:rsidR="003B5C4A">
        <w:t>716</w:t>
      </w:r>
      <w:r w:rsidR="00B43F0C">
        <w:t xml:space="preserve"> vocables. Le sous-corpus « Fédéralisme 1 » occupe la deuxième place avec 119 </w:t>
      </w:r>
      <w:r w:rsidR="003B5C4A">
        <w:t>128</w:t>
      </w:r>
      <w:r w:rsidR="00B43F0C">
        <w:t xml:space="preserve"> occurrences et 10 </w:t>
      </w:r>
      <w:r w:rsidR="003B5C4A">
        <w:t>361</w:t>
      </w:r>
      <w:r w:rsidR="00B43F0C">
        <w:t xml:space="preserve"> vocables différents. Vient en troisième position </w:t>
      </w:r>
      <w:r w:rsidR="001463C9">
        <w:t xml:space="preserve">le corpus « Assimilation » avec </w:t>
      </w:r>
      <w:r w:rsidR="001463C9" w:rsidRPr="00B43F0C">
        <w:rPr>
          <w:rFonts w:asciiTheme="majorBidi" w:hAnsiTheme="majorBidi" w:cstheme="majorBidi"/>
          <w:szCs w:val="28"/>
        </w:rPr>
        <w:t>11</w:t>
      </w:r>
      <w:r w:rsidR="001463C9">
        <w:rPr>
          <w:rFonts w:asciiTheme="majorBidi" w:hAnsiTheme="majorBidi" w:cstheme="majorBidi"/>
          <w:szCs w:val="28"/>
        </w:rPr>
        <w:t>5 765</w:t>
      </w:r>
      <w:r w:rsidR="001463C9" w:rsidRPr="00B43F0C">
        <w:rPr>
          <w:rFonts w:asciiTheme="majorBidi" w:hAnsiTheme="majorBidi" w:cstheme="majorBidi"/>
          <w:szCs w:val="28"/>
        </w:rPr>
        <w:t xml:space="preserve"> occurrences et 1</w:t>
      </w:r>
      <w:r w:rsidR="001463C9">
        <w:rPr>
          <w:rFonts w:asciiTheme="majorBidi" w:hAnsiTheme="majorBidi" w:cstheme="majorBidi"/>
          <w:szCs w:val="28"/>
        </w:rPr>
        <w:t>1035</w:t>
      </w:r>
      <w:r w:rsidR="001463C9" w:rsidRPr="00B43F0C">
        <w:rPr>
          <w:rFonts w:asciiTheme="majorBidi" w:hAnsiTheme="majorBidi" w:cstheme="majorBidi"/>
          <w:szCs w:val="28"/>
        </w:rPr>
        <w:t xml:space="preserve"> vocables.</w:t>
      </w:r>
      <w:r w:rsidR="001463C9">
        <w:t xml:space="preserve"> L</w:t>
      </w:r>
      <w:r w:rsidR="00B43F0C">
        <w:t xml:space="preserve">a troisième sous-partie </w:t>
      </w:r>
      <w:r w:rsidR="00BD13D8">
        <w:t>du</w:t>
      </w:r>
      <w:r w:rsidR="00B43F0C">
        <w:t xml:space="preserve"> sous-corpus « Fédéralisme », c’est-à-dire « Fédéralisme 3 », </w:t>
      </w:r>
      <w:r w:rsidR="001463C9">
        <w:t xml:space="preserve">occupe la quatrième position </w:t>
      </w:r>
      <w:r w:rsidR="00B43F0C">
        <w:t>avec 114 30</w:t>
      </w:r>
      <w:r w:rsidR="001463C9">
        <w:t>5</w:t>
      </w:r>
      <w:r w:rsidR="00B43F0C">
        <w:t xml:space="preserve"> et 98</w:t>
      </w:r>
      <w:r w:rsidR="001463C9">
        <w:t>94</w:t>
      </w:r>
      <w:r w:rsidR="00B43F0C">
        <w:t xml:space="preserve"> vocables.</w:t>
      </w:r>
      <w:r w:rsidR="004E11FD">
        <w:t xml:space="preserve"> Nous ne nous attardons que très brièvement sur ces données que le tableau plus haut précise clairement.</w:t>
      </w:r>
      <w:r w:rsidR="00B43F0C">
        <w:t xml:space="preserve"> </w:t>
      </w:r>
    </w:p>
    <w:p w:rsidR="00E123DB" w:rsidRPr="001463C9" w:rsidRDefault="00811AA3" w:rsidP="00BD13D8">
      <w:pPr>
        <w:spacing w:after="120"/>
        <w:ind w:right="1" w:firstLine="567"/>
      </w:pPr>
      <w:r>
        <w:rPr>
          <w:rFonts w:asciiTheme="majorBidi" w:hAnsiTheme="majorBidi" w:cstheme="majorBidi"/>
          <w:szCs w:val="28"/>
        </w:rPr>
        <w:t>Il</w:t>
      </w:r>
      <w:r w:rsidR="00E123DB">
        <w:rPr>
          <w:rFonts w:asciiTheme="majorBidi" w:hAnsiTheme="majorBidi" w:cstheme="majorBidi"/>
          <w:szCs w:val="28"/>
        </w:rPr>
        <w:t xml:space="preserve"> est aisé de remarqu</w:t>
      </w:r>
      <w:r>
        <w:rPr>
          <w:rFonts w:asciiTheme="majorBidi" w:hAnsiTheme="majorBidi" w:cstheme="majorBidi"/>
          <w:szCs w:val="28"/>
        </w:rPr>
        <w:t xml:space="preserve">er </w:t>
      </w:r>
      <w:r w:rsidR="00E123DB">
        <w:rPr>
          <w:rFonts w:asciiTheme="majorBidi" w:hAnsiTheme="majorBidi" w:cstheme="majorBidi"/>
          <w:szCs w:val="28"/>
        </w:rPr>
        <w:t xml:space="preserve">que la sous-partie la plus </w:t>
      </w:r>
      <w:r w:rsidR="00BD13D8">
        <w:rPr>
          <w:rFonts w:asciiTheme="majorBidi" w:hAnsiTheme="majorBidi" w:cstheme="majorBidi"/>
          <w:szCs w:val="28"/>
        </w:rPr>
        <w:t>petite</w:t>
      </w:r>
      <w:r w:rsidR="00E123DB">
        <w:rPr>
          <w:rFonts w:asciiTheme="majorBidi" w:hAnsiTheme="majorBidi" w:cstheme="majorBidi"/>
          <w:szCs w:val="28"/>
        </w:rPr>
        <w:t xml:space="preserve"> du corpus, c’est-à-dire « Démocratie »</w:t>
      </w:r>
      <w:r w:rsidR="001463C9">
        <w:rPr>
          <w:rFonts w:asciiTheme="majorBidi" w:hAnsiTheme="majorBidi" w:cstheme="majorBidi"/>
          <w:szCs w:val="28"/>
        </w:rPr>
        <w:t>,</w:t>
      </w:r>
      <w:r w:rsidR="00E123DB">
        <w:rPr>
          <w:rFonts w:asciiTheme="majorBidi" w:hAnsiTheme="majorBidi" w:cstheme="majorBidi"/>
          <w:szCs w:val="28"/>
        </w:rPr>
        <w:t xml:space="preserve"> comporte un nombre d’occurrences</w:t>
      </w:r>
      <w:r w:rsidR="00E123DB" w:rsidRPr="00E123DB">
        <w:rPr>
          <w:rFonts w:asciiTheme="majorBidi" w:hAnsiTheme="majorBidi" w:cstheme="majorBidi"/>
          <w:szCs w:val="28"/>
        </w:rPr>
        <w:t>, 21</w:t>
      </w:r>
      <w:r w:rsidR="001463C9">
        <w:rPr>
          <w:rFonts w:asciiTheme="majorBidi" w:hAnsiTheme="majorBidi" w:cstheme="majorBidi"/>
          <w:szCs w:val="28"/>
        </w:rPr>
        <w:t xml:space="preserve"> 103</w:t>
      </w:r>
      <w:r w:rsidR="00E123DB" w:rsidRPr="00E123DB">
        <w:rPr>
          <w:rFonts w:asciiTheme="majorBidi" w:hAnsiTheme="majorBidi" w:cstheme="majorBidi"/>
          <w:szCs w:val="28"/>
        </w:rPr>
        <w:t>, moins de dix fois plus petit que celui de la sous-partie la plus longue, c’est-à-dire la sous-partie « Autopsie »</w:t>
      </w:r>
      <w:r w:rsidR="00E123DB">
        <w:rPr>
          <w:rFonts w:asciiTheme="majorBidi" w:hAnsiTheme="majorBidi" w:cstheme="majorBidi"/>
          <w:szCs w:val="28"/>
        </w:rPr>
        <w:t xml:space="preserve">, </w:t>
      </w:r>
      <w:r w:rsidR="00E123DB" w:rsidRPr="00E123DB">
        <w:rPr>
          <w:rFonts w:asciiTheme="majorBidi" w:hAnsiTheme="majorBidi" w:cstheme="majorBidi"/>
          <w:szCs w:val="28"/>
        </w:rPr>
        <w:t>12</w:t>
      </w:r>
      <w:r w:rsidR="001463C9">
        <w:rPr>
          <w:rFonts w:asciiTheme="majorBidi" w:hAnsiTheme="majorBidi" w:cstheme="majorBidi"/>
          <w:szCs w:val="28"/>
        </w:rPr>
        <w:t>6</w:t>
      </w:r>
      <w:r w:rsidR="00DC791C">
        <w:rPr>
          <w:rFonts w:asciiTheme="majorBidi" w:hAnsiTheme="majorBidi" w:cstheme="majorBidi"/>
          <w:szCs w:val="28"/>
        </w:rPr>
        <w:t> </w:t>
      </w:r>
      <w:r w:rsidR="001463C9">
        <w:rPr>
          <w:rFonts w:asciiTheme="majorBidi" w:hAnsiTheme="majorBidi" w:cstheme="majorBidi"/>
          <w:szCs w:val="28"/>
        </w:rPr>
        <w:t>654</w:t>
      </w:r>
      <w:r w:rsidR="00DC791C">
        <w:rPr>
          <w:rFonts w:asciiTheme="majorBidi" w:hAnsiTheme="majorBidi" w:cstheme="majorBidi"/>
          <w:szCs w:val="28"/>
        </w:rPr>
        <w:t xml:space="preserve"> occurrences</w:t>
      </w:r>
      <w:r w:rsidR="00E123DB" w:rsidRPr="00E123DB">
        <w:rPr>
          <w:rFonts w:asciiTheme="majorBidi" w:hAnsiTheme="majorBidi" w:cstheme="majorBidi"/>
          <w:szCs w:val="28"/>
        </w:rPr>
        <w:t>.</w:t>
      </w:r>
    </w:p>
    <w:p w:rsidR="00C2566D" w:rsidRDefault="00C2566D" w:rsidP="00A34B78">
      <w:pPr>
        <w:spacing w:after="120"/>
        <w:ind w:right="1" w:firstLine="567"/>
        <w:rPr>
          <w:rFonts w:asciiTheme="majorBidi" w:hAnsiTheme="majorBidi" w:cstheme="majorBidi"/>
          <w:szCs w:val="28"/>
        </w:rPr>
      </w:pPr>
      <w:r>
        <w:rPr>
          <w:rFonts w:asciiTheme="majorBidi" w:hAnsiTheme="majorBidi" w:cstheme="majorBidi"/>
          <w:szCs w:val="28"/>
        </w:rPr>
        <w:t>Concernant le mouvement des N et des V, on peut remarquer</w:t>
      </w:r>
      <w:r w:rsidR="00010DEF">
        <w:rPr>
          <w:rFonts w:asciiTheme="majorBidi" w:hAnsiTheme="majorBidi" w:cstheme="majorBidi"/>
          <w:szCs w:val="28"/>
        </w:rPr>
        <w:t>,</w:t>
      </w:r>
      <w:r>
        <w:rPr>
          <w:rFonts w:asciiTheme="majorBidi" w:hAnsiTheme="majorBidi" w:cstheme="majorBidi"/>
          <w:szCs w:val="28"/>
        </w:rPr>
        <w:t xml:space="preserve"> en observant le tableau n° 09</w:t>
      </w:r>
      <w:r w:rsidR="00010DEF">
        <w:rPr>
          <w:rFonts w:asciiTheme="majorBidi" w:hAnsiTheme="majorBidi" w:cstheme="majorBidi"/>
          <w:szCs w:val="28"/>
        </w:rPr>
        <w:t>,</w:t>
      </w:r>
      <w:r>
        <w:rPr>
          <w:rFonts w:asciiTheme="majorBidi" w:hAnsiTheme="majorBidi" w:cstheme="majorBidi"/>
          <w:szCs w:val="28"/>
        </w:rPr>
        <w:t xml:space="preserve"> qu’il est, à deux exceptions près, naturel. Car plus N monte plus V augmente et vice versa</w:t>
      </w:r>
      <w:r w:rsidR="00BD13D8">
        <w:rPr>
          <w:rFonts w:asciiTheme="majorBidi" w:hAnsiTheme="majorBidi" w:cstheme="majorBidi"/>
          <w:szCs w:val="28"/>
        </w:rPr>
        <w:t>,</w:t>
      </w:r>
      <w:r>
        <w:rPr>
          <w:rFonts w:asciiTheme="majorBidi" w:hAnsiTheme="majorBidi" w:cstheme="majorBidi"/>
          <w:szCs w:val="28"/>
        </w:rPr>
        <w:t xml:space="preserve"> à l’exception des valeurs des deux corpus « Assimilation » et « Fédéralisme »</w:t>
      </w:r>
      <w:r w:rsidR="00010DEF">
        <w:rPr>
          <w:rFonts w:asciiTheme="majorBidi" w:hAnsiTheme="majorBidi" w:cstheme="majorBidi"/>
          <w:szCs w:val="28"/>
        </w:rPr>
        <w:t>.</w:t>
      </w:r>
      <w:r>
        <w:rPr>
          <w:rFonts w:asciiTheme="majorBidi" w:hAnsiTheme="majorBidi" w:cstheme="majorBidi"/>
          <w:szCs w:val="28"/>
        </w:rPr>
        <w:t xml:space="preserve"> On constate qu’au passage de « Fédéralisme 1 », le deuxième sous-corpus le plus étendu, à « Assimilation », le troisième le plus long, N </w:t>
      </w:r>
      <w:r w:rsidR="00DC791C">
        <w:rPr>
          <w:rFonts w:asciiTheme="majorBidi" w:hAnsiTheme="majorBidi" w:cstheme="majorBidi"/>
          <w:szCs w:val="28"/>
        </w:rPr>
        <w:t xml:space="preserve">diminue </w:t>
      </w:r>
      <w:r>
        <w:rPr>
          <w:rFonts w:asciiTheme="majorBidi" w:hAnsiTheme="majorBidi" w:cstheme="majorBidi"/>
          <w:szCs w:val="28"/>
        </w:rPr>
        <w:t xml:space="preserve">(de </w:t>
      </w:r>
      <w:r w:rsidRPr="00C2566D">
        <w:rPr>
          <w:rFonts w:asciiTheme="majorBidi" w:hAnsiTheme="majorBidi" w:cstheme="majorBidi"/>
          <w:szCs w:val="28"/>
        </w:rPr>
        <w:t>119</w:t>
      </w:r>
      <w:r w:rsidR="00DC791C">
        <w:rPr>
          <w:rFonts w:asciiTheme="majorBidi" w:hAnsiTheme="majorBidi" w:cstheme="majorBidi"/>
          <w:szCs w:val="28"/>
        </w:rPr>
        <w:t xml:space="preserve"> 128</w:t>
      </w:r>
      <w:r w:rsidRPr="00C2566D">
        <w:rPr>
          <w:rFonts w:asciiTheme="majorBidi" w:hAnsiTheme="majorBidi" w:cstheme="majorBidi"/>
          <w:szCs w:val="28"/>
        </w:rPr>
        <w:t xml:space="preserve"> à 11</w:t>
      </w:r>
      <w:r w:rsidR="00DC791C">
        <w:rPr>
          <w:rFonts w:asciiTheme="majorBidi" w:hAnsiTheme="majorBidi" w:cstheme="majorBidi"/>
          <w:szCs w:val="28"/>
        </w:rPr>
        <w:t>5 765</w:t>
      </w:r>
      <w:r w:rsidRPr="00C2566D">
        <w:rPr>
          <w:rFonts w:asciiTheme="majorBidi" w:hAnsiTheme="majorBidi" w:cstheme="majorBidi"/>
          <w:szCs w:val="28"/>
        </w:rPr>
        <w:t>)</w:t>
      </w:r>
      <w:r w:rsidRPr="00C2566D">
        <w:rPr>
          <w:rFonts w:ascii="Courier New" w:hAnsi="Courier New" w:cs="Courier New"/>
          <w:szCs w:val="28"/>
        </w:rPr>
        <w:t xml:space="preserve"> </w:t>
      </w:r>
      <w:r>
        <w:rPr>
          <w:rFonts w:asciiTheme="majorBidi" w:hAnsiTheme="majorBidi" w:cstheme="majorBidi"/>
          <w:szCs w:val="28"/>
        </w:rPr>
        <w:t xml:space="preserve">alors que V monte </w:t>
      </w:r>
      <w:r>
        <w:rPr>
          <w:rFonts w:asciiTheme="majorBidi" w:hAnsiTheme="majorBidi" w:cstheme="majorBidi"/>
          <w:szCs w:val="28"/>
        </w:rPr>
        <w:lastRenderedPageBreak/>
        <w:t xml:space="preserve">légèrement (de </w:t>
      </w:r>
      <w:r w:rsidRPr="00C2566D">
        <w:rPr>
          <w:rFonts w:asciiTheme="majorBidi" w:hAnsiTheme="majorBidi" w:cstheme="majorBidi"/>
          <w:szCs w:val="28"/>
        </w:rPr>
        <w:t>10</w:t>
      </w:r>
      <w:r w:rsidR="00DC791C">
        <w:rPr>
          <w:rFonts w:asciiTheme="majorBidi" w:hAnsiTheme="majorBidi" w:cstheme="majorBidi"/>
          <w:szCs w:val="28"/>
        </w:rPr>
        <w:t xml:space="preserve"> 361</w:t>
      </w:r>
      <w:r w:rsidRPr="00C2566D">
        <w:rPr>
          <w:rFonts w:asciiTheme="majorBidi" w:hAnsiTheme="majorBidi" w:cstheme="majorBidi"/>
          <w:szCs w:val="28"/>
        </w:rPr>
        <w:t xml:space="preserve"> à 1</w:t>
      </w:r>
      <w:r w:rsidR="00DC791C">
        <w:rPr>
          <w:rFonts w:asciiTheme="majorBidi" w:hAnsiTheme="majorBidi" w:cstheme="majorBidi"/>
          <w:szCs w:val="28"/>
        </w:rPr>
        <w:t>1 053</w:t>
      </w:r>
      <w:r>
        <w:rPr>
          <w:rFonts w:asciiTheme="majorBidi" w:hAnsiTheme="majorBidi" w:cstheme="majorBidi"/>
          <w:szCs w:val="28"/>
        </w:rPr>
        <w:t>). Le même phénomène est observé au passage de « </w:t>
      </w:r>
      <w:r w:rsidR="00DC791C">
        <w:rPr>
          <w:rFonts w:asciiTheme="majorBidi" w:hAnsiTheme="majorBidi" w:cstheme="majorBidi"/>
          <w:szCs w:val="28"/>
        </w:rPr>
        <w:t>Indépendantisme</w:t>
      </w:r>
      <w:r>
        <w:rPr>
          <w:rFonts w:asciiTheme="majorBidi" w:hAnsiTheme="majorBidi" w:cstheme="majorBidi"/>
          <w:szCs w:val="28"/>
        </w:rPr>
        <w:t> » à « </w:t>
      </w:r>
      <w:r w:rsidR="00824745">
        <w:rPr>
          <w:rFonts w:asciiTheme="majorBidi" w:hAnsiTheme="majorBidi" w:cstheme="majorBidi"/>
          <w:szCs w:val="28"/>
        </w:rPr>
        <w:t>Demain se lèvera le jour</w:t>
      </w:r>
      <w:r>
        <w:rPr>
          <w:rFonts w:asciiTheme="majorBidi" w:hAnsiTheme="majorBidi" w:cstheme="majorBidi"/>
          <w:szCs w:val="28"/>
        </w:rPr>
        <w:t xml:space="preserve"> », N diminue (de </w:t>
      </w:r>
      <w:r w:rsidR="00824745">
        <w:rPr>
          <w:rFonts w:asciiTheme="majorBidi" w:hAnsiTheme="majorBidi" w:cstheme="majorBidi"/>
          <w:szCs w:val="28"/>
        </w:rPr>
        <w:t>44 210</w:t>
      </w:r>
      <w:r w:rsidRPr="00C2566D">
        <w:rPr>
          <w:rFonts w:asciiTheme="majorBidi" w:hAnsiTheme="majorBidi" w:cstheme="majorBidi"/>
          <w:szCs w:val="28"/>
        </w:rPr>
        <w:t xml:space="preserve"> à </w:t>
      </w:r>
      <w:r w:rsidR="00824745">
        <w:rPr>
          <w:rFonts w:asciiTheme="majorBidi" w:hAnsiTheme="majorBidi" w:cstheme="majorBidi"/>
          <w:szCs w:val="28"/>
        </w:rPr>
        <w:t>38 015</w:t>
      </w:r>
      <w:r>
        <w:rPr>
          <w:rFonts w:asciiTheme="majorBidi" w:hAnsiTheme="majorBidi" w:cstheme="majorBidi"/>
          <w:szCs w:val="28"/>
        </w:rPr>
        <w:t xml:space="preserve">) alors que V </w:t>
      </w:r>
      <w:r w:rsidR="00904565">
        <w:rPr>
          <w:rFonts w:asciiTheme="majorBidi" w:hAnsiTheme="majorBidi" w:cstheme="majorBidi"/>
          <w:szCs w:val="28"/>
        </w:rPr>
        <w:t>croit</w:t>
      </w:r>
      <w:r>
        <w:rPr>
          <w:rFonts w:asciiTheme="majorBidi" w:hAnsiTheme="majorBidi" w:cstheme="majorBidi"/>
          <w:szCs w:val="28"/>
        </w:rPr>
        <w:t xml:space="preserve"> (de </w:t>
      </w:r>
      <w:r w:rsidR="00824745">
        <w:rPr>
          <w:rFonts w:asciiTheme="majorBidi" w:hAnsiTheme="majorBidi" w:cstheme="majorBidi"/>
          <w:szCs w:val="28"/>
        </w:rPr>
        <w:t>5288</w:t>
      </w:r>
      <w:r w:rsidRPr="00904565">
        <w:rPr>
          <w:rFonts w:asciiTheme="majorBidi" w:hAnsiTheme="majorBidi" w:cstheme="majorBidi"/>
          <w:szCs w:val="28"/>
        </w:rPr>
        <w:t xml:space="preserve"> à </w:t>
      </w:r>
      <w:r w:rsidR="00824745">
        <w:rPr>
          <w:rFonts w:asciiTheme="majorBidi" w:hAnsiTheme="majorBidi" w:cstheme="majorBidi"/>
          <w:szCs w:val="28"/>
        </w:rPr>
        <w:t>6085</w:t>
      </w:r>
      <w:r>
        <w:rPr>
          <w:rFonts w:asciiTheme="majorBidi" w:hAnsiTheme="majorBidi" w:cstheme="majorBidi"/>
          <w:szCs w:val="28"/>
        </w:rPr>
        <w:t>).</w:t>
      </w:r>
    </w:p>
    <w:p w:rsidR="0059390D" w:rsidRDefault="006A45F2" w:rsidP="00A34B78">
      <w:pPr>
        <w:spacing w:after="120"/>
        <w:ind w:right="1" w:firstLine="567"/>
      </w:pPr>
      <w:r>
        <w:rPr>
          <w:rFonts w:asciiTheme="majorBidi" w:hAnsiTheme="majorBidi" w:cstheme="majorBidi"/>
          <w:szCs w:val="28"/>
        </w:rPr>
        <w:t>Le graphique suivant permet de</w:t>
      </w:r>
      <w:r w:rsidR="0047763F">
        <w:rPr>
          <w:rFonts w:asciiTheme="majorBidi" w:hAnsiTheme="majorBidi" w:cstheme="majorBidi"/>
          <w:szCs w:val="28"/>
        </w:rPr>
        <w:t xml:space="preserve"> mieux </w:t>
      </w:r>
      <w:r w:rsidR="00EC605F">
        <w:rPr>
          <w:rFonts w:asciiTheme="majorBidi" w:hAnsiTheme="majorBidi" w:cstheme="majorBidi"/>
          <w:szCs w:val="28"/>
        </w:rPr>
        <w:t>rendre compte de l’étendue du vocabulaire du corpus ABBAS1 homogénéisé</w:t>
      </w:r>
      <w:r w:rsidR="00141AD1">
        <w:rPr>
          <w:rFonts w:asciiTheme="majorBidi" w:hAnsiTheme="majorBidi" w:cstheme="majorBidi"/>
          <w:szCs w:val="28"/>
        </w:rPr>
        <w:t> :</w:t>
      </w:r>
      <w:r w:rsidR="00B43F0C" w:rsidRPr="00B43F0C">
        <w:rPr>
          <w:rFonts w:ascii="Courier New" w:hAnsi="Courier New" w:cs="Courier New"/>
          <w:szCs w:val="28"/>
        </w:rPr>
        <w:t xml:space="preserve"> </w:t>
      </w:r>
      <w:r w:rsidR="00B43F0C" w:rsidRPr="00B43F0C">
        <w:t xml:space="preserve"> </w:t>
      </w:r>
    </w:p>
    <w:p w:rsidR="005249D6" w:rsidRDefault="005249D6" w:rsidP="00A34B78">
      <w:pPr>
        <w:spacing w:after="120"/>
        <w:ind w:right="1"/>
      </w:pPr>
      <w:r w:rsidRPr="005249D6">
        <w:rPr>
          <w:noProof/>
          <w:bdr w:val="single" w:sz="18" w:space="0" w:color="auto"/>
          <w:lang w:eastAsia="fr-FR"/>
        </w:rPr>
        <w:drawing>
          <wp:inline distT="0" distB="0" distL="0" distR="0">
            <wp:extent cx="5760720" cy="3382055"/>
            <wp:effectExtent l="19050" t="0" r="0" b="0"/>
            <wp:docPr id="104" name="Image 3" descr="C:\Users\Samsung\Desktop\étendue abba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étendue abbas 1.png"/>
                    <pic:cNvPicPr>
                      <a:picLocks noChangeAspect="1" noChangeArrowheads="1"/>
                    </pic:cNvPicPr>
                  </pic:nvPicPr>
                  <pic:blipFill>
                    <a:blip r:embed="rId10"/>
                    <a:srcRect/>
                    <a:stretch>
                      <a:fillRect/>
                    </a:stretch>
                  </pic:blipFill>
                  <pic:spPr bwMode="auto">
                    <a:xfrm>
                      <a:off x="0" y="0"/>
                      <a:ext cx="5760720" cy="3382055"/>
                    </a:xfrm>
                    <a:prstGeom prst="rect">
                      <a:avLst/>
                    </a:prstGeom>
                    <a:noFill/>
                    <a:ln w="9525">
                      <a:noFill/>
                      <a:miter lim="800000"/>
                      <a:headEnd/>
                      <a:tailEnd/>
                    </a:ln>
                  </pic:spPr>
                </pic:pic>
              </a:graphicData>
            </a:graphic>
          </wp:inline>
        </w:drawing>
      </w:r>
    </w:p>
    <w:p w:rsidR="005249D6" w:rsidRPr="00046C2D" w:rsidRDefault="005249D6" w:rsidP="00046C2D">
      <w:pPr>
        <w:jc w:val="center"/>
        <w:rPr>
          <w:b/>
          <w:bCs/>
        </w:rPr>
      </w:pPr>
      <w:r w:rsidRPr="00046C2D">
        <w:rPr>
          <w:b/>
          <w:bCs/>
        </w:rPr>
        <w:t>Figure 07 : étendue relative du corpus ABBAS1 homogénéisé.</w:t>
      </w:r>
    </w:p>
    <w:p w:rsidR="00905984" w:rsidRPr="00046C2D" w:rsidRDefault="003A012C" w:rsidP="00FC4C1D">
      <w:pPr>
        <w:pStyle w:val="Titre4"/>
        <w:rPr>
          <w:rFonts w:asciiTheme="majorBidi" w:hAnsiTheme="majorBidi"/>
          <w:i w:val="0"/>
          <w:iCs w:val="0"/>
          <w:color w:val="auto"/>
        </w:rPr>
      </w:pPr>
      <w:r w:rsidRPr="00046C2D">
        <w:rPr>
          <w:rFonts w:asciiTheme="majorBidi" w:hAnsiTheme="majorBidi"/>
          <w:i w:val="0"/>
          <w:iCs w:val="0"/>
          <w:color w:val="auto"/>
        </w:rPr>
        <w:t>2-</w:t>
      </w:r>
      <w:r w:rsidR="00084ED1" w:rsidRPr="00046C2D">
        <w:rPr>
          <w:rFonts w:asciiTheme="majorBidi" w:hAnsiTheme="majorBidi"/>
          <w:i w:val="0"/>
          <w:iCs w:val="0"/>
          <w:color w:val="auto"/>
        </w:rPr>
        <w:t>1-</w:t>
      </w:r>
      <w:r w:rsidRPr="00046C2D">
        <w:rPr>
          <w:rFonts w:asciiTheme="majorBidi" w:hAnsiTheme="majorBidi"/>
          <w:i w:val="0"/>
          <w:iCs w:val="0"/>
          <w:color w:val="auto"/>
        </w:rPr>
        <w:t>1</w:t>
      </w:r>
      <w:r w:rsidR="00084ED1" w:rsidRPr="00046C2D">
        <w:rPr>
          <w:rFonts w:asciiTheme="majorBidi" w:hAnsiTheme="majorBidi"/>
          <w:i w:val="0"/>
          <w:iCs w:val="0"/>
          <w:color w:val="auto"/>
        </w:rPr>
        <w:t>-</w:t>
      </w:r>
      <w:r w:rsidR="007A08E8" w:rsidRPr="00046C2D">
        <w:rPr>
          <w:rFonts w:asciiTheme="majorBidi" w:hAnsiTheme="majorBidi"/>
          <w:i w:val="0"/>
          <w:iCs w:val="0"/>
          <w:color w:val="auto"/>
        </w:rPr>
        <w:t>2-</w:t>
      </w:r>
      <w:r w:rsidR="00B918C0" w:rsidRPr="00046C2D">
        <w:rPr>
          <w:rFonts w:asciiTheme="majorBidi" w:hAnsiTheme="majorBidi"/>
          <w:i w:val="0"/>
          <w:iCs w:val="0"/>
          <w:color w:val="auto"/>
        </w:rPr>
        <w:t>Etendue</w:t>
      </w:r>
      <w:r w:rsidR="00AA751A" w:rsidRPr="00046C2D">
        <w:rPr>
          <w:rFonts w:asciiTheme="majorBidi" w:hAnsiTheme="majorBidi"/>
          <w:i w:val="0"/>
          <w:iCs w:val="0"/>
          <w:color w:val="auto"/>
        </w:rPr>
        <w:t xml:space="preserve"> relative</w:t>
      </w:r>
      <w:r w:rsidR="00B918C0" w:rsidRPr="00046C2D">
        <w:rPr>
          <w:rFonts w:asciiTheme="majorBidi" w:hAnsiTheme="majorBidi"/>
          <w:i w:val="0"/>
          <w:iCs w:val="0"/>
          <w:color w:val="auto"/>
        </w:rPr>
        <w:t xml:space="preserve"> du corpus ABBAS2 :</w:t>
      </w:r>
      <w:r w:rsidR="00084ED1" w:rsidRPr="00046C2D">
        <w:rPr>
          <w:rFonts w:asciiTheme="majorBidi" w:hAnsiTheme="majorBidi"/>
          <w:i w:val="0"/>
          <w:iCs w:val="0"/>
          <w:color w:val="auto"/>
        </w:rPr>
        <w:t xml:space="preserve"> </w:t>
      </w:r>
    </w:p>
    <w:p w:rsidR="001D50BF" w:rsidRDefault="00213081" w:rsidP="00BD13D8">
      <w:pPr>
        <w:spacing w:after="120"/>
        <w:ind w:right="1" w:firstLine="567"/>
      </w:pPr>
      <w:r w:rsidRPr="00213081">
        <w:t xml:space="preserve">Afin d’obtenir des sous-corpus </w:t>
      </w:r>
      <w:r>
        <w:t>de tailles comparables, nous avons procédé, en ce qui concerne le corpus ABBAS2 [Le corpus générique], à des découpages à l’intérieur des sous-parties vues plus haut</w:t>
      </w:r>
      <w:r w:rsidR="00E014FD">
        <w:t xml:space="preserve">. Ces découpages visent à </w:t>
      </w:r>
      <w:r w:rsidR="007B0458">
        <w:t>neutraliser</w:t>
      </w:r>
      <w:r w:rsidR="00E014FD">
        <w:t xml:space="preserve"> les écarts de taille entre les textes </w:t>
      </w:r>
      <w:r w:rsidR="00BD13D8">
        <w:t>afin d’aboutir à d</w:t>
      </w:r>
      <w:r w:rsidR="00E014FD">
        <w:t>es résultats plus fiables</w:t>
      </w:r>
      <w:r>
        <w:t xml:space="preserve">. </w:t>
      </w:r>
      <w:r w:rsidR="001D50BF">
        <w:t xml:space="preserve">Nous </w:t>
      </w:r>
      <w:r w:rsidR="00BD13D8">
        <w:t>avons</w:t>
      </w:r>
      <w:r w:rsidR="001D50BF">
        <w:t xml:space="preserve"> ainsi 1</w:t>
      </w:r>
      <w:r w:rsidR="006B387B">
        <w:t>7</w:t>
      </w:r>
      <w:r w:rsidR="001D50BF">
        <w:t xml:space="preserve"> sous-parties que voici :</w:t>
      </w:r>
    </w:p>
    <w:p w:rsidR="001D50BF" w:rsidRDefault="001D50BF" w:rsidP="00A34B78">
      <w:pPr>
        <w:spacing w:after="120"/>
        <w:ind w:right="1"/>
      </w:pPr>
      <w:r w:rsidRPr="001D50BF">
        <w:rPr>
          <w:b/>
          <w:bCs/>
        </w:rPr>
        <w:t>1</w:t>
      </w:r>
      <w:r>
        <w:t xml:space="preserve">-J20 et Ettelmidh : elle regroupe les textes écrits pendant la décennie 1920 et les textes parus dans la revue </w:t>
      </w:r>
      <w:r w:rsidRPr="001D50BF">
        <w:rPr>
          <w:i/>
          <w:iCs/>
        </w:rPr>
        <w:t>Ettelmidh</w:t>
      </w:r>
      <w:r>
        <w:t xml:space="preserve"> au début des années 1930.</w:t>
      </w:r>
      <w:r w:rsidR="00F1086D">
        <w:t xml:space="preserve"> Code : J20.</w:t>
      </w:r>
    </w:p>
    <w:p w:rsidR="001D50BF" w:rsidRDefault="001D50BF" w:rsidP="00A34B78">
      <w:pPr>
        <w:spacing w:after="120"/>
        <w:ind w:right="1"/>
      </w:pPr>
      <w:r w:rsidRPr="001D50BF">
        <w:rPr>
          <w:b/>
          <w:bCs/>
        </w:rPr>
        <w:lastRenderedPageBreak/>
        <w:t>2</w:t>
      </w:r>
      <w:r>
        <w:t xml:space="preserve">-Entente 1 : articles parus dans le journal </w:t>
      </w:r>
      <w:r w:rsidRPr="001D50BF">
        <w:rPr>
          <w:i/>
          <w:iCs/>
        </w:rPr>
        <w:t>L’Entente</w:t>
      </w:r>
      <w:r w:rsidR="00237AF9">
        <w:rPr>
          <w:i/>
          <w:iCs/>
        </w:rPr>
        <w:t>,</w:t>
      </w:r>
      <w:r>
        <w:t xml:space="preserve"> de 1935 à 1938.</w:t>
      </w:r>
      <w:r w:rsidR="00F1086D">
        <w:t xml:space="preserve"> Code : E1</w:t>
      </w:r>
    </w:p>
    <w:p w:rsidR="00F1086D" w:rsidRDefault="001D50BF" w:rsidP="00A34B78">
      <w:pPr>
        <w:spacing w:after="120"/>
        <w:ind w:right="1"/>
      </w:pPr>
      <w:r w:rsidRPr="001D50BF">
        <w:rPr>
          <w:b/>
          <w:bCs/>
        </w:rPr>
        <w:t>3</w:t>
      </w:r>
      <w:r>
        <w:t xml:space="preserve">-Entente 2 : articles écrits dans le journal </w:t>
      </w:r>
      <w:r w:rsidRPr="001D50BF">
        <w:rPr>
          <w:i/>
          <w:iCs/>
        </w:rPr>
        <w:t>L’Entente</w:t>
      </w:r>
      <w:r w:rsidR="00237AF9">
        <w:rPr>
          <w:i/>
          <w:iCs/>
        </w:rPr>
        <w:t>,</w:t>
      </w:r>
      <w:r>
        <w:t xml:space="preserve"> de 1939 à 1940</w:t>
      </w:r>
      <w:r w:rsidR="00F1086D">
        <w:t>. Code : E2</w:t>
      </w:r>
    </w:p>
    <w:p w:rsidR="001D50BF" w:rsidRDefault="001D50BF" w:rsidP="00A34B78">
      <w:pPr>
        <w:spacing w:after="120"/>
        <w:ind w:right="1"/>
      </w:pPr>
      <w:r w:rsidRPr="001D50BF">
        <w:rPr>
          <w:b/>
          <w:bCs/>
        </w:rPr>
        <w:t>4</w:t>
      </w:r>
      <w:r>
        <w:t xml:space="preserve">-Egalité : articles écrits dans le journal </w:t>
      </w:r>
      <w:r>
        <w:rPr>
          <w:i/>
          <w:iCs/>
        </w:rPr>
        <w:t>Egalité</w:t>
      </w:r>
      <w:r w:rsidR="00237AF9">
        <w:rPr>
          <w:i/>
          <w:iCs/>
        </w:rPr>
        <w:t>,</w:t>
      </w:r>
      <w:r>
        <w:t xml:space="preserve"> de 1944 à 1948.</w:t>
      </w:r>
      <w:r w:rsidR="00F1086D">
        <w:t xml:space="preserve"> Code : EG.</w:t>
      </w:r>
    </w:p>
    <w:p w:rsidR="001D50BF" w:rsidRDefault="001D50BF" w:rsidP="00A34B78">
      <w:pPr>
        <w:spacing w:after="120"/>
        <w:ind w:right="1"/>
      </w:pPr>
      <w:r w:rsidRPr="001D50BF">
        <w:rPr>
          <w:b/>
          <w:bCs/>
        </w:rPr>
        <w:t>5</w:t>
      </w:r>
      <w:r>
        <w:t xml:space="preserve">-Ré.Alg1 : articles écrits dans le journal </w:t>
      </w:r>
      <w:r>
        <w:rPr>
          <w:i/>
          <w:iCs/>
        </w:rPr>
        <w:t>La République Algérienne</w:t>
      </w:r>
      <w:r w:rsidR="00237AF9">
        <w:rPr>
          <w:i/>
          <w:iCs/>
        </w:rPr>
        <w:t>,</w:t>
      </w:r>
      <w:r>
        <w:t xml:space="preserve"> de </w:t>
      </w:r>
      <w:r w:rsidR="00FE1293">
        <w:t xml:space="preserve">janvier </w:t>
      </w:r>
      <w:r>
        <w:t xml:space="preserve">1948 à </w:t>
      </w:r>
      <w:r w:rsidR="00FE1293">
        <w:t xml:space="preserve">janvier </w:t>
      </w:r>
      <w:r>
        <w:t>1952.</w:t>
      </w:r>
      <w:r w:rsidR="00F1086D">
        <w:t xml:space="preserve"> Code : R1.</w:t>
      </w:r>
    </w:p>
    <w:p w:rsidR="001D50BF" w:rsidRDefault="001D50BF" w:rsidP="00A34B78">
      <w:pPr>
        <w:spacing w:after="120"/>
        <w:ind w:right="1"/>
      </w:pPr>
      <w:r w:rsidRPr="001D50BF">
        <w:rPr>
          <w:b/>
          <w:bCs/>
        </w:rPr>
        <w:t>6</w:t>
      </w:r>
      <w:r>
        <w:t>-</w:t>
      </w:r>
      <w:r w:rsidRPr="001D50BF">
        <w:t xml:space="preserve"> </w:t>
      </w:r>
      <w:r>
        <w:t xml:space="preserve">Ré.Alg2 : articles écrits dans le journal </w:t>
      </w:r>
      <w:r>
        <w:rPr>
          <w:i/>
          <w:iCs/>
        </w:rPr>
        <w:t>La République Algérienne</w:t>
      </w:r>
      <w:r w:rsidR="00237AF9">
        <w:rPr>
          <w:i/>
          <w:iCs/>
        </w:rPr>
        <w:t>,</w:t>
      </w:r>
      <w:r>
        <w:t xml:space="preserve"> de</w:t>
      </w:r>
      <w:r w:rsidR="00FE1293">
        <w:t xml:space="preserve"> janvier</w:t>
      </w:r>
      <w:r>
        <w:t xml:space="preserve"> 1952 à </w:t>
      </w:r>
      <w:r w:rsidR="00FE1293">
        <w:t xml:space="preserve">novembre </w:t>
      </w:r>
      <w:r>
        <w:t>195</w:t>
      </w:r>
      <w:r w:rsidR="00FE1293">
        <w:t>3</w:t>
      </w:r>
      <w:r>
        <w:t>.</w:t>
      </w:r>
      <w:r w:rsidR="00F1086D">
        <w:t xml:space="preserve"> Code : R2.</w:t>
      </w:r>
    </w:p>
    <w:p w:rsidR="00FE1293" w:rsidRDefault="00FE1293" w:rsidP="00A34B78">
      <w:pPr>
        <w:spacing w:after="120"/>
        <w:ind w:right="1"/>
      </w:pPr>
      <w:r w:rsidRPr="00FE1293">
        <w:rPr>
          <w:b/>
          <w:bCs/>
        </w:rPr>
        <w:t>7</w:t>
      </w:r>
      <w:r>
        <w:t xml:space="preserve">-Ré.Alg 3 : articles écrits dans le journal </w:t>
      </w:r>
      <w:r>
        <w:rPr>
          <w:i/>
          <w:iCs/>
        </w:rPr>
        <w:t>La République Algérienne</w:t>
      </w:r>
      <w:r w:rsidR="00237AF9">
        <w:rPr>
          <w:i/>
          <w:iCs/>
        </w:rPr>
        <w:t>,</w:t>
      </w:r>
      <w:r>
        <w:t xml:space="preserve"> de novembre 1953 à décembre 1955.</w:t>
      </w:r>
      <w:r w:rsidR="00F1086D">
        <w:t xml:space="preserve"> Code : R3.</w:t>
      </w:r>
    </w:p>
    <w:p w:rsidR="001D50BF" w:rsidRDefault="00FE1293" w:rsidP="00A34B78">
      <w:pPr>
        <w:spacing w:after="120"/>
        <w:ind w:right="1"/>
      </w:pPr>
      <w:r>
        <w:rPr>
          <w:b/>
          <w:bCs/>
        </w:rPr>
        <w:t>8</w:t>
      </w:r>
      <w:r w:rsidR="001D50BF">
        <w:t xml:space="preserve">-Nuit : le livre </w:t>
      </w:r>
      <w:r w:rsidR="001D50BF" w:rsidRPr="001D50BF">
        <w:rPr>
          <w:i/>
          <w:iCs/>
        </w:rPr>
        <w:t>La Nuit Coloniale</w:t>
      </w:r>
      <w:r w:rsidR="001D50BF">
        <w:t>.</w:t>
      </w:r>
      <w:r w:rsidR="00F1086D">
        <w:t xml:space="preserve"> Code : NU.</w:t>
      </w:r>
    </w:p>
    <w:p w:rsidR="001D50BF" w:rsidRDefault="00FE1293" w:rsidP="00A34B78">
      <w:pPr>
        <w:spacing w:after="120"/>
        <w:ind w:right="1"/>
      </w:pPr>
      <w:r>
        <w:rPr>
          <w:b/>
          <w:bCs/>
        </w:rPr>
        <w:t>9</w:t>
      </w:r>
      <w:r w:rsidR="001D50BF">
        <w:t>-Autopsie</w:t>
      </w:r>
      <w:r>
        <w:t>1</w:t>
      </w:r>
      <w:r w:rsidR="001D50BF">
        <w:t xml:space="preserve"> : le livre </w:t>
      </w:r>
      <w:r w:rsidR="001D50BF" w:rsidRPr="001D50BF">
        <w:rPr>
          <w:i/>
          <w:iCs/>
        </w:rPr>
        <w:t>Autopsie d’une guerre</w:t>
      </w:r>
      <w:r w:rsidR="001D50BF">
        <w:t>.</w:t>
      </w:r>
      <w:r>
        <w:t xml:space="preserve"> Partie1</w:t>
      </w:r>
      <w:r w:rsidR="00F1086D">
        <w:t>. Code : A1.</w:t>
      </w:r>
    </w:p>
    <w:p w:rsidR="00FE1293" w:rsidRDefault="00FE1293" w:rsidP="00A34B78">
      <w:pPr>
        <w:spacing w:after="120"/>
        <w:ind w:right="1"/>
      </w:pPr>
      <w:r>
        <w:rPr>
          <w:b/>
          <w:bCs/>
        </w:rPr>
        <w:t>10</w:t>
      </w:r>
      <w:r>
        <w:t xml:space="preserve">-Autopsie2 : le livre </w:t>
      </w:r>
      <w:r w:rsidRPr="001D50BF">
        <w:rPr>
          <w:i/>
          <w:iCs/>
        </w:rPr>
        <w:t>Autopsie d’une guerre</w:t>
      </w:r>
      <w:r>
        <w:t>. Partie2</w:t>
      </w:r>
      <w:r w:rsidR="00F1086D">
        <w:t>. Code : A2.</w:t>
      </w:r>
    </w:p>
    <w:p w:rsidR="001D50BF" w:rsidRDefault="00FE1293" w:rsidP="00A34B78">
      <w:pPr>
        <w:spacing w:after="120"/>
        <w:ind w:right="1"/>
      </w:pPr>
      <w:r>
        <w:rPr>
          <w:b/>
          <w:bCs/>
        </w:rPr>
        <w:t>11</w:t>
      </w:r>
      <w:r w:rsidR="001D50BF">
        <w:t>-</w:t>
      </w:r>
      <w:r w:rsidR="00B558B1">
        <w:t xml:space="preserve">Confisquée : le livre </w:t>
      </w:r>
      <w:r w:rsidR="00B558B1" w:rsidRPr="00B558B1">
        <w:rPr>
          <w:i/>
          <w:iCs/>
        </w:rPr>
        <w:t>L’Indépendance confisquée</w:t>
      </w:r>
      <w:r w:rsidR="00B558B1">
        <w:t>.</w:t>
      </w:r>
      <w:r w:rsidR="00F1086D">
        <w:t xml:space="preserve"> Code : CO.</w:t>
      </w:r>
    </w:p>
    <w:p w:rsidR="001D50BF" w:rsidRDefault="001D50BF" w:rsidP="00A34B78">
      <w:pPr>
        <w:spacing w:after="120"/>
        <w:ind w:right="1"/>
      </w:pPr>
      <w:r w:rsidRPr="001D50BF">
        <w:rPr>
          <w:b/>
          <w:bCs/>
        </w:rPr>
        <w:t>1</w:t>
      </w:r>
      <w:r w:rsidR="00FE1293">
        <w:rPr>
          <w:b/>
          <w:bCs/>
        </w:rPr>
        <w:t>2</w:t>
      </w:r>
      <w:r>
        <w:t>-</w:t>
      </w:r>
      <w:r w:rsidR="00B558B1">
        <w:t xml:space="preserve">Demain : le livre </w:t>
      </w:r>
      <w:r w:rsidR="00B558B1" w:rsidRPr="00B558B1">
        <w:rPr>
          <w:i/>
          <w:iCs/>
        </w:rPr>
        <w:t>Demain se lèvera le jour</w:t>
      </w:r>
      <w:r w:rsidR="00B558B1">
        <w:t>.</w:t>
      </w:r>
      <w:r w:rsidR="00F1086D">
        <w:t xml:space="preserve"> Code : DE.</w:t>
      </w:r>
    </w:p>
    <w:p w:rsidR="001D50BF" w:rsidRPr="00B558B1" w:rsidRDefault="001D50BF" w:rsidP="007B0458">
      <w:pPr>
        <w:spacing w:after="120"/>
        <w:ind w:right="1"/>
        <w:rPr>
          <w:rFonts w:asciiTheme="majorBidi" w:hAnsiTheme="majorBidi" w:cstheme="majorBidi"/>
          <w:szCs w:val="28"/>
        </w:rPr>
      </w:pPr>
      <w:r w:rsidRPr="00B558B1">
        <w:rPr>
          <w:rFonts w:asciiTheme="majorBidi" w:hAnsiTheme="majorBidi" w:cstheme="majorBidi"/>
          <w:b/>
          <w:bCs/>
          <w:szCs w:val="28"/>
        </w:rPr>
        <w:t>1</w:t>
      </w:r>
      <w:r w:rsidR="00FE1293">
        <w:rPr>
          <w:rFonts w:asciiTheme="majorBidi" w:hAnsiTheme="majorBidi" w:cstheme="majorBidi"/>
          <w:b/>
          <w:bCs/>
          <w:szCs w:val="28"/>
        </w:rPr>
        <w:t>3</w:t>
      </w:r>
      <w:r w:rsidRPr="00B558B1">
        <w:rPr>
          <w:rFonts w:asciiTheme="majorBidi" w:hAnsiTheme="majorBidi" w:cstheme="majorBidi"/>
          <w:szCs w:val="28"/>
        </w:rPr>
        <w:t>-</w:t>
      </w:r>
      <w:r w:rsidR="00B558B1" w:rsidRPr="00B558B1">
        <w:rPr>
          <w:rFonts w:asciiTheme="majorBidi" w:hAnsiTheme="majorBidi" w:cstheme="majorBidi"/>
          <w:szCs w:val="28"/>
        </w:rPr>
        <w:t>Poli.Assim. :</w:t>
      </w:r>
      <w:r w:rsidR="00B558B1">
        <w:rPr>
          <w:rFonts w:asciiTheme="majorBidi" w:hAnsiTheme="majorBidi" w:cstheme="majorBidi"/>
          <w:szCs w:val="28"/>
        </w:rPr>
        <w:t xml:space="preserve"> </w:t>
      </w:r>
      <w:r w:rsidR="003C7903">
        <w:rPr>
          <w:rFonts w:asciiTheme="majorBidi" w:hAnsiTheme="majorBidi" w:cstheme="majorBidi"/>
          <w:szCs w:val="28"/>
        </w:rPr>
        <w:t>Textes</w:t>
      </w:r>
      <w:r w:rsidR="00B558B1">
        <w:rPr>
          <w:rFonts w:asciiTheme="majorBidi" w:hAnsiTheme="majorBidi" w:cstheme="majorBidi"/>
          <w:szCs w:val="28"/>
        </w:rPr>
        <w:t xml:space="preserve"> politiques écrits </w:t>
      </w:r>
      <w:r w:rsidR="007B0458">
        <w:rPr>
          <w:rFonts w:asciiTheme="majorBidi" w:hAnsiTheme="majorBidi" w:cstheme="majorBidi"/>
          <w:szCs w:val="28"/>
        </w:rPr>
        <w:t>dans</w:t>
      </w:r>
      <w:r w:rsidR="00B558B1">
        <w:rPr>
          <w:rFonts w:asciiTheme="majorBidi" w:hAnsiTheme="majorBidi" w:cstheme="majorBidi"/>
          <w:szCs w:val="28"/>
        </w:rPr>
        <w:t xml:space="preserve"> la période assimilationniste.</w:t>
      </w:r>
      <w:r w:rsidR="00F1086D">
        <w:rPr>
          <w:rFonts w:asciiTheme="majorBidi" w:hAnsiTheme="majorBidi" w:cstheme="majorBidi"/>
          <w:szCs w:val="28"/>
        </w:rPr>
        <w:t xml:space="preserve"> </w:t>
      </w:r>
      <w:r w:rsidR="00F1086D">
        <w:t>Code : PA.</w:t>
      </w:r>
    </w:p>
    <w:p w:rsidR="001D50BF" w:rsidRPr="00B558B1" w:rsidRDefault="001D50BF" w:rsidP="007B0458">
      <w:pPr>
        <w:spacing w:after="120"/>
        <w:ind w:right="1"/>
        <w:rPr>
          <w:rFonts w:asciiTheme="majorBidi" w:hAnsiTheme="majorBidi" w:cstheme="majorBidi"/>
          <w:szCs w:val="28"/>
        </w:rPr>
      </w:pPr>
      <w:r w:rsidRPr="00B558B1">
        <w:rPr>
          <w:rFonts w:asciiTheme="majorBidi" w:hAnsiTheme="majorBidi" w:cstheme="majorBidi"/>
          <w:b/>
          <w:bCs/>
          <w:szCs w:val="28"/>
        </w:rPr>
        <w:t>1</w:t>
      </w:r>
      <w:r w:rsidR="00FE1293">
        <w:rPr>
          <w:rFonts w:asciiTheme="majorBidi" w:hAnsiTheme="majorBidi" w:cstheme="majorBidi"/>
          <w:b/>
          <w:bCs/>
          <w:szCs w:val="28"/>
        </w:rPr>
        <w:t>4</w:t>
      </w:r>
      <w:r w:rsidRPr="00B558B1">
        <w:rPr>
          <w:rFonts w:asciiTheme="majorBidi" w:hAnsiTheme="majorBidi" w:cstheme="majorBidi"/>
          <w:szCs w:val="28"/>
        </w:rPr>
        <w:t>-</w:t>
      </w:r>
      <w:r w:rsidR="00B558B1" w:rsidRPr="00B558B1">
        <w:rPr>
          <w:rFonts w:asciiTheme="majorBidi" w:hAnsiTheme="majorBidi" w:cstheme="majorBidi"/>
          <w:szCs w:val="28"/>
        </w:rPr>
        <w:t>Poli.Féd.</w:t>
      </w:r>
      <w:r w:rsidR="00FE1293">
        <w:rPr>
          <w:rFonts w:asciiTheme="majorBidi" w:hAnsiTheme="majorBidi" w:cstheme="majorBidi"/>
          <w:szCs w:val="28"/>
        </w:rPr>
        <w:t>1</w:t>
      </w:r>
      <w:r w:rsidR="00B558B1" w:rsidRPr="00B558B1">
        <w:rPr>
          <w:rFonts w:asciiTheme="majorBidi" w:hAnsiTheme="majorBidi" w:cstheme="majorBidi"/>
          <w:szCs w:val="28"/>
        </w:rPr>
        <w:t> :</w:t>
      </w:r>
      <w:r w:rsidR="00B558B1">
        <w:rPr>
          <w:rFonts w:asciiTheme="majorBidi" w:hAnsiTheme="majorBidi" w:cstheme="majorBidi"/>
          <w:szCs w:val="28"/>
        </w:rPr>
        <w:t xml:space="preserve"> textes politiques écrits </w:t>
      </w:r>
      <w:r w:rsidR="007B0458">
        <w:rPr>
          <w:rFonts w:asciiTheme="majorBidi" w:hAnsiTheme="majorBidi" w:cstheme="majorBidi"/>
          <w:szCs w:val="28"/>
        </w:rPr>
        <w:t>durant</w:t>
      </w:r>
      <w:r w:rsidR="00B558B1">
        <w:rPr>
          <w:rFonts w:asciiTheme="majorBidi" w:hAnsiTheme="majorBidi" w:cstheme="majorBidi"/>
          <w:szCs w:val="28"/>
        </w:rPr>
        <w:t xml:space="preserve"> la période fédéraliste.</w:t>
      </w:r>
      <w:r w:rsidR="00FE1293">
        <w:rPr>
          <w:rFonts w:asciiTheme="majorBidi" w:hAnsiTheme="majorBidi" w:cstheme="majorBidi"/>
          <w:szCs w:val="28"/>
        </w:rPr>
        <w:t xml:space="preserve"> Partie1 (1943-1947)</w:t>
      </w:r>
      <w:r w:rsidR="00F1086D">
        <w:rPr>
          <w:rFonts w:asciiTheme="majorBidi" w:hAnsiTheme="majorBidi" w:cstheme="majorBidi"/>
          <w:szCs w:val="28"/>
        </w:rPr>
        <w:t xml:space="preserve"> </w:t>
      </w:r>
      <w:r w:rsidR="00F1086D">
        <w:t>Code : F1.</w:t>
      </w:r>
    </w:p>
    <w:p w:rsidR="00FE1293" w:rsidRPr="00B558B1" w:rsidRDefault="00FE1293" w:rsidP="007B0458">
      <w:pPr>
        <w:spacing w:after="120"/>
        <w:ind w:right="1"/>
        <w:rPr>
          <w:rFonts w:asciiTheme="majorBidi" w:hAnsiTheme="majorBidi" w:cstheme="majorBidi"/>
          <w:szCs w:val="28"/>
        </w:rPr>
      </w:pPr>
      <w:r w:rsidRPr="00B558B1">
        <w:rPr>
          <w:rFonts w:asciiTheme="majorBidi" w:hAnsiTheme="majorBidi" w:cstheme="majorBidi"/>
          <w:b/>
          <w:bCs/>
          <w:szCs w:val="28"/>
        </w:rPr>
        <w:t>1</w:t>
      </w:r>
      <w:r>
        <w:rPr>
          <w:rFonts w:asciiTheme="majorBidi" w:hAnsiTheme="majorBidi" w:cstheme="majorBidi"/>
          <w:b/>
          <w:bCs/>
          <w:szCs w:val="28"/>
        </w:rPr>
        <w:t>5</w:t>
      </w:r>
      <w:r w:rsidRPr="00B558B1">
        <w:rPr>
          <w:rFonts w:asciiTheme="majorBidi" w:hAnsiTheme="majorBidi" w:cstheme="majorBidi"/>
          <w:szCs w:val="28"/>
        </w:rPr>
        <w:t>-Poli.Féd.</w:t>
      </w:r>
      <w:r>
        <w:rPr>
          <w:rFonts w:asciiTheme="majorBidi" w:hAnsiTheme="majorBidi" w:cstheme="majorBidi"/>
          <w:szCs w:val="28"/>
        </w:rPr>
        <w:t>2</w:t>
      </w:r>
      <w:r w:rsidRPr="00B558B1">
        <w:rPr>
          <w:rFonts w:asciiTheme="majorBidi" w:hAnsiTheme="majorBidi" w:cstheme="majorBidi"/>
          <w:szCs w:val="28"/>
        </w:rPr>
        <w:t> :</w:t>
      </w:r>
      <w:r>
        <w:rPr>
          <w:rFonts w:asciiTheme="majorBidi" w:hAnsiTheme="majorBidi" w:cstheme="majorBidi"/>
          <w:szCs w:val="28"/>
        </w:rPr>
        <w:t xml:space="preserve"> textes politiques écrits </w:t>
      </w:r>
      <w:r w:rsidR="007B0458">
        <w:rPr>
          <w:rFonts w:asciiTheme="majorBidi" w:hAnsiTheme="majorBidi" w:cstheme="majorBidi"/>
          <w:szCs w:val="28"/>
        </w:rPr>
        <w:t>dans</w:t>
      </w:r>
      <w:r>
        <w:rPr>
          <w:rFonts w:asciiTheme="majorBidi" w:hAnsiTheme="majorBidi" w:cstheme="majorBidi"/>
          <w:szCs w:val="28"/>
        </w:rPr>
        <w:t xml:space="preserve"> la période fédéraliste. Partie2 (1947-1955)</w:t>
      </w:r>
      <w:r w:rsidR="00F1086D">
        <w:rPr>
          <w:rFonts w:asciiTheme="majorBidi" w:hAnsiTheme="majorBidi" w:cstheme="majorBidi"/>
          <w:szCs w:val="28"/>
        </w:rPr>
        <w:t xml:space="preserve"> </w:t>
      </w:r>
      <w:r w:rsidR="00F1086D">
        <w:t>Code : F2.</w:t>
      </w:r>
    </w:p>
    <w:p w:rsidR="001D50BF" w:rsidRPr="00B558B1" w:rsidRDefault="001D50BF" w:rsidP="007B0458">
      <w:pPr>
        <w:spacing w:after="120"/>
        <w:ind w:right="1"/>
        <w:rPr>
          <w:rFonts w:asciiTheme="majorBidi" w:hAnsiTheme="majorBidi" w:cstheme="majorBidi"/>
          <w:szCs w:val="28"/>
        </w:rPr>
      </w:pPr>
      <w:r w:rsidRPr="00B558B1">
        <w:rPr>
          <w:rFonts w:asciiTheme="majorBidi" w:hAnsiTheme="majorBidi" w:cstheme="majorBidi"/>
          <w:b/>
          <w:bCs/>
          <w:szCs w:val="28"/>
        </w:rPr>
        <w:t>1</w:t>
      </w:r>
      <w:r w:rsidR="00FE1293">
        <w:rPr>
          <w:rFonts w:asciiTheme="majorBidi" w:hAnsiTheme="majorBidi" w:cstheme="majorBidi"/>
          <w:b/>
          <w:bCs/>
          <w:szCs w:val="28"/>
        </w:rPr>
        <w:t>6</w:t>
      </w:r>
      <w:r w:rsidRPr="00B558B1">
        <w:rPr>
          <w:rFonts w:asciiTheme="majorBidi" w:hAnsiTheme="majorBidi" w:cstheme="majorBidi"/>
          <w:szCs w:val="28"/>
        </w:rPr>
        <w:t>-</w:t>
      </w:r>
      <w:r w:rsidR="00B558B1" w:rsidRPr="00B558B1">
        <w:rPr>
          <w:rFonts w:asciiTheme="majorBidi" w:hAnsiTheme="majorBidi" w:cstheme="majorBidi"/>
          <w:szCs w:val="28"/>
        </w:rPr>
        <w:t>Poli.Ind. :</w:t>
      </w:r>
      <w:r w:rsidR="00B558B1">
        <w:rPr>
          <w:rFonts w:asciiTheme="majorBidi" w:hAnsiTheme="majorBidi" w:cstheme="majorBidi"/>
          <w:szCs w:val="28"/>
        </w:rPr>
        <w:t xml:space="preserve"> </w:t>
      </w:r>
      <w:r w:rsidR="003C7903">
        <w:rPr>
          <w:rFonts w:asciiTheme="majorBidi" w:hAnsiTheme="majorBidi" w:cstheme="majorBidi"/>
          <w:szCs w:val="28"/>
        </w:rPr>
        <w:t>Textes</w:t>
      </w:r>
      <w:r w:rsidR="00B558B1">
        <w:rPr>
          <w:rFonts w:asciiTheme="majorBidi" w:hAnsiTheme="majorBidi" w:cstheme="majorBidi"/>
          <w:szCs w:val="28"/>
        </w:rPr>
        <w:t xml:space="preserve"> politiques écrits </w:t>
      </w:r>
      <w:r w:rsidR="007B0458">
        <w:rPr>
          <w:rFonts w:asciiTheme="majorBidi" w:hAnsiTheme="majorBidi" w:cstheme="majorBidi"/>
          <w:szCs w:val="28"/>
        </w:rPr>
        <w:t>durant</w:t>
      </w:r>
      <w:r w:rsidR="00B558B1">
        <w:rPr>
          <w:rFonts w:asciiTheme="majorBidi" w:hAnsiTheme="majorBidi" w:cstheme="majorBidi"/>
          <w:szCs w:val="28"/>
        </w:rPr>
        <w:t xml:space="preserve"> la </w:t>
      </w:r>
      <w:r w:rsidR="007B0458">
        <w:rPr>
          <w:rFonts w:asciiTheme="majorBidi" w:hAnsiTheme="majorBidi" w:cstheme="majorBidi"/>
          <w:szCs w:val="28"/>
        </w:rPr>
        <w:t>guerre de libération</w:t>
      </w:r>
      <w:r w:rsidR="00B558B1">
        <w:rPr>
          <w:rFonts w:asciiTheme="majorBidi" w:hAnsiTheme="majorBidi" w:cstheme="majorBidi"/>
          <w:szCs w:val="28"/>
        </w:rPr>
        <w:t>.</w:t>
      </w:r>
      <w:r w:rsidR="00F1086D">
        <w:rPr>
          <w:rFonts w:asciiTheme="majorBidi" w:hAnsiTheme="majorBidi" w:cstheme="majorBidi"/>
          <w:szCs w:val="28"/>
        </w:rPr>
        <w:t xml:space="preserve"> </w:t>
      </w:r>
      <w:r w:rsidR="00F1086D">
        <w:t>Code : PI.</w:t>
      </w:r>
    </w:p>
    <w:p w:rsidR="001D50BF" w:rsidRPr="00B558B1" w:rsidRDefault="001D50BF" w:rsidP="00A34B78">
      <w:pPr>
        <w:spacing w:after="120"/>
        <w:ind w:right="1"/>
        <w:rPr>
          <w:rFonts w:asciiTheme="majorBidi" w:hAnsiTheme="majorBidi" w:cstheme="majorBidi"/>
          <w:szCs w:val="28"/>
        </w:rPr>
      </w:pPr>
      <w:r w:rsidRPr="00B558B1">
        <w:rPr>
          <w:rFonts w:asciiTheme="majorBidi" w:hAnsiTheme="majorBidi" w:cstheme="majorBidi"/>
          <w:b/>
          <w:bCs/>
          <w:szCs w:val="28"/>
        </w:rPr>
        <w:t>1</w:t>
      </w:r>
      <w:r w:rsidR="00FE1293">
        <w:rPr>
          <w:rFonts w:asciiTheme="majorBidi" w:hAnsiTheme="majorBidi" w:cstheme="majorBidi"/>
          <w:b/>
          <w:bCs/>
          <w:szCs w:val="28"/>
        </w:rPr>
        <w:t>7</w:t>
      </w:r>
      <w:r w:rsidRPr="00B558B1">
        <w:rPr>
          <w:rFonts w:asciiTheme="majorBidi" w:hAnsiTheme="majorBidi" w:cstheme="majorBidi"/>
          <w:szCs w:val="28"/>
        </w:rPr>
        <w:t>-</w:t>
      </w:r>
      <w:r w:rsidR="00B558B1" w:rsidRPr="00B558B1">
        <w:rPr>
          <w:rFonts w:asciiTheme="majorBidi" w:hAnsiTheme="majorBidi" w:cstheme="majorBidi"/>
          <w:szCs w:val="28"/>
        </w:rPr>
        <w:t>Poli.Démo. :</w:t>
      </w:r>
      <w:r w:rsidR="00B558B1">
        <w:rPr>
          <w:rFonts w:asciiTheme="majorBidi" w:hAnsiTheme="majorBidi" w:cstheme="majorBidi"/>
          <w:szCs w:val="28"/>
        </w:rPr>
        <w:t xml:space="preserve"> </w:t>
      </w:r>
      <w:r w:rsidR="003C7903">
        <w:rPr>
          <w:rFonts w:asciiTheme="majorBidi" w:hAnsiTheme="majorBidi" w:cstheme="majorBidi"/>
          <w:szCs w:val="28"/>
        </w:rPr>
        <w:t>Textes</w:t>
      </w:r>
      <w:r w:rsidR="00B558B1">
        <w:rPr>
          <w:rFonts w:asciiTheme="majorBidi" w:hAnsiTheme="majorBidi" w:cstheme="majorBidi"/>
          <w:szCs w:val="28"/>
        </w:rPr>
        <w:t xml:space="preserve"> politiques écrits pendant la période de la </w:t>
      </w:r>
      <w:r w:rsidR="00E37052">
        <w:rPr>
          <w:rFonts w:asciiTheme="majorBidi" w:hAnsiTheme="majorBidi" w:cstheme="majorBidi"/>
          <w:szCs w:val="28"/>
        </w:rPr>
        <w:t>post</w:t>
      </w:r>
      <w:r w:rsidR="00B558B1">
        <w:rPr>
          <w:rFonts w:asciiTheme="majorBidi" w:hAnsiTheme="majorBidi" w:cstheme="majorBidi"/>
          <w:szCs w:val="28"/>
        </w:rPr>
        <w:t>indépendance.</w:t>
      </w:r>
      <w:r w:rsidR="00F1086D">
        <w:rPr>
          <w:rFonts w:asciiTheme="majorBidi" w:hAnsiTheme="majorBidi" w:cstheme="majorBidi"/>
          <w:szCs w:val="28"/>
        </w:rPr>
        <w:t xml:space="preserve"> </w:t>
      </w:r>
      <w:r w:rsidR="00F1086D">
        <w:t>Code : PD.</w:t>
      </w:r>
    </w:p>
    <w:p w:rsidR="001D50BF" w:rsidRDefault="00B558B1" w:rsidP="00A34B78">
      <w:pPr>
        <w:spacing w:after="120"/>
        <w:ind w:right="1" w:firstLine="567"/>
      </w:pPr>
      <w:r>
        <w:lastRenderedPageBreak/>
        <w:t xml:space="preserve">Le tableau </w:t>
      </w:r>
      <w:r w:rsidR="009E6AC1">
        <w:t>10</w:t>
      </w:r>
      <w:r>
        <w:t xml:space="preserve"> </w:t>
      </w:r>
      <w:r w:rsidR="00E014FD">
        <w:t>représent</w:t>
      </w:r>
      <w:r>
        <w:t>e les résultats fournis par le logiciel</w:t>
      </w:r>
      <w:r w:rsidR="00237AF9">
        <w:t xml:space="preserve"> </w:t>
      </w:r>
      <w:r>
        <w:t>:</w:t>
      </w:r>
    </w:p>
    <w:p w:rsidR="005249D6" w:rsidRDefault="005249D6" w:rsidP="00372CBB">
      <w:pPr>
        <w:spacing w:after="120"/>
        <w:ind w:right="1" w:firstLine="567"/>
      </w:pPr>
      <w:r w:rsidRPr="005F35D5">
        <w:rPr>
          <w:noProof/>
          <w:bdr w:val="single" w:sz="18" w:space="0" w:color="auto"/>
          <w:lang w:eastAsia="fr-FR"/>
        </w:rPr>
        <w:drawing>
          <wp:inline distT="0" distB="0" distL="0" distR="0">
            <wp:extent cx="5029200" cy="2952750"/>
            <wp:effectExtent l="19050" t="0" r="0" b="0"/>
            <wp:docPr id="105" name="Image 4" descr="C:\Users\Samsung\Desktop\Etendue abb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Etendue abbas2.png"/>
                    <pic:cNvPicPr>
                      <a:picLocks noChangeAspect="1" noChangeArrowheads="1"/>
                    </pic:cNvPicPr>
                  </pic:nvPicPr>
                  <pic:blipFill>
                    <a:blip r:embed="rId11"/>
                    <a:srcRect/>
                    <a:stretch>
                      <a:fillRect/>
                    </a:stretch>
                  </pic:blipFill>
                  <pic:spPr bwMode="auto">
                    <a:xfrm>
                      <a:off x="0" y="0"/>
                      <a:ext cx="5029200" cy="2952750"/>
                    </a:xfrm>
                    <a:prstGeom prst="rect">
                      <a:avLst/>
                    </a:prstGeom>
                    <a:noFill/>
                    <a:ln w="9525">
                      <a:noFill/>
                      <a:miter lim="800000"/>
                      <a:headEnd/>
                      <a:tailEnd/>
                    </a:ln>
                  </pic:spPr>
                </pic:pic>
              </a:graphicData>
            </a:graphic>
          </wp:inline>
        </w:drawing>
      </w:r>
    </w:p>
    <w:p w:rsidR="005249D6" w:rsidRPr="00046C2D" w:rsidRDefault="005249D6" w:rsidP="00046C2D">
      <w:pPr>
        <w:jc w:val="center"/>
        <w:rPr>
          <w:b/>
          <w:bCs/>
        </w:rPr>
      </w:pPr>
      <w:r w:rsidRPr="00046C2D">
        <w:rPr>
          <w:b/>
          <w:bCs/>
        </w:rPr>
        <w:t>Tableau 10 : Etendue, occurrences et vocables du corpus ABBAS2</w:t>
      </w:r>
      <w:r w:rsidR="00A34B78" w:rsidRPr="00046C2D">
        <w:rPr>
          <w:b/>
          <w:bCs/>
        </w:rPr>
        <w:t>.</w:t>
      </w:r>
    </w:p>
    <w:p w:rsidR="00E014FD" w:rsidRDefault="00E014FD" w:rsidP="00A34B78">
      <w:pPr>
        <w:spacing w:after="120"/>
        <w:ind w:right="1" w:firstLine="567"/>
      </w:pPr>
      <w:r>
        <w:t xml:space="preserve">Le corpus ABBAS2 comporte des valeurs assez proches. Le tableau permet de remarquer que les tailles des tranches ne sont pas très disproportionnées puisque aucune valeur n’atteint les 100 000 occurrences et aucune valeur n’est inférieure à 10 000. </w:t>
      </w:r>
      <w:r w:rsidR="00237AF9">
        <w:t>Plus précisément, l</w:t>
      </w:r>
      <w:r>
        <w:t xml:space="preserve">es valeurs </w:t>
      </w:r>
      <w:r w:rsidR="00237AF9">
        <w:t xml:space="preserve">des N </w:t>
      </w:r>
      <w:r>
        <w:t xml:space="preserve">varient entre 15 000 et 80 000, donc toutes des dizaines de milliers. La même remarque peut être faite </w:t>
      </w:r>
      <w:r w:rsidR="00237AF9">
        <w:t xml:space="preserve">concernant les vocables ; </w:t>
      </w:r>
      <w:r>
        <w:t>les valeurs ne sont pas très distantes </w:t>
      </w:r>
      <w:r w:rsidR="00237AF9">
        <w:t>puisque</w:t>
      </w:r>
      <w:r>
        <w:t xml:space="preserve"> toutes les tranches comportent quelques milliers de formes</w:t>
      </w:r>
      <w:r w:rsidR="00237AF9">
        <w:t xml:space="preserve"> (de 3000 à 8000)</w:t>
      </w:r>
      <w:r>
        <w:t>.</w:t>
      </w:r>
    </w:p>
    <w:p w:rsidR="00237AF9" w:rsidRDefault="00237AF9" w:rsidP="00A34B78">
      <w:pPr>
        <w:spacing w:after="120"/>
        <w:ind w:right="1" w:firstLine="567"/>
      </w:pPr>
      <w:r>
        <w:t>L’observation de ce tableau fait ressortir le consta</w:t>
      </w:r>
      <w:r w:rsidR="005204D8">
        <w:t>t suivant : de manière générale,</w:t>
      </w:r>
      <w:r>
        <w:t xml:space="preserve"> V croit proportionnellement à N.</w:t>
      </w:r>
      <w:r w:rsidR="00994918">
        <w:t xml:space="preserve"> Ce qui est remarquable surtout, c’est que cette règle est respectée sauf si les valeurs de N sont très proches puisque dans ce cas-là</w:t>
      </w:r>
      <w:r w:rsidR="007B0458">
        <w:t xml:space="preserve"> </w:t>
      </w:r>
      <w:r w:rsidR="00994918">
        <w:t xml:space="preserve">les valeurs de V peuvent être très proches et </w:t>
      </w:r>
      <w:r w:rsidR="00994918" w:rsidRPr="007B0458">
        <w:t>du coup</w:t>
      </w:r>
      <w:r w:rsidR="00994918">
        <w:t xml:space="preserve"> se comporter autrement que selon la règle générale. </w:t>
      </w:r>
    </w:p>
    <w:p w:rsidR="005F7319" w:rsidRDefault="005F7319" w:rsidP="007B0458">
      <w:pPr>
        <w:spacing w:after="120"/>
        <w:ind w:right="1" w:firstLine="567"/>
      </w:pPr>
      <w:r>
        <w:t xml:space="preserve">Les </w:t>
      </w:r>
      <w:r w:rsidR="007B0458">
        <w:t>exceptions</w:t>
      </w:r>
      <w:r>
        <w:t xml:space="preserve"> constatées sont les suivantes :</w:t>
      </w:r>
    </w:p>
    <w:p w:rsidR="005F7319" w:rsidRDefault="005F7319" w:rsidP="004E7605">
      <w:pPr>
        <w:spacing w:after="120"/>
        <w:ind w:right="1" w:firstLine="567"/>
        <w:rPr>
          <w:rFonts w:asciiTheme="majorBidi" w:hAnsiTheme="majorBidi" w:cstheme="majorBidi"/>
          <w:szCs w:val="28"/>
        </w:rPr>
      </w:pPr>
      <w:r>
        <w:lastRenderedPageBreak/>
        <w:t>-Au passage du sous-corpus le plus étendu</w:t>
      </w:r>
      <w:r w:rsidR="00853C70">
        <w:t>, « Egalité »</w:t>
      </w:r>
      <w:r>
        <w:t xml:space="preserve"> à celui qui lui succède en longueur « Ré.Alg1 », N diminue de </w:t>
      </w:r>
      <w:r w:rsidRPr="005F7319">
        <w:rPr>
          <w:rFonts w:asciiTheme="majorBidi" w:hAnsiTheme="majorBidi" w:cstheme="majorBidi"/>
          <w:szCs w:val="28"/>
        </w:rPr>
        <w:t>77</w:t>
      </w:r>
      <w:r w:rsidR="00141AD1">
        <w:rPr>
          <w:rFonts w:asciiTheme="majorBidi" w:hAnsiTheme="majorBidi" w:cstheme="majorBidi"/>
          <w:szCs w:val="28"/>
        </w:rPr>
        <w:t xml:space="preserve"> </w:t>
      </w:r>
      <w:r w:rsidRPr="005F7319">
        <w:rPr>
          <w:rFonts w:asciiTheme="majorBidi" w:hAnsiTheme="majorBidi" w:cstheme="majorBidi"/>
          <w:szCs w:val="28"/>
        </w:rPr>
        <w:t>3</w:t>
      </w:r>
      <w:r w:rsidR="00141AD1">
        <w:rPr>
          <w:rFonts w:asciiTheme="majorBidi" w:hAnsiTheme="majorBidi" w:cstheme="majorBidi"/>
          <w:szCs w:val="28"/>
        </w:rPr>
        <w:t>57</w:t>
      </w:r>
      <w:r w:rsidRPr="005F7319">
        <w:rPr>
          <w:rFonts w:asciiTheme="majorBidi" w:hAnsiTheme="majorBidi" w:cstheme="majorBidi"/>
          <w:szCs w:val="28"/>
        </w:rPr>
        <w:t xml:space="preserve"> </w:t>
      </w:r>
      <w:r>
        <w:rPr>
          <w:rFonts w:asciiTheme="majorBidi" w:hAnsiTheme="majorBidi" w:cstheme="majorBidi"/>
          <w:szCs w:val="28"/>
        </w:rPr>
        <w:t xml:space="preserve"> </w:t>
      </w:r>
      <w:r w:rsidRPr="005F7319">
        <w:rPr>
          <w:rFonts w:asciiTheme="majorBidi" w:hAnsiTheme="majorBidi" w:cstheme="majorBidi"/>
          <w:szCs w:val="28"/>
        </w:rPr>
        <w:t>à</w:t>
      </w:r>
      <w:r>
        <w:rPr>
          <w:rFonts w:asciiTheme="majorBidi" w:hAnsiTheme="majorBidi" w:cstheme="majorBidi"/>
          <w:szCs w:val="28"/>
        </w:rPr>
        <w:t xml:space="preserve"> </w:t>
      </w:r>
      <w:r w:rsidRPr="005F7319">
        <w:rPr>
          <w:rFonts w:asciiTheme="majorBidi" w:hAnsiTheme="majorBidi" w:cstheme="majorBidi"/>
          <w:szCs w:val="28"/>
        </w:rPr>
        <w:t xml:space="preserve"> 72</w:t>
      </w:r>
      <w:r w:rsidR="00141AD1">
        <w:rPr>
          <w:rFonts w:asciiTheme="majorBidi" w:hAnsiTheme="majorBidi" w:cstheme="majorBidi"/>
          <w:szCs w:val="28"/>
        </w:rPr>
        <w:t xml:space="preserve"> </w:t>
      </w:r>
      <w:r w:rsidRPr="005F7319">
        <w:rPr>
          <w:rFonts w:asciiTheme="majorBidi" w:hAnsiTheme="majorBidi" w:cstheme="majorBidi"/>
          <w:szCs w:val="28"/>
        </w:rPr>
        <w:t>6</w:t>
      </w:r>
      <w:r w:rsidR="00141AD1">
        <w:rPr>
          <w:rFonts w:asciiTheme="majorBidi" w:hAnsiTheme="majorBidi" w:cstheme="majorBidi"/>
          <w:szCs w:val="28"/>
        </w:rPr>
        <w:t>58</w:t>
      </w:r>
      <w:r w:rsidRPr="005F7319">
        <w:rPr>
          <w:rFonts w:asciiTheme="majorBidi" w:hAnsiTheme="majorBidi" w:cstheme="majorBidi"/>
          <w:szCs w:val="28"/>
        </w:rPr>
        <w:t>.</w:t>
      </w:r>
      <w:r w:rsidRPr="005F7319">
        <w:rPr>
          <w:rFonts w:ascii="Courier New" w:hAnsi="Courier New" w:cs="Courier New"/>
          <w:szCs w:val="28"/>
        </w:rPr>
        <w:t xml:space="preserve"> </w:t>
      </w:r>
      <w:r w:rsidR="005204D8">
        <w:t xml:space="preserve">Mais V </w:t>
      </w:r>
      <w:r w:rsidR="004E7605">
        <w:t>s’enfle</w:t>
      </w:r>
      <w:r w:rsidR="005204D8">
        <w:t xml:space="preserve"> </w:t>
      </w:r>
      <w:r>
        <w:t xml:space="preserve">de </w:t>
      </w:r>
      <w:r w:rsidRPr="005F7319">
        <w:rPr>
          <w:rFonts w:asciiTheme="majorBidi" w:hAnsiTheme="majorBidi" w:cstheme="majorBidi"/>
          <w:szCs w:val="28"/>
        </w:rPr>
        <w:t>8</w:t>
      </w:r>
      <w:r w:rsidR="00141AD1">
        <w:rPr>
          <w:rFonts w:asciiTheme="majorBidi" w:hAnsiTheme="majorBidi" w:cstheme="majorBidi"/>
          <w:szCs w:val="28"/>
        </w:rPr>
        <w:t>21</w:t>
      </w:r>
      <w:r w:rsidRPr="005F7319">
        <w:rPr>
          <w:rFonts w:asciiTheme="majorBidi" w:hAnsiTheme="majorBidi" w:cstheme="majorBidi"/>
          <w:szCs w:val="28"/>
        </w:rPr>
        <w:t>2</w:t>
      </w:r>
      <w:r w:rsidRPr="005F7319">
        <w:rPr>
          <w:rFonts w:ascii="Courier New" w:hAnsi="Courier New" w:cs="Courier New"/>
          <w:szCs w:val="28"/>
        </w:rPr>
        <w:t xml:space="preserve"> </w:t>
      </w:r>
      <w:r>
        <w:t xml:space="preserve">à </w:t>
      </w:r>
      <w:r w:rsidRPr="005F7319">
        <w:rPr>
          <w:rFonts w:asciiTheme="majorBidi" w:hAnsiTheme="majorBidi" w:cstheme="majorBidi"/>
          <w:szCs w:val="28"/>
        </w:rPr>
        <w:t>8</w:t>
      </w:r>
      <w:r w:rsidR="00141AD1">
        <w:rPr>
          <w:rFonts w:asciiTheme="majorBidi" w:hAnsiTheme="majorBidi" w:cstheme="majorBidi"/>
          <w:szCs w:val="28"/>
        </w:rPr>
        <w:t>323</w:t>
      </w:r>
      <w:r w:rsidRPr="005F7319">
        <w:rPr>
          <w:rFonts w:asciiTheme="majorBidi" w:hAnsiTheme="majorBidi" w:cstheme="majorBidi"/>
          <w:szCs w:val="28"/>
        </w:rPr>
        <w:t>.</w:t>
      </w:r>
    </w:p>
    <w:p w:rsidR="005F7319" w:rsidRDefault="005F7319" w:rsidP="00E112C3">
      <w:pPr>
        <w:spacing w:after="120"/>
        <w:ind w:right="1" w:firstLine="567"/>
        <w:rPr>
          <w:rFonts w:asciiTheme="majorBidi" w:hAnsiTheme="majorBidi" w:cstheme="majorBidi"/>
          <w:szCs w:val="28"/>
        </w:rPr>
      </w:pPr>
      <w:r>
        <w:rPr>
          <w:rFonts w:asciiTheme="majorBidi" w:hAnsiTheme="majorBidi" w:cstheme="majorBidi"/>
          <w:szCs w:val="28"/>
        </w:rPr>
        <w:t xml:space="preserve">-Au passage du sous-corpus </w:t>
      </w:r>
      <w:r w:rsidR="00CD5BC5">
        <w:rPr>
          <w:rFonts w:asciiTheme="majorBidi" w:hAnsiTheme="majorBidi" w:cstheme="majorBidi"/>
          <w:szCs w:val="28"/>
        </w:rPr>
        <w:t>« Poli.Féd1 »</w:t>
      </w:r>
      <w:r w:rsidR="00B960A3">
        <w:rPr>
          <w:rFonts w:asciiTheme="majorBidi" w:hAnsiTheme="majorBidi" w:cstheme="majorBidi"/>
          <w:szCs w:val="28"/>
        </w:rPr>
        <w:t xml:space="preserve"> au sous-corpus « Poli.Féd2 »</w:t>
      </w:r>
      <w:r w:rsidR="00CD5BC5">
        <w:rPr>
          <w:rFonts w:asciiTheme="majorBidi" w:hAnsiTheme="majorBidi" w:cstheme="majorBidi"/>
          <w:szCs w:val="28"/>
        </w:rPr>
        <w:t xml:space="preserve">, N diminue de </w:t>
      </w:r>
      <w:r w:rsidR="00CD5BC5" w:rsidRPr="00CD5BC5">
        <w:rPr>
          <w:rFonts w:asciiTheme="majorBidi" w:hAnsiTheme="majorBidi" w:cstheme="majorBidi"/>
          <w:szCs w:val="28"/>
        </w:rPr>
        <w:t>4</w:t>
      </w:r>
      <w:r w:rsidR="00B960A3">
        <w:rPr>
          <w:rFonts w:asciiTheme="majorBidi" w:hAnsiTheme="majorBidi" w:cstheme="majorBidi"/>
          <w:szCs w:val="28"/>
        </w:rPr>
        <w:t>0 850</w:t>
      </w:r>
      <w:r w:rsidR="00CD5BC5">
        <w:rPr>
          <w:rFonts w:asciiTheme="majorBidi" w:hAnsiTheme="majorBidi" w:cstheme="majorBidi"/>
          <w:szCs w:val="28"/>
        </w:rPr>
        <w:t xml:space="preserve"> à </w:t>
      </w:r>
      <w:r w:rsidR="00B960A3">
        <w:rPr>
          <w:rFonts w:asciiTheme="majorBidi" w:hAnsiTheme="majorBidi" w:cstheme="majorBidi"/>
          <w:szCs w:val="28"/>
        </w:rPr>
        <w:t>39 876</w:t>
      </w:r>
      <w:r w:rsidR="00CD5BC5" w:rsidRPr="00CD5BC5">
        <w:rPr>
          <w:rFonts w:asciiTheme="majorBidi" w:hAnsiTheme="majorBidi" w:cstheme="majorBidi"/>
          <w:szCs w:val="28"/>
        </w:rPr>
        <w:t xml:space="preserve"> </w:t>
      </w:r>
      <w:r w:rsidR="00E112C3">
        <w:rPr>
          <w:rFonts w:asciiTheme="majorBidi" w:hAnsiTheme="majorBidi" w:cstheme="majorBidi"/>
          <w:szCs w:val="28"/>
        </w:rPr>
        <w:t>tandis que</w:t>
      </w:r>
      <w:r w:rsidR="00CD5BC5">
        <w:rPr>
          <w:rFonts w:asciiTheme="majorBidi" w:hAnsiTheme="majorBidi" w:cstheme="majorBidi"/>
          <w:szCs w:val="28"/>
        </w:rPr>
        <w:t xml:space="preserve"> V augmente </w:t>
      </w:r>
      <w:r w:rsidR="00B960A3">
        <w:rPr>
          <w:rFonts w:asciiTheme="majorBidi" w:hAnsiTheme="majorBidi" w:cstheme="majorBidi"/>
          <w:szCs w:val="28"/>
        </w:rPr>
        <w:t xml:space="preserve">très légèrement </w:t>
      </w:r>
      <w:r w:rsidR="00CD5BC5" w:rsidRPr="00CD5BC5">
        <w:rPr>
          <w:rFonts w:asciiTheme="majorBidi" w:hAnsiTheme="majorBidi" w:cstheme="majorBidi"/>
          <w:szCs w:val="28"/>
        </w:rPr>
        <w:t>de 5</w:t>
      </w:r>
      <w:r w:rsidR="00B960A3">
        <w:rPr>
          <w:rFonts w:asciiTheme="majorBidi" w:hAnsiTheme="majorBidi" w:cstheme="majorBidi"/>
          <w:szCs w:val="28"/>
        </w:rPr>
        <w:t>74</w:t>
      </w:r>
      <w:r w:rsidR="00CD5BC5" w:rsidRPr="00CD5BC5">
        <w:rPr>
          <w:rFonts w:asciiTheme="majorBidi" w:hAnsiTheme="majorBidi" w:cstheme="majorBidi"/>
          <w:szCs w:val="28"/>
        </w:rPr>
        <w:t>8 à</w:t>
      </w:r>
      <w:r w:rsidR="00CD5BC5" w:rsidRPr="006804F0">
        <w:rPr>
          <w:rFonts w:ascii="Courier New" w:hAnsi="Courier New" w:cs="Courier New"/>
          <w:sz w:val="24"/>
        </w:rPr>
        <w:t xml:space="preserve"> </w:t>
      </w:r>
      <w:r w:rsidR="00CD5BC5" w:rsidRPr="005F7319">
        <w:rPr>
          <w:rFonts w:asciiTheme="majorBidi" w:hAnsiTheme="majorBidi" w:cstheme="majorBidi"/>
          <w:szCs w:val="28"/>
        </w:rPr>
        <w:t>57</w:t>
      </w:r>
      <w:r w:rsidR="00B960A3">
        <w:rPr>
          <w:rFonts w:asciiTheme="majorBidi" w:hAnsiTheme="majorBidi" w:cstheme="majorBidi"/>
          <w:szCs w:val="28"/>
        </w:rPr>
        <w:t>50</w:t>
      </w:r>
      <w:r w:rsidR="00CD5BC5">
        <w:rPr>
          <w:rFonts w:asciiTheme="majorBidi" w:hAnsiTheme="majorBidi" w:cstheme="majorBidi"/>
          <w:szCs w:val="28"/>
        </w:rPr>
        <w:t>.</w:t>
      </w:r>
      <w:r w:rsidR="00CD5BC5" w:rsidRPr="006804F0">
        <w:rPr>
          <w:rFonts w:ascii="Courier New" w:hAnsi="Courier New" w:cs="Courier New"/>
          <w:sz w:val="24"/>
        </w:rPr>
        <w:t xml:space="preserve">    </w:t>
      </w:r>
    </w:p>
    <w:p w:rsidR="00CD5BC5" w:rsidRDefault="005F7319" w:rsidP="004E7605">
      <w:pPr>
        <w:spacing w:after="120"/>
        <w:ind w:right="1" w:firstLine="567"/>
        <w:rPr>
          <w:rFonts w:asciiTheme="majorBidi" w:hAnsiTheme="majorBidi" w:cstheme="majorBidi"/>
          <w:szCs w:val="28"/>
        </w:rPr>
      </w:pPr>
      <w:r>
        <w:rPr>
          <w:rFonts w:asciiTheme="majorBidi" w:hAnsiTheme="majorBidi" w:cstheme="majorBidi"/>
          <w:szCs w:val="28"/>
        </w:rPr>
        <w:t>-Au pass</w:t>
      </w:r>
      <w:r w:rsidR="00B960A3">
        <w:rPr>
          <w:rFonts w:asciiTheme="majorBidi" w:hAnsiTheme="majorBidi" w:cstheme="majorBidi"/>
          <w:szCs w:val="28"/>
        </w:rPr>
        <w:t>age du sous-ensemble « Poli.Féd2</w:t>
      </w:r>
      <w:r>
        <w:rPr>
          <w:rFonts w:asciiTheme="majorBidi" w:hAnsiTheme="majorBidi" w:cstheme="majorBidi"/>
          <w:szCs w:val="28"/>
        </w:rPr>
        <w:t> » au sous-corpus « </w:t>
      </w:r>
      <w:r w:rsidR="00B960A3">
        <w:rPr>
          <w:rFonts w:asciiTheme="majorBidi" w:hAnsiTheme="majorBidi" w:cstheme="majorBidi"/>
          <w:szCs w:val="28"/>
        </w:rPr>
        <w:t>Demain</w:t>
      </w:r>
      <w:r>
        <w:rPr>
          <w:rFonts w:asciiTheme="majorBidi" w:hAnsiTheme="majorBidi" w:cstheme="majorBidi"/>
          <w:szCs w:val="28"/>
        </w:rPr>
        <w:t xml:space="preserve"> », N diminue de </w:t>
      </w:r>
      <w:r w:rsidR="00B960A3">
        <w:rPr>
          <w:rFonts w:asciiTheme="majorBidi" w:hAnsiTheme="majorBidi" w:cstheme="majorBidi"/>
          <w:szCs w:val="28"/>
        </w:rPr>
        <w:t>39876</w:t>
      </w:r>
      <w:r w:rsidRPr="005F7319">
        <w:rPr>
          <w:rFonts w:asciiTheme="majorBidi" w:hAnsiTheme="majorBidi" w:cstheme="majorBidi"/>
          <w:szCs w:val="28"/>
        </w:rPr>
        <w:t xml:space="preserve"> à 3</w:t>
      </w:r>
      <w:r w:rsidR="00B960A3">
        <w:rPr>
          <w:rFonts w:asciiTheme="majorBidi" w:hAnsiTheme="majorBidi" w:cstheme="majorBidi"/>
          <w:szCs w:val="28"/>
        </w:rPr>
        <w:t>8015</w:t>
      </w:r>
      <w:r w:rsidRPr="005F7319">
        <w:rPr>
          <w:rFonts w:asciiTheme="majorBidi" w:hAnsiTheme="majorBidi" w:cstheme="majorBidi"/>
          <w:sz w:val="32"/>
          <w:szCs w:val="32"/>
        </w:rPr>
        <w:t xml:space="preserve"> </w:t>
      </w:r>
      <w:r w:rsidR="00E112C3">
        <w:rPr>
          <w:rFonts w:asciiTheme="majorBidi" w:hAnsiTheme="majorBidi" w:cstheme="majorBidi"/>
          <w:szCs w:val="28"/>
        </w:rPr>
        <w:t>alors que</w:t>
      </w:r>
      <w:r>
        <w:rPr>
          <w:rFonts w:asciiTheme="majorBidi" w:hAnsiTheme="majorBidi" w:cstheme="majorBidi"/>
          <w:szCs w:val="28"/>
        </w:rPr>
        <w:t xml:space="preserve"> V </w:t>
      </w:r>
      <w:r w:rsidR="004E7605">
        <w:rPr>
          <w:rFonts w:asciiTheme="majorBidi" w:hAnsiTheme="majorBidi" w:cstheme="majorBidi"/>
          <w:szCs w:val="28"/>
        </w:rPr>
        <w:t>s’enfle</w:t>
      </w:r>
      <w:r>
        <w:rPr>
          <w:rFonts w:asciiTheme="majorBidi" w:hAnsiTheme="majorBidi" w:cstheme="majorBidi"/>
          <w:szCs w:val="28"/>
        </w:rPr>
        <w:t xml:space="preserve"> légèrement de </w:t>
      </w:r>
      <w:r w:rsidRPr="005F7319">
        <w:rPr>
          <w:rFonts w:asciiTheme="majorBidi" w:hAnsiTheme="majorBidi" w:cstheme="majorBidi"/>
          <w:szCs w:val="28"/>
        </w:rPr>
        <w:t>57</w:t>
      </w:r>
      <w:r w:rsidR="00B960A3">
        <w:rPr>
          <w:rFonts w:asciiTheme="majorBidi" w:hAnsiTheme="majorBidi" w:cstheme="majorBidi"/>
          <w:szCs w:val="28"/>
        </w:rPr>
        <w:t>50</w:t>
      </w:r>
      <w:r w:rsidRPr="005F7319">
        <w:rPr>
          <w:rFonts w:asciiTheme="majorBidi" w:hAnsiTheme="majorBidi" w:cstheme="majorBidi"/>
          <w:szCs w:val="28"/>
        </w:rPr>
        <w:t xml:space="preserve"> à </w:t>
      </w:r>
      <w:r w:rsidR="00B960A3">
        <w:rPr>
          <w:rFonts w:asciiTheme="majorBidi" w:hAnsiTheme="majorBidi" w:cstheme="majorBidi"/>
          <w:szCs w:val="28"/>
        </w:rPr>
        <w:t>6085</w:t>
      </w:r>
      <w:r w:rsidRPr="005F7319">
        <w:rPr>
          <w:rFonts w:asciiTheme="majorBidi" w:hAnsiTheme="majorBidi" w:cstheme="majorBidi"/>
          <w:szCs w:val="28"/>
        </w:rPr>
        <w:t>.</w:t>
      </w:r>
      <w:r>
        <w:rPr>
          <w:rFonts w:asciiTheme="majorBidi" w:hAnsiTheme="majorBidi" w:cstheme="majorBidi"/>
          <w:szCs w:val="28"/>
        </w:rPr>
        <w:t> </w:t>
      </w:r>
    </w:p>
    <w:p w:rsidR="00B960A3" w:rsidRDefault="00B960A3" w:rsidP="008F39EF">
      <w:pPr>
        <w:spacing w:after="120"/>
        <w:ind w:right="1" w:firstLine="567"/>
        <w:rPr>
          <w:rFonts w:asciiTheme="majorBidi" w:hAnsiTheme="majorBidi" w:cstheme="majorBidi"/>
          <w:szCs w:val="28"/>
        </w:rPr>
      </w:pPr>
      <w:r>
        <w:rPr>
          <w:rFonts w:asciiTheme="majorBidi" w:hAnsiTheme="majorBidi" w:cstheme="majorBidi"/>
          <w:szCs w:val="28"/>
        </w:rPr>
        <w:t>-Au passage du sous-ensemble « Entente 1 » au sous-corpus « J20 », N diminue de 35518</w:t>
      </w:r>
      <w:r w:rsidRPr="005F7319">
        <w:rPr>
          <w:rFonts w:asciiTheme="majorBidi" w:hAnsiTheme="majorBidi" w:cstheme="majorBidi"/>
          <w:szCs w:val="28"/>
        </w:rPr>
        <w:t xml:space="preserve"> à 3</w:t>
      </w:r>
      <w:r>
        <w:rPr>
          <w:rFonts w:asciiTheme="majorBidi" w:hAnsiTheme="majorBidi" w:cstheme="majorBidi"/>
          <w:szCs w:val="28"/>
        </w:rPr>
        <w:t>3207</w:t>
      </w:r>
      <w:r w:rsidRPr="005F7319">
        <w:rPr>
          <w:rFonts w:asciiTheme="majorBidi" w:hAnsiTheme="majorBidi" w:cstheme="majorBidi"/>
          <w:sz w:val="32"/>
          <w:szCs w:val="32"/>
        </w:rPr>
        <w:t xml:space="preserve"> </w:t>
      </w:r>
      <w:r>
        <w:rPr>
          <w:rFonts w:asciiTheme="majorBidi" w:hAnsiTheme="majorBidi" w:cstheme="majorBidi"/>
          <w:szCs w:val="28"/>
        </w:rPr>
        <w:t xml:space="preserve">mais V croit légèrement de </w:t>
      </w:r>
      <w:r w:rsidRPr="005F7319">
        <w:rPr>
          <w:rFonts w:asciiTheme="majorBidi" w:hAnsiTheme="majorBidi" w:cstheme="majorBidi"/>
          <w:szCs w:val="28"/>
        </w:rPr>
        <w:t>5</w:t>
      </w:r>
      <w:r>
        <w:rPr>
          <w:rFonts w:asciiTheme="majorBidi" w:hAnsiTheme="majorBidi" w:cstheme="majorBidi"/>
          <w:szCs w:val="28"/>
        </w:rPr>
        <w:t>243</w:t>
      </w:r>
      <w:r w:rsidRPr="005F7319">
        <w:rPr>
          <w:rFonts w:asciiTheme="majorBidi" w:hAnsiTheme="majorBidi" w:cstheme="majorBidi"/>
          <w:szCs w:val="28"/>
        </w:rPr>
        <w:t xml:space="preserve"> à </w:t>
      </w:r>
      <w:r>
        <w:rPr>
          <w:rFonts w:asciiTheme="majorBidi" w:hAnsiTheme="majorBidi" w:cstheme="majorBidi"/>
          <w:szCs w:val="28"/>
        </w:rPr>
        <w:t>5297</w:t>
      </w:r>
      <w:r w:rsidRPr="005F7319">
        <w:rPr>
          <w:rFonts w:asciiTheme="majorBidi" w:hAnsiTheme="majorBidi" w:cstheme="majorBidi"/>
          <w:szCs w:val="28"/>
        </w:rPr>
        <w:t>.</w:t>
      </w:r>
      <w:r>
        <w:rPr>
          <w:rFonts w:asciiTheme="majorBidi" w:hAnsiTheme="majorBidi" w:cstheme="majorBidi"/>
          <w:szCs w:val="28"/>
        </w:rPr>
        <w:t> </w:t>
      </w:r>
    </w:p>
    <w:p w:rsidR="005F7319" w:rsidRDefault="00853C70" w:rsidP="008F39EF">
      <w:pPr>
        <w:spacing w:after="120"/>
        <w:ind w:right="1" w:firstLine="567"/>
        <w:rPr>
          <w:rFonts w:asciiTheme="majorBidi" w:hAnsiTheme="majorBidi" w:cstheme="majorBidi"/>
          <w:szCs w:val="28"/>
        </w:rPr>
      </w:pPr>
      <w:r>
        <w:rPr>
          <w:rFonts w:asciiTheme="majorBidi" w:hAnsiTheme="majorBidi" w:cstheme="majorBidi"/>
          <w:szCs w:val="28"/>
        </w:rPr>
        <w:t>Ainsi, l</w:t>
      </w:r>
      <w:r w:rsidR="00CD5BC5">
        <w:rPr>
          <w:rFonts w:asciiTheme="majorBidi" w:hAnsiTheme="majorBidi" w:cstheme="majorBidi"/>
          <w:szCs w:val="28"/>
        </w:rPr>
        <w:t xml:space="preserve">orsque les </w:t>
      </w:r>
      <w:r w:rsidR="005F7319">
        <w:rPr>
          <w:rFonts w:asciiTheme="majorBidi" w:hAnsiTheme="majorBidi" w:cstheme="majorBidi"/>
          <w:szCs w:val="28"/>
        </w:rPr>
        <w:t>écart</w:t>
      </w:r>
      <w:r w:rsidR="00CD5BC5">
        <w:rPr>
          <w:rFonts w:asciiTheme="majorBidi" w:hAnsiTheme="majorBidi" w:cstheme="majorBidi"/>
          <w:szCs w:val="28"/>
        </w:rPr>
        <w:t>s</w:t>
      </w:r>
      <w:r w:rsidR="005F7319">
        <w:rPr>
          <w:rFonts w:asciiTheme="majorBidi" w:hAnsiTheme="majorBidi" w:cstheme="majorBidi"/>
          <w:szCs w:val="28"/>
        </w:rPr>
        <w:t xml:space="preserve"> entre les N </w:t>
      </w:r>
      <w:r w:rsidR="00CD5BC5">
        <w:rPr>
          <w:rFonts w:asciiTheme="majorBidi" w:hAnsiTheme="majorBidi" w:cstheme="majorBidi"/>
          <w:szCs w:val="28"/>
        </w:rPr>
        <w:t>sont</w:t>
      </w:r>
      <w:r w:rsidR="005F7319">
        <w:rPr>
          <w:rFonts w:asciiTheme="majorBidi" w:hAnsiTheme="majorBidi" w:cstheme="majorBidi"/>
          <w:szCs w:val="28"/>
        </w:rPr>
        <w:t xml:space="preserve"> minime</w:t>
      </w:r>
      <w:r w:rsidR="00CD5BC5">
        <w:rPr>
          <w:rFonts w:asciiTheme="majorBidi" w:hAnsiTheme="majorBidi" w:cstheme="majorBidi"/>
          <w:szCs w:val="28"/>
        </w:rPr>
        <w:t>s</w:t>
      </w:r>
      <w:r w:rsidR="005F7319">
        <w:rPr>
          <w:rFonts w:asciiTheme="majorBidi" w:hAnsiTheme="majorBidi" w:cstheme="majorBidi"/>
          <w:szCs w:val="28"/>
        </w:rPr>
        <w:t xml:space="preserve">, </w:t>
      </w:r>
      <w:r w:rsidR="00CD5BC5">
        <w:rPr>
          <w:rFonts w:asciiTheme="majorBidi" w:hAnsiTheme="majorBidi" w:cstheme="majorBidi"/>
          <w:szCs w:val="28"/>
        </w:rPr>
        <w:t xml:space="preserve">de l’ordre du millième par exemple, </w:t>
      </w:r>
      <w:r w:rsidR="005F7319">
        <w:rPr>
          <w:rFonts w:asciiTheme="majorBidi" w:hAnsiTheme="majorBidi" w:cstheme="majorBidi"/>
          <w:szCs w:val="28"/>
        </w:rPr>
        <w:t xml:space="preserve">celui qui sépare les V </w:t>
      </w:r>
      <w:r w:rsidR="00E112C3">
        <w:rPr>
          <w:rFonts w:asciiTheme="majorBidi" w:hAnsiTheme="majorBidi" w:cstheme="majorBidi"/>
          <w:szCs w:val="28"/>
        </w:rPr>
        <w:t xml:space="preserve"> </w:t>
      </w:r>
      <w:r w:rsidR="00CD5BC5">
        <w:rPr>
          <w:rFonts w:asciiTheme="majorBidi" w:hAnsiTheme="majorBidi" w:cstheme="majorBidi"/>
          <w:szCs w:val="28"/>
        </w:rPr>
        <w:t>l’est tout autant, de l’</w:t>
      </w:r>
      <w:r w:rsidR="003050D5">
        <w:rPr>
          <w:rFonts w:asciiTheme="majorBidi" w:hAnsiTheme="majorBidi" w:cstheme="majorBidi"/>
          <w:szCs w:val="28"/>
        </w:rPr>
        <w:t>ordre des di</w:t>
      </w:r>
      <w:r w:rsidR="00CD5BC5">
        <w:rPr>
          <w:rFonts w:asciiTheme="majorBidi" w:hAnsiTheme="majorBidi" w:cstheme="majorBidi"/>
          <w:szCs w:val="28"/>
        </w:rPr>
        <w:t>zaines seulement mais dans le sens inverse</w:t>
      </w:r>
      <w:r w:rsidR="005F7319">
        <w:rPr>
          <w:rFonts w:asciiTheme="majorBidi" w:hAnsiTheme="majorBidi" w:cstheme="majorBidi"/>
          <w:szCs w:val="28"/>
        </w:rPr>
        <w:t>.</w:t>
      </w:r>
    </w:p>
    <w:p w:rsidR="00853C70" w:rsidRDefault="00853C70" w:rsidP="00E112C3">
      <w:pPr>
        <w:spacing w:after="120"/>
        <w:ind w:right="1" w:firstLine="567"/>
      </w:pPr>
      <w:r>
        <w:t>Il semble que</w:t>
      </w:r>
      <w:r w:rsidRPr="005F7319">
        <w:t xml:space="preserve"> </w:t>
      </w:r>
      <w:r>
        <w:t xml:space="preserve">les </w:t>
      </w:r>
      <w:r w:rsidRPr="003050D5">
        <w:rPr>
          <w:i/>
          <w:iCs/>
        </w:rPr>
        <w:t>irrégularités</w:t>
      </w:r>
      <w:r>
        <w:t xml:space="preserve"> se produisent lorsque les N sont très proches</w:t>
      </w:r>
      <w:r w:rsidR="00E112C3">
        <w:t>.</w:t>
      </w:r>
      <w:r>
        <w:t xml:space="preserve">  </w:t>
      </w:r>
      <w:r w:rsidR="00E112C3">
        <w:t>L</w:t>
      </w:r>
      <w:r>
        <w:t>orsque l’écart entre N d’un texte et celui d’un autre est grand, la règle générale est respectée.</w:t>
      </w:r>
    </w:p>
    <w:p w:rsidR="00853C70" w:rsidRDefault="00853C70" w:rsidP="008F39EF">
      <w:pPr>
        <w:spacing w:after="120"/>
        <w:ind w:right="1" w:firstLine="567"/>
      </w:pPr>
      <w:r w:rsidRPr="00674A51">
        <w:t xml:space="preserve">Ce qui est </w:t>
      </w:r>
      <w:r w:rsidR="008F39EF">
        <w:t>remarquable</w:t>
      </w:r>
      <w:r w:rsidRPr="00674A51">
        <w:t xml:space="preserve">, c’est que </w:t>
      </w:r>
      <w:r w:rsidR="002B78FE" w:rsidRPr="00674A51">
        <w:t xml:space="preserve">presque </w:t>
      </w:r>
      <w:r w:rsidRPr="00674A51">
        <w:t>tou</w:t>
      </w:r>
      <w:r w:rsidR="00674A51" w:rsidRPr="00674A51">
        <w:t>te</w:t>
      </w:r>
      <w:r w:rsidRPr="00674A51">
        <w:t xml:space="preserve">s ces </w:t>
      </w:r>
      <w:r w:rsidR="00674A51" w:rsidRPr="00674A51">
        <w:t xml:space="preserve">irrégularités concernent les </w:t>
      </w:r>
      <w:r w:rsidRPr="00674A51">
        <w:t xml:space="preserve">sous-ensembles du sous-corpus initial appelé « Fédéralisme » </w:t>
      </w:r>
      <w:r w:rsidR="002B78FE" w:rsidRPr="00674A51">
        <w:t>ou du sous-corpus « Assimilation »</w:t>
      </w:r>
      <w:r w:rsidRPr="00674A51">
        <w:t>.</w:t>
      </w:r>
    </w:p>
    <w:p w:rsidR="004A26C1" w:rsidRDefault="004A26C1" w:rsidP="00A34B78">
      <w:pPr>
        <w:spacing w:after="120"/>
        <w:ind w:right="1" w:firstLine="567"/>
      </w:pPr>
      <w:r w:rsidRPr="004A26C1">
        <w:t xml:space="preserve">Le graphique suivant permet de mieux </w:t>
      </w:r>
      <w:r w:rsidR="00237AF9">
        <w:t>représenter</w:t>
      </w:r>
      <w:r w:rsidRPr="004A26C1">
        <w:t xml:space="preserve"> </w:t>
      </w:r>
      <w:r w:rsidR="00853C70">
        <w:t>l’étendue du vocabulaire</w:t>
      </w:r>
      <w:r w:rsidRPr="004A26C1">
        <w:t> </w:t>
      </w:r>
      <w:r w:rsidR="005A2981">
        <w:t>du corpus générique</w:t>
      </w:r>
      <w:r w:rsidR="00A34B78">
        <w:t xml:space="preserve"> </w:t>
      </w:r>
      <w:r w:rsidRPr="004A26C1">
        <w:t>:</w:t>
      </w:r>
    </w:p>
    <w:p w:rsidR="005249D6" w:rsidRPr="004A26C1" w:rsidRDefault="005249D6" w:rsidP="00372CBB">
      <w:pPr>
        <w:spacing w:before="120" w:after="120"/>
        <w:ind w:right="1"/>
      </w:pPr>
      <w:r w:rsidRPr="005F35D5">
        <w:rPr>
          <w:noProof/>
          <w:bdr w:val="single" w:sz="18" w:space="0" w:color="auto"/>
          <w:lang w:eastAsia="fr-FR"/>
        </w:rPr>
        <w:lastRenderedPageBreak/>
        <w:drawing>
          <wp:inline distT="0" distB="0" distL="0" distR="0">
            <wp:extent cx="5760720" cy="3418680"/>
            <wp:effectExtent l="19050" t="0" r="0" b="0"/>
            <wp:docPr id="106" name="Image 5" descr="C:\Users\Samsung\Desktop\etendue abbas 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etendue abbas gr.png"/>
                    <pic:cNvPicPr>
                      <a:picLocks noChangeAspect="1" noChangeArrowheads="1"/>
                    </pic:cNvPicPr>
                  </pic:nvPicPr>
                  <pic:blipFill>
                    <a:blip r:embed="rId12"/>
                    <a:srcRect/>
                    <a:stretch>
                      <a:fillRect/>
                    </a:stretch>
                  </pic:blipFill>
                  <pic:spPr bwMode="auto">
                    <a:xfrm>
                      <a:off x="0" y="0"/>
                      <a:ext cx="5760720" cy="3418680"/>
                    </a:xfrm>
                    <a:prstGeom prst="rect">
                      <a:avLst/>
                    </a:prstGeom>
                    <a:noFill/>
                    <a:ln w="9525">
                      <a:noFill/>
                      <a:miter lim="800000"/>
                      <a:headEnd/>
                      <a:tailEnd/>
                    </a:ln>
                  </pic:spPr>
                </pic:pic>
              </a:graphicData>
            </a:graphic>
          </wp:inline>
        </w:drawing>
      </w:r>
    </w:p>
    <w:p w:rsidR="005249D6" w:rsidRPr="00046C2D" w:rsidRDefault="005249D6" w:rsidP="00046C2D">
      <w:pPr>
        <w:jc w:val="center"/>
        <w:rPr>
          <w:b/>
          <w:bCs/>
        </w:rPr>
      </w:pPr>
      <w:r w:rsidRPr="00046C2D">
        <w:rPr>
          <w:b/>
          <w:bCs/>
        </w:rPr>
        <w:t>Figure 08 : étendue relative du corpus ABBAS2.</w:t>
      </w:r>
    </w:p>
    <w:p w:rsidR="003103D3" w:rsidRPr="00F73A04" w:rsidRDefault="00C8278B" w:rsidP="00EA124F">
      <w:pPr>
        <w:spacing w:after="120"/>
        <w:ind w:right="1" w:firstLine="567"/>
        <w:rPr>
          <w:rFonts w:asciiTheme="majorBidi" w:hAnsiTheme="majorBidi" w:cstheme="majorBidi"/>
          <w:sz w:val="36"/>
          <w:szCs w:val="32"/>
        </w:rPr>
      </w:pPr>
      <w:r>
        <w:t>Si l’on exce</w:t>
      </w:r>
      <w:r w:rsidR="006B387B">
        <w:t>pte l’étendue du sous-corpus « Egalité</w:t>
      </w:r>
      <w:r>
        <w:t> »</w:t>
      </w:r>
      <w:r w:rsidR="005E27E6">
        <w:t>, la plus grande, et celle du sous-corpus « Politiques Assimilation »</w:t>
      </w:r>
      <w:r>
        <w:t>,</w:t>
      </w:r>
      <w:r w:rsidR="005E27E6">
        <w:t xml:space="preserve"> la plus petite,</w:t>
      </w:r>
      <w:r>
        <w:t xml:space="preserve"> les valeurs ne sont </w:t>
      </w:r>
      <w:r w:rsidR="005E27E6">
        <w:t xml:space="preserve">pas </w:t>
      </w:r>
      <w:r>
        <w:t xml:space="preserve">très distantes et </w:t>
      </w:r>
      <w:r w:rsidR="005E27E6">
        <w:t>les écarts qu’elles présentent peuvent être pondérés par le programme lexicomértrique.</w:t>
      </w:r>
      <w:r w:rsidR="003103D3">
        <w:t xml:space="preserve"> Car, selon Domnique Labbé</w:t>
      </w:r>
      <w:r w:rsidR="003103D3">
        <w:rPr>
          <w:rStyle w:val="Appelnotedebasdep"/>
        </w:rPr>
        <w:footnoteReference w:id="7"/>
      </w:r>
      <w:r w:rsidR="003103D3">
        <w:t xml:space="preserve">, la sous-partie la </w:t>
      </w:r>
      <w:r w:rsidR="005947EC">
        <w:t>moin</w:t>
      </w:r>
      <w:r w:rsidR="003103D3">
        <w:t xml:space="preserve">s </w:t>
      </w:r>
      <w:r w:rsidR="005947EC">
        <w:t>étendue</w:t>
      </w:r>
      <w:r w:rsidR="003103D3">
        <w:t xml:space="preserve"> d’un corpus ne doit pas être d’une longueur dix fois plus petite que celle de la sous-partie la plus longue de ce corpus. Cette règle est respectée dans nos versions</w:t>
      </w:r>
      <w:r w:rsidR="00C82869">
        <w:t xml:space="preserve"> car nos sous-corpus sont </w:t>
      </w:r>
      <w:r w:rsidR="00EA124F">
        <w:t>relativement</w:t>
      </w:r>
      <w:r w:rsidR="00C82869">
        <w:t xml:space="preserve"> homogènes au niveau de la taille</w:t>
      </w:r>
      <w:r w:rsidR="003103D3">
        <w:t>.</w:t>
      </w:r>
      <w:r w:rsidR="00F73A04">
        <w:t xml:space="preserve"> La sous-partie « Politiques assimilation » contient </w:t>
      </w:r>
      <w:r w:rsidR="00F73A04" w:rsidRPr="00F73A04">
        <w:rPr>
          <w:rFonts w:asciiTheme="majorBidi" w:hAnsiTheme="majorBidi" w:cstheme="majorBidi"/>
          <w:szCs w:val="28"/>
        </w:rPr>
        <w:t>15</w:t>
      </w:r>
      <w:r w:rsidR="005947EC">
        <w:rPr>
          <w:rFonts w:asciiTheme="majorBidi" w:hAnsiTheme="majorBidi" w:cstheme="majorBidi"/>
          <w:szCs w:val="28"/>
        </w:rPr>
        <w:t xml:space="preserve"> </w:t>
      </w:r>
      <w:r w:rsidR="00F73A04" w:rsidRPr="00F73A04">
        <w:rPr>
          <w:rFonts w:asciiTheme="majorBidi" w:hAnsiTheme="majorBidi" w:cstheme="majorBidi"/>
          <w:szCs w:val="28"/>
        </w:rPr>
        <w:t>9</w:t>
      </w:r>
      <w:r w:rsidR="005947EC">
        <w:rPr>
          <w:rFonts w:asciiTheme="majorBidi" w:hAnsiTheme="majorBidi" w:cstheme="majorBidi"/>
          <w:szCs w:val="28"/>
        </w:rPr>
        <w:t>4</w:t>
      </w:r>
      <w:r w:rsidR="00F73A04" w:rsidRPr="00F73A04">
        <w:rPr>
          <w:rFonts w:asciiTheme="majorBidi" w:hAnsiTheme="majorBidi" w:cstheme="majorBidi"/>
          <w:szCs w:val="28"/>
        </w:rPr>
        <w:t>0 occurrences</w:t>
      </w:r>
      <w:r w:rsidR="005947EC">
        <w:rPr>
          <w:rFonts w:asciiTheme="majorBidi" w:hAnsiTheme="majorBidi" w:cstheme="majorBidi"/>
          <w:szCs w:val="28"/>
        </w:rPr>
        <w:t>,</w:t>
      </w:r>
      <w:r w:rsidR="00F73A04" w:rsidRPr="00F73A04">
        <w:rPr>
          <w:rFonts w:asciiTheme="majorBidi" w:hAnsiTheme="majorBidi" w:cstheme="majorBidi"/>
          <w:szCs w:val="28"/>
        </w:rPr>
        <w:t xml:space="preserve"> </w:t>
      </w:r>
      <w:r w:rsidR="00F73A04">
        <w:rPr>
          <w:rFonts w:asciiTheme="majorBidi" w:hAnsiTheme="majorBidi" w:cstheme="majorBidi"/>
          <w:szCs w:val="28"/>
        </w:rPr>
        <w:t xml:space="preserve">c’est-à-dire qu’elle est moins de dix fois plus petite que </w:t>
      </w:r>
      <w:r w:rsidR="00F73A04" w:rsidRPr="00F73A04">
        <w:rPr>
          <w:rFonts w:asciiTheme="majorBidi" w:hAnsiTheme="majorBidi" w:cstheme="majorBidi"/>
          <w:szCs w:val="28"/>
        </w:rPr>
        <w:t>la sous-partie « </w:t>
      </w:r>
      <w:r w:rsidR="006B387B">
        <w:rPr>
          <w:rFonts w:asciiTheme="majorBidi" w:hAnsiTheme="majorBidi" w:cstheme="majorBidi"/>
          <w:szCs w:val="28"/>
        </w:rPr>
        <w:t>Egalité</w:t>
      </w:r>
      <w:r w:rsidR="00F73A04" w:rsidRPr="00F73A04">
        <w:rPr>
          <w:rFonts w:asciiTheme="majorBidi" w:hAnsiTheme="majorBidi" w:cstheme="majorBidi"/>
          <w:szCs w:val="28"/>
        </w:rPr>
        <w:t xml:space="preserve"> » </w:t>
      </w:r>
      <w:r w:rsidR="00F73A04">
        <w:rPr>
          <w:rFonts w:asciiTheme="majorBidi" w:hAnsiTheme="majorBidi" w:cstheme="majorBidi"/>
          <w:szCs w:val="28"/>
        </w:rPr>
        <w:t xml:space="preserve">qui </w:t>
      </w:r>
      <w:r w:rsidR="00F73A04" w:rsidRPr="00F73A04">
        <w:rPr>
          <w:rFonts w:asciiTheme="majorBidi" w:hAnsiTheme="majorBidi" w:cstheme="majorBidi"/>
          <w:szCs w:val="28"/>
        </w:rPr>
        <w:t xml:space="preserve">en contient </w:t>
      </w:r>
      <w:r w:rsidR="006B387B" w:rsidRPr="006B387B">
        <w:rPr>
          <w:rFonts w:asciiTheme="majorBidi" w:hAnsiTheme="majorBidi" w:cstheme="majorBidi"/>
          <w:szCs w:val="28"/>
        </w:rPr>
        <w:t>773</w:t>
      </w:r>
      <w:r w:rsidR="005947EC">
        <w:rPr>
          <w:rFonts w:asciiTheme="majorBidi" w:hAnsiTheme="majorBidi" w:cstheme="majorBidi"/>
          <w:szCs w:val="28"/>
        </w:rPr>
        <w:t>57</w:t>
      </w:r>
      <w:r w:rsidR="00F73A04" w:rsidRPr="006B387B">
        <w:rPr>
          <w:rFonts w:asciiTheme="majorBidi" w:hAnsiTheme="majorBidi" w:cstheme="majorBidi"/>
          <w:szCs w:val="28"/>
        </w:rPr>
        <w:t>.</w:t>
      </w:r>
      <w:r w:rsidR="00E014FD">
        <w:rPr>
          <w:rFonts w:asciiTheme="majorBidi" w:hAnsiTheme="majorBidi" w:cstheme="majorBidi"/>
          <w:szCs w:val="28"/>
        </w:rPr>
        <w:t xml:space="preserve"> La tranche la plus petit</w:t>
      </w:r>
      <w:r w:rsidR="005947EC">
        <w:rPr>
          <w:rFonts w:asciiTheme="majorBidi" w:hAnsiTheme="majorBidi" w:cstheme="majorBidi"/>
          <w:szCs w:val="28"/>
        </w:rPr>
        <w:t>e est donc moins de 5 fois plus</w:t>
      </w:r>
      <w:r w:rsidR="00E014FD">
        <w:rPr>
          <w:rFonts w:asciiTheme="majorBidi" w:hAnsiTheme="majorBidi" w:cstheme="majorBidi"/>
          <w:szCs w:val="28"/>
        </w:rPr>
        <w:t xml:space="preserve"> courte que la tranche la plus étendue.</w:t>
      </w:r>
    </w:p>
    <w:p w:rsidR="009D006B" w:rsidRDefault="003C06C9" w:rsidP="00A34B78">
      <w:pPr>
        <w:spacing w:after="120"/>
        <w:ind w:right="1" w:firstLine="567"/>
      </w:pPr>
      <w:r>
        <w:lastRenderedPageBreak/>
        <w:t>P</w:t>
      </w:r>
      <w:r w:rsidR="00112122">
        <w:t>our ce qui est de l’étendue des c</w:t>
      </w:r>
      <w:r>
        <w:t>orpus ABBAS 3, ABBAS 4, ABBAS 5, ABBAS 6</w:t>
      </w:r>
      <w:r w:rsidRPr="003C06C9">
        <w:t xml:space="preserve"> </w:t>
      </w:r>
      <w:r>
        <w:t xml:space="preserve">et ABBAS 7, nous estimons qu’il n’est même pas nécessaire de créer de nouvelles bases pour ces variantes étant donné que les parties qui les constituent sont celles mêmes qui constituent les corpus ABBAS 1 et ABBAS 2. </w:t>
      </w:r>
      <w:r w:rsidR="008616F1">
        <w:t>Leurs étendues et celles de leurs sous-corpus sont illustrées par les tableaux et les graphiques ci-dessus.</w:t>
      </w:r>
    </w:p>
    <w:p w:rsidR="009E0852" w:rsidRPr="00046C2D" w:rsidRDefault="00067CFF" w:rsidP="00FC4C1D">
      <w:pPr>
        <w:pStyle w:val="Titre3"/>
        <w:rPr>
          <w:rFonts w:asciiTheme="majorBidi" w:hAnsiTheme="majorBidi"/>
          <w:color w:val="auto"/>
        </w:rPr>
      </w:pPr>
      <w:bookmarkStart w:id="3" w:name="_Toc409885361"/>
      <w:r w:rsidRPr="00046C2D">
        <w:rPr>
          <w:rFonts w:asciiTheme="majorBidi" w:hAnsiTheme="majorBidi"/>
          <w:color w:val="auto"/>
        </w:rPr>
        <w:t>2-</w:t>
      </w:r>
      <w:r w:rsidR="007A08E8" w:rsidRPr="00046C2D">
        <w:rPr>
          <w:rFonts w:asciiTheme="majorBidi" w:hAnsiTheme="majorBidi"/>
          <w:color w:val="auto"/>
        </w:rPr>
        <w:t>1-</w:t>
      </w:r>
      <w:r w:rsidRPr="00046C2D">
        <w:rPr>
          <w:rFonts w:asciiTheme="majorBidi" w:hAnsiTheme="majorBidi"/>
          <w:color w:val="auto"/>
        </w:rPr>
        <w:t>2</w:t>
      </w:r>
      <w:r w:rsidR="007A08E8" w:rsidRPr="00046C2D">
        <w:rPr>
          <w:rFonts w:asciiTheme="majorBidi" w:hAnsiTheme="majorBidi"/>
          <w:color w:val="auto"/>
        </w:rPr>
        <w:t>-</w:t>
      </w:r>
      <w:r w:rsidR="009E0852" w:rsidRPr="00046C2D">
        <w:rPr>
          <w:rFonts w:asciiTheme="majorBidi" w:hAnsiTheme="majorBidi"/>
          <w:color w:val="auto"/>
        </w:rPr>
        <w:t xml:space="preserve">La </w:t>
      </w:r>
      <w:r w:rsidR="00C22656" w:rsidRPr="00046C2D">
        <w:rPr>
          <w:rFonts w:asciiTheme="majorBidi" w:hAnsiTheme="majorBidi"/>
          <w:color w:val="auto"/>
        </w:rPr>
        <w:t>gamme</w:t>
      </w:r>
      <w:r w:rsidR="009E0852" w:rsidRPr="00046C2D">
        <w:rPr>
          <w:rFonts w:asciiTheme="majorBidi" w:hAnsiTheme="majorBidi"/>
          <w:color w:val="auto"/>
        </w:rPr>
        <w:t xml:space="preserve"> des fréquences :</w:t>
      </w:r>
      <w:bookmarkEnd w:id="3"/>
    </w:p>
    <w:p w:rsidR="009E0852" w:rsidRDefault="009E0852" w:rsidP="004E7605">
      <w:pPr>
        <w:spacing w:after="120"/>
        <w:ind w:right="1" w:firstLine="567"/>
      </w:pPr>
      <w:r>
        <w:t>La distribution des fréquences, appelée également gamme des fréquences, vise à déterminer</w:t>
      </w:r>
      <w:r w:rsidRPr="00305A4E">
        <w:t xml:space="preserve"> </w:t>
      </w:r>
      <w:r>
        <w:t xml:space="preserve">dans un corpus, à travers des calculs quantitatifs </w:t>
      </w:r>
      <w:r w:rsidR="001D09C1">
        <w:t>exécut</w:t>
      </w:r>
      <w:r>
        <w:t>és par le logiciel, les fréquences des occurrences qui apparaissent une seule fois, c’est-à-dire les hapax, les basses, les moyennes et les hautes fréquences. L’objectif d’un tel regroupement est de rendre compte de la proportion de chaque classe dans le corpus. Ainsi, les mots d’un corpus sont groupés non pas par ordre alphabétique ou par n’importe quel autre ordre mais relativement à leurs fréquences. Chaque groupe ou classe de mots rassemble les mots de même fréquence. Se dessinent alors des groupes de fréquences : les hapax, les basses, les moyennes et les hautes fréquences.</w:t>
      </w:r>
      <w:r w:rsidR="00C028DB">
        <w:t xml:space="preserve"> Selon Lebart et Salem</w:t>
      </w:r>
      <w:r w:rsidR="00C028DB">
        <w:rPr>
          <w:rStyle w:val="Appelnotedebasdep"/>
        </w:rPr>
        <w:footnoteReference w:id="8"/>
      </w:r>
      <w:r w:rsidR="00C028DB">
        <w:t> :</w:t>
      </w:r>
    </w:p>
    <w:p w:rsidR="00C028DB" w:rsidRDefault="00C028DB" w:rsidP="00A34B78">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w:t>
      </w:r>
      <w:r w:rsidRPr="00C028DB">
        <w:rPr>
          <w:rFonts w:asciiTheme="majorBidi" w:hAnsiTheme="majorBidi" w:cstheme="majorBidi"/>
          <w:i/>
          <w:iCs/>
          <w:szCs w:val="28"/>
        </w:rPr>
        <w:t>Le calcul de la gamme des fréquences peut être réalisé à partir du seul dictionnaire dans lequel les formes qui ont une même fréquence sont classées côte à côte. En commençant par la fréquence la plus élevée (ou au contraire par la fréquence 1) on calcule par simple cumul les effectifs Vi qui correspondent à chacune des fréquences pour i variant de 1 à f</w:t>
      </w:r>
      <w:r w:rsidRPr="00C028DB">
        <w:rPr>
          <w:rFonts w:asciiTheme="majorBidi" w:hAnsiTheme="majorBidi" w:cstheme="majorBidi"/>
          <w:i/>
          <w:iCs/>
          <w:szCs w:val="28"/>
          <w:vertAlign w:val="subscript"/>
        </w:rPr>
        <w:t>max</w:t>
      </w:r>
      <w:r w:rsidRPr="00C028DB">
        <w:rPr>
          <w:rFonts w:asciiTheme="majorBidi" w:hAnsiTheme="majorBidi" w:cstheme="majorBidi"/>
          <w:i/>
          <w:iCs/>
          <w:szCs w:val="28"/>
        </w:rPr>
        <w:t>.</w:t>
      </w:r>
      <w:r>
        <w:rPr>
          <w:rFonts w:asciiTheme="majorBidi" w:hAnsiTheme="majorBidi" w:cstheme="majorBidi"/>
          <w:szCs w:val="28"/>
        </w:rPr>
        <w:t xml:space="preserve"> » </w:t>
      </w:r>
    </w:p>
    <w:p w:rsidR="00C028DB" w:rsidRDefault="004168D7" w:rsidP="00A34B78">
      <w:pPr>
        <w:spacing w:after="120"/>
        <w:ind w:right="1" w:firstLine="567"/>
      </w:pPr>
      <w:r>
        <w:t>Mathématiquement parlant, la gamme de fréquences est définie comme étant :</w:t>
      </w:r>
    </w:p>
    <w:p w:rsidR="004168D7" w:rsidRDefault="004168D7" w:rsidP="00A34B78">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lastRenderedPageBreak/>
        <w:t>« </w:t>
      </w:r>
      <w:r w:rsidRPr="004168D7">
        <w:rPr>
          <w:rFonts w:asciiTheme="majorBidi" w:hAnsiTheme="majorBidi" w:cstheme="majorBidi"/>
          <w:i/>
          <w:iCs/>
          <w:szCs w:val="28"/>
        </w:rPr>
        <w:t>Une suite notée Vk, des effectifs correspondant aux formes de fréquence k, lorsque k varie de 1 à la fréquence maximale.</w:t>
      </w:r>
      <w:r>
        <w:rPr>
          <w:rFonts w:asciiTheme="majorBidi" w:hAnsiTheme="majorBidi" w:cstheme="majorBidi"/>
          <w:szCs w:val="28"/>
        </w:rPr>
        <w:t> »</w:t>
      </w:r>
      <w:r>
        <w:rPr>
          <w:rStyle w:val="Appelnotedebasdep"/>
          <w:rFonts w:asciiTheme="majorBidi" w:hAnsiTheme="majorBidi" w:cstheme="majorBidi"/>
          <w:szCs w:val="28"/>
        </w:rPr>
        <w:footnoteReference w:id="9"/>
      </w:r>
      <w:r>
        <w:rPr>
          <w:rFonts w:asciiTheme="majorBidi" w:hAnsiTheme="majorBidi" w:cstheme="majorBidi"/>
          <w:szCs w:val="28"/>
        </w:rPr>
        <w:t xml:space="preserve"> </w:t>
      </w:r>
    </w:p>
    <w:p w:rsidR="004168D7" w:rsidRPr="00DE5EA0" w:rsidRDefault="004168D7" w:rsidP="00A34B78">
      <w:pPr>
        <w:spacing w:after="120"/>
        <w:ind w:right="1" w:firstLine="567"/>
        <w:rPr>
          <w:rFonts w:asciiTheme="majorBidi" w:hAnsiTheme="majorBidi" w:cstheme="majorBidi"/>
          <w:szCs w:val="28"/>
        </w:rPr>
      </w:pPr>
      <w:r>
        <w:rPr>
          <w:rFonts w:asciiTheme="majorBidi" w:hAnsiTheme="majorBidi" w:cstheme="majorBidi"/>
          <w:szCs w:val="28"/>
        </w:rPr>
        <w:t>Expliquons :</w:t>
      </w:r>
      <w:r w:rsidR="00DE5EA0">
        <w:rPr>
          <w:rFonts w:asciiTheme="majorBidi" w:hAnsiTheme="majorBidi" w:cstheme="majorBidi"/>
          <w:szCs w:val="28"/>
        </w:rPr>
        <w:t xml:space="preserve"> c</w:t>
      </w:r>
      <w:r w:rsidRPr="002576C1">
        <w:rPr>
          <w:rFonts w:asciiTheme="majorBidi" w:hAnsiTheme="majorBidi" w:cstheme="majorBidi"/>
          <w:szCs w:val="28"/>
        </w:rPr>
        <w:t xml:space="preserve">haque forme du corpus </w:t>
      </w:r>
      <w:r>
        <w:rPr>
          <w:rFonts w:asciiTheme="majorBidi" w:hAnsiTheme="majorBidi" w:cstheme="majorBidi"/>
          <w:szCs w:val="28"/>
        </w:rPr>
        <w:t xml:space="preserve">possède une fréquence, c’est-à-dire le nombre de fois où elle apparait dans ce corpus. </w:t>
      </w:r>
      <w:r w:rsidR="001D09C1">
        <w:rPr>
          <w:rFonts w:asciiTheme="majorBidi" w:hAnsiTheme="majorBidi" w:cstheme="majorBidi"/>
          <w:szCs w:val="28"/>
          <w:vertAlign w:val="subscript"/>
        </w:rPr>
        <w:t xml:space="preserve"> </w:t>
      </w:r>
      <w:r>
        <w:rPr>
          <w:rFonts w:asciiTheme="majorBidi" w:hAnsiTheme="majorBidi" w:cstheme="majorBidi"/>
          <w:szCs w:val="28"/>
        </w:rPr>
        <w:t>Une forme n’apparaissant qu’une seule fois est un hapax. Elle a une fréquence égale à 1. Autrement dit, elle possède une seule occurrence.</w:t>
      </w:r>
      <w:r w:rsidR="001D09C1">
        <w:rPr>
          <w:rFonts w:asciiTheme="majorBidi" w:hAnsiTheme="majorBidi" w:cstheme="majorBidi"/>
          <w:szCs w:val="28"/>
          <w:vertAlign w:val="subscript"/>
        </w:rPr>
        <w:t xml:space="preserve"> </w:t>
      </w:r>
      <w:r>
        <w:rPr>
          <w:rFonts w:asciiTheme="majorBidi" w:hAnsiTheme="majorBidi" w:cstheme="majorBidi"/>
          <w:szCs w:val="28"/>
        </w:rPr>
        <w:t>De la même manière, une forme apparaissant deux fois a une fréquence égale à deux.</w:t>
      </w:r>
    </w:p>
    <w:p w:rsidR="004168D7" w:rsidRDefault="004168D7" w:rsidP="00A34B78">
      <w:pPr>
        <w:spacing w:after="120"/>
        <w:ind w:right="1" w:firstLine="567"/>
        <w:rPr>
          <w:rFonts w:asciiTheme="majorBidi" w:hAnsiTheme="majorBidi" w:cstheme="majorBidi"/>
          <w:szCs w:val="28"/>
        </w:rPr>
      </w:pPr>
      <w:r>
        <w:rPr>
          <w:rFonts w:asciiTheme="majorBidi" w:hAnsiTheme="majorBidi" w:cstheme="majorBidi"/>
          <w:szCs w:val="28"/>
        </w:rPr>
        <w:t>Un effectif rassemble les formes qui ont la même fréquence. On le désigne par V.</w:t>
      </w:r>
    </w:p>
    <w:p w:rsidR="004168D7" w:rsidRDefault="004168D7" w:rsidP="00A34B78">
      <w:pPr>
        <w:spacing w:after="120"/>
        <w:ind w:right="1" w:firstLine="567"/>
        <w:rPr>
          <w:rFonts w:asciiTheme="majorBidi" w:hAnsiTheme="majorBidi" w:cstheme="majorBidi"/>
          <w:szCs w:val="28"/>
        </w:rPr>
      </w:pPr>
      <w:r>
        <w:rPr>
          <w:rFonts w:asciiTheme="majorBidi" w:hAnsiTheme="majorBidi" w:cstheme="majorBidi"/>
          <w:szCs w:val="28"/>
        </w:rPr>
        <w:t>Ainsi, un V</w:t>
      </w:r>
      <w:r>
        <w:rPr>
          <w:rFonts w:asciiTheme="majorBidi" w:hAnsiTheme="majorBidi" w:cstheme="majorBidi"/>
          <w:szCs w:val="28"/>
          <w:vertAlign w:val="subscript"/>
        </w:rPr>
        <w:t xml:space="preserve">1  </w:t>
      </w:r>
      <w:r w:rsidRPr="002576C1">
        <w:rPr>
          <w:rFonts w:asciiTheme="majorBidi" w:hAnsiTheme="majorBidi" w:cstheme="majorBidi"/>
          <w:szCs w:val="28"/>
        </w:rPr>
        <w:t>est l’effectif</w:t>
      </w:r>
      <w:r w:rsidR="008552A0">
        <w:rPr>
          <w:rFonts w:asciiTheme="majorBidi" w:hAnsiTheme="majorBidi" w:cstheme="majorBidi"/>
          <w:szCs w:val="28"/>
        </w:rPr>
        <w:t xml:space="preserve"> (ou le nombre)</w:t>
      </w:r>
      <w:r w:rsidRPr="002576C1">
        <w:rPr>
          <w:rFonts w:asciiTheme="majorBidi" w:hAnsiTheme="majorBidi" w:cstheme="majorBidi"/>
          <w:szCs w:val="28"/>
        </w:rPr>
        <w:t xml:space="preserve"> qui rassemble toutes les formes possédant l</w:t>
      </w:r>
      <w:r>
        <w:rPr>
          <w:rFonts w:asciiTheme="majorBidi" w:hAnsiTheme="majorBidi" w:cstheme="majorBidi"/>
          <w:szCs w:val="28"/>
        </w:rPr>
        <w:t>a</w:t>
      </w:r>
      <w:r>
        <w:rPr>
          <w:rFonts w:asciiTheme="majorBidi" w:hAnsiTheme="majorBidi" w:cstheme="majorBidi"/>
          <w:szCs w:val="28"/>
          <w:vertAlign w:val="subscript"/>
        </w:rPr>
        <w:t xml:space="preserve"> </w:t>
      </w:r>
      <w:r>
        <w:rPr>
          <w:rFonts w:asciiTheme="majorBidi" w:hAnsiTheme="majorBidi" w:cstheme="majorBidi"/>
          <w:szCs w:val="28"/>
        </w:rPr>
        <w:t>fréquence 1, ou les hapax. C’est-à-dire toutes les formes qui apparaissent une seule fois dans le corpus. Par exemple, si un corpus contient 300 hapax, on écrit</w:t>
      </w:r>
      <w:r w:rsidR="001D09C1">
        <w:rPr>
          <w:rFonts w:asciiTheme="majorBidi" w:hAnsiTheme="majorBidi" w:cstheme="majorBidi"/>
          <w:szCs w:val="28"/>
        </w:rPr>
        <w:t> :</w:t>
      </w:r>
      <w:r>
        <w:rPr>
          <w:rFonts w:asciiTheme="majorBidi" w:hAnsiTheme="majorBidi" w:cstheme="majorBidi"/>
          <w:szCs w:val="28"/>
        </w:rPr>
        <w:t xml:space="preserve"> V</w:t>
      </w:r>
      <w:r w:rsidRPr="00F0313C">
        <w:rPr>
          <w:rFonts w:asciiTheme="majorBidi" w:hAnsiTheme="majorBidi" w:cstheme="majorBidi"/>
          <w:szCs w:val="28"/>
          <w:vertAlign w:val="subscript"/>
        </w:rPr>
        <w:t>1</w:t>
      </w:r>
      <w:r>
        <w:rPr>
          <w:rFonts w:asciiTheme="majorBidi" w:hAnsiTheme="majorBidi" w:cstheme="majorBidi"/>
          <w:szCs w:val="28"/>
        </w:rPr>
        <w:t>= 300.</w:t>
      </w:r>
    </w:p>
    <w:p w:rsidR="004168D7" w:rsidRDefault="004168D7" w:rsidP="00AE7BA6">
      <w:pPr>
        <w:spacing w:after="120"/>
        <w:ind w:right="1" w:firstLine="567"/>
        <w:rPr>
          <w:rFonts w:asciiTheme="majorBidi" w:hAnsiTheme="majorBidi" w:cstheme="majorBidi"/>
          <w:szCs w:val="28"/>
        </w:rPr>
      </w:pPr>
      <w:r>
        <w:rPr>
          <w:rFonts w:asciiTheme="majorBidi" w:hAnsiTheme="majorBidi" w:cstheme="majorBidi"/>
          <w:szCs w:val="28"/>
        </w:rPr>
        <w:t>De la même façon, un V</w:t>
      </w:r>
      <w:r w:rsidRPr="004168D7">
        <w:rPr>
          <w:rFonts w:asciiTheme="majorBidi" w:hAnsiTheme="majorBidi" w:cstheme="majorBidi"/>
          <w:szCs w:val="28"/>
          <w:vertAlign w:val="subscript"/>
        </w:rPr>
        <w:t>2</w:t>
      </w:r>
      <w:r>
        <w:rPr>
          <w:rFonts w:asciiTheme="majorBidi" w:hAnsiTheme="majorBidi" w:cstheme="majorBidi"/>
          <w:szCs w:val="28"/>
        </w:rPr>
        <w:t xml:space="preserve"> désigne l’effectif des formes possédant une fréquence égale à deux (donc apparaissant deux fois dans le corpus)</w:t>
      </w:r>
      <w:r w:rsidR="001C6995">
        <w:rPr>
          <w:rFonts w:asciiTheme="majorBidi" w:hAnsiTheme="majorBidi" w:cstheme="majorBidi"/>
          <w:szCs w:val="28"/>
        </w:rPr>
        <w:t xml:space="preserve"> </w:t>
      </w:r>
      <w:r w:rsidR="00AE7BA6">
        <w:rPr>
          <w:rFonts w:asciiTheme="majorBidi" w:hAnsiTheme="majorBidi" w:cstheme="majorBidi"/>
          <w:szCs w:val="28"/>
        </w:rPr>
        <w:t>À</w:t>
      </w:r>
      <w:r w:rsidR="001D09C1">
        <w:rPr>
          <w:rFonts w:asciiTheme="majorBidi" w:hAnsiTheme="majorBidi" w:cstheme="majorBidi"/>
          <w:szCs w:val="28"/>
        </w:rPr>
        <w:t xml:space="preserve"> titre indicatif, s</w:t>
      </w:r>
      <w:r>
        <w:rPr>
          <w:rFonts w:asciiTheme="majorBidi" w:hAnsiTheme="majorBidi" w:cstheme="majorBidi"/>
          <w:szCs w:val="28"/>
        </w:rPr>
        <w:t>i ces formes sont au nombre de 150</w:t>
      </w:r>
      <w:r w:rsidR="001D09C1">
        <w:rPr>
          <w:rFonts w:asciiTheme="majorBidi" w:hAnsiTheme="majorBidi" w:cstheme="majorBidi"/>
          <w:szCs w:val="28"/>
        </w:rPr>
        <w:t>,</w:t>
      </w:r>
      <w:r>
        <w:rPr>
          <w:rFonts w:asciiTheme="majorBidi" w:hAnsiTheme="majorBidi" w:cstheme="majorBidi"/>
          <w:szCs w:val="28"/>
        </w:rPr>
        <w:t xml:space="preserve"> </w:t>
      </w:r>
      <w:r w:rsidR="001C6995">
        <w:rPr>
          <w:rFonts w:asciiTheme="majorBidi" w:hAnsiTheme="majorBidi" w:cstheme="majorBidi"/>
          <w:szCs w:val="28"/>
        </w:rPr>
        <w:t>o</w:t>
      </w:r>
      <w:r>
        <w:rPr>
          <w:rFonts w:asciiTheme="majorBidi" w:hAnsiTheme="majorBidi" w:cstheme="majorBidi"/>
          <w:szCs w:val="28"/>
        </w:rPr>
        <w:t>n écrit</w:t>
      </w:r>
      <w:r w:rsidR="001D09C1">
        <w:rPr>
          <w:rFonts w:asciiTheme="majorBidi" w:hAnsiTheme="majorBidi" w:cstheme="majorBidi"/>
          <w:szCs w:val="28"/>
        </w:rPr>
        <w:t> :</w:t>
      </w:r>
      <w:r>
        <w:rPr>
          <w:rFonts w:asciiTheme="majorBidi" w:hAnsiTheme="majorBidi" w:cstheme="majorBidi"/>
          <w:szCs w:val="28"/>
        </w:rPr>
        <w:t xml:space="preserve"> V</w:t>
      </w:r>
      <w:r w:rsidRPr="00F0313C">
        <w:rPr>
          <w:rFonts w:asciiTheme="majorBidi" w:hAnsiTheme="majorBidi" w:cstheme="majorBidi"/>
          <w:szCs w:val="28"/>
          <w:vertAlign w:val="subscript"/>
        </w:rPr>
        <w:t>2</w:t>
      </w:r>
      <w:r>
        <w:rPr>
          <w:rFonts w:asciiTheme="majorBidi" w:hAnsiTheme="majorBidi" w:cstheme="majorBidi"/>
          <w:szCs w:val="28"/>
        </w:rPr>
        <w:t>= 150.</w:t>
      </w:r>
    </w:p>
    <w:p w:rsidR="001C6995" w:rsidRDefault="001C6995" w:rsidP="008E35DB">
      <w:pPr>
        <w:ind w:right="1" w:firstLine="567"/>
        <w:rPr>
          <w:rFonts w:ascii="SymbolMT" w:hAnsi="SymbolMT" w:cs="SymbolMT"/>
          <w:szCs w:val="28"/>
        </w:rPr>
      </w:pPr>
      <w:r>
        <w:rPr>
          <w:rFonts w:ascii="SymbolMT" w:hAnsi="SymbolMT" w:cs="SymbolMT"/>
          <w:szCs w:val="28"/>
        </w:rPr>
        <w:t>On procède de la même manière pour les autres fréquences : 3, 4, 5, …F</w:t>
      </w:r>
      <w:r w:rsidRPr="001C6995">
        <w:rPr>
          <w:rFonts w:ascii="SymbolMT" w:hAnsi="SymbolMT" w:cs="SymbolMT"/>
          <w:szCs w:val="28"/>
          <w:vertAlign w:val="subscript"/>
        </w:rPr>
        <w:t>max</w:t>
      </w:r>
    </w:p>
    <w:p w:rsidR="004168D7" w:rsidRPr="00367A72" w:rsidRDefault="004168D7" w:rsidP="00A34B78">
      <w:pPr>
        <w:spacing w:after="120"/>
        <w:ind w:right="1"/>
        <w:rPr>
          <w:rFonts w:ascii="SymbolMT" w:hAnsi="SymbolMT" w:cs="SymbolMT"/>
          <w:szCs w:val="28"/>
        </w:rPr>
      </w:pPr>
      <w:r>
        <w:rPr>
          <w:rFonts w:ascii="SymbolMT" w:hAnsi="SymbolMT" w:cs="SymbolMT"/>
          <w:szCs w:val="28"/>
        </w:rPr>
        <w:t xml:space="preserve">Ainsi, </w:t>
      </w:r>
      <w:r w:rsidR="008552A0">
        <w:rPr>
          <w:rFonts w:ascii="SymbolMT" w:hAnsi="SymbolMT" w:cs="SymbolMT"/>
          <w:szCs w:val="28"/>
        </w:rPr>
        <w:t>à chaque fréquence correspond l’effectif des formes ayant cette fréquence. L</w:t>
      </w:r>
      <w:r w:rsidRPr="00367A72">
        <w:rPr>
          <w:rFonts w:ascii="SymbolMT" w:hAnsi="SymbolMT" w:cs="SymbolMT"/>
          <w:szCs w:val="28"/>
        </w:rPr>
        <w:t>a gamme de fréquences peut être représentée de la manière suivante :</w:t>
      </w:r>
    </w:p>
    <w:p w:rsidR="004168D7" w:rsidRPr="00367A72" w:rsidRDefault="004168D7" w:rsidP="008E35DB">
      <w:pPr>
        <w:ind w:right="1"/>
        <w:rPr>
          <w:rFonts w:ascii="SymbolMT" w:hAnsi="SymbolMT" w:cs="SymbolMT"/>
          <w:szCs w:val="28"/>
        </w:rPr>
      </w:pPr>
      <w:r w:rsidRPr="00367A72">
        <w:rPr>
          <w:rFonts w:ascii="SymbolMT" w:hAnsi="SymbolMT" w:cs="SymbolMT"/>
          <w:szCs w:val="28"/>
        </w:rPr>
        <w:t>Fréquence : 1    2     3…    F</w:t>
      </w:r>
      <w:r w:rsidRPr="00367A72">
        <w:rPr>
          <w:rFonts w:ascii="SymbolMT" w:hAnsi="SymbolMT" w:cs="SymbolMT"/>
          <w:szCs w:val="28"/>
          <w:vertAlign w:val="subscript"/>
        </w:rPr>
        <w:t>max.</w:t>
      </w:r>
      <w:r w:rsidRPr="00367A72">
        <w:rPr>
          <w:rFonts w:ascii="SymbolMT" w:hAnsi="SymbolMT" w:cs="SymbolMT"/>
          <w:szCs w:val="28"/>
        </w:rPr>
        <w:t xml:space="preserve"> </w:t>
      </w:r>
    </w:p>
    <w:p w:rsidR="004168D7" w:rsidRDefault="004168D7" w:rsidP="00AE7BA6">
      <w:pPr>
        <w:spacing w:after="120"/>
        <w:ind w:right="1"/>
        <w:rPr>
          <w:rFonts w:ascii="SymbolMT" w:hAnsi="SymbolMT" w:cs="SymbolMT"/>
          <w:szCs w:val="28"/>
          <w:vertAlign w:val="subscript"/>
        </w:rPr>
      </w:pPr>
      <w:r w:rsidRPr="00367A72">
        <w:rPr>
          <w:rFonts w:ascii="SymbolMT" w:hAnsi="SymbolMT" w:cs="SymbolMT"/>
          <w:szCs w:val="28"/>
        </w:rPr>
        <w:t>Effectif :     V</w:t>
      </w:r>
      <w:r w:rsidRPr="00367A72">
        <w:rPr>
          <w:rFonts w:ascii="SymbolMT" w:hAnsi="SymbolMT" w:cs="SymbolMT"/>
          <w:szCs w:val="28"/>
          <w:vertAlign w:val="subscript"/>
        </w:rPr>
        <w:t>1</w:t>
      </w:r>
      <w:r w:rsidRPr="00367A72">
        <w:rPr>
          <w:rFonts w:ascii="SymbolMT" w:hAnsi="SymbolMT" w:cs="SymbolMT"/>
          <w:szCs w:val="28"/>
        </w:rPr>
        <w:t xml:space="preserve">  V</w:t>
      </w:r>
      <w:r w:rsidRPr="00367A72">
        <w:rPr>
          <w:rFonts w:ascii="SymbolMT" w:hAnsi="SymbolMT" w:cs="SymbolMT"/>
          <w:szCs w:val="28"/>
          <w:vertAlign w:val="subscript"/>
        </w:rPr>
        <w:t>2</w:t>
      </w:r>
      <w:r w:rsidRPr="00367A72">
        <w:rPr>
          <w:rFonts w:ascii="SymbolMT" w:hAnsi="SymbolMT" w:cs="SymbolMT"/>
          <w:szCs w:val="28"/>
        </w:rPr>
        <w:t xml:space="preserve">  V</w:t>
      </w:r>
      <w:r w:rsidRPr="00367A72">
        <w:rPr>
          <w:rFonts w:ascii="SymbolMT" w:hAnsi="SymbolMT" w:cs="SymbolMT"/>
          <w:szCs w:val="28"/>
          <w:vertAlign w:val="subscript"/>
        </w:rPr>
        <w:t>3</w:t>
      </w:r>
      <w:r w:rsidRPr="00367A72">
        <w:rPr>
          <w:rFonts w:ascii="SymbolMT" w:hAnsi="SymbolMT" w:cs="SymbolMT"/>
          <w:szCs w:val="28"/>
        </w:rPr>
        <w:t>…   V</w:t>
      </w:r>
      <w:r w:rsidRPr="00367A72">
        <w:rPr>
          <w:rFonts w:ascii="SymbolMT" w:hAnsi="SymbolMT" w:cs="SymbolMT"/>
          <w:szCs w:val="28"/>
          <w:vertAlign w:val="subscript"/>
        </w:rPr>
        <w:t>max</w:t>
      </w:r>
    </w:p>
    <w:p w:rsidR="008552A0" w:rsidRDefault="008552A0" w:rsidP="008E35DB">
      <w:pPr>
        <w:ind w:right="1" w:firstLine="708"/>
        <w:rPr>
          <w:rFonts w:asciiTheme="majorBidi" w:hAnsiTheme="majorBidi" w:cstheme="majorBidi"/>
          <w:szCs w:val="28"/>
        </w:rPr>
      </w:pPr>
      <w:r>
        <w:rPr>
          <w:rFonts w:asciiTheme="majorBidi" w:hAnsiTheme="majorBidi" w:cstheme="majorBidi"/>
          <w:szCs w:val="28"/>
        </w:rPr>
        <w:t>-</w:t>
      </w:r>
      <w:r w:rsidR="004168D7">
        <w:rPr>
          <w:rFonts w:asciiTheme="majorBidi" w:hAnsiTheme="majorBidi" w:cstheme="majorBidi"/>
          <w:szCs w:val="28"/>
        </w:rPr>
        <w:t>F</w:t>
      </w:r>
      <w:r w:rsidR="004168D7" w:rsidRPr="005C5EA4">
        <w:rPr>
          <w:rFonts w:asciiTheme="majorBidi" w:hAnsiTheme="majorBidi" w:cstheme="majorBidi"/>
          <w:szCs w:val="28"/>
          <w:vertAlign w:val="subscript"/>
        </w:rPr>
        <w:t>max</w:t>
      </w:r>
      <w:r w:rsidR="004168D7">
        <w:rPr>
          <w:rFonts w:asciiTheme="majorBidi" w:hAnsiTheme="majorBidi" w:cstheme="majorBidi"/>
          <w:szCs w:val="28"/>
        </w:rPr>
        <w:t xml:space="preserve"> désigne la fréquence maximale, c’est-à-dire celle de la forme la plus fréquente du corpus. </w:t>
      </w:r>
    </w:p>
    <w:p w:rsidR="008552A0" w:rsidRDefault="008552A0" w:rsidP="00A34B78">
      <w:pPr>
        <w:spacing w:after="120"/>
        <w:ind w:right="1" w:firstLine="708"/>
        <w:rPr>
          <w:rFonts w:asciiTheme="majorBidi" w:hAnsiTheme="majorBidi" w:cstheme="majorBidi"/>
          <w:szCs w:val="28"/>
        </w:rPr>
      </w:pPr>
      <w:r>
        <w:rPr>
          <w:rFonts w:asciiTheme="majorBidi" w:hAnsiTheme="majorBidi" w:cstheme="majorBidi"/>
          <w:szCs w:val="28"/>
        </w:rPr>
        <w:lastRenderedPageBreak/>
        <w:t>-</w:t>
      </w:r>
      <w:r w:rsidR="004168D7">
        <w:rPr>
          <w:rFonts w:asciiTheme="majorBidi" w:hAnsiTheme="majorBidi" w:cstheme="majorBidi"/>
          <w:szCs w:val="28"/>
        </w:rPr>
        <w:t>V</w:t>
      </w:r>
      <w:r w:rsidR="004168D7" w:rsidRPr="005C5EA4">
        <w:rPr>
          <w:rFonts w:asciiTheme="majorBidi" w:hAnsiTheme="majorBidi" w:cstheme="majorBidi"/>
          <w:szCs w:val="28"/>
          <w:vertAlign w:val="subscript"/>
        </w:rPr>
        <w:t>max</w:t>
      </w:r>
      <w:r>
        <w:rPr>
          <w:rFonts w:asciiTheme="majorBidi" w:hAnsiTheme="majorBidi" w:cstheme="majorBidi"/>
          <w:szCs w:val="28"/>
        </w:rPr>
        <w:t xml:space="preserve"> désigne l’effect</w:t>
      </w:r>
      <w:r w:rsidR="001D09C1">
        <w:rPr>
          <w:rFonts w:asciiTheme="majorBidi" w:hAnsiTheme="majorBidi" w:cstheme="majorBidi"/>
          <w:szCs w:val="28"/>
        </w:rPr>
        <w:t>if maximal, celui correspondant</w:t>
      </w:r>
      <w:r>
        <w:rPr>
          <w:rFonts w:asciiTheme="majorBidi" w:hAnsiTheme="majorBidi" w:cstheme="majorBidi"/>
          <w:szCs w:val="28"/>
        </w:rPr>
        <w:t xml:space="preserve"> à la fréquence maximale</w:t>
      </w:r>
      <w:r w:rsidR="004168D7">
        <w:rPr>
          <w:rFonts w:asciiTheme="majorBidi" w:hAnsiTheme="majorBidi" w:cstheme="majorBidi"/>
          <w:szCs w:val="28"/>
        </w:rPr>
        <w:t xml:space="preserve">. </w:t>
      </w:r>
    </w:p>
    <w:p w:rsidR="008552A0" w:rsidRDefault="008552A0" w:rsidP="00A34B78">
      <w:pPr>
        <w:spacing w:after="120"/>
        <w:ind w:right="1" w:firstLine="567"/>
        <w:rPr>
          <w:rFonts w:asciiTheme="majorBidi" w:hAnsiTheme="majorBidi" w:cstheme="majorBidi"/>
          <w:szCs w:val="28"/>
        </w:rPr>
      </w:pPr>
      <w:r>
        <w:rPr>
          <w:rFonts w:asciiTheme="majorBidi" w:hAnsiTheme="majorBidi" w:cstheme="majorBidi"/>
          <w:szCs w:val="28"/>
        </w:rPr>
        <w:t>Les rapports entre les effectifs et les fréquences peuvent être représentés par les deux formules suivantes :</w:t>
      </w:r>
    </w:p>
    <w:p w:rsidR="001D09C1" w:rsidRDefault="001D09C1" w:rsidP="00AE7BA6">
      <w:pPr>
        <w:autoSpaceDE w:val="0"/>
        <w:autoSpaceDN w:val="0"/>
        <w:adjustRightInd w:val="0"/>
        <w:spacing w:after="120"/>
        <w:ind w:right="1"/>
        <w:rPr>
          <w:rFonts w:ascii="TimesNewRoman" w:hAnsi="TimesNewRoman" w:cs="TimesNewRoman"/>
          <w:szCs w:val="28"/>
        </w:rPr>
      </w:pPr>
      <w:r>
        <w:rPr>
          <w:rFonts w:ascii="TimesNewRoman" w:hAnsi="TimesNewRoman" w:cs="TimesNewRoman"/>
          <w:noProof/>
          <w:szCs w:val="28"/>
          <w:lang w:eastAsia="fr-FR"/>
        </w:rPr>
        <w:drawing>
          <wp:inline distT="0" distB="0" distL="0" distR="0">
            <wp:extent cx="2276475" cy="1076325"/>
            <wp:effectExtent l="19050" t="0" r="9525" b="0"/>
            <wp:docPr id="9" name="Image 2" descr="C:\Users\Samsung\Desktop\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zi.png"/>
                    <pic:cNvPicPr>
                      <a:picLocks noChangeAspect="1" noChangeArrowheads="1"/>
                    </pic:cNvPicPr>
                  </pic:nvPicPr>
                  <pic:blipFill>
                    <a:blip r:embed="rId13"/>
                    <a:srcRect/>
                    <a:stretch>
                      <a:fillRect/>
                    </a:stretch>
                  </pic:blipFill>
                  <pic:spPr bwMode="auto">
                    <a:xfrm>
                      <a:off x="0" y="0"/>
                      <a:ext cx="2276475" cy="1076325"/>
                    </a:xfrm>
                    <a:prstGeom prst="rect">
                      <a:avLst/>
                    </a:prstGeom>
                    <a:noFill/>
                    <a:ln w="9525">
                      <a:noFill/>
                      <a:miter lim="800000"/>
                      <a:headEnd/>
                      <a:tailEnd/>
                    </a:ln>
                  </pic:spPr>
                </pic:pic>
              </a:graphicData>
            </a:graphic>
          </wp:inline>
        </w:drawing>
      </w:r>
      <w:r w:rsidR="008552A0">
        <w:rPr>
          <w:rFonts w:ascii="TimesNewRoman" w:hAnsi="TimesNewRoman" w:cs="TimesNewRoman"/>
          <w:szCs w:val="28"/>
        </w:rPr>
        <w:t xml:space="preserve"> </w:t>
      </w:r>
    </w:p>
    <w:p w:rsidR="008F39EF" w:rsidRDefault="008F39EF" w:rsidP="00AE7BA6">
      <w:pPr>
        <w:autoSpaceDE w:val="0"/>
        <w:autoSpaceDN w:val="0"/>
        <w:adjustRightInd w:val="0"/>
        <w:spacing w:after="120"/>
        <w:ind w:right="1"/>
        <w:rPr>
          <w:rFonts w:ascii="TimesNewRoman" w:hAnsi="TimesNewRoman" w:cs="TimesNewRoman"/>
          <w:szCs w:val="28"/>
        </w:rPr>
      </w:pPr>
    </w:p>
    <w:p w:rsidR="008552A0" w:rsidRPr="008552A0" w:rsidRDefault="001D09C1" w:rsidP="00A34B78">
      <w:pPr>
        <w:autoSpaceDE w:val="0"/>
        <w:autoSpaceDN w:val="0"/>
        <w:adjustRightInd w:val="0"/>
        <w:spacing w:after="120"/>
        <w:ind w:right="1" w:firstLine="567"/>
        <w:rPr>
          <w:rFonts w:ascii="TimesNewRoman" w:hAnsi="TimesNewRoman" w:cs="TimesNewRoman"/>
          <w:szCs w:val="28"/>
        </w:rPr>
      </w:pPr>
      <w:r>
        <w:rPr>
          <w:rFonts w:ascii="TimesNewRoman" w:hAnsi="TimesNewRoman" w:cs="TimesNewRoman"/>
          <w:szCs w:val="28"/>
        </w:rPr>
        <w:t>On lit :</w:t>
      </w:r>
      <w:r w:rsidR="008552A0" w:rsidRPr="001D09C1">
        <w:rPr>
          <w:rFonts w:ascii="TimesNewRoman" w:hAnsi="TimesNewRoman" w:cs="TimesNewRoman"/>
          <w:szCs w:val="28"/>
        </w:rPr>
        <w:t> </w:t>
      </w:r>
      <w:r>
        <w:rPr>
          <w:rFonts w:ascii="TimesNewRoman" w:hAnsi="TimesNewRoman" w:cs="TimesNewRoman"/>
          <w:szCs w:val="28"/>
        </w:rPr>
        <w:t>l</w:t>
      </w:r>
      <w:r w:rsidR="008552A0" w:rsidRPr="001D09C1">
        <w:rPr>
          <w:rFonts w:ascii="TimesNewRoman" w:hAnsi="TimesNewRoman" w:cs="TimesNewRoman"/>
          <w:szCs w:val="28"/>
        </w:rPr>
        <w:t>a somme des effectifs correspondant à chacune des fréquences est égale au nombre des formes contenues dans le corpus</w:t>
      </w:r>
      <w:r w:rsidR="008552A0" w:rsidRPr="001D09C1">
        <w:rPr>
          <w:rStyle w:val="Appelnotedebasdep"/>
          <w:rFonts w:ascii="TimesNewRoman" w:hAnsi="TimesNewRoman" w:cs="TimesNewRoman"/>
          <w:szCs w:val="28"/>
        </w:rPr>
        <w:footnoteReference w:id="10"/>
      </w:r>
      <w:r>
        <w:rPr>
          <w:rFonts w:ascii="TimesNewRoman" w:hAnsi="TimesNewRoman" w:cs="TimesNewRoman"/>
          <w:szCs w:val="28"/>
        </w:rPr>
        <w:t>.</w:t>
      </w:r>
    </w:p>
    <w:p w:rsidR="008F39EF" w:rsidRDefault="008F39EF" w:rsidP="008E35DB">
      <w:pPr>
        <w:ind w:right="1"/>
        <w:rPr>
          <w:rFonts w:asciiTheme="majorBidi" w:hAnsiTheme="majorBidi" w:cstheme="majorBidi"/>
          <w:szCs w:val="28"/>
        </w:rPr>
      </w:pPr>
    </w:p>
    <w:p w:rsidR="004168D7" w:rsidRPr="004168D7" w:rsidRDefault="008552A0" w:rsidP="008E35DB">
      <w:pPr>
        <w:ind w:right="1"/>
        <w:rPr>
          <w:rFonts w:asciiTheme="majorBidi" w:hAnsiTheme="majorBidi" w:cstheme="majorBidi"/>
          <w:szCs w:val="28"/>
        </w:rPr>
      </w:pPr>
      <w:r>
        <w:rPr>
          <w:rFonts w:ascii="TimesNewRoman" w:hAnsi="TimesNewRoman" w:cs="TimesNewRoman"/>
          <w:noProof/>
          <w:szCs w:val="28"/>
          <w:lang w:eastAsia="fr-FR"/>
        </w:rPr>
        <w:drawing>
          <wp:inline distT="0" distB="0" distL="0" distR="0">
            <wp:extent cx="2343150" cy="1152525"/>
            <wp:effectExtent l="19050" t="0" r="0" b="0"/>
            <wp:docPr id="17" name="Image 1" descr="C:\Users\Samsung\Desktop\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zi.png"/>
                    <pic:cNvPicPr>
                      <a:picLocks noChangeAspect="1" noChangeArrowheads="1"/>
                    </pic:cNvPicPr>
                  </pic:nvPicPr>
                  <pic:blipFill>
                    <a:blip r:embed="rId14"/>
                    <a:srcRect/>
                    <a:stretch>
                      <a:fillRect/>
                    </a:stretch>
                  </pic:blipFill>
                  <pic:spPr bwMode="auto">
                    <a:xfrm>
                      <a:off x="0" y="0"/>
                      <a:ext cx="2343150" cy="1152525"/>
                    </a:xfrm>
                    <a:prstGeom prst="rect">
                      <a:avLst/>
                    </a:prstGeom>
                    <a:noFill/>
                    <a:ln w="9525">
                      <a:noFill/>
                      <a:miter lim="800000"/>
                      <a:headEnd/>
                      <a:tailEnd/>
                    </a:ln>
                  </pic:spPr>
                </pic:pic>
              </a:graphicData>
            </a:graphic>
          </wp:inline>
        </w:drawing>
      </w:r>
    </w:p>
    <w:p w:rsidR="001D09C1" w:rsidRPr="001D09C1" w:rsidRDefault="001D09C1" w:rsidP="00A34B78">
      <w:pPr>
        <w:autoSpaceDE w:val="0"/>
        <w:autoSpaceDN w:val="0"/>
        <w:adjustRightInd w:val="0"/>
        <w:spacing w:after="120"/>
        <w:ind w:right="1" w:firstLine="567"/>
        <w:rPr>
          <w:rFonts w:asciiTheme="majorBidi" w:hAnsiTheme="majorBidi" w:cstheme="majorBidi"/>
          <w:szCs w:val="28"/>
        </w:rPr>
      </w:pPr>
      <w:r w:rsidRPr="001D09C1">
        <w:rPr>
          <w:rFonts w:asciiTheme="majorBidi" w:hAnsiTheme="majorBidi" w:cstheme="majorBidi"/>
          <w:szCs w:val="28"/>
        </w:rPr>
        <w:t>On lit : la somme des produits (fréquence x effectif) pour toutes les fréquences comprises entre 1 et F</w:t>
      </w:r>
      <w:r w:rsidRPr="00AE7BA6">
        <w:rPr>
          <w:rFonts w:asciiTheme="majorBidi" w:hAnsiTheme="majorBidi" w:cstheme="majorBidi"/>
          <w:szCs w:val="28"/>
          <w:vertAlign w:val="subscript"/>
        </w:rPr>
        <w:t>max</w:t>
      </w:r>
      <w:r w:rsidRPr="001D09C1">
        <w:rPr>
          <w:rFonts w:asciiTheme="majorBidi" w:hAnsiTheme="majorBidi" w:cstheme="majorBidi"/>
          <w:szCs w:val="28"/>
        </w:rPr>
        <w:t>, bornes incluses, est égale à la longueur du corpus.</w:t>
      </w:r>
      <w:r w:rsidRPr="001D09C1">
        <w:rPr>
          <w:rStyle w:val="Appelnotedebasdep"/>
          <w:rFonts w:asciiTheme="majorBidi" w:hAnsiTheme="majorBidi" w:cstheme="majorBidi"/>
          <w:szCs w:val="28"/>
        </w:rPr>
        <w:footnoteReference w:id="11"/>
      </w:r>
    </w:p>
    <w:p w:rsidR="00372CBB" w:rsidRDefault="00372CBB" w:rsidP="00334B5A">
      <w:pPr>
        <w:spacing w:after="120"/>
        <w:ind w:right="1"/>
        <w:rPr>
          <w:b/>
          <w:bCs/>
        </w:rPr>
      </w:pPr>
    </w:p>
    <w:p w:rsidR="00372CBB" w:rsidRDefault="00372CBB" w:rsidP="00334B5A">
      <w:pPr>
        <w:spacing w:after="120"/>
        <w:ind w:right="1"/>
        <w:rPr>
          <w:b/>
          <w:bCs/>
        </w:rPr>
      </w:pPr>
    </w:p>
    <w:p w:rsidR="00372CBB" w:rsidRDefault="00372CBB" w:rsidP="00334B5A">
      <w:pPr>
        <w:spacing w:after="120"/>
        <w:ind w:right="1"/>
        <w:rPr>
          <w:b/>
          <w:bCs/>
        </w:rPr>
      </w:pPr>
    </w:p>
    <w:p w:rsidR="008F39EF" w:rsidRDefault="008F39EF" w:rsidP="00334B5A">
      <w:pPr>
        <w:spacing w:after="120"/>
        <w:ind w:right="1"/>
        <w:rPr>
          <w:b/>
          <w:bCs/>
        </w:rPr>
      </w:pPr>
    </w:p>
    <w:p w:rsidR="009E0852" w:rsidRPr="00046C2D" w:rsidRDefault="00067CFF" w:rsidP="00FC4C1D">
      <w:pPr>
        <w:pStyle w:val="Titre4"/>
        <w:rPr>
          <w:rFonts w:asciiTheme="majorBidi" w:hAnsiTheme="majorBidi"/>
          <w:i w:val="0"/>
          <w:iCs w:val="0"/>
          <w:color w:val="auto"/>
        </w:rPr>
      </w:pPr>
      <w:r w:rsidRPr="00046C2D">
        <w:rPr>
          <w:rFonts w:asciiTheme="majorBidi" w:hAnsiTheme="majorBidi"/>
          <w:i w:val="0"/>
          <w:iCs w:val="0"/>
          <w:color w:val="auto"/>
        </w:rPr>
        <w:lastRenderedPageBreak/>
        <w:t>2-</w:t>
      </w:r>
      <w:r w:rsidR="00F00742" w:rsidRPr="00046C2D">
        <w:rPr>
          <w:rFonts w:asciiTheme="majorBidi" w:hAnsiTheme="majorBidi"/>
          <w:i w:val="0"/>
          <w:iCs w:val="0"/>
          <w:color w:val="auto"/>
        </w:rPr>
        <w:t>1-</w:t>
      </w:r>
      <w:r w:rsidRPr="00046C2D">
        <w:rPr>
          <w:rFonts w:asciiTheme="majorBidi" w:hAnsiTheme="majorBidi"/>
          <w:i w:val="0"/>
          <w:iCs w:val="0"/>
          <w:color w:val="auto"/>
        </w:rPr>
        <w:t>2</w:t>
      </w:r>
      <w:r w:rsidR="00F00742" w:rsidRPr="00046C2D">
        <w:rPr>
          <w:rFonts w:asciiTheme="majorBidi" w:hAnsiTheme="majorBidi"/>
          <w:i w:val="0"/>
          <w:iCs w:val="0"/>
          <w:color w:val="auto"/>
        </w:rPr>
        <w:t>-1</w:t>
      </w:r>
      <w:r w:rsidR="0087120B" w:rsidRPr="00046C2D">
        <w:rPr>
          <w:rFonts w:asciiTheme="majorBidi" w:hAnsiTheme="majorBidi"/>
          <w:i w:val="0"/>
          <w:iCs w:val="0"/>
          <w:color w:val="auto"/>
        </w:rPr>
        <w:t>-</w:t>
      </w:r>
      <w:r w:rsidR="009E0852" w:rsidRPr="00046C2D">
        <w:rPr>
          <w:rFonts w:asciiTheme="majorBidi" w:hAnsiTheme="majorBidi"/>
          <w:i w:val="0"/>
          <w:iCs w:val="0"/>
          <w:color w:val="auto"/>
        </w:rPr>
        <w:t xml:space="preserve">La </w:t>
      </w:r>
      <w:r w:rsidR="00DB761A" w:rsidRPr="00046C2D">
        <w:rPr>
          <w:rFonts w:asciiTheme="majorBidi" w:hAnsiTheme="majorBidi"/>
          <w:i w:val="0"/>
          <w:iCs w:val="0"/>
          <w:color w:val="auto"/>
        </w:rPr>
        <w:t>gamme</w:t>
      </w:r>
      <w:r w:rsidR="009E0852" w:rsidRPr="00046C2D">
        <w:rPr>
          <w:rFonts w:asciiTheme="majorBidi" w:hAnsiTheme="majorBidi"/>
          <w:i w:val="0"/>
          <w:iCs w:val="0"/>
          <w:color w:val="auto"/>
        </w:rPr>
        <w:t xml:space="preserve"> de</w:t>
      </w:r>
      <w:r w:rsidR="00334B5A" w:rsidRPr="00046C2D">
        <w:rPr>
          <w:rFonts w:asciiTheme="majorBidi" w:hAnsiTheme="majorBidi"/>
          <w:i w:val="0"/>
          <w:iCs w:val="0"/>
          <w:color w:val="auto"/>
        </w:rPr>
        <w:t>s</w:t>
      </w:r>
      <w:r w:rsidR="009E0852" w:rsidRPr="00046C2D">
        <w:rPr>
          <w:rFonts w:asciiTheme="majorBidi" w:hAnsiTheme="majorBidi"/>
          <w:i w:val="0"/>
          <w:iCs w:val="0"/>
          <w:color w:val="auto"/>
        </w:rPr>
        <w:t xml:space="preserve"> fréquences dans le corpus ABBAS1 :</w:t>
      </w:r>
    </w:p>
    <w:p w:rsidR="00B04EE5" w:rsidRPr="00BD12D7" w:rsidRDefault="00B04EE5" w:rsidP="00B04EE5">
      <w:pPr>
        <w:spacing w:after="120"/>
        <w:ind w:right="1"/>
        <w:rPr>
          <w:i/>
          <w:iCs/>
        </w:rPr>
      </w:pPr>
      <w:r w:rsidRPr="00BD12D7">
        <w:rPr>
          <w:i/>
          <w:iCs/>
        </w:rPr>
        <w:t>La gamme des fréquences selon les formes graphiques :</w:t>
      </w:r>
    </w:p>
    <w:p w:rsidR="00B44039" w:rsidRDefault="0042663A" w:rsidP="001C284F">
      <w:pPr>
        <w:spacing w:after="240"/>
        <w:ind w:right="1" w:firstLine="567"/>
      </w:pPr>
      <w:r w:rsidRPr="0042663A">
        <w:t xml:space="preserve">Le tableau </w:t>
      </w:r>
      <w:r w:rsidR="008F39EF">
        <w:t>11</w:t>
      </w:r>
      <w:r w:rsidRPr="0042663A">
        <w:t>, issu des traitements exécutés par le logiciel Hyperbase</w:t>
      </w:r>
      <w:r w:rsidR="00DB761A">
        <w:t>,</w:t>
      </w:r>
      <w:r w:rsidRPr="0042663A">
        <w:t xml:space="preserve"> représente la gamme de</w:t>
      </w:r>
      <w:r w:rsidR="00B04EE5">
        <w:t>s</w:t>
      </w:r>
      <w:r w:rsidRPr="0042663A">
        <w:t xml:space="preserve"> fréquences du corpus chronologique ABBAS1 </w:t>
      </w:r>
      <w:r>
        <w:t xml:space="preserve">jusqu’à la fréquence 100. </w:t>
      </w:r>
      <w:r w:rsidR="008F39EF">
        <w:t>On distingue dans chaque colonne du tableau</w:t>
      </w:r>
      <w:r>
        <w:t xml:space="preserve"> deux informations, la première correspond à la classe de fréquence (de 1 jusqu’à 100)</w:t>
      </w:r>
      <w:r w:rsidR="00E415EA">
        <w:t>,</w:t>
      </w:r>
      <w:r>
        <w:t xml:space="preserve"> et la deuxième précise les effectifs correspondant</w:t>
      </w:r>
      <w:r w:rsidR="00E415EA">
        <w:t>s</w:t>
      </w:r>
      <w:r w:rsidR="00A35115">
        <w:t xml:space="preserve">. </w:t>
      </w:r>
      <w:r w:rsidR="00B44039">
        <w:t>Le premier élément de chaque ligne précise la classe de fréquence</w:t>
      </w:r>
      <w:r w:rsidR="00350385">
        <w:t xml:space="preserve"> (de 1, 2, n mots), le second</w:t>
      </w:r>
      <w:r w:rsidR="001C284F">
        <w:t>,</w:t>
      </w:r>
      <w:r w:rsidR="00350385">
        <w:t xml:space="preserve"> l’effectif de la classe correspondante (combien de mots employés 1, 2, n fois)</w:t>
      </w:r>
    </w:p>
    <w:p w:rsidR="00B44039" w:rsidRDefault="00B44039" w:rsidP="008E35DB">
      <w:pPr>
        <w:spacing w:after="100" w:afterAutospacing="1"/>
        <w:ind w:right="1" w:firstLine="567"/>
      </w:pPr>
      <w:r w:rsidRPr="00B44039">
        <w:rPr>
          <w:noProof/>
          <w:bdr w:val="single" w:sz="12" w:space="0" w:color="auto"/>
          <w:lang w:eastAsia="fr-FR"/>
        </w:rPr>
        <w:drawing>
          <wp:inline distT="0" distB="0" distL="0" distR="0">
            <wp:extent cx="4962525" cy="4171950"/>
            <wp:effectExtent l="19050" t="0" r="9525" b="0"/>
            <wp:docPr id="6" name="Image 6" descr="C:\Users\Samsung\Desktop\distri form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distri formes 1.png"/>
                    <pic:cNvPicPr>
                      <a:picLocks noChangeAspect="1" noChangeArrowheads="1"/>
                    </pic:cNvPicPr>
                  </pic:nvPicPr>
                  <pic:blipFill>
                    <a:blip r:embed="rId15"/>
                    <a:srcRect/>
                    <a:stretch>
                      <a:fillRect/>
                    </a:stretch>
                  </pic:blipFill>
                  <pic:spPr bwMode="auto">
                    <a:xfrm>
                      <a:off x="0" y="0"/>
                      <a:ext cx="4962525" cy="4171950"/>
                    </a:xfrm>
                    <a:prstGeom prst="rect">
                      <a:avLst/>
                    </a:prstGeom>
                    <a:noFill/>
                    <a:ln w="9525">
                      <a:noFill/>
                      <a:miter lim="800000"/>
                      <a:headEnd/>
                      <a:tailEnd/>
                    </a:ln>
                  </pic:spPr>
                </pic:pic>
              </a:graphicData>
            </a:graphic>
          </wp:inline>
        </w:drawing>
      </w:r>
    </w:p>
    <w:p w:rsidR="00AC188E" w:rsidRPr="00046C2D" w:rsidRDefault="00AC188E" w:rsidP="00046C2D">
      <w:pPr>
        <w:jc w:val="center"/>
        <w:rPr>
          <w:b/>
          <w:bCs/>
        </w:rPr>
      </w:pPr>
      <w:r w:rsidRPr="00046C2D">
        <w:rPr>
          <w:b/>
          <w:bCs/>
        </w:rPr>
        <w:t>Tableau 11 : La gamme de fréquences dans le corpus ABBAS1, formes.</w:t>
      </w:r>
    </w:p>
    <w:p w:rsidR="00A462D9" w:rsidRDefault="00A462D9" w:rsidP="001C284F">
      <w:pPr>
        <w:spacing w:after="120"/>
        <w:ind w:right="1" w:firstLine="567"/>
      </w:pPr>
      <w:r>
        <w:lastRenderedPageBreak/>
        <w:t>On peut noter que les mots employés une seule fois, c’est-à-dire ceux dont la fréquence est égale à 1</w:t>
      </w:r>
      <w:r w:rsidR="00EF3145">
        <w:t>,</w:t>
      </w:r>
      <w:r>
        <w:t xml:space="preserve"> sont au nombre de </w:t>
      </w:r>
      <w:r w:rsidR="00EF3145">
        <w:t>11 58</w:t>
      </w:r>
      <w:r w:rsidR="001C284F">
        <w:t>7</w:t>
      </w:r>
      <w:r>
        <w:t>. On écrit donc : V</w:t>
      </w:r>
      <w:r w:rsidRPr="0042663A">
        <w:rPr>
          <w:vertAlign w:val="subscript"/>
        </w:rPr>
        <w:t>1</w:t>
      </w:r>
      <w:r>
        <w:t>=</w:t>
      </w:r>
      <w:r w:rsidR="00EF3145">
        <w:t>11 58</w:t>
      </w:r>
      <w:r w:rsidR="001C284F">
        <w:t>7</w:t>
      </w:r>
      <w:r>
        <w:t>. Ceux dont la fréquence est égale à 2 sont au nombre de 4</w:t>
      </w:r>
      <w:r w:rsidR="00EF3145">
        <w:t>416</w:t>
      </w:r>
      <w:r>
        <w:t>. On écrit donc : V</w:t>
      </w:r>
      <w:r w:rsidRPr="0042663A">
        <w:rPr>
          <w:vertAlign w:val="subscript"/>
        </w:rPr>
        <w:t>2</w:t>
      </w:r>
      <w:r>
        <w:t>= 4</w:t>
      </w:r>
      <w:r w:rsidR="00EF3145">
        <w:t>416</w:t>
      </w:r>
      <w:r>
        <w:t>. Et ainsi de suite pour les autres fréquences et les effectifs qui leur correspondent.</w:t>
      </w:r>
    </w:p>
    <w:p w:rsidR="00A462D9" w:rsidRDefault="00A462D9" w:rsidP="001C284F">
      <w:pPr>
        <w:spacing w:after="120"/>
        <w:ind w:right="1" w:firstLine="567"/>
      </w:pPr>
      <w:r>
        <w:t xml:space="preserve">La deuxième remarque que l’on peut faire, est que notre corpus ne déroge par à la règle générale </w:t>
      </w:r>
      <w:r w:rsidR="001C284F">
        <w:t>connue en lexicométrie</w:t>
      </w:r>
      <w:r w:rsidR="00B04EE5">
        <w:t> :</w:t>
      </w:r>
      <w:r>
        <w:t xml:space="preserve"> </w:t>
      </w:r>
      <w:r w:rsidR="00B04EE5">
        <w:t>p</w:t>
      </w:r>
      <w:r>
        <w:t xml:space="preserve">lus F monte, pus V diminue. </w:t>
      </w:r>
      <w:r w:rsidRPr="00B04EE5">
        <w:t>Plus précisément</w:t>
      </w:r>
      <w:r>
        <w:t xml:space="preserve">, les effectifs ont tendance à diminuer à mesure qu’augmentent les fréquences. Par exemple, les effectifs des mots employés une seule fois sont plus grands que ceux des formes employés deux fois, </w:t>
      </w:r>
      <w:r w:rsidR="001C284F">
        <w:t>lesquels</w:t>
      </w:r>
      <w:r>
        <w:t xml:space="preserve"> sont plus grands que ceux des vocables dont la fréquence est égale à 3 et ainsi de suite.</w:t>
      </w:r>
    </w:p>
    <w:p w:rsidR="00A462D9" w:rsidRDefault="00A462D9" w:rsidP="00B04EE5">
      <w:pPr>
        <w:spacing w:after="120"/>
        <w:ind w:right="1" w:firstLine="567"/>
      </w:pPr>
      <w:r>
        <w:t xml:space="preserve">Certaines irrégularités peuvent être constatées mais la tendance générale est celle décrite ci-dessus. Selon Étienne Brunet : </w:t>
      </w:r>
    </w:p>
    <w:p w:rsidR="00A462D9" w:rsidRDefault="00A462D9" w:rsidP="00B04EE5">
      <w:pPr>
        <w:spacing w:after="120"/>
        <w:ind w:right="1" w:firstLine="567"/>
      </w:pPr>
      <w:r>
        <w:t>« </w:t>
      </w:r>
      <w:r w:rsidRPr="00DA635E">
        <w:rPr>
          <w:i/>
          <w:iCs/>
        </w:rPr>
        <w:t>Visiblement, les classes de fréquences, comme les couleurs du spectre, forment un continuum et les mouvements s’inversent progressivement en passant de la première image à la dernière.</w:t>
      </w:r>
      <w:r>
        <w:t> »</w:t>
      </w:r>
      <w:r w:rsidR="00B04EE5" w:rsidRPr="00B04EE5">
        <w:rPr>
          <w:rStyle w:val="Appelnotedebasdep"/>
        </w:rPr>
        <w:t xml:space="preserve"> </w:t>
      </w:r>
      <w:r w:rsidR="00B04EE5">
        <w:rPr>
          <w:rStyle w:val="Appelnotedebasdep"/>
        </w:rPr>
        <w:footnoteReference w:id="12"/>
      </w:r>
      <w:r>
        <w:t xml:space="preserve"> </w:t>
      </w:r>
    </w:p>
    <w:p w:rsidR="00B04EE5" w:rsidRPr="00B04EE5" w:rsidRDefault="00B04EE5" w:rsidP="00334B5A">
      <w:pPr>
        <w:spacing w:after="120"/>
        <w:ind w:right="1"/>
        <w:rPr>
          <w:i/>
          <w:iCs/>
        </w:rPr>
      </w:pPr>
      <w:r w:rsidRPr="00B04EE5">
        <w:rPr>
          <w:i/>
          <w:iCs/>
        </w:rPr>
        <w:t xml:space="preserve">La gamme des fréquences selon les </w:t>
      </w:r>
      <w:r w:rsidR="00334B5A">
        <w:rPr>
          <w:i/>
          <w:iCs/>
        </w:rPr>
        <w:t>lemmes</w:t>
      </w:r>
      <w:r w:rsidRPr="00B04EE5">
        <w:rPr>
          <w:i/>
          <w:iCs/>
        </w:rPr>
        <w:t> :</w:t>
      </w:r>
    </w:p>
    <w:p w:rsidR="00B04EE5" w:rsidRDefault="002F6EF2" w:rsidP="004E04FA">
      <w:pPr>
        <w:spacing w:after="120"/>
        <w:ind w:firstLine="567"/>
      </w:pPr>
      <w:r>
        <w:t>Selon Damon Mayaffre, l</w:t>
      </w:r>
      <w:r w:rsidR="00B04EE5">
        <w:t>e</w:t>
      </w:r>
      <w:r w:rsidR="004E04FA">
        <w:t>s</w:t>
      </w:r>
      <w:r w:rsidR="00B04EE5">
        <w:t xml:space="preserve"> </w:t>
      </w:r>
      <w:r w:rsidR="004E04FA">
        <w:t>vertus</w:t>
      </w:r>
      <w:r w:rsidR="00B04EE5">
        <w:t xml:space="preserve"> de la lemmatisation réside</w:t>
      </w:r>
      <w:r w:rsidR="004E04FA">
        <w:t>nt</w:t>
      </w:r>
      <w:r w:rsidR="00B04EE5">
        <w:t xml:space="preserve"> dans le fait qu’elle met à notre disposition :</w:t>
      </w:r>
    </w:p>
    <w:p w:rsidR="00B04EE5" w:rsidRDefault="00B04EE5" w:rsidP="002F6EF2">
      <w:pPr>
        <w:spacing w:after="120"/>
        <w:ind w:firstLine="567"/>
      </w:pPr>
      <w:r>
        <w:t>«</w:t>
      </w:r>
      <w:r w:rsidRPr="00B04EE5">
        <w:rPr>
          <w:i/>
          <w:iCs/>
        </w:rPr>
        <w:t xml:space="preserve">Deux types de discours, l’un plein </w:t>
      </w:r>
      <w:r w:rsidRPr="00B04EE5">
        <w:rPr>
          <w:rFonts w:asciiTheme="majorBidi" w:hAnsiTheme="majorBidi" w:cstheme="majorBidi"/>
          <w:i/>
          <w:iCs/>
          <w:szCs w:val="28"/>
        </w:rPr>
        <w:t>de substance (ou de substantifs), théorique, axiologique, normatif, idéologique, l’autre plein d’action (ou de verbes), pratique et pragmatique, performatif.</w:t>
      </w:r>
      <w:r w:rsidRPr="00BB44CE">
        <w:rPr>
          <w:rFonts w:asciiTheme="majorBidi" w:hAnsiTheme="majorBidi" w:cstheme="majorBidi"/>
          <w:szCs w:val="28"/>
        </w:rPr>
        <w:t> »</w:t>
      </w:r>
      <w:r w:rsidR="002F6EF2">
        <w:rPr>
          <w:rStyle w:val="Appelnotedebasdep"/>
          <w:rFonts w:asciiTheme="majorBidi" w:hAnsiTheme="majorBidi" w:cstheme="majorBidi"/>
          <w:szCs w:val="28"/>
        </w:rPr>
        <w:footnoteReference w:id="13"/>
      </w:r>
    </w:p>
    <w:p w:rsidR="002F6EF2" w:rsidRPr="00A462D9" w:rsidRDefault="002F6EF2" w:rsidP="001C284F">
      <w:pPr>
        <w:spacing w:after="240"/>
        <w:ind w:right="1" w:firstLine="567"/>
      </w:pPr>
      <w:r>
        <w:lastRenderedPageBreak/>
        <w:t xml:space="preserve">Ainsi, en plus de la version brute, nous examinerons la gamme des fréquences dans la version lemmatisée. </w:t>
      </w:r>
      <w:r w:rsidRPr="00A462D9">
        <w:t xml:space="preserve">Le tableau </w:t>
      </w:r>
      <w:r w:rsidR="001C284F">
        <w:t>12</w:t>
      </w:r>
      <w:r w:rsidRPr="00A462D9">
        <w:t xml:space="preserve"> illustre la distribu</w:t>
      </w:r>
      <w:r>
        <w:t>tion des lemmes dans le corpus ABBAS1</w:t>
      </w:r>
      <w:r w:rsidRPr="00A462D9">
        <w:t> :</w:t>
      </w:r>
    </w:p>
    <w:p w:rsidR="00A462D9" w:rsidRDefault="00A462D9" w:rsidP="008E35DB">
      <w:pPr>
        <w:autoSpaceDE w:val="0"/>
        <w:autoSpaceDN w:val="0"/>
        <w:adjustRightInd w:val="0"/>
        <w:spacing w:after="100" w:afterAutospacing="1" w:line="240" w:lineRule="auto"/>
        <w:ind w:right="1"/>
        <w:jc w:val="center"/>
        <w:rPr>
          <w:b/>
          <w:bCs/>
        </w:rPr>
      </w:pPr>
      <w:r w:rsidRPr="00A462D9">
        <w:rPr>
          <w:b/>
          <w:bCs/>
          <w:noProof/>
          <w:bdr w:val="single" w:sz="12" w:space="0" w:color="auto"/>
          <w:lang w:eastAsia="fr-FR"/>
        </w:rPr>
        <w:drawing>
          <wp:inline distT="0" distB="0" distL="0" distR="0">
            <wp:extent cx="5247302" cy="4343400"/>
            <wp:effectExtent l="19050" t="0" r="0" b="0"/>
            <wp:docPr id="11" name="Image 1" descr="C:\Users\Samsung\Desktop\Lem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Lemmes.png"/>
                    <pic:cNvPicPr>
                      <a:picLocks noChangeAspect="1" noChangeArrowheads="1"/>
                    </pic:cNvPicPr>
                  </pic:nvPicPr>
                  <pic:blipFill>
                    <a:blip r:embed="rId16"/>
                    <a:srcRect/>
                    <a:stretch>
                      <a:fillRect/>
                    </a:stretch>
                  </pic:blipFill>
                  <pic:spPr bwMode="auto">
                    <a:xfrm>
                      <a:off x="0" y="0"/>
                      <a:ext cx="5256209" cy="4350773"/>
                    </a:xfrm>
                    <a:prstGeom prst="rect">
                      <a:avLst/>
                    </a:prstGeom>
                    <a:noFill/>
                    <a:ln w="9525">
                      <a:noFill/>
                      <a:miter lim="800000"/>
                      <a:headEnd/>
                      <a:tailEnd/>
                    </a:ln>
                  </pic:spPr>
                </pic:pic>
              </a:graphicData>
            </a:graphic>
          </wp:inline>
        </w:drawing>
      </w:r>
    </w:p>
    <w:p w:rsidR="00A462D9" w:rsidRDefault="00A462D9" w:rsidP="00B04EE5">
      <w:pPr>
        <w:spacing w:after="120"/>
        <w:ind w:right="1" w:firstLine="567"/>
        <w:jc w:val="center"/>
        <w:rPr>
          <w:b/>
          <w:bCs/>
        </w:rPr>
      </w:pPr>
      <w:r w:rsidRPr="0042663A">
        <w:rPr>
          <w:b/>
          <w:bCs/>
        </w:rPr>
        <w:t>T</w:t>
      </w:r>
      <w:r>
        <w:rPr>
          <w:b/>
          <w:bCs/>
        </w:rPr>
        <w:t>ableau</w:t>
      </w:r>
      <w:r w:rsidRPr="0042663A">
        <w:rPr>
          <w:b/>
          <w:bCs/>
        </w:rPr>
        <w:t xml:space="preserve"> </w:t>
      </w:r>
      <w:r>
        <w:rPr>
          <w:b/>
          <w:bCs/>
        </w:rPr>
        <w:t>1</w:t>
      </w:r>
      <w:r w:rsidR="0056097D">
        <w:rPr>
          <w:b/>
          <w:bCs/>
        </w:rPr>
        <w:t>2</w:t>
      </w:r>
      <w:r w:rsidRPr="0042663A">
        <w:rPr>
          <w:b/>
          <w:bCs/>
        </w:rPr>
        <w:t xml:space="preserve"> : </w:t>
      </w:r>
      <w:r>
        <w:rPr>
          <w:b/>
          <w:bCs/>
        </w:rPr>
        <w:t>La gamme</w:t>
      </w:r>
      <w:r w:rsidRPr="0042663A">
        <w:rPr>
          <w:b/>
          <w:bCs/>
        </w:rPr>
        <w:t xml:space="preserve"> de fréquences dans le corpus ABBAS1</w:t>
      </w:r>
      <w:r>
        <w:rPr>
          <w:b/>
          <w:bCs/>
        </w:rPr>
        <w:t>, lemmes.</w:t>
      </w:r>
    </w:p>
    <w:p w:rsidR="00A462D9" w:rsidRDefault="00A462D9" w:rsidP="00334B5A">
      <w:pPr>
        <w:autoSpaceDE w:val="0"/>
        <w:autoSpaceDN w:val="0"/>
        <w:adjustRightInd w:val="0"/>
        <w:spacing w:after="120"/>
        <w:ind w:right="1" w:firstLine="567"/>
      </w:pPr>
      <w:r w:rsidRPr="00A462D9">
        <w:t>Il ne fait aucun doute que la même tendance peut être observée pour la distribution des lemmes</w:t>
      </w:r>
      <w:r>
        <w:t xml:space="preserve">. Puisqu’il est aisé de remarquer que les valeurs de V diminuent à mesure que diminuent les valeurs de N. </w:t>
      </w:r>
      <w:r w:rsidR="00334B5A">
        <w:t>À</w:t>
      </w:r>
      <w:r>
        <w:t xml:space="preserve"> partir d’un certain seuil</w:t>
      </w:r>
      <w:r w:rsidR="00334B5A">
        <w:t>,</w:t>
      </w:r>
      <w:r>
        <w:t xml:space="preserve"> des irrégularités peuvent être constatées.</w:t>
      </w:r>
      <w:r w:rsidR="0070738F">
        <w:t xml:space="preserve"> Cela nous amène à la conclusion méthodologique suivante : quelque soit la méthode adoptée, analyse du texte </w:t>
      </w:r>
      <w:r w:rsidR="0070738F">
        <w:lastRenderedPageBreak/>
        <w:t xml:space="preserve">brut ou lemmatisé, la distribution des fréquences est presque identique. Nous pouvons donc penser que la lemmatisation n’a pas </w:t>
      </w:r>
      <w:r w:rsidR="0056097D">
        <w:t>un apport considérable.</w:t>
      </w:r>
    </w:p>
    <w:p w:rsidR="00334B5A" w:rsidRPr="00046C2D" w:rsidRDefault="00067CFF" w:rsidP="00FC4C1D">
      <w:pPr>
        <w:pStyle w:val="Titre4"/>
        <w:rPr>
          <w:rFonts w:asciiTheme="majorBidi" w:hAnsiTheme="majorBidi"/>
          <w:i w:val="0"/>
          <w:iCs w:val="0"/>
          <w:color w:val="auto"/>
        </w:rPr>
      </w:pPr>
      <w:r w:rsidRPr="00046C2D">
        <w:rPr>
          <w:rFonts w:asciiTheme="majorBidi" w:hAnsiTheme="majorBidi"/>
          <w:i w:val="0"/>
          <w:iCs w:val="0"/>
          <w:color w:val="auto"/>
        </w:rPr>
        <w:t>2-</w:t>
      </w:r>
      <w:r w:rsidR="00AA751A" w:rsidRPr="00046C2D">
        <w:rPr>
          <w:rFonts w:asciiTheme="majorBidi" w:hAnsiTheme="majorBidi"/>
          <w:i w:val="0"/>
          <w:iCs w:val="0"/>
          <w:color w:val="auto"/>
        </w:rPr>
        <w:t>1-</w:t>
      </w:r>
      <w:r w:rsidRPr="00046C2D">
        <w:rPr>
          <w:rFonts w:asciiTheme="majorBidi" w:hAnsiTheme="majorBidi"/>
          <w:i w:val="0"/>
          <w:iCs w:val="0"/>
          <w:color w:val="auto"/>
        </w:rPr>
        <w:t>2</w:t>
      </w:r>
      <w:r w:rsidR="00AA751A" w:rsidRPr="00046C2D">
        <w:rPr>
          <w:rFonts w:asciiTheme="majorBidi" w:hAnsiTheme="majorBidi"/>
          <w:i w:val="0"/>
          <w:iCs w:val="0"/>
          <w:color w:val="auto"/>
        </w:rPr>
        <w:t xml:space="preserve">-2-La </w:t>
      </w:r>
      <w:r w:rsidR="00E415EA" w:rsidRPr="00046C2D">
        <w:rPr>
          <w:rFonts w:asciiTheme="majorBidi" w:hAnsiTheme="majorBidi"/>
          <w:i w:val="0"/>
          <w:iCs w:val="0"/>
          <w:color w:val="auto"/>
        </w:rPr>
        <w:t>gamme</w:t>
      </w:r>
      <w:r w:rsidR="00AA751A" w:rsidRPr="00046C2D">
        <w:rPr>
          <w:rFonts w:asciiTheme="majorBidi" w:hAnsiTheme="majorBidi"/>
          <w:i w:val="0"/>
          <w:iCs w:val="0"/>
          <w:color w:val="auto"/>
        </w:rPr>
        <w:t xml:space="preserve"> de fréquences dans le corpus ABBAS2 :</w:t>
      </w:r>
      <w:r w:rsidR="00334B5A" w:rsidRPr="00046C2D">
        <w:rPr>
          <w:rFonts w:asciiTheme="majorBidi" w:hAnsiTheme="majorBidi"/>
          <w:i w:val="0"/>
          <w:iCs w:val="0"/>
          <w:color w:val="auto"/>
        </w:rPr>
        <w:t xml:space="preserve"> </w:t>
      </w:r>
    </w:p>
    <w:p w:rsidR="00AA751A" w:rsidRDefault="00334B5A" w:rsidP="00334B5A">
      <w:pPr>
        <w:autoSpaceDE w:val="0"/>
        <w:autoSpaceDN w:val="0"/>
        <w:adjustRightInd w:val="0"/>
        <w:spacing w:after="120"/>
        <w:ind w:right="1" w:firstLine="708"/>
      </w:pPr>
      <w:r>
        <w:t>D</w:t>
      </w:r>
      <w:r w:rsidRPr="00334B5A">
        <w:t>e la même manière que pour le corpus chronologique, il est question ici d’examiner le comportement des fréquences dans le corpus générique.</w:t>
      </w:r>
      <w:r>
        <w:t xml:space="preserve"> Commençons dans un premier temps par la distribution des fréquences selon les formes graphiques.</w:t>
      </w:r>
    </w:p>
    <w:p w:rsidR="001C284F" w:rsidRPr="00BD12D7" w:rsidRDefault="001C284F" w:rsidP="001C284F">
      <w:pPr>
        <w:spacing w:after="120"/>
        <w:ind w:right="1"/>
        <w:rPr>
          <w:i/>
          <w:iCs/>
        </w:rPr>
      </w:pPr>
      <w:r w:rsidRPr="00BD12D7">
        <w:rPr>
          <w:i/>
          <w:iCs/>
        </w:rPr>
        <w:t>La gamme des fréquences selon les formes graphiques :</w:t>
      </w:r>
    </w:p>
    <w:p w:rsidR="0066767E" w:rsidRPr="00334B5A" w:rsidRDefault="00334B5A" w:rsidP="001C284F">
      <w:pPr>
        <w:spacing w:after="240"/>
        <w:ind w:right="1" w:firstLine="567"/>
      </w:pPr>
      <w:r>
        <w:t>Dans le tableau suivant se dessinent les valeurs des fréquences telles que constatées dans le corpus ABBAS2 selon les formes graphiques :</w:t>
      </w:r>
    </w:p>
    <w:p w:rsidR="00A35115" w:rsidRDefault="00A35115" w:rsidP="00334B5A">
      <w:pPr>
        <w:autoSpaceDE w:val="0"/>
        <w:autoSpaceDN w:val="0"/>
        <w:adjustRightInd w:val="0"/>
        <w:spacing w:after="120" w:line="240" w:lineRule="auto"/>
        <w:ind w:right="1" w:firstLine="567"/>
        <w:jc w:val="left"/>
        <w:rPr>
          <w:b/>
          <w:bCs/>
        </w:rPr>
      </w:pPr>
      <w:r w:rsidRPr="00A35115">
        <w:rPr>
          <w:b/>
          <w:bCs/>
          <w:noProof/>
          <w:bdr w:val="single" w:sz="12" w:space="0" w:color="auto"/>
          <w:lang w:eastAsia="fr-FR"/>
        </w:rPr>
        <w:drawing>
          <wp:inline distT="0" distB="0" distL="0" distR="0">
            <wp:extent cx="5019675" cy="4257675"/>
            <wp:effectExtent l="19050" t="0" r="9525" b="0"/>
            <wp:docPr id="7" name="Image 7" descr="C:\Users\Samsung\Desktop\distribu 2 for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distribu 2 formes.png"/>
                    <pic:cNvPicPr>
                      <a:picLocks noChangeAspect="1" noChangeArrowheads="1"/>
                    </pic:cNvPicPr>
                  </pic:nvPicPr>
                  <pic:blipFill>
                    <a:blip r:embed="rId17"/>
                    <a:srcRect/>
                    <a:stretch>
                      <a:fillRect/>
                    </a:stretch>
                  </pic:blipFill>
                  <pic:spPr bwMode="auto">
                    <a:xfrm>
                      <a:off x="0" y="0"/>
                      <a:ext cx="5019675" cy="4257675"/>
                    </a:xfrm>
                    <a:prstGeom prst="rect">
                      <a:avLst/>
                    </a:prstGeom>
                    <a:noFill/>
                    <a:ln w="9525">
                      <a:noFill/>
                      <a:miter lim="800000"/>
                      <a:headEnd/>
                      <a:tailEnd/>
                    </a:ln>
                  </pic:spPr>
                </pic:pic>
              </a:graphicData>
            </a:graphic>
          </wp:inline>
        </w:drawing>
      </w:r>
    </w:p>
    <w:p w:rsidR="00A35115" w:rsidRPr="00046C2D" w:rsidRDefault="00A35115" w:rsidP="00046C2D">
      <w:pPr>
        <w:jc w:val="center"/>
        <w:rPr>
          <w:b/>
          <w:bCs/>
        </w:rPr>
      </w:pPr>
      <w:r w:rsidRPr="00046C2D">
        <w:rPr>
          <w:b/>
          <w:bCs/>
        </w:rPr>
        <w:t>Tableau 13 : La gamme de fréquences dans le corpus ABBAS2, formes.</w:t>
      </w:r>
    </w:p>
    <w:p w:rsidR="0047733D" w:rsidRDefault="0047733D" w:rsidP="00B254AE">
      <w:pPr>
        <w:autoSpaceDE w:val="0"/>
        <w:autoSpaceDN w:val="0"/>
        <w:adjustRightInd w:val="0"/>
        <w:spacing w:after="120"/>
        <w:ind w:right="1" w:firstLine="567"/>
      </w:pPr>
      <w:r w:rsidRPr="00B254AE">
        <w:lastRenderedPageBreak/>
        <w:t>L</w:t>
      </w:r>
      <w:r w:rsidR="00B254AE">
        <w:t>a</w:t>
      </w:r>
      <w:r w:rsidRPr="00B254AE">
        <w:t xml:space="preserve"> </w:t>
      </w:r>
      <w:r w:rsidR="00B254AE">
        <w:t>tendance générale</w:t>
      </w:r>
      <w:r w:rsidRPr="00B254AE">
        <w:t xml:space="preserve"> </w:t>
      </w:r>
      <w:r w:rsidR="00B254AE">
        <w:t>es</w:t>
      </w:r>
      <w:r w:rsidRPr="00B254AE">
        <w:t>t, à quelques nuances près, identique</w:t>
      </w:r>
      <w:r w:rsidRPr="0047733D">
        <w:t>. Les mêmes remarques faites pour la distribution des fréquences du corpus chronologique</w:t>
      </w:r>
      <w:r w:rsidR="00B254AE">
        <w:t xml:space="preserve"> </w:t>
      </w:r>
      <w:r w:rsidRPr="0047733D">
        <w:t>sont valable</w:t>
      </w:r>
      <w:r w:rsidR="00A35115">
        <w:t>s</w:t>
      </w:r>
      <w:r w:rsidRPr="0047733D">
        <w:t xml:space="preserve"> pour le corpus générique puisque les deux variantes du corpus contiennent les mêmes textes.</w:t>
      </w:r>
    </w:p>
    <w:p w:rsidR="00B254AE" w:rsidRPr="00BD12D7" w:rsidRDefault="00B254AE" w:rsidP="001C284F">
      <w:pPr>
        <w:spacing w:after="120"/>
        <w:ind w:right="1"/>
        <w:rPr>
          <w:i/>
          <w:iCs/>
        </w:rPr>
      </w:pPr>
      <w:r w:rsidRPr="00BD12D7">
        <w:rPr>
          <w:i/>
          <w:iCs/>
        </w:rPr>
        <w:t xml:space="preserve">La gamme des fréquences selon les </w:t>
      </w:r>
      <w:r w:rsidR="001C284F" w:rsidRPr="00BD12D7">
        <w:rPr>
          <w:i/>
          <w:iCs/>
        </w:rPr>
        <w:t>lemmes</w:t>
      </w:r>
      <w:r w:rsidRPr="00BD12D7">
        <w:rPr>
          <w:i/>
          <w:iCs/>
        </w:rPr>
        <w:t xml:space="preserve"> : </w:t>
      </w:r>
    </w:p>
    <w:p w:rsidR="00A462D9" w:rsidRDefault="00A462D9" w:rsidP="00B254AE">
      <w:pPr>
        <w:autoSpaceDE w:val="0"/>
        <w:autoSpaceDN w:val="0"/>
        <w:adjustRightInd w:val="0"/>
        <w:spacing w:after="120"/>
        <w:ind w:right="1" w:firstLine="567"/>
      </w:pPr>
      <w:r>
        <w:t>Le tableau 14 présente la distribution des fréqu</w:t>
      </w:r>
      <w:r w:rsidR="00124802">
        <w:t>ences dans le corpus générique selon les lemmes :</w:t>
      </w:r>
    </w:p>
    <w:p w:rsidR="00A462D9" w:rsidRPr="0047733D" w:rsidRDefault="00A462D9" w:rsidP="00B254AE">
      <w:pPr>
        <w:autoSpaceDE w:val="0"/>
        <w:autoSpaceDN w:val="0"/>
        <w:adjustRightInd w:val="0"/>
        <w:ind w:right="1"/>
        <w:jc w:val="center"/>
      </w:pPr>
      <w:r w:rsidRPr="00A462D9">
        <w:rPr>
          <w:noProof/>
          <w:bdr w:val="single" w:sz="12" w:space="0" w:color="auto"/>
          <w:lang w:eastAsia="fr-FR"/>
        </w:rPr>
        <w:drawing>
          <wp:inline distT="0" distB="0" distL="0" distR="0">
            <wp:extent cx="5191125" cy="3895725"/>
            <wp:effectExtent l="19050" t="0" r="9525" b="0"/>
            <wp:docPr id="12" name="Image 2" descr="C:\Users\Samsung\Desktop\lem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lemmes.png"/>
                    <pic:cNvPicPr>
                      <a:picLocks noChangeAspect="1" noChangeArrowheads="1"/>
                    </pic:cNvPicPr>
                  </pic:nvPicPr>
                  <pic:blipFill>
                    <a:blip r:embed="rId18"/>
                    <a:srcRect/>
                    <a:stretch>
                      <a:fillRect/>
                    </a:stretch>
                  </pic:blipFill>
                  <pic:spPr bwMode="auto">
                    <a:xfrm>
                      <a:off x="0" y="0"/>
                      <a:ext cx="5191125" cy="3895725"/>
                    </a:xfrm>
                    <a:prstGeom prst="rect">
                      <a:avLst/>
                    </a:prstGeom>
                    <a:noFill/>
                    <a:ln w="9525">
                      <a:noFill/>
                      <a:miter lim="800000"/>
                      <a:headEnd/>
                      <a:tailEnd/>
                    </a:ln>
                  </pic:spPr>
                </pic:pic>
              </a:graphicData>
            </a:graphic>
          </wp:inline>
        </w:drawing>
      </w:r>
    </w:p>
    <w:p w:rsidR="00A462D9" w:rsidRPr="0042663A" w:rsidRDefault="00A462D9" w:rsidP="00B254AE">
      <w:pPr>
        <w:spacing w:after="120"/>
        <w:ind w:right="1" w:firstLine="567"/>
        <w:jc w:val="center"/>
        <w:rPr>
          <w:b/>
          <w:bCs/>
        </w:rPr>
      </w:pPr>
      <w:r w:rsidRPr="0042663A">
        <w:rPr>
          <w:b/>
          <w:bCs/>
        </w:rPr>
        <w:t>T</w:t>
      </w:r>
      <w:r>
        <w:rPr>
          <w:b/>
          <w:bCs/>
        </w:rPr>
        <w:t>a</w:t>
      </w:r>
      <w:r w:rsidRPr="0042663A">
        <w:rPr>
          <w:b/>
          <w:bCs/>
        </w:rPr>
        <w:t xml:space="preserve">bleau </w:t>
      </w:r>
      <w:r>
        <w:rPr>
          <w:b/>
          <w:bCs/>
        </w:rPr>
        <w:t>14</w:t>
      </w:r>
      <w:r w:rsidRPr="0042663A">
        <w:rPr>
          <w:b/>
          <w:bCs/>
        </w:rPr>
        <w:t xml:space="preserve"> : </w:t>
      </w:r>
      <w:r>
        <w:rPr>
          <w:b/>
          <w:bCs/>
        </w:rPr>
        <w:t>La gamme</w:t>
      </w:r>
      <w:r w:rsidRPr="0042663A">
        <w:rPr>
          <w:b/>
          <w:bCs/>
        </w:rPr>
        <w:t xml:space="preserve"> de fréquences dans le corpus ABBAS</w:t>
      </w:r>
      <w:r>
        <w:rPr>
          <w:b/>
          <w:bCs/>
        </w:rPr>
        <w:t>2, lemmes.</w:t>
      </w:r>
    </w:p>
    <w:p w:rsidR="007267B7" w:rsidRPr="00DF569E" w:rsidRDefault="00583F52" w:rsidP="001C284F">
      <w:pPr>
        <w:autoSpaceDE w:val="0"/>
        <w:autoSpaceDN w:val="0"/>
        <w:adjustRightInd w:val="0"/>
        <w:spacing w:after="120"/>
        <w:ind w:right="1" w:firstLine="567"/>
      </w:pPr>
      <w:r w:rsidRPr="00583F52">
        <w:t>Le calcul indique</w:t>
      </w:r>
      <w:r>
        <w:t xml:space="preserve"> que la tendance générale est respectée aussi bien pour les </w:t>
      </w:r>
      <w:r w:rsidR="00B254AE">
        <w:t>formes</w:t>
      </w:r>
      <w:r>
        <w:t xml:space="preserve"> que pour les lemmes. Nous ne répèterons pas les remarques faites pour le </w:t>
      </w:r>
      <w:r>
        <w:lastRenderedPageBreak/>
        <w:t>corpus chronologique.</w:t>
      </w:r>
      <w:r w:rsidR="0056097D">
        <w:t xml:space="preserve"> De la même manière, notons que la lemmatisation n’a pas un apport considérable à ce niveau.</w:t>
      </w:r>
    </w:p>
    <w:p w:rsidR="009E0852" w:rsidRPr="00046C2D" w:rsidRDefault="00067CFF" w:rsidP="00FC4C1D">
      <w:pPr>
        <w:pStyle w:val="Titre4"/>
        <w:rPr>
          <w:rFonts w:asciiTheme="majorBidi" w:hAnsiTheme="majorBidi"/>
          <w:i w:val="0"/>
          <w:iCs w:val="0"/>
          <w:color w:val="auto"/>
        </w:rPr>
      </w:pPr>
      <w:r w:rsidRPr="00046C2D">
        <w:rPr>
          <w:rFonts w:asciiTheme="majorBidi" w:hAnsiTheme="majorBidi"/>
          <w:i w:val="0"/>
          <w:iCs w:val="0"/>
          <w:color w:val="auto"/>
        </w:rPr>
        <w:t>2-</w:t>
      </w:r>
      <w:r w:rsidR="00F00742" w:rsidRPr="00046C2D">
        <w:rPr>
          <w:rFonts w:asciiTheme="majorBidi" w:hAnsiTheme="majorBidi"/>
          <w:i w:val="0"/>
          <w:iCs w:val="0"/>
          <w:color w:val="auto"/>
        </w:rPr>
        <w:t>1-</w:t>
      </w:r>
      <w:r w:rsidRPr="00046C2D">
        <w:rPr>
          <w:rFonts w:asciiTheme="majorBidi" w:hAnsiTheme="majorBidi"/>
          <w:i w:val="0"/>
          <w:iCs w:val="0"/>
          <w:color w:val="auto"/>
        </w:rPr>
        <w:t>2</w:t>
      </w:r>
      <w:r w:rsidR="00F00742" w:rsidRPr="00046C2D">
        <w:rPr>
          <w:rFonts w:asciiTheme="majorBidi" w:hAnsiTheme="majorBidi"/>
          <w:i w:val="0"/>
          <w:iCs w:val="0"/>
          <w:color w:val="auto"/>
        </w:rPr>
        <w:t>-</w:t>
      </w:r>
      <w:r w:rsidR="0047733D" w:rsidRPr="00046C2D">
        <w:rPr>
          <w:rFonts w:asciiTheme="majorBidi" w:hAnsiTheme="majorBidi"/>
          <w:i w:val="0"/>
          <w:iCs w:val="0"/>
          <w:color w:val="auto"/>
        </w:rPr>
        <w:t>3</w:t>
      </w:r>
      <w:r w:rsidR="00F00742" w:rsidRPr="00046C2D">
        <w:rPr>
          <w:rFonts w:asciiTheme="majorBidi" w:hAnsiTheme="majorBidi"/>
          <w:i w:val="0"/>
          <w:iCs w:val="0"/>
          <w:color w:val="auto"/>
        </w:rPr>
        <w:t>-La distribution des</w:t>
      </w:r>
      <w:r w:rsidR="00F94BB8" w:rsidRPr="00046C2D">
        <w:rPr>
          <w:rFonts w:asciiTheme="majorBidi" w:hAnsiTheme="majorBidi"/>
          <w:i w:val="0"/>
          <w:iCs w:val="0"/>
          <w:color w:val="auto"/>
        </w:rPr>
        <w:t xml:space="preserve"> hapax </w:t>
      </w:r>
      <w:r w:rsidR="00F00742" w:rsidRPr="00046C2D">
        <w:rPr>
          <w:rFonts w:asciiTheme="majorBidi" w:hAnsiTheme="majorBidi"/>
          <w:i w:val="0"/>
          <w:iCs w:val="0"/>
          <w:color w:val="auto"/>
        </w:rPr>
        <w:t>dans le corpus ABBAS1</w:t>
      </w:r>
      <w:r w:rsidR="00F94BB8" w:rsidRPr="00046C2D">
        <w:rPr>
          <w:rFonts w:asciiTheme="majorBidi" w:hAnsiTheme="majorBidi"/>
          <w:i w:val="0"/>
          <w:iCs w:val="0"/>
          <w:color w:val="auto"/>
        </w:rPr>
        <w:t xml:space="preserve">: </w:t>
      </w:r>
    </w:p>
    <w:p w:rsidR="004E3E17" w:rsidRDefault="004E3E17" w:rsidP="00C82869">
      <w:pPr>
        <w:autoSpaceDE w:val="0"/>
        <w:autoSpaceDN w:val="0"/>
        <w:adjustRightInd w:val="0"/>
        <w:spacing w:after="120"/>
        <w:ind w:right="1" w:firstLine="567"/>
      </w:pPr>
      <w:r w:rsidRPr="004E3E17">
        <w:t xml:space="preserve">Le mot hapax vient du grec </w:t>
      </w:r>
      <w:r w:rsidRPr="004E3E17">
        <w:rPr>
          <w:i/>
          <w:iCs/>
        </w:rPr>
        <w:t>hapax legomonen</w:t>
      </w:r>
      <w:r w:rsidRPr="004E3E17">
        <w:t xml:space="preserve"> qui signifie « chose dite une seule fois »</w:t>
      </w:r>
      <w:r w:rsidR="00504312">
        <w:rPr>
          <w:rStyle w:val="Appelnotedebasdep"/>
        </w:rPr>
        <w:footnoteReference w:id="14"/>
      </w:r>
      <w:r>
        <w:t>. L’étude des hapax permet de rendre compte des choix lexicaux d’un auteur et de la richesse ou de la pauvreté d’un texte</w:t>
      </w:r>
      <w:r w:rsidR="00BC4B4B">
        <w:t xml:space="preserve"> comparativement à d’autres textes</w:t>
      </w:r>
      <w:r>
        <w:t xml:space="preserve">. Elle est intéressante dans la mesure où elle permet de situer les caractéristiques lexicométriques d’un texte </w:t>
      </w:r>
      <w:r w:rsidR="007267B7">
        <w:t>mis en parallèle avec</w:t>
      </w:r>
      <w:r>
        <w:t xml:space="preserve"> d’autres textes appartenant au même ensemble ou corpus. </w:t>
      </w:r>
      <w:r w:rsidR="002877EB">
        <w:t>E</w:t>
      </w:r>
      <w:r>
        <w:t>n effet, les textes qui comptent le plus d’hapax sont ceux qui comptent le plus de formes différentes et par là même les plus riches en vocabulaire.</w:t>
      </w:r>
      <w:r w:rsidR="00BC4B4B">
        <w:t xml:space="preserve"> Mais la richesse lexicale ne dépend pas uniquement de l’emploi des hapax même si ce dernier l’affecte fortement.</w:t>
      </w:r>
    </w:p>
    <w:p w:rsidR="00570E15" w:rsidRDefault="00570E15" w:rsidP="00B5145C">
      <w:pPr>
        <w:autoSpaceDE w:val="0"/>
        <w:autoSpaceDN w:val="0"/>
        <w:adjustRightInd w:val="0"/>
        <w:spacing w:after="120"/>
        <w:ind w:right="1" w:firstLine="567"/>
      </w:pPr>
      <w:r>
        <w:t>Observons la distribution des hapax dans les deux principales variantes de notre corpus</w:t>
      </w:r>
      <w:r w:rsidR="00C82869">
        <w:t>. Le tableau 15 en rend compte selon les formes graphiques :</w:t>
      </w:r>
    </w:p>
    <w:p w:rsidR="00380354" w:rsidRDefault="00380354" w:rsidP="008E35DB">
      <w:pPr>
        <w:spacing w:before="120"/>
        <w:ind w:right="1"/>
        <w:jc w:val="center"/>
        <w:rPr>
          <w:b/>
          <w:bCs/>
        </w:rPr>
      </w:pPr>
      <w:r w:rsidRPr="00380354">
        <w:rPr>
          <w:b/>
          <w:bCs/>
          <w:noProof/>
          <w:bdr w:val="single" w:sz="12" w:space="0" w:color="auto"/>
          <w:lang w:eastAsia="fr-FR"/>
        </w:rPr>
        <w:lastRenderedPageBreak/>
        <w:drawing>
          <wp:inline distT="0" distB="0" distL="0" distR="0">
            <wp:extent cx="5548630" cy="3271520"/>
            <wp:effectExtent l="19050" t="0" r="0" b="0"/>
            <wp:docPr id="23" name="Image 8" descr="C:\Users\Samsung\Desktop\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hap.png"/>
                    <pic:cNvPicPr>
                      <a:picLocks noChangeAspect="1" noChangeArrowheads="1"/>
                    </pic:cNvPicPr>
                  </pic:nvPicPr>
                  <pic:blipFill>
                    <a:blip r:embed="rId19"/>
                    <a:srcRect/>
                    <a:stretch>
                      <a:fillRect/>
                    </a:stretch>
                  </pic:blipFill>
                  <pic:spPr bwMode="auto">
                    <a:xfrm>
                      <a:off x="0" y="0"/>
                      <a:ext cx="5548630" cy="3271520"/>
                    </a:xfrm>
                    <a:prstGeom prst="rect">
                      <a:avLst/>
                    </a:prstGeom>
                    <a:noFill/>
                    <a:ln w="9525">
                      <a:noFill/>
                      <a:miter lim="800000"/>
                      <a:headEnd/>
                      <a:tailEnd/>
                    </a:ln>
                  </pic:spPr>
                </pic:pic>
              </a:graphicData>
            </a:graphic>
          </wp:inline>
        </w:drawing>
      </w:r>
    </w:p>
    <w:p w:rsidR="009E0852" w:rsidRPr="00046C2D" w:rsidRDefault="00141FB0" w:rsidP="00046C2D">
      <w:pPr>
        <w:jc w:val="center"/>
        <w:rPr>
          <w:b/>
          <w:bCs/>
        </w:rPr>
      </w:pPr>
      <w:r w:rsidRPr="00046C2D">
        <w:rPr>
          <w:b/>
          <w:bCs/>
        </w:rPr>
        <w:t>Tableau</w:t>
      </w:r>
      <w:r w:rsidR="009E0852" w:rsidRPr="00046C2D">
        <w:rPr>
          <w:b/>
          <w:bCs/>
        </w:rPr>
        <w:t xml:space="preserve"> </w:t>
      </w:r>
      <w:r w:rsidRPr="00046C2D">
        <w:rPr>
          <w:b/>
          <w:bCs/>
        </w:rPr>
        <w:t>1</w:t>
      </w:r>
      <w:r w:rsidR="00F31C37" w:rsidRPr="00046C2D">
        <w:rPr>
          <w:b/>
          <w:bCs/>
        </w:rPr>
        <w:t>5</w:t>
      </w:r>
      <w:r w:rsidR="009E0852" w:rsidRPr="00046C2D">
        <w:rPr>
          <w:b/>
          <w:bCs/>
        </w:rPr>
        <w:t xml:space="preserve"> : Distribution des hapax dans le corpus ABBAS1</w:t>
      </w:r>
      <w:r w:rsidR="00F31C37" w:rsidRPr="00046C2D">
        <w:rPr>
          <w:b/>
          <w:bCs/>
        </w:rPr>
        <w:t>, formes.</w:t>
      </w:r>
    </w:p>
    <w:p w:rsidR="00B5145C" w:rsidRDefault="00B5145C" w:rsidP="00B5145C">
      <w:pPr>
        <w:spacing w:after="120"/>
        <w:ind w:right="1" w:firstLine="567"/>
      </w:pPr>
      <w:r>
        <w:t xml:space="preserve">La proportion des hapax est grande en première période, l’assimilation, avec un écart réduit positif de 1.83. Elle diminue de manière spectaculaire en seconde période surtout pendant les premières années. Dans les textes de F1, la valeur est très négative -11.50. Le mouvement des hapax connait des fluctuations avec des montées et des descentes. La valeur la plus positive est celle du livre </w:t>
      </w:r>
      <w:r w:rsidRPr="001C284F">
        <w:rPr>
          <w:i/>
          <w:iCs/>
        </w:rPr>
        <w:t>Autopsie d’une guerre</w:t>
      </w:r>
      <w:r>
        <w:t xml:space="preserve"> avec un écart réduit positif de 19.24. </w:t>
      </w:r>
      <w:r w:rsidR="00E12863">
        <w:t>La</w:t>
      </w:r>
      <w:r>
        <w:t xml:space="preserve"> valeur la plus négative est celle de la troisième tranche de la période fédéraliste avec un écart réduit négatif de -</w:t>
      </w:r>
      <w:r w:rsidR="00E12863">
        <w:t xml:space="preserve">15.43. Ce qui donne une idée sur la richesse en hapax, et donc en vocabulaire, du livre </w:t>
      </w:r>
      <w:r w:rsidR="00E12863" w:rsidRPr="00BB22C8">
        <w:rPr>
          <w:i/>
          <w:iCs/>
        </w:rPr>
        <w:t>Autopsie d’une guerre</w:t>
      </w:r>
      <w:r w:rsidR="00E12863">
        <w:t xml:space="preserve"> et </w:t>
      </w:r>
      <w:r w:rsidR="00BB22C8">
        <w:t xml:space="preserve">sur </w:t>
      </w:r>
      <w:r w:rsidR="00E12863">
        <w:t>la pauvreté en hapax et en vocabulaire des textes du fédéralisme.</w:t>
      </w:r>
    </w:p>
    <w:p w:rsidR="00C82E39" w:rsidRPr="00C82E39" w:rsidRDefault="00C82E39" w:rsidP="00C82869">
      <w:pPr>
        <w:spacing w:after="120"/>
        <w:ind w:right="1" w:firstLine="567"/>
      </w:pPr>
      <w:r>
        <w:t xml:space="preserve">Pour une meilleure compréhension des données contenues dans le tableau, observons </w:t>
      </w:r>
      <w:r w:rsidR="00266C5D">
        <w:t>l’histogramme</w:t>
      </w:r>
      <w:r>
        <w:t xml:space="preserve"> corre</w:t>
      </w:r>
      <w:r w:rsidR="00266C5D">
        <w:t>spondant fourni par le logiciel :</w:t>
      </w:r>
    </w:p>
    <w:p w:rsidR="009E0852" w:rsidRDefault="009E0852" w:rsidP="008E35DB">
      <w:pPr>
        <w:pBdr>
          <w:top w:val="single" w:sz="4" w:space="1" w:color="auto"/>
          <w:left w:val="single" w:sz="4" w:space="4" w:color="auto"/>
          <w:bottom w:val="single" w:sz="4" w:space="1" w:color="auto"/>
          <w:right w:val="single" w:sz="4" w:space="4" w:color="auto"/>
        </w:pBdr>
        <w:ind w:right="1"/>
      </w:pPr>
      <w:r>
        <w:rPr>
          <w:noProof/>
          <w:lang w:eastAsia="fr-FR"/>
        </w:rPr>
        <w:lastRenderedPageBreak/>
        <w:drawing>
          <wp:inline distT="0" distB="0" distL="0" distR="0">
            <wp:extent cx="5760720" cy="3418907"/>
            <wp:effectExtent l="19050" t="0" r="0" b="0"/>
            <wp:docPr id="1" name="Image 1" descr="C:\Users\Samsung\Desktop\Riches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Richesse.png"/>
                    <pic:cNvPicPr>
                      <a:picLocks noChangeAspect="1" noChangeArrowheads="1"/>
                    </pic:cNvPicPr>
                  </pic:nvPicPr>
                  <pic:blipFill>
                    <a:blip r:embed="rId20"/>
                    <a:srcRect/>
                    <a:stretch>
                      <a:fillRect/>
                    </a:stretch>
                  </pic:blipFill>
                  <pic:spPr bwMode="auto">
                    <a:xfrm>
                      <a:off x="0" y="0"/>
                      <a:ext cx="5760720" cy="3418907"/>
                    </a:xfrm>
                    <a:prstGeom prst="rect">
                      <a:avLst/>
                    </a:prstGeom>
                    <a:noFill/>
                    <a:ln w="9525">
                      <a:noFill/>
                      <a:miter lim="800000"/>
                      <a:headEnd/>
                      <a:tailEnd/>
                    </a:ln>
                  </pic:spPr>
                </pic:pic>
              </a:graphicData>
            </a:graphic>
          </wp:inline>
        </w:drawing>
      </w:r>
    </w:p>
    <w:p w:rsidR="009E0852" w:rsidRPr="00046C2D" w:rsidRDefault="00141FB0" w:rsidP="00046C2D">
      <w:pPr>
        <w:jc w:val="center"/>
        <w:rPr>
          <w:b/>
          <w:bCs/>
        </w:rPr>
      </w:pPr>
      <w:r w:rsidRPr="00046C2D">
        <w:rPr>
          <w:b/>
          <w:bCs/>
        </w:rPr>
        <w:t>Figure</w:t>
      </w:r>
      <w:r w:rsidR="009E0852" w:rsidRPr="00046C2D">
        <w:rPr>
          <w:b/>
          <w:bCs/>
        </w:rPr>
        <w:t xml:space="preserve"> </w:t>
      </w:r>
      <w:r w:rsidRPr="00046C2D">
        <w:rPr>
          <w:b/>
          <w:bCs/>
        </w:rPr>
        <w:t>09</w:t>
      </w:r>
      <w:r w:rsidR="009E0852" w:rsidRPr="00046C2D">
        <w:rPr>
          <w:b/>
          <w:bCs/>
        </w:rPr>
        <w:t xml:space="preserve"> : Distribution des hapax dans le corpus ABBAS1</w:t>
      </w:r>
      <w:r w:rsidR="00E65C7F" w:rsidRPr="00046C2D">
        <w:rPr>
          <w:b/>
          <w:bCs/>
        </w:rPr>
        <w:t>, formes.</w:t>
      </w:r>
    </w:p>
    <w:p w:rsidR="00C82E39" w:rsidRDefault="00F31C37" w:rsidP="00C82869">
      <w:pPr>
        <w:spacing w:after="120"/>
        <w:ind w:right="1" w:firstLine="567"/>
      </w:pPr>
      <w:r>
        <w:t xml:space="preserve">Ces données sont statistiquement significatives.  </w:t>
      </w:r>
      <w:r w:rsidR="00294E5D">
        <w:t>Interrogeons</w:t>
      </w:r>
      <w:r w:rsidR="006128B9">
        <w:t xml:space="preserve">-les. </w:t>
      </w:r>
      <w:r w:rsidR="00C82E39">
        <w:t>L’observation de l’histogramme fait ressortir les remarques suivantes :</w:t>
      </w:r>
    </w:p>
    <w:p w:rsidR="00C82E39" w:rsidRDefault="00C82E39" w:rsidP="00C82869">
      <w:pPr>
        <w:spacing w:after="120"/>
        <w:ind w:right="1" w:firstLine="567"/>
      </w:pPr>
      <w:r>
        <w:t>La richesse en hapax est positive au début de l’œuvre</w:t>
      </w:r>
      <w:r w:rsidR="00EC6DCB">
        <w:t xml:space="preserve"> (De 1922 à 1942)</w:t>
      </w:r>
      <w:r>
        <w:t xml:space="preserve">. Elle fait ensuite une chute continue </w:t>
      </w:r>
      <w:r w:rsidR="007A5E8C">
        <w:t>et</w:t>
      </w:r>
      <w:r>
        <w:t xml:space="preserve"> atteint son niveau le plus </w:t>
      </w:r>
      <w:r w:rsidR="007A5E8C">
        <w:t>bas</w:t>
      </w:r>
      <w:r>
        <w:t xml:space="preserve"> pendant la période fédéraliste</w:t>
      </w:r>
      <w:r w:rsidR="00EC6DCB">
        <w:t xml:space="preserve"> (De 1943 à 1955)</w:t>
      </w:r>
      <w:r>
        <w:t xml:space="preserve"> avant de remonter graduellement pendant la période indépendantiste</w:t>
      </w:r>
      <w:r w:rsidR="00EC6DCB">
        <w:t xml:space="preserve"> (De 1958 à 1961)</w:t>
      </w:r>
      <w:r>
        <w:t xml:space="preserve">, même si elle garde toujours une valeur négative. Le mouvement continue de manière progressive. Ainsi, les livres écrits à la fin des années 1970 et au début des années 1980 sont très riches en hapax relativement aux autres textes. En fait, c’est dans le livre </w:t>
      </w:r>
      <w:r w:rsidRPr="00C82E39">
        <w:rPr>
          <w:i/>
          <w:iCs/>
        </w:rPr>
        <w:t>Autopsie d’une guerre</w:t>
      </w:r>
      <w:r>
        <w:t xml:space="preserve"> que l’on relève la valeur la plus élevée </w:t>
      </w:r>
      <w:r w:rsidR="007A5E8C">
        <w:t>de tout le corpus</w:t>
      </w:r>
      <w:r>
        <w:t xml:space="preserve">. Les écarts enregistrés entre les trois livres, </w:t>
      </w:r>
      <w:r w:rsidRPr="00C82E39">
        <w:rPr>
          <w:i/>
          <w:iCs/>
        </w:rPr>
        <w:t>Autopsie d’une guerre, L’indépendance confisquée</w:t>
      </w:r>
      <w:r>
        <w:t xml:space="preserve"> et </w:t>
      </w:r>
      <w:r w:rsidRPr="00C82E39">
        <w:rPr>
          <w:i/>
          <w:iCs/>
        </w:rPr>
        <w:t>Demain se lèvera le jour</w:t>
      </w:r>
      <w:r>
        <w:rPr>
          <w:i/>
          <w:iCs/>
        </w:rPr>
        <w:t xml:space="preserve"> </w:t>
      </w:r>
      <w:r w:rsidRPr="00C82E39">
        <w:t>ne sont pas important</w:t>
      </w:r>
      <w:r>
        <w:t>s</w:t>
      </w:r>
      <w:r w:rsidRPr="00C82E39">
        <w:t xml:space="preserve"> et ne doivent pas </w:t>
      </w:r>
      <w:r w:rsidRPr="00C82E39">
        <w:lastRenderedPageBreak/>
        <w:t>être pris en considération</w:t>
      </w:r>
      <w:r>
        <w:t xml:space="preserve"> car</w:t>
      </w:r>
      <w:r w:rsidR="007A5E8C">
        <w:t>,</w:t>
      </w:r>
      <w:r>
        <w:t xml:space="preserve"> chronologiquement parlant, ces trois livres ont été écrits presque à la même période.</w:t>
      </w:r>
      <w:r>
        <w:rPr>
          <w:rStyle w:val="Appelnotedebasdep"/>
        </w:rPr>
        <w:footnoteReference w:id="15"/>
      </w:r>
    </w:p>
    <w:p w:rsidR="00AA1FD5" w:rsidRDefault="00AA1FD5" w:rsidP="00CE5397">
      <w:pPr>
        <w:spacing w:after="120"/>
        <w:ind w:right="1" w:firstLine="567"/>
        <w:rPr>
          <w:rStyle w:val="NotedebasdepageCar"/>
          <w:sz w:val="28"/>
          <w:szCs w:val="28"/>
        </w:rPr>
      </w:pPr>
      <w:r>
        <w:t xml:space="preserve">Les textes les plus riches en hapax sont les premiers textes de l’auteur, c’est-à-dire ceux écrits pendant l’époque assimilationniste, ainsi que les livres écrits pendant les dernières années de la vie </w:t>
      </w:r>
      <w:r w:rsidR="001C284F">
        <w:t>de l’auteur</w:t>
      </w:r>
      <w:r>
        <w:t xml:space="preserve">. </w:t>
      </w:r>
      <w:r w:rsidR="001C284F">
        <w:t xml:space="preserve">Les textes </w:t>
      </w:r>
      <w:r>
        <w:t>l</w:t>
      </w:r>
      <w:r>
        <w:rPr>
          <w:rStyle w:val="NotedebasdepageCar"/>
          <w:sz w:val="28"/>
          <w:szCs w:val="28"/>
        </w:rPr>
        <w:t xml:space="preserve">es moins riches en hapax sont ceux écrits pendant </w:t>
      </w:r>
      <w:r w:rsidR="00CE5397">
        <w:rPr>
          <w:rStyle w:val="NotedebasdepageCar"/>
          <w:sz w:val="28"/>
          <w:szCs w:val="28"/>
        </w:rPr>
        <w:t>l</w:t>
      </w:r>
      <w:r>
        <w:rPr>
          <w:rStyle w:val="NotedebasdepageCar"/>
          <w:sz w:val="28"/>
          <w:szCs w:val="28"/>
        </w:rPr>
        <w:t>es années de lutte. Ces textes-là sont précisément les textes écrits pendant la période fédéraliste et la période indépendantiste. Or, c’est pendant cette période que le parcours politique de l’auteur atteint son summum</w:t>
      </w:r>
      <w:r>
        <w:rPr>
          <w:rStyle w:val="Appelnotedebasdep"/>
          <w:szCs w:val="28"/>
        </w:rPr>
        <w:footnoteReference w:id="16"/>
      </w:r>
      <w:r>
        <w:rPr>
          <w:rStyle w:val="NotedebasdepageCar"/>
          <w:sz w:val="28"/>
          <w:szCs w:val="28"/>
        </w:rPr>
        <w:t xml:space="preserve">. </w:t>
      </w:r>
    </w:p>
    <w:p w:rsidR="00AA1FD5" w:rsidRDefault="00AA1FD5" w:rsidP="00C82869">
      <w:pPr>
        <w:spacing w:after="120"/>
        <w:ind w:right="1" w:firstLine="567"/>
        <w:rPr>
          <w:rStyle w:val="NotedebasdepageCar"/>
        </w:rPr>
      </w:pPr>
      <w:r>
        <w:t xml:space="preserve">L’emploi intensif des hapax, qui signifie une pauvreté en hautes et basses fréquences, est dû, selon les spécialistes, à un </w:t>
      </w:r>
      <w:r w:rsidRPr="00C9383F">
        <w:rPr>
          <w:i/>
          <w:iCs/>
        </w:rPr>
        <w:t>emploi intensif des mots grammaticaux. C’est un choix syntaxique, que nous relevons dans le lexique.</w:t>
      </w:r>
      <w:r>
        <w:rPr>
          <w:rStyle w:val="Appelnotedebasdep"/>
        </w:rPr>
        <w:footnoteReference w:id="17"/>
      </w:r>
    </w:p>
    <w:p w:rsidR="00AA1FD5" w:rsidRDefault="00CE5397" w:rsidP="00BB22C8">
      <w:pPr>
        <w:spacing w:after="120"/>
        <w:ind w:right="1" w:firstLine="567"/>
        <w:rPr>
          <w:rStyle w:val="NotedebasdepageCar"/>
          <w:sz w:val="28"/>
          <w:szCs w:val="28"/>
        </w:rPr>
      </w:pPr>
      <w:r>
        <w:rPr>
          <w:rStyle w:val="NotedebasdepageCar"/>
          <w:sz w:val="28"/>
          <w:szCs w:val="28"/>
        </w:rPr>
        <w:t>L</w:t>
      </w:r>
      <w:r w:rsidR="00AA1FD5" w:rsidRPr="00C9383F">
        <w:rPr>
          <w:rStyle w:val="NotedebasdepageCar"/>
          <w:sz w:val="28"/>
          <w:szCs w:val="28"/>
        </w:rPr>
        <w:t>es textes riches en hapax sont des textes dans lesquels l’auteur fait un choix de lexique. Autrement dit, l’auteur fait une recherche lexicale délibérée</w:t>
      </w:r>
      <w:r w:rsidR="00584276">
        <w:rPr>
          <w:rStyle w:val="NotedebasdepageCar"/>
          <w:sz w:val="28"/>
          <w:szCs w:val="28"/>
        </w:rPr>
        <w:t xml:space="preserve"> qui traduit une volonté de sa part de diversifier </w:t>
      </w:r>
      <w:r w:rsidR="009658D7">
        <w:rPr>
          <w:rStyle w:val="NotedebasdepageCar"/>
          <w:sz w:val="28"/>
          <w:szCs w:val="28"/>
        </w:rPr>
        <w:t>son</w:t>
      </w:r>
      <w:r w:rsidR="00584276">
        <w:rPr>
          <w:rStyle w:val="NotedebasdepageCar"/>
          <w:sz w:val="28"/>
          <w:szCs w:val="28"/>
        </w:rPr>
        <w:t xml:space="preserve"> vocabulaire</w:t>
      </w:r>
      <w:r w:rsidR="00AA1FD5">
        <w:rPr>
          <w:rStyle w:val="NotedebasdepageCar"/>
          <w:sz w:val="28"/>
          <w:szCs w:val="28"/>
        </w:rPr>
        <w:t xml:space="preserve">. </w:t>
      </w:r>
      <w:r w:rsidR="00BB22C8">
        <w:rPr>
          <w:rStyle w:val="NotedebasdepageCar"/>
          <w:sz w:val="28"/>
          <w:szCs w:val="28"/>
        </w:rPr>
        <w:t xml:space="preserve">Il use donc de formes rares qui contribuent à </w:t>
      </w:r>
      <w:r w:rsidR="00BB22C8" w:rsidRPr="00BB22C8">
        <w:rPr>
          <w:rStyle w:val="NotedebasdepageCar"/>
          <w:sz w:val="28"/>
          <w:szCs w:val="28"/>
        </w:rPr>
        <w:t>l’enrichissement</w:t>
      </w:r>
      <w:r w:rsidR="00BB22C8">
        <w:rPr>
          <w:rStyle w:val="NotedebasdepageCar"/>
          <w:sz w:val="28"/>
          <w:szCs w:val="28"/>
        </w:rPr>
        <w:t xml:space="preserve"> de son vocabulaire.</w:t>
      </w:r>
    </w:p>
    <w:p w:rsidR="009658D7" w:rsidRPr="009658D7" w:rsidRDefault="009658D7" w:rsidP="00C82869">
      <w:pPr>
        <w:spacing w:after="120"/>
        <w:ind w:right="1" w:firstLine="567"/>
        <w:rPr>
          <w:rStyle w:val="NotedebasdepageCar"/>
          <w:sz w:val="28"/>
          <w:szCs w:val="28"/>
        </w:rPr>
      </w:pPr>
      <w:r w:rsidRPr="009658D7">
        <w:rPr>
          <w:rStyle w:val="NotedebasdepageCar"/>
          <w:sz w:val="28"/>
          <w:szCs w:val="28"/>
        </w:rPr>
        <w:t>On pourrait expliquer les données exposées ci-dessus de la manière suivante :</w:t>
      </w:r>
    </w:p>
    <w:p w:rsidR="00AA1FD5" w:rsidRDefault="00AA1FD5" w:rsidP="00CE5397">
      <w:pPr>
        <w:spacing w:after="120"/>
        <w:ind w:right="1" w:firstLine="567"/>
        <w:rPr>
          <w:rStyle w:val="NotedebasdepageCar"/>
          <w:sz w:val="28"/>
          <w:szCs w:val="28"/>
        </w:rPr>
      </w:pPr>
      <w:r>
        <w:rPr>
          <w:rStyle w:val="NotedebasdepageCar"/>
          <w:sz w:val="28"/>
          <w:szCs w:val="28"/>
        </w:rPr>
        <w:t xml:space="preserve">1-En période de combat et de lutte politique, l’auteur ne fait pas </w:t>
      </w:r>
      <w:r w:rsidR="00BB22C8">
        <w:rPr>
          <w:rStyle w:val="NotedebasdepageCar"/>
          <w:sz w:val="28"/>
          <w:szCs w:val="28"/>
        </w:rPr>
        <w:t xml:space="preserve">beaucoup </w:t>
      </w:r>
      <w:r>
        <w:rPr>
          <w:rStyle w:val="NotedebasdepageCar"/>
          <w:sz w:val="28"/>
          <w:szCs w:val="28"/>
        </w:rPr>
        <w:t xml:space="preserve">de choix lexicaux puisqu’il écrit pour faire entendre sa voix et connaitre ses revendications. Les textes de cette période sont, de ce fait, riches en hautes et basses fréquences et pauvres en hapax. </w:t>
      </w:r>
      <w:r w:rsidR="00CE5397">
        <w:rPr>
          <w:rStyle w:val="NotedebasdepageCar"/>
          <w:sz w:val="28"/>
          <w:szCs w:val="28"/>
        </w:rPr>
        <w:t>Par contre</w:t>
      </w:r>
      <w:r>
        <w:rPr>
          <w:rStyle w:val="NotedebasdepageCar"/>
          <w:sz w:val="28"/>
          <w:szCs w:val="28"/>
        </w:rPr>
        <w:t xml:space="preserve">, pendant la période assimilationniste, en plus de l’âge encore jeune de l’auteur qui </w:t>
      </w:r>
      <w:r w:rsidRPr="00BB22C8">
        <w:rPr>
          <w:rStyle w:val="NotedebasdepageCar"/>
          <w:sz w:val="28"/>
          <w:szCs w:val="28"/>
        </w:rPr>
        <w:t>v</w:t>
      </w:r>
      <w:r w:rsidR="009658D7" w:rsidRPr="00BB22C8">
        <w:rPr>
          <w:rStyle w:val="NotedebasdepageCar"/>
          <w:sz w:val="28"/>
          <w:szCs w:val="28"/>
        </w:rPr>
        <w:t>oudrait</w:t>
      </w:r>
      <w:r>
        <w:rPr>
          <w:rStyle w:val="NotedebasdepageCar"/>
          <w:sz w:val="28"/>
          <w:szCs w:val="28"/>
        </w:rPr>
        <w:t xml:space="preserve"> </w:t>
      </w:r>
      <w:r>
        <w:rPr>
          <w:rStyle w:val="NotedebasdepageCar"/>
          <w:sz w:val="28"/>
          <w:szCs w:val="28"/>
        </w:rPr>
        <w:lastRenderedPageBreak/>
        <w:t>impressionner</w:t>
      </w:r>
      <w:r>
        <w:rPr>
          <w:rStyle w:val="Appelnotedebasdep"/>
          <w:szCs w:val="28"/>
        </w:rPr>
        <w:footnoteReference w:id="18"/>
      </w:r>
      <w:r>
        <w:rPr>
          <w:rStyle w:val="NotedebasdepageCar"/>
          <w:sz w:val="28"/>
          <w:szCs w:val="28"/>
        </w:rPr>
        <w:t xml:space="preserve">, il disposait </w:t>
      </w:r>
      <w:r w:rsidR="00BB22C8">
        <w:rPr>
          <w:rStyle w:val="NotedebasdepageCar"/>
          <w:sz w:val="28"/>
          <w:szCs w:val="28"/>
        </w:rPr>
        <w:t xml:space="preserve">d’un temps assez large qui </w:t>
      </w:r>
      <w:r>
        <w:rPr>
          <w:rStyle w:val="NotedebasdepageCar"/>
          <w:sz w:val="28"/>
          <w:szCs w:val="28"/>
        </w:rPr>
        <w:t>lui permettait de faire une recherche dans le lexique. La pertinence de cette explication peut être vérifiée dans le corpus générique ABBAS2.</w:t>
      </w:r>
    </w:p>
    <w:p w:rsidR="00AA1FD5" w:rsidRPr="00C9383F" w:rsidRDefault="00AA1FD5" w:rsidP="00CE5397">
      <w:pPr>
        <w:spacing w:after="120"/>
        <w:ind w:right="1" w:firstLine="567"/>
        <w:rPr>
          <w:sz w:val="40"/>
          <w:szCs w:val="36"/>
        </w:rPr>
      </w:pPr>
      <w:r>
        <w:rPr>
          <w:rStyle w:val="NotedebasdepageCar"/>
          <w:sz w:val="28"/>
          <w:szCs w:val="28"/>
        </w:rPr>
        <w:t>2-Les genres semblent</w:t>
      </w:r>
      <w:r w:rsidR="00E421FE">
        <w:rPr>
          <w:rStyle w:val="NotedebasdepageCar"/>
          <w:sz w:val="28"/>
          <w:szCs w:val="28"/>
        </w:rPr>
        <w:t xml:space="preserve"> a priori</w:t>
      </w:r>
      <w:r>
        <w:rPr>
          <w:rStyle w:val="NotedebasdepageCar"/>
          <w:sz w:val="28"/>
          <w:szCs w:val="28"/>
        </w:rPr>
        <w:t xml:space="preserve"> déterminants quant à l’emploi des hapax dans l’œuvre abbassienne. </w:t>
      </w:r>
      <w:r w:rsidR="00CE5397">
        <w:rPr>
          <w:rStyle w:val="NotedebasdepageCar"/>
          <w:sz w:val="28"/>
          <w:szCs w:val="28"/>
        </w:rPr>
        <w:t>O</w:t>
      </w:r>
      <w:r>
        <w:rPr>
          <w:rStyle w:val="NotedebasdepageCar"/>
          <w:sz w:val="28"/>
          <w:szCs w:val="28"/>
        </w:rPr>
        <w:t xml:space="preserve">n peut remarquer que les livres écrits pendant les dernières années de la vie de l’auteur sont assez riches en hapax. Mais il y a un livre qui </w:t>
      </w:r>
      <w:r w:rsidR="00CE5397">
        <w:rPr>
          <w:rStyle w:val="NotedebasdepageCar"/>
          <w:sz w:val="28"/>
          <w:szCs w:val="28"/>
        </w:rPr>
        <w:t>se démarque des autres textes.</w:t>
      </w:r>
      <w:r>
        <w:rPr>
          <w:rStyle w:val="NotedebasdepageCar"/>
          <w:sz w:val="28"/>
          <w:szCs w:val="28"/>
        </w:rPr>
        <w:t xml:space="preserve"> </w:t>
      </w:r>
      <w:r w:rsidR="00CE5397">
        <w:rPr>
          <w:rStyle w:val="NotedebasdepageCar"/>
          <w:sz w:val="28"/>
          <w:szCs w:val="28"/>
        </w:rPr>
        <w:t>Il s’agit de</w:t>
      </w:r>
      <w:r>
        <w:rPr>
          <w:rStyle w:val="NotedebasdepageCar"/>
          <w:sz w:val="28"/>
          <w:szCs w:val="28"/>
        </w:rPr>
        <w:t xml:space="preserve"> </w:t>
      </w:r>
      <w:r w:rsidRPr="00C82E39">
        <w:rPr>
          <w:rStyle w:val="NotedebasdepageCar"/>
          <w:i/>
          <w:iCs/>
          <w:sz w:val="28"/>
          <w:szCs w:val="28"/>
        </w:rPr>
        <w:t>La Nuit coloniale</w:t>
      </w:r>
      <w:r>
        <w:rPr>
          <w:rStyle w:val="NotedebasdepageCar"/>
          <w:sz w:val="28"/>
          <w:szCs w:val="28"/>
        </w:rPr>
        <w:t>, écrit pendant la guerre d’indépendance. Si l’on regarde bien le graphique ci-dessus</w:t>
      </w:r>
      <w:r w:rsidR="009658D7">
        <w:rPr>
          <w:rStyle w:val="NotedebasdepageCar"/>
          <w:sz w:val="28"/>
          <w:szCs w:val="28"/>
        </w:rPr>
        <w:t>,</w:t>
      </w:r>
      <w:r>
        <w:rPr>
          <w:rStyle w:val="NotedebasdepageCar"/>
          <w:sz w:val="28"/>
          <w:szCs w:val="28"/>
        </w:rPr>
        <w:t xml:space="preserve"> l’on peut noter que la valeur qui correspond à ce texte n’est ni positive ni négative puisqu’elle ne dépasse pas le seuil. On peut dire donc que malgré les contraintes génériques, ce livre est proche, sur ce plan, des autres textes écrits pendant la même période. Le contexte sociopolitique est de ce fait plus déterminant que le genre dans lequel s’inscrit le livre.</w:t>
      </w:r>
    </w:p>
    <w:p w:rsidR="00F331FF" w:rsidRDefault="00F331FF" w:rsidP="00C82869">
      <w:pPr>
        <w:spacing w:after="120"/>
        <w:ind w:right="1" w:firstLine="567"/>
      </w:pPr>
      <w:r>
        <w:t>3</w:t>
      </w:r>
      <w:r w:rsidR="00AA1FD5">
        <w:t>-</w:t>
      </w:r>
      <w:r w:rsidR="00314C24">
        <w:t xml:space="preserve">Ce que l’on peut remarquer surtout, </w:t>
      </w:r>
      <w:r>
        <w:t xml:space="preserve">en observant l’histogramme des hapax, </w:t>
      </w:r>
      <w:r w:rsidR="00314C24">
        <w:t xml:space="preserve">c’est que </w:t>
      </w:r>
      <w:r>
        <w:t>c</w:t>
      </w:r>
      <w:r w:rsidR="00314C24">
        <w:t xml:space="preserve">es </w:t>
      </w:r>
      <w:r>
        <w:t>derniers</w:t>
      </w:r>
      <w:r w:rsidR="00314C24">
        <w:t xml:space="preserve"> divisent l’œuvre abbassienne en trois grandes périodes. Et si l’on connait assez l’itinéraire de Ferhat Abbas</w:t>
      </w:r>
      <w:r>
        <w:t>,</w:t>
      </w:r>
      <w:r w:rsidR="00314C24">
        <w:rPr>
          <w:rStyle w:val="Appelnotedebasdep"/>
        </w:rPr>
        <w:footnoteReference w:id="19"/>
      </w:r>
      <w:r w:rsidR="00314C24">
        <w:t xml:space="preserve"> ces données </w:t>
      </w:r>
      <w:r>
        <w:t>peuve</w:t>
      </w:r>
      <w:r w:rsidR="00314C24">
        <w:t xml:space="preserve">nt </w:t>
      </w:r>
      <w:r>
        <w:t xml:space="preserve">se révéler </w:t>
      </w:r>
      <w:r w:rsidR="00314C24">
        <w:t>très significatives. La première période est celle de l’assimilation</w:t>
      </w:r>
      <w:r>
        <w:t>, bâtonnet en rouge</w:t>
      </w:r>
      <w:r w:rsidR="00314C24">
        <w:t>. La deuxième</w:t>
      </w:r>
      <w:r w:rsidR="009658D7">
        <w:t>, période médiane,</w:t>
      </w:r>
      <w:r w:rsidR="00314C24">
        <w:t xml:space="preserve"> est celle du fédéralisme et de l’indépendantisme</w:t>
      </w:r>
      <w:r>
        <w:t>, bâtonnets en bleu</w:t>
      </w:r>
      <w:r w:rsidR="00314C24">
        <w:t>. La troisième est celle de la postindépendance</w:t>
      </w:r>
      <w:r>
        <w:t>, bâtonnets en rouge</w:t>
      </w:r>
      <w:r w:rsidR="00314C24">
        <w:t xml:space="preserve">. </w:t>
      </w:r>
    </w:p>
    <w:p w:rsidR="00F331FF" w:rsidRDefault="00314C24" w:rsidP="00CE5397">
      <w:pPr>
        <w:tabs>
          <w:tab w:val="left" w:pos="4820"/>
        </w:tabs>
        <w:spacing w:after="120"/>
        <w:ind w:right="1" w:firstLine="567"/>
      </w:pPr>
      <w:r>
        <w:t>Le découpa</w:t>
      </w:r>
      <w:r w:rsidR="00D92943">
        <w:t>ge que nous avons fait</w:t>
      </w:r>
      <w:r>
        <w:t xml:space="preserve"> en nous appuyant sur les appréciations des historiens fait ressortir quatre périodes comme vu précédemment. Ce que l’analyse des hapax nous apporte </w:t>
      </w:r>
      <w:r w:rsidR="005F13A8">
        <w:t>de nouveau</w:t>
      </w:r>
      <w:r>
        <w:t xml:space="preserve"> c’est le rapprochement que le vocabulaire fait entre les périodes fédéraliste et indépendantiste. En fait, c’est </w:t>
      </w:r>
      <w:r>
        <w:lastRenderedPageBreak/>
        <w:t>pendant ces deux périodes-là que le combat politique d’Abbas prend plus d’intensité. C’est dire que, malgré la différence capitale entre les revendications et les prises de position de ces deux périodes-là, elles sont si proches sur le plan du vocabulaire. Certains historiens estiment que le nationalisme de Ferhat Abbas ne remonte pas à son ralliement à la révolution</w:t>
      </w:r>
      <w:r>
        <w:rPr>
          <w:rStyle w:val="Appelnotedebasdep"/>
        </w:rPr>
        <w:footnoteReference w:id="20"/>
      </w:r>
      <w:r>
        <w:t xml:space="preserve"> mais à l’année 1943 lorsqu’il rédigea et fit connaitre son </w:t>
      </w:r>
      <w:r w:rsidRPr="00314C24">
        <w:rPr>
          <w:i/>
          <w:iCs/>
        </w:rPr>
        <w:t>Manifeste du peuple algérien</w:t>
      </w:r>
      <w:r>
        <w:t>. Et justement</w:t>
      </w:r>
      <w:r w:rsidR="009658D7">
        <w:t>,</w:t>
      </w:r>
      <w:r>
        <w:t xml:space="preserve"> tous les textes produits par Ferhat Abbas à partir de cette date sont pauvres en hapax. Ils continueront à l’être jusqu’à l’obtention de l’indépendance de l’Algérie.</w:t>
      </w:r>
      <w:r w:rsidR="00F331FF">
        <w:t xml:space="preserve"> Cela nous permet de dire que la période indépendantiste</w:t>
      </w:r>
      <w:r w:rsidR="009658D7" w:rsidRPr="009658D7">
        <w:t xml:space="preserve"> </w:t>
      </w:r>
      <w:r w:rsidR="009658D7">
        <w:t>est le prolongement de la période précédente</w:t>
      </w:r>
      <w:r w:rsidR="00F331FF">
        <w:t>, vu les proximités lexicales</w:t>
      </w:r>
      <w:r w:rsidR="009658D7">
        <w:t xml:space="preserve"> qu’elles entretiennent sur le plan des hapax.</w:t>
      </w:r>
    </w:p>
    <w:p w:rsidR="00884BC2" w:rsidRDefault="00F331FF" w:rsidP="00D92943">
      <w:pPr>
        <w:spacing w:after="120"/>
        <w:ind w:right="1" w:firstLine="567"/>
      </w:pPr>
      <w:r>
        <w:t xml:space="preserve">Y a-t-il </w:t>
      </w:r>
      <w:r w:rsidR="00C82869">
        <w:t xml:space="preserve">une </w:t>
      </w:r>
      <w:r>
        <w:t xml:space="preserve">évolution ? </w:t>
      </w:r>
      <w:r w:rsidR="00D92943">
        <w:t xml:space="preserve">Nous répondons par l’affirmative. </w:t>
      </w:r>
    </w:p>
    <w:p w:rsidR="003E591C" w:rsidRDefault="00FA159A" w:rsidP="00CE5397">
      <w:pPr>
        <w:spacing w:after="120"/>
        <w:ind w:right="1" w:firstLine="567"/>
      </w:pPr>
      <w:r>
        <w:t>L</w:t>
      </w:r>
      <w:r w:rsidR="00F331FF">
        <w:t>es résultats nous permettent de le dire</w:t>
      </w:r>
      <w:r w:rsidR="00E65C7F" w:rsidRPr="00E65C7F">
        <w:t xml:space="preserve"> </w:t>
      </w:r>
      <w:r w:rsidR="00E65C7F">
        <w:t>et les données sont éloquentes</w:t>
      </w:r>
      <w:r w:rsidR="00F331FF">
        <w:t>. Il y a une évolution significative dans le vocabulaire de Ferhat Abbas concernant les hapax</w:t>
      </w:r>
      <w:r w:rsidR="00CE5397" w:rsidRPr="00CE5397">
        <w:t xml:space="preserve"> </w:t>
      </w:r>
      <w:r w:rsidR="00CE5397">
        <w:t>qui sont, bien entendu, des éléments du vocabulaire</w:t>
      </w:r>
      <w:r w:rsidR="00F331FF">
        <w:t xml:space="preserve">. Cette évolution serait due et aux contraintes contextuelles et aux contraintes génériques même si les premières </w:t>
      </w:r>
      <w:r w:rsidR="00E95EE2">
        <w:t xml:space="preserve">semblent </w:t>
      </w:r>
      <w:r w:rsidR="00F331FF">
        <w:t>pren</w:t>
      </w:r>
      <w:r w:rsidR="00E95EE2">
        <w:t>dre</w:t>
      </w:r>
      <w:r w:rsidR="00F331FF">
        <w:t xml:space="preserve"> le dessus parfois comme vu concernant le livre </w:t>
      </w:r>
      <w:r w:rsidR="00F331FF" w:rsidRPr="00F331FF">
        <w:rPr>
          <w:i/>
          <w:iCs/>
        </w:rPr>
        <w:t>La Nuit coloniale</w:t>
      </w:r>
      <w:r w:rsidR="00F331FF">
        <w:t>.</w:t>
      </w:r>
    </w:p>
    <w:p w:rsidR="003E591C" w:rsidRPr="00FA159A" w:rsidRDefault="003E591C" w:rsidP="00CE5397">
      <w:pPr>
        <w:spacing w:after="120"/>
        <w:ind w:right="1" w:firstLine="567"/>
      </w:pPr>
      <w:r w:rsidRPr="00FA159A">
        <w:t xml:space="preserve">L’évolution est plutôt chronologique puisque tous les textes appartenant à la même séquence chronologique possèdent des valeurs proches, que ce soit dans le sens positif ou négatif. En fait, aucun texte ne se différencie des textes appartenant au même sous-ensemble sur </w:t>
      </w:r>
      <w:r w:rsidR="00CE5397">
        <w:t>l</w:t>
      </w:r>
      <w:r w:rsidRPr="00FA159A">
        <w:t>e plan des hapax. Il suffit de regarder l’histogramme ci-dessus pour s’en rendre compte.</w:t>
      </w:r>
    </w:p>
    <w:p w:rsidR="00E65C7F" w:rsidRDefault="00E421FE" w:rsidP="00CE5397">
      <w:pPr>
        <w:spacing w:after="120"/>
        <w:ind w:right="1" w:firstLine="567"/>
      </w:pPr>
      <w:r w:rsidRPr="00E421FE">
        <w:lastRenderedPageBreak/>
        <w:t>C</w:t>
      </w:r>
      <w:r w:rsidR="00F331FF">
        <w:t xml:space="preserve">e qui nous </w:t>
      </w:r>
      <w:r w:rsidR="000A2123">
        <w:t>confirme dans notre conviction</w:t>
      </w:r>
      <w:r w:rsidR="00F331FF">
        <w:t xml:space="preserve"> que les contraintes contextuelles sont plus déterminantes que les contraintes génériques, c’est également l’opposition que l’on peut remarquer entre la période assimilationniste, plus ou moins riche en hapax, et la période fédéraliste plus pauvre en hapax. Nous l’avons indiqué plusieurs fois, la production de l’auteur de ces deux périodes est dominée par les écrits journalistiques.</w:t>
      </w:r>
      <w:r w:rsidR="00F331FF">
        <w:rPr>
          <w:rStyle w:val="Appelnotedebasdep"/>
        </w:rPr>
        <w:footnoteReference w:id="21"/>
      </w:r>
      <w:r w:rsidR="00BE78B0">
        <w:t xml:space="preserve"> Or, bien que s’inscrivant dans le même type de textes, des articles ou des éditoriaux, ces textes présentent des dissemblances lexicales con</w:t>
      </w:r>
      <w:r>
        <w:t>c</w:t>
      </w:r>
      <w:r w:rsidR="00BE78B0">
        <w:t>ernant des hapax.</w:t>
      </w:r>
      <w:r w:rsidR="00E65C7F">
        <w:t xml:space="preserve"> </w:t>
      </w:r>
    </w:p>
    <w:p w:rsidR="00F331FF" w:rsidRDefault="00E65C7F" w:rsidP="00C82869">
      <w:pPr>
        <w:spacing w:after="120"/>
        <w:ind w:right="1" w:firstLine="567"/>
      </w:pPr>
      <w:r>
        <w:t>Qu’en est-il de la distribution des hapax dans le corpus lemmatisé ? Observons le tableau suivant :</w:t>
      </w:r>
    </w:p>
    <w:p w:rsidR="00E65C7F" w:rsidRDefault="00E65C7F" w:rsidP="008E35DB">
      <w:pPr>
        <w:ind w:right="1"/>
        <w:rPr>
          <w:i/>
          <w:iCs/>
        </w:rPr>
      </w:pPr>
      <w:r w:rsidRPr="00E65C7F">
        <w:rPr>
          <w:i/>
          <w:iCs/>
          <w:noProof/>
          <w:bdr w:val="single" w:sz="12" w:space="0" w:color="auto"/>
          <w:lang w:eastAsia="fr-FR"/>
        </w:rPr>
        <w:drawing>
          <wp:inline distT="0" distB="0" distL="0" distR="0">
            <wp:extent cx="5657850" cy="2828925"/>
            <wp:effectExtent l="19050" t="0" r="0" b="0"/>
            <wp:docPr id="8" name="Image 1" descr="C:\Users\Samsung\Desktop\hapax lem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hapax lemm1.png"/>
                    <pic:cNvPicPr>
                      <a:picLocks noChangeAspect="1" noChangeArrowheads="1"/>
                    </pic:cNvPicPr>
                  </pic:nvPicPr>
                  <pic:blipFill>
                    <a:blip r:embed="rId21"/>
                    <a:srcRect/>
                    <a:stretch>
                      <a:fillRect/>
                    </a:stretch>
                  </pic:blipFill>
                  <pic:spPr bwMode="auto">
                    <a:xfrm>
                      <a:off x="0" y="0"/>
                      <a:ext cx="5661817" cy="2830909"/>
                    </a:xfrm>
                    <a:prstGeom prst="rect">
                      <a:avLst/>
                    </a:prstGeom>
                    <a:noFill/>
                    <a:ln w="9525">
                      <a:noFill/>
                      <a:miter lim="800000"/>
                      <a:headEnd/>
                      <a:tailEnd/>
                    </a:ln>
                  </pic:spPr>
                </pic:pic>
              </a:graphicData>
            </a:graphic>
          </wp:inline>
        </w:drawing>
      </w:r>
    </w:p>
    <w:p w:rsidR="00E65C7F" w:rsidRPr="00F76358" w:rsidRDefault="00E65C7F" w:rsidP="00F76358">
      <w:pPr>
        <w:jc w:val="center"/>
        <w:rPr>
          <w:b/>
          <w:bCs/>
        </w:rPr>
      </w:pPr>
      <w:r w:rsidRPr="00F76358">
        <w:rPr>
          <w:b/>
          <w:bCs/>
        </w:rPr>
        <w:t>Tableau 16 : Distribution des hapax dans le corpus ABBAS1, lemmes.</w:t>
      </w:r>
    </w:p>
    <w:p w:rsidR="00795174" w:rsidRDefault="00E95EE2" w:rsidP="00CE5397">
      <w:pPr>
        <w:spacing w:after="120"/>
        <w:ind w:right="1" w:firstLine="567"/>
      </w:pPr>
      <w:r>
        <w:t xml:space="preserve">À y bien regarder, </w:t>
      </w:r>
      <w:r w:rsidR="00795174">
        <w:t>ce tableau f</w:t>
      </w:r>
      <w:r w:rsidR="00CE5397">
        <w:t>ai</w:t>
      </w:r>
      <w:r w:rsidR="00795174">
        <w:t xml:space="preserve">t apparaitre </w:t>
      </w:r>
      <w:r w:rsidR="00606EB1">
        <w:t>qu</w:t>
      </w:r>
      <w:r w:rsidR="00795174">
        <w:t xml:space="preserve">e </w:t>
      </w:r>
      <w:r w:rsidR="00606EB1">
        <w:t>l</w:t>
      </w:r>
      <w:r w:rsidR="00795174">
        <w:t xml:space="preserve">es données </w:t>
      </w:r>
      <w:r w:rsidR="00606EB1">
        <w:t xml:space="preserve">sont </w:t>
      </w:r>
      <w:r w:rsidR="00795174">
        <w:t xml:space="preserve">presque superposables à celles du corpus non lemmatisé. Les valeurs les plus élevées sont préservées par les mêmes textes du corpus. </w:t>
      </w:r>
      <w:r w:rsidR="00606EB1">
        <w:t>L</w:t>
      </w:r>
      <w:r w:rsidR="00795174">
        <w:t xml:space="preserve">a même chose est observable pour les </w:t>
      </w:r>
      <w:r w:rsidR="00606EB1">
        <w:t xml:space="preserve">petites </w:t>
      </w:r>
      <w:r w:rsidR="00795174">
        <w:t>valeurs</w:t>
      </w:r>
      <w:r w:rsidR="00606EB1">
        <w:t xml:space="preserve">. Ce que l’on peut tirer de cette étude, c’est que la </w:t>
      </w:r>
      <w:r w:rsidR="00606EB1">
        <w:lastRenderedPageBreak/>
        <w:t>lemmatisation n’a pas changé de manière significative les résultats de l’analyse des hapax.</w:t>
      </w:r>
      <w:r w:rsidR="00795174">
        <w:t xml:space="preserve"> </w:t>
      </w:r>
      <w:r w:rsidR="00606EB1">
        <w:t>Cette conclusion est d’ordre méthodologique comme nous l’avons énoncé précédemment.</w:t>
      </w:r>
    </w:p>
    <w:p w:rsidR="00795174" w:rsidRDefault="00606EB1" w:rsidP="00CE5397">
      <w:pPr>
        <w:spacing w:after="240"/>
        <w:ind w:right="1" w:firstLine="567"/>
      </w:pPr>
      <w:r>
        <w:t xml:space="preserve">Afin de permettre une meilleure illustration de ces données, </w:t>
      </w:r>
      <w:r w:rsidR="00CE5397">
        <w:t>voici</w:t>
      </w:r>
      <w:r>
        <w:t xml:space="preserve"> l</w:t>
      </w:r>
      <w:r w:rsidR="00795174">
        <w:t>e graphique qui correspond à ce tableau :</w:t>
      </w:r>
    </w:p>
    <w:p w:rsidR="00606EB1" w:rsidRDefault="00100C0B" w:rsidP="008E35DB">
      <w:pPr>
        <w:spacing w:after="100" w:afterAutospacing="1"/>
        <w:ind w:right="1"/>
      </w:pPr>
      <w:r w:rsidRPr="00100C0B">
        <w:rPr>
          <w:noProof/>
          <w:bdr w:val="single" w:sz="12" w:space="0" w:color="auto"/>
          <w:lang w:eastAsia="fr-FR"/>
        </w:rPr>
        <w:drawing>
          <wp:inline distT="0" distB="0" distL="0" distR="0">
            <wp:extent cx="5760720" cy="3443501"/>
            <wp:effectExtent l="19050" t="0" r="0" b="0"/>
            <wp:docPr id="10" name="Image 2" descr="C:\Users\Samsung\Desktop\hapax l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hapax lemma.png"/>
                    <pic:cNvPicPr>
                      <a:picLocks noChangeAspect="1" noChangeArrowheads="1"/>
                    </pic:cNvPicPr>
                  </pic:nvPicPr>
                  <pic:blipFill>
                    <a:blip r:embed="rId22"/>
                    <a:srcRect/>
                    <a:stretch>
                      <a:fillRect/>
                    </a:stretch>
                  </pic:blipFill>
                  <pic:spPr bwMode="auto">
                    <a:xfrm>
                      <a:off x="0" y="0"/>
                      <a:ext cx="5760720" cy="3443501"/>
                    </a:xfrm>
                    <a:prstGeom prst="rect">
                      <a:avLst/>
                    </a:prstGeom>
                    <a:noFill/>
                    <a:ln w="9525">
                      <a:noFill/>
                      <a:miter lim="800000"/>
                      <a:headEnd/>
                      <a:tailEnd/>
                    </a:ln>
                  </pic:spPr>
                </pic:pic>
              </a:graphicData>
            </a:graphic>
          </wp:inline>
        </w:drawing>
      </w:r>
    </w:p>
    <w:p w:rsidR="00100C0B" w:rsidRPr="00F76358" w:rsidRDefault="00100C0B" w:rsidP="00F76358">
      <w:pPr>
        <w:jc w:val="center"/>
        <w:rPr>
          <w:b/>
          <w:bCs/>
        </w:rPr>
      </w:pPr>
      <w:r w:rsidRPr="00F76358">
        <w:rPr>
          <w:b/>
          <w:bCs/>
        </w:rPr>
        <w:t>Figure 10 : Distribution des hapax dans le corpus ABBAS1, lemmes.</w:t>
      </w:r>
    </w:p>
    <w:p w:rsidR="00100C0B" w:rsidRDefault="00100C0B" w:rsidP="00CE5397">
      <w:pPr>
        <w:spacing w:after="120"/>
        <w:ind w:right="1" w:firstLine="567"/>
      </w:pPr>
      <w:r>
        <w:t xml:space="preserve">Le graphique montre que la tendance est semblable à celle observée dans le corpus </w:t>
      </w:r>
      <w:r w:rsidR="002A6F72">
        <w:t>brut</w:t>
      </w:r>
      <w:r>
        <w:t>.</w:t>
      </w:r>
      <w:r w:rsidR="00CE5397">
        <w:t xml:space="preserve"> </w:t>
      </w:r>
      <w:r>
        <w:t>En observant attentivement les figures 09 et 10, i</w:t>
      </w:r>
      <w:r w:rsidR="00E65C7F" w:rsidRPr="00E65C7F">
        <w:t>l est intéressant de remarquer comment</w:t>
      </w:r>
      <w:r>
        <w:t xml:space="preserve"> les valeurs sont identiques, qu’il s’agisse d’une analyse des hapax sur données brutes ou sur données lemmatisées. </w:t>
      </w:r>
    </w:p>
    <w:p w:rsidR="00E65C7F" w:rsidRDefault="00100C0B" w:rsidP="00C82869">
      <w:pPr>
        <w:spacing w:after="120"/>
        <w:ind w:right="1" w:firstLine="567"/>
      </w:pPr>
      <w:r>
        <w:t xml:space="preserve">Il n’est pas lieu ici de répéter les mêmes remarques faites plus haut concernant la distribution des hapax dans le corpus non lemmatisé car les deux graphiques sont superposables.  </w:t>
      </w:r>
    </w:p>
    <w:p w:rsidR="00100C0B" w:rsidRDefault="00100C0B" w:rsidP="00CE5397">
      <w:pPr>
        <w:spacing w:after="120"/>
        <w:ind w:right="1" w:firstLine="567"/>
      </w:pPr>
      <w:r>
        <w:lastRenderedPageBreak/>
        <w:t>On peut dire donc que l’apport de la lemmatisation n’est pas significatif car les mêmes phénomènes peuvent être observés dans les deux versions : lemmatisée et non lemmatisée</w:t>
      </w:r>
      <w:r w:rsidR="00CE5397">
        <w:t>. S</w:t>
      </w:r>
      <w:r>
        <w:t>i on calcule le rapport entre le nombre des hapax et celui des vocables dans les deux versions, on obtient le même chiffre :</w:t>
      </w:r>
    </w:p>
    <w:p w:rsidR="00100C0B" w:rsidRDefault="00100C0B" w:rsidP="00C82869">
      <w:pPr>
        <w:spacing w:after="120"/>
        <w:ind w:right="1" w:firstLine="567"/>
      </w:pPr>
      <w:r>
        <w:t>Dans la version non lemmatisé</w:t>
      </w:r>
      <w:r w:rsidR="002A6F72">
        <w:t>e</w:t>
      </w:r>
      <w:r>
        <w:t>, ce rapport est égal à 0.39 (1158</w:t>
      </w:r>
      <w:r w:rsidR="0045381C">
        <w:t>7</w:t>
      </w:r>
      <w:r>
        <w:t>/29183).</w:t>
      </w:r>
    </w:p>
    <w:p w:rsidR="00100C0B" w:rsidRPr="00E65C7F" w:rsidRDefault="00100C0B" w:rsidP="00C82869">
      <w:pPr>
        <w:spacing w:after="120"/>
        <w:ind w:right="1" w:firstLine="567"/>
      </w:pPr>
      <w:r>
        <w:t>Dans la version lemmatisée, il est égal à 0.39 (7306/18691)</w:t>
      </w:r>
    </w:p>
    <w:p w:rsidR="000A2123" w:rsidRPr="00046C2D" w:rsidRDefault="00A112C8" w:rsidP="00FC4C1D">
      <w:pPr>
        <w:pStyle w:val="Titre4"/>
        <w:rPr>
          <w:rFonts w:asciiTheme="majorBidi" w:hAnsiTheme="majorBidi"/>
          <w:i w:val="0"/>
          <w:iCs w:val="0"/>
          <w:color w:val="auto"/>
        </w:rPr>
      </w:pPr>
      <w:r w:rsidRPr="00046C2D">
        <w:rPr>
          <w:rFonts w:asciiTheme="majorBidi" w:hAnsiTheme="majorBidi"/>
          <w:i w:val="0"/>
          <w:iCs w:val="0"/>
          <w:color w:val="auto"/>
        </w:rPr>
        <w:t>2-</w:t>
      </w:r>
      <w:r w:rsidR="000A2123" w:rsidRPr="00046C2D">
        <w:rPr>
          <w:rFonts w:asciiTheme="majorBidi" w:hAnsiTheme="majorBidi"/>
          <w:i w:val="0"/>
          <w:iCs w:val="0"/>
          <w:color w:val="auto"/>
        </w:rPr>
        <w:t>1-</w:t>
      </w:r>
      <w:r w:rsidRPr="00046C2D">
        <w:rPr>
          <w:rFonts w:asciiTheme="majorBidi" w:hAnsiTheme="majorBidi"/>
          <w:i w:val="0"/>
          <w:iCs w:val="0"/>
          <w:color w:val="auto"/>
        </w:rPr>
        <w:t>2</w:t>
      </w:r>
      <w:r w:rsidR="000A2123" w:rsidRPr="00046C2D">
        <w:rPr>
          <w:rFonts w:asciiTheme="majorBidi" w:hAnsiTheme="majorBidi"/>
          <w:i w:val="0"/>
          <w:iCs w:val="0"/>
          <w:color w:val="auto"/>
        </w:rPr>
        <w:t>-4-La distribution des hapax dans le corpus ABBAS2</w:t>
      </w:r>
      <w:r w:rsidR="00EF2DDB" w:rsidRPr="00046C2D">
        <w:rPr>
          <w:rFonts w:asciiTheme="majorBidi" w:hAnsiTheme="majorBidi"/>
          <w:i w:val="0"/>
          <w:iCs w:val="0"/>
          <w:color w:val="auto"/>
        </w:rPr>
        <w:t xml:space="preserve"> </w:t>
      </w:r>
      <w:r w:rsidR="000A2123" w:rsidRPr="00046C2D">
        <w:rPr>
          <w:rFonts w:asciiTheme="majorBidi" w:hAnsiTheme="majorBidi"/>
          <w:i w:val="0"/>
          <w:iCs w:val="0"/>
          <w:color w:val="auto"/>
        </w:rPr>
        <w:t xml:space="preserve">: </w:t>
      </w:r>
    </w:p>
    <w:p w:rsidR="00AA751A" w:rsidRPr="00141FB0" w:rsidRDefault="000813EA" w:rsidP="001F407E">
      <w:pPr>
        <w:ind w:right="1" w:firstLine="567"/>
      </w:pPr>
      <w:r w:rsidRPr="000813EA">
        <w:t xml:space="preserve">De la même manière, nous allons observer la distribution des hapax dans </w:t>
      </w:r>
      <w:r>
        <w:t>le corpus générique :</w:t>
      </w:r>
    </w:p>
    <w:p w:rsidR="00380354" w:rsidRDefault="00380354" w:rsidP="008E35DB">
      <w:pPr>
        <w:spacing w:before="240" w:after="100" w:afterAutospacing="1"/>
        <w:ind w:right="1" w:firstLine="567"/>
        <w:jc w:val="center"/>
        <w:rPr>
          <w:rFonts w:ascii="Courier New" w:hAnsi="Courier New" w:cs="Courier New"/>
          <w:b/>
          <w:bCs/>
          <w:sz w:val="26"/>
          <w:szCs w:val="26"/>
        </w:rPr>
      </w:pPr>
      <w:r w:rsidRPr="00380354">
        <w:rPr>
          <w:rFonts w:ascii="Courier New" w:hAnsi="Courier New" w:cs="Courier New"/>
          <w:b/>
          <w:bCs/>
          <w:noProof/>
          <w:sz w:val="26"/>
          <w:szCs w:val="26"/>
          <w:bdr w:val="single" w:sz="12" w:space="0" w:color="auto"/>
          <w:lang w:eastAsia="fr-FR"/>
        </w:rPr>
        <w:drawing>
          <wp:inline distT="0" distB="0" distL="0" distR="0">
            <wp:extent cx="5367489" cy="3522427"/>
            <wp:effectExtent l="19050" t="0" r="4611" b="0"/>
            <wp:docPr id="22" name="Image 7" descr="C:\Users\Samsung\Desktop\hap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hapax.png"/>
                    <pic:cNvPicPr>
                      <a:picLocks noChangeAspect="1" noChangeArrowheads="1"/>
                    </pic:cNvPicPr>
                  </pic:nvPicPr>
                  <pic:blipFill>
                    <a:blip r:embed="rId23"/>
                    <a:srcRect/>
                    <a:stretch>
                      <a:fillRect/>
                    </a:stretch>
                  </pic:blipFill>
                  <pic:spPr bwMode="auto">
                    <a:xfrm>
                      <a:off x="0" y="0"/>
                      <a:ext cx="5369182" cy="3523538"/>
                    </a:xfrm>
                    <a:prstGeom prst="rect">
                      <a:avLst/>
                    </a:prstGeom>
                    <a:noFill/>
                    <a:ln w="9525">
                      <a:noFill/>
                      <a:miter lim="800000"/>
                      <a:headEnd/>
                      <a:tailEnd/>
                    </a:ln>
                  </pic:spPr>
                </pic:pic>
              </a:graphicData>
            </a:graphic>
          </wp:inline>
        </w:drawing>
      </w:r>
    </w:p>
    <w:p w:rsidR="009E0852" w:rsidRPr="00A3679E" w:rsidRDefault="009E0852" w:rsidP="00A3679E">
      <w:pPr>
        <w:jc w:val="center"/>
        <w:rPr>
          <w:b/>
          <w:bCs/>
        </w:rPr>
      </w:pPr>
      <w:r w:rsidRPr="00A3679E">
        <w:rPr>
          <w:b/>
          <w:bCs/>
        </w:rPr>
        <w:t xml:space="preserve">Tableau </w:t>
      </w:r>
      <w:r w:rsidR="00141FB0" w:rsidRPr="00A3679E">
        <w:rPr>
          <w:b/>
          <w:bCs/>
        </w:rPr>
        <w:t>1</w:t>
      </w:r>
      <w:r w:rsidR="00F5618D" w:rsidRPr="00A3679E">
        <w:rPr>
          <w:b/>
          <w:bCs/>
        </w:rPr>
        <w:t>7</w:t>
      </w:r>
      <w:r w:rsidRPr="00A3679E">
        <w:rPr>
          <w:b/>
          <w:bCs/>
        </w:rPr>
        <w:t xml:space="preserve"> : Distribution des hapax dans le corpus ABBAS2</w:t>
      </w:r>
      <w:r w:rsidR="00100C0B" w:rsidRPr="00A3679E">
        <w:rPr>
          <w:b/>
          <w:bCs/>
        </w:rPr>
        <w:t>, formes.</w:t>
      </w:r>
    </w:p>
    <w:p w:rsidR="000813EA" w:rsidRPr="000813EA" w:rsidRDefault="000813EA" w:rsidP="00C82869">
      <w:pPr>
        <w:spacing w:after="120"/>
        <w:ind w:right="1" w:firstLine="567"/>
      </w:pPr>
      <w:r w:rsidRPr="000813EA">
        <w:t>Afin de mieux visualiser les données contenues dans le tableau ci-dessus, nous faisons appel à l’histogramme suivant :</w:t>
      </w:r>
    </w:p>
    <w:p w:rsidR="00BC70E6" w:rsidRDefault="00BC70E6" w:rsidP="008E35DB">
      <w:pPr>
        <w:spacing w:before="120" w:after="100" w:afterAutospacing="1"/>
        <w:ind w:right="1"/>
        <w:jc w:val="center"/>
        <w:rPr>
          <w:b/>
          <w:bCs/>
        </w:rPr>
      </w:pPr>
      <w:r w:rsidRPr="00BC70E6">
        <w:rPr>
          <w:rFonts w:ascii="Courier New" w:hAnsi="Courier New" w:cs="Courier New"/>
          <w:noProof/>
          <w:sz w:val="20"/>
          <w:szCs w:val="20"/>
          <w:bdr w:val="single" w:sz="12" w:space="0" w:color="auto"/>
          <w:lang w:eastAsia="fr-FR"/>
        </w:rPr>
        <w:lastRenderedPageBreak/>
        <w:drawing>
          <wp:inline distT="0" distB="0" distL="0" distR="0">
            <wp:extent cx="5760720" cy="3351157"/>
            <wp:effectExtent l="19050" t="0" r="0" b="0"/>
            <wp:docPr id="20" name="Image 5" descr="C:\Users\Samsung\Desktop\hap 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hap lem.png"/>
                    <pic:cNvPicPr>
                      <a:picLocks noChangeAspect="1" noChangeArrowheads="1"/>
                    </pic:cNvPicPr>
                  </pic:nvPicPr>
                  <pic:blipFill>
                    <a:blip r:embed="rId24"/>
                    <a:srcRect/>
                    <a:stretch>
                      <a:fillRect/>
                    </a:stretch>
                  </pic:blipFill>
                  <pic:spPr bwMode="auto">
                    <a:xfrm>
                      <a:off x="0" y="0"/>
                      <a:ext cx="5760720" cy="3351157"/>
                    </a:xfrm>
                    <a:prstGeom prst="rect">
                      <a:avLst/>
                    </a:prstGeom>
                    <a:noFill/>
                    <a:ln w="9525">
                      <a:noFill/>
                      <a:miter lim="800000"/>
                      <a:headEnd/>
                      <a:tailEnd/>
                    </a:ln>
                  </pic:spPr>
                </pic:pic>
              </a:graphicData>
            </a:graphic>
          </wp:inline>
        </w:drawing>
      </w:r>
    </w:p>
    <w:p w:rsidR="009E0852" w:rsidRPr="00F76358" w:rsidRDefault="009E0852" w:rsidP="00F76358">
      <w:pPr>
        <w:jc w:val="center"/>
        <w:rPr>
          <w:b/>
          <w:bCs/>
        </w:rPr>
      </w:pPr>
      <w:r w:rsidRPr="00F76358">
        <w:rPr>
          <w:b/>
          <w:bCs/>
        </w:rPr>
        <w:t>Fi</w:t>
      </w:r>
      <w:r w:rsidR="00141FB0" w:rsidRPr="00F76358">
        <w:rPr>
          <w:b/>
          <w:bCs/>
        </w:rPr>
        <w:t>gure 1</w:t>
      </w:r>
      <w:r w:rsidR="00EF2DDB" w:rsidRPr="00F76358">
        <w:rPr>
          <w:b/>
          <w:bCs/>
        </w:rPr>
        <w:t>1</w:t>
      </w:r>
      <w:r w:rsidRPr="00F76358">
        <w:rPr>
          <w:b/>
          <w:bCs/>
        </w:rPr>
        <w:t xml:space="preserve"> : Distribution des hapax dans le corpus ABBAS2</w:t>
      </w:r>
      <w:r w:rsidR="00A94317" w:rsidRPr="00F76358">
        <w:rPr>
          <w:b/>
          <w:bCs/>
        </w:rPr>
        <w:t>, formes</w:t>
      </w:r>
      <w:r w:rsidR="00EF2DDB" w:rsidRPr="00F76358">
        <w:rPr>
          <w:b/>
          <w:bCs/>
        </w:rPr>
        <w:t>.</w:t>
      </w:r>
    </w:p>
    <w:p w:rsidR="000813EA" w:rsidRDefault="000813EA" w:rsidP="00C82869">
      <w:pPr>
        <w:spacing w:after="120"/>
        <w:ind w:right="1" w:firstLine="567"/>
      </w:pPr>
      <w:r>
        <w:t>L’observation du tableau et du graphique fait ressortir les remarques qui suivent :</w:t>
      </w:r>
    </w:p>
    <w:p w:rsidR="003E591C" w:rsidRDefault="000813EA" w:rsidP="00CE5397">
      <w:pPr>
        <w:spacing w:after="120"/>
        <w:ind w:right="1" w:firstLine="567"/>
      </w:pPr>
      <w:r>
        <w:t>Le même mouvement constaté dans le corpus ABBAS1 se répète ici. La différence capitale entre les deux corpus est</w:t>
      </w:r>
      <w:r w:rsidR="00CE5397">
        <w:t xml:space="preserve"> </w:t>
      </w:r>
      <w:r>
        <w:t xml:space="preserve">le découpage, lequel s’appuie dans la deuxième variante, ABBAS2, sur des critères génériques. Aussi, afin de minimiser les écarts de longueur, nous avons subdivisé certaines tranches du corpus ABBAS2 en d’autres sous-parties comme expliqué </w:t>
      </w:r>
      <w:r w:rsidR="00CE5397">
        <w:t>précédemment</w:t>
      </w:r>
      <w:r>
        <w:t xml:space="preserve">. </w:t>
      </w:r>
    </w:p>
    <w:p w:rsidR="000813EA" w:rsidRDefault="000813EA" w:rsidP="00C82869">
      <w:pPr>
        <w:spacing w:after="120"/>
        <w:ind w:right="1" w:firstLine="567"/>
      </w:pPr>
      <w:r>
        <w:t>Oublions un instant l’évolution chronologique et basons-nous sur le critère générique :</w:t>
      </w:r>
    </w:p>
    <w:p w:rsidR="00D23C91" w:rsidRDefault="00D23C91" w:rsidP="00CE5397">
      <w:pPr>
        <w:spacing w:after="120"/>
        <w:ind w:right="1" w:firstLine="567"/>
      </w:pPr>
      <w:r>
        <w:t>Les textes les plus riches en hapax sont les articles écrits pendant les années 1920, bâtonnet en rouge </w:t>
      </w:r>
      <w:r w:rsidR="00CE5397">
        <w:t>et</w:t>
      </w:r>
      <w:r>
        <w:t xml:space="preserve"> tous les livres, à l’exception de </w:t>
      </w:r>
      <w:r w:rsidRPr="00D23C91">
        <w:rPr>
          <w:i/>
          <w:iCs/>
        </w:rPr>
        <w:t>La Nuit coloniale</w:t>
      </w:r>
      <w:r>
        <w:rPr>
          <w:i/>
          <w:iCs/>
        </w:rPr>
        <w:t>,</w:t>
      </w:r>
      <w:r>
        <w:t xml:space="preserve"> ainsi que les textes politiques écrits pendant la période assimilationniste, bâtonnets en rouge. </w:t>
      </w:r>
    </w:p>
    <w:p w:rsidR="00D23C91" w:rsidRDefault="00D23C91" w:rsidP="00CE5397">
      <w:pPr>
        <w:spacing w:after="120"/>
        <w:ind w:right="1" w:firstLine="567"/>
      </w:pPr>
      <w:r>
        <w:lastRenderedPageBreak/>
        <w:t xml:space="preserve">Ce qui nous renforce encore une fois dans notre conviction que les appartenances génériques ne sont pas </w:t>
      </w:r>
      <w:r w:rsidR="00474724">
        <w:t xml:space="preserve">très </w:t>
      </w:r>
      <w:r>
        <w:t>déterminantes dans les textes d’Abbas concernant les hapax, c’est que, si l’on regarde de plus près le graphique</w:t>
      </w:r>
      <w:r w:rsidR="00CE5397">
        <w:t>,</w:t>
      </w:r>
      <w:r>
        <w:t xml:space="preserve"> on constate que les textes politiques écrits pendant les périodes fédéraliste et indépendantiste, de la même manière que dans la version chronologique, sont moins riches en hapax malgré leur appartenance générique différente.</w:t>
      </w:r>
    </w:p>
    <w:p w:rsidR="00E421FE" w:rsidRDefault="00772EC1" w:rsidP="00CE5397">
      <w:pPr>
        <w:spacing w:after="120"/>
        <w:ind w:right="1" w:firstLine="567"/>
      </w:pPr>
      <w:r>
        <w:t>Les textes politiques produits pendant les périodes fédéraliste et indépendantiste encore qu’ils présentent des dissemblances génériques par rapport aux articles de journaux écrits pendant les mêmes séquences chronologiques présentent des proximités lexicales avec les écrits de journaux.</w:t>
      </w:r>
      <w:r w:rsidR="00815536">
        <w:t xml:space="preserve"> </w:t>
      </w:r>
    </w:p>
    <w:p w:rsidR="00E421FE" w:rsidRDefault="00E421FE" w:rsidP="00CE5397">
      <w:pPr>
        <w:spacing w:after="120"/>
        <w:ind w:right="1" w:firstLine="567"/>
      </w:pPr>
      <w:r>
        <w:t xml:space="preserve">De la même </w:t>
      </w:r>
      <w:r w:rsidR="00CE5397">
        <w:t>façon</w:t>
      </w:r>
      <w:r>
        <w:t>, les textes politiques produits par l’auteur pendant la période assimilationniste sont riches en hapax, bâtonnet</w:t>
      </w:r>
      <w:r w:rsidR="00474724">
        <w:t xml:space="preserve"> en</w:t>
      </w:r>
      <w:r>
        <w:t xml:space="preserve"> rouge. Ils sont donc proches des autres textes produits pendant la même période bien que les autres textes soient des articles de journaux. Si l’on observe bien le graphique, on peut remarquer que les valeurs sont proches : écart réduit égal à </w:t>
      </w:r>
      <w:r w:rsidRPr="00E421FE">
        <w:rPr>
          <w:rFonts w:asciiTheme="majorBidi" w:hAnsiTheme="majorBidi" w:cstheme="majorBidi"/>
          <w:szCs w:val="28"/>
        </w:rPr>
        <w:t>4.23 pour les articles de journaux des années 1920 et un écart réduit égal à 2.75 pour les textes politiques écrits pendant la période assimilationniste.</w:t>
      </w:r>
      <w:r>
        <w:rPr>
          <w:rFonts w:asciiTheme="majorBidi" w:hAnsiTheme="majorBidi" w:cstheme="majorBidi"/>
          <w:szCs w:val="28"/>
        </w:rPr>
        <w:t xml:space="preserve"> Concernant les articles parus dans </w:t>
      </w:r>
      <w:r w:rsidRPr="00E421FE">
        <w:rPr>
          <w:rFonts w:asciiTheme="majorBidi" w:hAnsiTheme="majorBidi" w:cstheme="majorBidi"/>
          <w:i/>
          <w:iCs/>
          <w:szCs w:val="28"/>
        </w:rPr>
        <w:t>L’Entente</w:t>
      </w:r>
      <w:r>
        <w:rPr>
          <w:rFonts w:asciiTheme="majorBidi" w:hAnsiTheme="majorBidi" w:cstheme="majorBidi"/>
          <w:szCs w:val="28"/>
        </w:rPr>
        <w:t>, les valeurs ne sont pas significatives puisqu’elles ne dépassent pas le seuil.</w:t>
      </w:r>
    </w:p>
    <w:p w:rsidR="00772EC1" w:rsidRDefault="00815536" w:rsidP="00474724">
      <w:pPr>
        <w:spacing w:after="120"/>
        <w:ind w:right="1" w:firstLine="567"/>
      </w:pPr>
      <w:r>
        <w:t>Ainsi, malgré leur appartenance générique commune, ils ne se différencient pas les uns des autres.</w:t>
      </w:r>
    </w:p>
    <w:p w:rsidR="00D23C91" w:rsidRDefault="003E591C" w:rsidP="00474724">
      <w:pPr>
        <w:spacing w:after="120"/>
        <w:ind w:right="1" w:firstLine="567"/>
      </w:pPr>
      <w:r>
        <w:t>L</w:t>
      </w:r>
      <w:r w:rsidR="00D23C91">
        <w:t>es textes riches en hapax sont : des articles de journaux, des livres, des manifestes, des rapports, des déclarations, etc.</w:t>
      </w:r>
    </w:p>
    <w:p w:rsidR="00D23C91" w:rsidRDefault="00D23C91" w:rsidP="00474724">
      <w:pPr>
        <w:spacing w:after="120"/>
        <w:ind w:right="1" w:firstLine="567"/>
      </w:pPr>
      <w:r>
        <w:t>Les textes pauvres en hapax sont aussi : des articles de journaux, des livre</w:t>
      </w:r>
      <w:r w:rsidR="00474724">
        <w:t>s, des manifestes, des rapports, etc.</w:t>
      </w:r>
    </w:p>
    <w:p w:rsidR="00D23C91" w:rsidRDefault="00D23C91" w:rsidP="00981828">
      <w:pPr>
        <w:spacing w:after="120"/>
        <w:ind w:right="1" w:firstLine="567"/>
      </w:pPr>
      <w:r>
        <w:lastRenderedPageBreak/>
        <w:t>Ce qui fait la richesse ou la pauvreté en hapax d</w:t>
      </w:r>
      <w:r w:rsidR="00981828">
        <w:t>u</w:t>
      </w:r>
      <w:r>
        <w:t xml:space="preserve"> texte abbassien n’est apparemment pas le genre dans lequel il s’inscrit mais plutôt le contexte sociopolitique dans lequel il a été produit.</w:t>
      </w:r>
    </w:p>
    <w:p w:rsidR="00A825B6" w:rsidRDefault="00A825B6" w:rsidP="00981828">
      <w:pPr>
        <w:spacing w:after="120"/>
        <w:ind w:right="1" w:firstLine="567"/>
      </w:pPr>
      <w:r>
        <w:t>En fait, les revendications, la position sociopolitique de l’auteur</w:t>
      </w:r>
      <w:r w:rsidR="00981828">
        <w:t xml:space="preserve"> et</w:t>
      </w:r>
      <w:r>
        <w:t xml:space="preserve"> le contexte </w:t>
      </w:r>
      <w:r w:rsidR="00981828">
        <w:t>ont</w:t>
      </w:r>
      <w:r>
        <w:t xml:space="preserve"> sur les hapax</w:t>
      </w:r>
      <w:r w:rsidR="00981828">
        <w:t xml:space="preserve"> plus d’influence</w:t>
      </w:r>
      <w:r>
        <w:t xml:space="preserve"> que les appartenances génériques.</w:t>
      </w:r>
    </w:p>
    <w:p w:rsidR="00D23C91" w:rsidRDefault="00D23C91" w:rsidP="00981828">
      <w:pPr>
        <w:spacing w:after="120"/>
        <w:ind w:right="1" w:firstLine="567"/>
      </w:pPr>
      <w:r w:rsidRPr="004A79F3">
        <w:t>Ce qui est étonnant, c’est que malgré notre volonté d’oublier la chronologie, elle s’impose.</w:t>
      </w:r>
    </w:p>
    <w:p w:rsidR="000813EA" w:rsidRDefault="00D23C91" w:rsidP="00981828">
      <w:pPr>
        <w:spacing w:after="120"/>
        <w:ind w:right="1" w:firstLine="567"/>
      </w:pPr>
      <w:r>
        <w:t xml:space="preserve">La plus grande conséquence que l’on peut tirer de ces données est que le critère générique n’a pas une grande incidence sur la répartition des hapax dans </w:t>
      </w:r>
      <w:r w:rsidR="00981828">
        <w:t>l</w:t>
      </w:r>
      <w:r>
        <w:t xml:space="preserve">e corpus. </w:t>
      </w:r>
    </w:p>
    <w:p w:rsidR="003E591C" w:rsidRDefault="003E591C" w:rsidP="00981828">
      <w:pPr>
        <w:spacing w:after="120"/>
        <w:ind w:right="1" w:firstLine="567"/>
      </w:pPr>
      <w:r>
        <w:t>L’</w:t>
      </w:r>
      <w:r w:rsidR="00204BE0">
        <w:t>évolution est plutôt chronologique. Car, en dépit de notre volonté de séparer les textes appartenant à la même époque selon leurs appartenances génériques, ils se rejoignent sur le plan lexical</w:t>
      </w:r>
      <w:r w:rsidR="00981828">
        <w:t>.</w:t>
      </w:r>
      <w:r w:rsidR="00981828" w:rsidRPr="00981828">
        <w:t xml:space="preserve"> </w:t>
      </w:r>
      <w:r w:rsidR="00981828">
        <w:t>Ces ressemblances sont déterminées par le contexte sociopolitique et non pas par les critères génériques.</w:t>
      </w:r>
      <w:r w:rsidR="00204BE0">
        <w:t xml:space="preserve"> </w:t>
      </w:r>
    </w:p>
    <w:p w:rsidR="00F5618D" w:rsidRDefault="00F5618D" w:rsidP="00981828">
      <w:pPr>
        <w:spacing w:after="120"/>
        <w:ind w:right="1" w:firstLine="567"/>
      </w:pPr>
      <w:r>
        <w:t>Ces remarques se répètent-elles dans le corpus lemmatisé ? C’est ce que nous nous proposons de vérifier</w:t>
      </w:r>
      <w:r w:rsidR="00981828">
        <w:t xml:space="preserve"> </w:t>
      </w:r>
      <w:r>
        <w:t>:</w:t>
      </w:r>
    </w:p>
    <w:p w:rsidR="00F5618D" w:rsidRDefault="00F5618D" w:rsidP="00474724">
      <w:pPr>
        <w:spacing w:after="120"/>
        <w:ind w:right="1" w:firstLine="567"/>
      </w:pPr>
      <w:r>
        <w:t>Observons dans un premier temps les données du tableau 18 qui illustre les valeurs des hapax dans les textes du corpus lemmatisé :</w:t>
      </w:r>
    </w:p>
    <w:p w:rsidR="00F5618D" w:rsidRDefault="00F5618D" w:rsidP="008E35DB">
      <w:pPr>
        <w:spacing w:after="100" w:afterAutospacing="1"/>
        <w:ind w:right="1"/>
        <w:jc w:val="center"/>
      </w:pPr>
      <w:r w:rsidRPr="00A94317">
        <w:rPr>
          <w:noProof/>
          <w:bdr w:val="single" w:sz="12" w:space="0" w:color="auto"/>
          <w:lang w:eastAsia="fr-FR"/>
        </w:rPr>
        <w:lastRenderedPageBreak/>
        <w:drawing>
          <wp:inline distT="0" distB="0" distL="0" distR="0">
            <wp:extent cx="5372100" cy="2857500"/>
            <wp:effectExtent l="19050" t="0" r="0" b="0"/>
            <wp:docPr id="14" name="Image 3" descr="C:\Users\Samsung\Desktop\lemma hap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lemma hapax.png"/>
                    <pic:cNvPicPr>
                      <a:picLocks noChangeAspect="1" noChangeArrowheads="1"/>
                    </pic:cNvPicPr>
                  </pic:nvPicPr>
                  <pic:blipFill>
                    <a:blip r:embed="rId25"/>
                    <a:srcRect/>
                    <a:stretch>
                      <a:fillRect/>
                    </a:stretch>
                  </pic:blipFill>
                  <pic:spPr bwMode="auto">
                    <a:xfrm>
                      <a:off x="0" y="0"/>
                      <a:ext cx="5375656" cy="2859391"/>
                    </a:xfrm>
                    <a:prstGeom prst="rect">
                      <a:avLst/>
                    </a:prstGeom>
                    <a:noFill/>
                    <a:ln w="9525">
                      <a:noFill/>
                      <a:miter lim="800000"/>
                      <a:headEnd/>
                      <a:tailEnd/>
                    </a:ln>
                  </pic:spPr>
                </pic:pic>
              </a:graphicData>
            </a:graphic>
          </wp:inline>
        </w:drawing>
      </w:r>
    </w:p>
    <w:p w:rsidR="00EF2DDB" w:rsidRPr="00F76358" w:rsidRDefault="00EF2DDB" w:rsidP="00F76358">
      <w:pPr>
        <w:jc w:val="center"/>
        <w:rPr>
          <w:b/>
          <w:bCs/>
        </w:rPr>
      </w:pPr>
      <w:r w:rsidRPr="00F76358">
        <w:rPr>
          <w:b/>
          <w:bCs/>
        </w:rPr>
        <w:t>Tableau 18 : Distribution des hapax dans le corpus ABBAS2, lemmes.</w:t>
      </w:r>
    </w:p>
    <w:p w:rsidR="00C5637A" w:rsidRPr="00C5637A" w:rsidRDefault="00C5637A" w:rsidP="001A76DA">
      <w:pPr>
        <w:spacing w:after="120"/>
        <w:ind w:right="1" w:firstLine="567"/>
      </w:pPr>
      <w:r>
        <w:t xml:space="preserve">Les données de ce tableau </w:t>
      </w:r>
      <w:r w:rsidR="001A76DA">
        <w:t>montrent</w:t>
      </w:r>
      <w:r>
        <w:t xml:space="preserve"> qu’e</w:t>
      </w:r>
      <w:r w:rsidRPr="00C5637A">
        <w:t xml:space="preserve">n dépit de quelques nuances non significatives, les valeurs apportées par la lemmatisation ne se distinguent pas nettement de celles fournies </w:t>
      </w:r>
      <w:r>
        <w:t xml:space="preserve">sans lemmatisation. Si cette technique permet dans certains cas de réduire très légèrement le nombre d’hapax, elle ne peut pas pour autant inverser </w:t>
      </w:r>
      <w:r w:rsidR="00474724">
        <w:t xml:space="preserve">ou </w:t>
      </w:r>
      <w:r>
        <w:t xml:space="preserve">modifier les données de manière significative. Il suffit pour s’en convaincre de regarder les données des tableaux 17 et 18. Pour le même texte, l’écart réduit </w:t>
      </w:r>
      <w:r w:rsidR="00BC70E6">
        <w:t xml:space="preserve">sans lemmatisation est proche de celui du même texte lemmatisé. Certaines exceptions, sans grande signification, sont à indiquer. En effet, la tendance est que les valeurs positives de l’écart réduit restent positives dans le corpus lemmatisé tout comme les valeurs négatives. Les exceptions ne font pas apparaitre une grande modification des valeurs. Il semble difficile de comparer les données numériques. On peut donc faire appel aux graphiques.  </w:t>
      </w:r>
    </w:p>
    <w:p w:rsidR="00C5637A" w:rsidRPr="00C5637A" w:rsidRDefault="00C5637A" w:rsidP="001A76DA">
      <w:pPr>
        <w:spacing w:after="120"/>
        <w:ind w:right="1" w:firstLine="567"/>
      </w:pPr>
      <w:r w:rsidRPr="00C5637A">
        <w:t>Les données textuelles d</w:t>
      </w:r>
      <w:r w:rsidR="00BC70E6">
        <w:t xml:space="preserve">u </w:t>
      </w:r>
      <w:r w:rsidRPr="00C5637A">
        <w:t xml:space="preserve">tableau </w:t>
      </w:r>
      <w:r w:rsidR="00BC70E6">
        <w:t xml:space="preserve">18 </w:t>
      </w:r>
      <w:r w:rsidRPr="00C5637A">
        <w:t>peuvent être visualisées par le graphique suivant</w:t>
      </w:r>
      <w:r w:rsidR="001A76DA">
        <w:t xml:space="preserve"> </w:t>
      </w:r>
      <w:r w:rsidRPr="00C5637A">
        <w:t>:</w:t>
      </w:r>
    </w:p>
    <w:p w:rsidR="00A94317" w:rsidRDefault="00EF2DDB" w:rsidP="008E35DB">
      <w:pPr>
        <w:spacing w:after="100" w:afterAutospacing="1"/>
        <w:ind w:right="1"/>
      </w:pPr>
      <w:r w:rsidRPr="00EF2DDB">
        <w:rPr>
          <w:noProof/>
          <w:bdr w:val="single" w:sz="12" w:space="0" w:color="auto"/>
          <w:lang w:eastAsia="fr-FR"/>
        </w:rPr>
        <w:lastRenderedPageBreak/>
        <w:drawing>
          <wp:inline distT="0" distB="0" distL="0" distR="0">
            <wp:extent cx="5760720" cy="3300080"/>
            <wp:effectExtent l="19050" t="0" r="0" b="0"/>
            <wp:docPr id="16" name="Image 4" descr="C:\Users\Samsung\Desktop\Ha 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Ha lm.png"/>
                    <pic:cNvPicPr>
                      <a:picLocks noChangeAspect="1" noChangeArrowheads="1"/>
                    </pic:cNvPicPr>
                  </pic:nvPicPr>
                  <pic:blipFill>
                    <a:blip r:embed="rId26"/>
                    <a:srcRect/>
                    <a:stretch>
                      <a:fillRect/>
                    </a:stretch>
                  </pic:blipFill>
                  <pic:spPr bwMode="auto">
                    <a:xfrm>
                      <a:off x="0" y="0"/>
                      <a:ext cx="5760720" cy="3300080"/>
                    </a:xfrm>
                    <a:prstGeom prst="rect">
                      <a:avLst/>
                    </a:prstGeom>
                    <a:noFill/>
                    <a:ln w="9525">
                      <a:noFill/>
                      <a:miter lim="800000"/>
                      <a:headEnd/>
                      <a:tailEnd/>
                    </a:ln>
                  </pic:spPr>
                </pic:pic>
              </a:graphicData>
            </a:graphic>
          </wp:inline>
        </w:drawing>
      </w:r>
    </w:p>
    <w:p w:rsidR="009A0296" w:rsidRPr="00F76358" w:rsidRDefault="009A0296" w:rsidP="00F76358">
      <w:pPr>
        <w:jc w:val="center"/>
        <w:rPr>
          <w:b/>
          <w:bCs/>
        </w:rPr>
      </w:pPr>
      <w:r w:rsidRPr="00F76358">
        <w:rPr>
          <w:b/>
          <w:bCs/>
        </w:rPr>
        <w:t>Figure 12 : Distribution des hapax dans le corpus ABBAS2, lemmes.</w:t>
      </w:r>
    </w:p>
    <w:p w:rsidR="00F26D74" w:rsidRDefault="00BC70E6" w:rsidP="00474724">
      <w:pPr>
        <w:spacing w:after="120"/>
        <w:ind w:right="1" w:firstLine="567"/>
      </w:pPr>
      <w:r w:rsidRPr="00BC70E6">
        <w:t>Les deux graphiques sont-ils superposables comme dans le corpus brut ?</w:t>
      </w:r>
      <w:r w:rsidR="00474724">
        <w:t xml:space="preserve"> Nous dirons « presque »</w:t>
      </w:r>
      <w:r>
        <w:t xml:space="preserve">. </w:t>
      </w:r>
    </w:p>
    <w:p w:rsidR="00C5637A" w:rsidRDefault="007B6DFB" w:rsidP="00557653">
      <w:pPr>
        <w:spacing w:after="120"/>
        <w:ind w:right="1" w:firstLine="567"/>
      </w:pPr>
      <w:r>
        <w:t xml:space="preserve">La première remarque </w:t>
      </w:r>
      <w:r w:rsidR="00557653">
        <w:t>q</w:t>
      </w:r>
      <w:r>
        <w:t xml:space="preserve">ui ressort de la comparaison des deux graphiques, </w:t>
      </w:r>
      <w:r w:rsidR="000A5BCA">
        <w:t>c’</w:t>
      </w:r>
      <w:r>
        <w:t xml:space="preserve">est que la lemmatisation a fait </w:t>
      </w:r>
      <w:r w:rsidR="00474724">
        <w:t>baisser</w:t>
      </w:r>
      <w:r>
        <w:t xml:space="preserve"> le nombre d’hapax dans certains textes du corpus. Le premier de ces textes est le sous-ensemble « PolAs » qui regroupe les textes politiques de la période assimilationniste. Le graphique illustre clairement cette réduction. </w:t>
      </w:r>
      <w:r w:rsidR="00F26D74">
        <w:t xml:space="preserve">Le deuxième sous-ensemble est « Autopsie2 » dont le nombre d’hapax se réduit légèrement comparativement à celui de la version non lemmatisée. </w:t>
      </w:r>
    </w:p>
    <w:p w:rsidR="00380354" w:rsidRDefault="00F26D74" w:rsidP="00474724">
      <w:pPr>
        <w:spacing w:after="120"/>
        <w:ind w:right="1" w:firstLine="567"/>
      </w:pPr>
      <w:r>
        <w:t>On peut aussi remarquer qu’un autre sous-ensemble fait le mouvement contraire. Il s’agit du texte « PolIn », textes écrits pendant la guerre de libération, dont le nombre d’hapax augmente après la lemmatisation. </w:t>
      </w:r>
    </w:p>
    <w:p w:rsidR="00380354" w:rsidRDefault="00380354" w:rsidP="00474724">
      <w:pPr>
        <w:spacing w:after="120"/>
        <w:ind w:right="1" w:firstLine="567"/>
      </w:pPr>
      <w:r>
        <w:lastRenderedPageBreak/>
        <w:t>Calculons maintenant le rapport entre le nombre des hapax et celui des occurrences dans les deux versions du corpus générique :</w:t>
      </w:r>
    </w:p>
    <w:p w:rsidR="00380354" w:rsidRDefault="00380354" w:rsidP="00474724">
      <w:pPr>
        <w:spacing w:after="120"/>
        <w:ind w:right="1" w:firstLine="567"/>
      </w:pPr>
      <w:r>
        <w:t>-Dans le corpus brut, il est égal à 0.39 (11586/29167)</w:t>
      </w:r>
    </w:p>
    <w:p w:rsidR="00F26D74" w:rsidRDefault="00380354" w:rsidP="00474724">
      <w:pPr>
        <w:spacing w:after="120"/>
        <w:ind w:right="1" w:firstLine="567"/>
      </w:pPr>
      <w:r>
        <w:t xml:space="preserve">-Dans le corpus lemmatisé, il est identique : 0.39 (7302/18684) </w:t>
      </w:r>
      <w:r w:rsidR="00F26D74">
        <w:t xml:space="preserve"> </w:t>
      </w:r>
    </w:p>
    <w:p w:rsidR="00474724" w:rsidRPr="00F26D74" w:rsidRDefault="00474724" w:rsidP="00474724">
      <w:pPr>
        <w:spacing w:after="120"/>
        <w:ind w:right="1" w:firstLine="567"/>
      </w:pPr>
      <w:r>
        <w:t>Visiblement, la lemmatisation n’affecte pas fortement les résultats.</w:t>
      </w:r>
    </w:p>
    <w:p w:rsidR="00FA159A" w:rsidRPr="00046C2D" w:rsidRDefault="00A112C8" w:rsidP="00FC4C1D">
      <w:pPr>
        <w:pStyle w:val="Titre4"/>
        <w:rPr>
          <w:rFonts w:asciiTheme="majorBidi" w:hAnsiTheme="majorBidi"/>
          <w:i w:val="0"/>
          <w:iCs w:val="0"/>
          <w:color w:val="auto"/>
        </w:rPr>
      </w:pPr>
      <w:r w:rsidRPr="00046C2D">
        <w:rPr>
          <w:rFonts w:asciiTheme="majorBidi" w:hAnsiTheme="majorBidi"/>
          <w:i w:val="0"/>
          <w:iCs w:val="0"/>
          <w:color w:val="auto"/>
        </w:rPr>
        <w:t>2-</w:t>
      </w:r>
      <w:r w:rsidR="00FA159A" w:rsidRPr="00046C2D">
        <w:rPr>
          <w:rFonts w:asciiTheme="majorBidi" w:hAnsiTheme="majorBidi"/>
          <w:i w:val="0"/>
          <w:iCs w:val="0"/>
          <w:color w:val="auto"/>
        </w:rPr>
        <w:t>1-</w:t>
      </w:r>
      <w:r w:rsidRPr="00046C2D">
        <w:rPr>
          <w:rFonts w:asciiTheme="majorBidi" w:hAnsiTheme="majorBidi"/>
          <w:i w:val="0"/>
          <w:iCs w:val="0"/>
          <w:color w:val="auto"/>
        </w:rPr>
        <w:t>2</w:t>
      </w:r>
      <w:r w:rsidR="00FA159A" w:rsidRPr="00046C2D">
        <w:rPr>
          <w:rFonts w:asciiTheme="majorBidi" w:hAnsiTheme="majorBidi"/>
          <w:i w:val="0"/>
          <w:iCs w:val="0"/>
          <w:color w:val="auto"/>
        </w:rPr>
        <w:t xml:space="preserve">-5-La distribution des hapax dans les autres versions : </w:t>
      </w:r>
    </w:p>
    <w:p w:rsidR="00FA159A" w:rsidRDefault="00FA159A" w:rsidP="00474724">
      <w:pPr>
        <w:spacing w:after="120"/>
        <w:ind w:right="1" w:firstLine="567"/>
      </w:pPr>
      <w:r>
        <w:t>L</w:t>
      </w:r>
      <w:r w:rsidRPr="00DC0B58">
        <w:t>es deux versions les plus importantes de notre corpus sont les deux premières. Quant aux autres versions, elles n’ont été créées que pour affiner et confirmer les résultats obtenus dans les deux premières variantes du corpus.</w:t>
      </w:r>
    </w:p>
    <w:p w:rsidR="00FA159A" w:rsidRDefault="00FA159A" w:rsidP="00474724">
      <w:pPr>
        <w:spacing w:after="120"/>
        <w:ind w:right="1" w:firstLine="708"/>
      </w:pPr>
      <w:r>
        <w:t>Afin de voir comment se comportent les hapax dans les autres versions, nous faisons appel aux mêmes tableaux et aux mêmes histogrammes des deux versions précédentes :</w:t>
      </w:r>
    </w:p>
    <w:p w:rsidR="00FA159A" w:rsidRPr="00BD12D7" w:rsidRDefault="00FA159A" w:rsidP="00FC4C1D">
      <w:pPr>
        <w:rPr>
          <w:b/>
          <w:bCs/>
        </w:rPr>
      </w:pPr>
      <w:r w:rsidRPr="00BD12D7">
        <w:rPr>
          <w:b/>
          <w:bCs/>
        </w:rPr>
        <w:t xml:space="preserve">La version ABBAS3 [Le corpus journalistique] : </w:t>
      </w:r>
    </w:p>
    <w:p w:rsidR="00FA159A" w:rsidRDefault="00FA159A" w:rsidP="000A5BCA">
      <w:pPr>
        <w:spacing w:after="120"/>
        <w:ind w:right="1" w:firstLine="567"/>
      </w:pPr>
      <w:r w:rsidRPr="008D41BA">
        <w:t xml:space="preserve">Les mêmes </w:t>
      </w:r>
      <w:r w:rsidR="006677B5">
        <w:t>constat</w:t>
      </w:r>
      <w:r w:rsidRPr="008D41BA">
        <w:t xml:space="preserve">s faits pour la version ABBAS2 sont valables </w:t>
      </w:r>
      <w:r w:rsidR="00C7401C">
        <w:t>à propos de cette version</w:t>
      </w:r>
      <w:r w:rsidRPr="008D41BA">
        <w:t>.</w:t>
      </w:r>
      <w:r>
        <w:t xml:space="preserve"> L’on remarque une richesse en hapax dans les écrits de journaux de la période assimilationniste et une pauvreté dans les écrits journalistiques de la période fédéraliste. </w:t>
      </w:r>
      <w:r w:rsidR="000A5BCA">
        <w:t xml:space="preserve">(cf. </w:t>
      </w:r>
      <w:r>
        <w:t xml:space="preserve"> tableau 1</w:t>
      </w:r>
      <w:r w:rsidR="00D23629">
        <w:t>7</w:t>
      </w:r>
      <w:r>
        <w:t xml:space="preserve"> et figure 1</w:t>
      </w:r>
      <w:r w:rsidR="00D23629">
        <w:t>1</w:t>
      </w:r>
      <w:r w:rsidR="000A5BCA">
        <w:t>)</w:t>
      </w:r>
      <w:r>
        <w:t>.</w:t>
      </w:r>
      <w:r w:rsidR="00D23629">
        <w:t xml:space="preserve"> Concernant la version lemmatisée elle suit la même tendance que dans la version lemmatisée du corpus ABBAS2.</w:t>
      </w:r>
    </w:p>
    <w:p w:rsidR="00FA159A" w:rsidRPr="00BD12D7" w:rsidRDefault="00FA159A" w:rsidP="00FC4C1D">
      <w:pPr>
        <w:rPr>
          <w:b/>
          <w:bCs/>
        </w:rPr>
      </w:pPr>
      <w:r w:rsidRPr="00BD12D7">
        <w:rPr>
          <w:b/>
          <w:bCs/>
        </w:rPr>
        <w:t>La version ABBAS4 [Le corpus littéraire] :</w:t>
      </w:r>
    </w:p>
    <w:p w:rsidR="00FA159A" w:rsidRDefault="00FA159A" w:rsidP="000A5BCA">
      <w:pPr>
        <w:spacing w:after="120"/>
        <w:ind w:right="1" w:firstLine="567"/>
      </w:pPr>
      <w:r>
        <w:t xml:space="preserve">Comparés l’un à l’autre, les deux volumes des Mémoires de Ferhat Abbas présentent un écart remarquable en ce qui concerne les hapax. Le premier volume, </w:t>
      </w:r>
      <w:r w:rsidRPr="008D41BA">
        <w:rPr>
          <w:i/>
          <w:iCs/>
        </w:rPr>
        <w:t>La Nuit coloniale</w:t>
      </w:r>
      <w:r w:rsidR="00C7401C">
        <w:rPr>
          <w:i/>
          <w:iCs/>
        </w:rPr>
        <w:t>,</w:t>
      </w:r>
      <w:r>
        <w:t xml:space="preserve"> a une valeur plus ou moins négative et peut être considéré de ce fait comme étant pauvre en hapax. Le deuxième, </w:t>
      </w:r>
      <w:r w:rsidRPr="008D41BA">
        <w:rPr>
          <w:i/>
          <w:iCs/>
        </w:rPr>
        <w:t>Autopsie d’une guerre</w:t>
      </w:r>
      <w:r>
        <w:t xml:space="preserve">, possède une valeur très positive et est le texte le plus riche en hapax de </w:t>
      </w:r>
      <w:r>
        <w:lastRenderedPageBreak/>
        <w:t>tout le corpus. Ainsi, malgré leur appartenance générique commune, le temps qui sépare leur production (environ 20 ans) semble plus déterminant.</w:t>
      </w:r>
      <w:r w:rsidR="00D23629">
        <w:t xml:space="preserve"> La même remarque peut être faite pour le corpus lemmatisé. La lemmatisation ne change pas </w:t>
      </w:r>
      <w:r w:rsidR="00C7401C">
        <w:t>significativement</w:t>
      </w:r>
      <w:r w:rsidR="00D23629">
        <w:t xml:space="preserve"> </w:t>
      </w:r>
      <w:r w:rsidR="000A5BCA">
        <w:t>les</w:t>
      </w:r>
      <w:r w:rsidR="00D23629">
        <w:t xml:space="preserve"> données.</w:t>
      </w:r>
    </w:p>
    <w:p w:rsidR="00FA159A" w:rsidRPr="00BD12D7" w:rsidRDefault="00FA159A" w:rsidP="00FC4C1D">
      <w:pPr>
        <w:rPr>
          <w:b/>
          <w:bCs/>
        </w:rPr>
      </w:pPr>
      <w:r w:rsidRPr="00BD12D7">
        <w:rPr>
          <w:b/>
          <w:bCs/>
        </w:rPr>
        <w:t>La version ABBAS5 [Le corpus « autres livres »] :</w:t>
      </w:r>
    </w:p>
    <w:p w:rsidR="00FA159A" w:rsidRDefault="00FA159A" w:rsidP="000A5BCA">
      <w:pPr>
        <w:spacing w:after="120"/>
        <w:ind w:right="1" w:firstLine="567"/>
      </w:pPr>
      <w:r>
        <w:t>Les deux textes de cette variante sont deux textes d’opinion. Ils ont été écrits à la même période. C’est ce qui explique peut-être leur proximité sur le plan des hapax puisque leurs valeurs, en plus d’être très positives sont très proches</w:t>
      </w:r>
      <w:r w:rsidR="000A5BCA">
        <w:t xml:space="preserve"> </w:t>
      </w:r>
      <w:r>
        <w:t>comme s’il s’agissait de deux parties du même texte.</w:t>
      </w:r>
      <w:r w:rsidR="001836C6">
        <w:t xml:space="preserve"> Dans la version lemmatisée, la proximité entre les deux textes est la même.</w:t>
      </w:r>
    </w:p>
    <w:p w:rsidR="00FA159A" w:rsidRPr="00BD12D7" w:rsidRDefault="00FA159A" w:rsidP="00FC4C1D">
      <w:pPr>
        <w:rPr>
          <w:b/>
          <w:bCs/>
        </w:rPr>
      </w:pPr>
      <w:r w:rsidRPr="00BD12D7">
        <w:rPr>
          <w:b/>
          <w:bCs/>
        </w:rPr>
        <w:t>La version ABBAS6 [Le corpus « Textes politiques »] :</w:t>
      </w:r>
    </w:p>
    <w:p w:rsidR="00FA159A" w:rsidRDefault="00FA159A" w:rsidP="00216518">
      <w:pPr>
        <w:spacing w:after="100" w:afterAutospacing="1"/>
        <w:ind w:right="1" w:firstLine="567"/>
      </w:pPr>
      <w:r>
        <w:t>Ce corpus est très important dans notre travail du point de vue chronologique dans la mesure où il rassemble des textes écrits à toutes les époques et qui marquent l’évolution politique de leur auteur. En ce qui concerne la distribution des hapax, ces textes se divisent en trois ensembles. Les textes écrits pendant la période assimilationniste sont, de la même manière que les textes de journaux écrits à cette époque, riches en hapax. Par contre, les textes écrits pendant les deux périodes suivantes sont, de la même manière que les écrits de journaux de ces deux périodes, pauvres en hapax. Quant aux textes politiques écrits pendant la</w:t>
      </w:r>
      <w:r w:rsidR="000A5BCA">
        <w:t xml:space="preserve"> période</w:t>
      </w:r>
      <w:r>
        <w:t xml:space="preserve"> postindépendance, ils se comportent de la même manière que les autres textes écrits durant cette période ; ils sont riches en hapax.</w:t>
      </w:r>
      <w:r w:rsidR="001836C6">
        <w:t xml:space="preserve"> L’influence des genres n’est donc pas déterminante car des textes appartenant à des genres différents mais écrits à la même époque se rapprochent les uns des autres. Cette remarque est valable aussi </w:t>
      </w:r>
      <w:r w:rsidR="00216518">
        <w:t>à propos de</w:t>
      </w:r>
      <w:r w:rsidR="001836C6">
        <w:t xml:space="preserve"> la version lemmatisée.</w:t>
      </w:r>
    </w:p>
    <w:p w:rsidR="00FA159A" w:rsidRPr="00BD12D7" w:rsidRDefault="00FA159A" w:rsidP="00FC4C1D">
      <w:pPr>
        <w:rPr>
          <w:b/>
          <w:bCs/>
        </w:rPr>
      </w:pPr>
      <w:r w:rsidRPr="00BD12D7">
        <w:rPr>
          <w:b/>
          <w:bCs/>
        </w:rPr>
        <w:lastRenderedPageBreak/>
        <w:t>La version ABBAS7 [Le corpus « Gouvernance »] :</w:t>
      </w:r>
    </w:p>
    <w:p w:rsidR="000A5BCA" w:rsidRDefault="00FA159A" w:rsidP="00850DDC">
      <w:pPr>
        <w:spacing w:after="120"/>
        <w:ind w:right="1" w:firstLine="567"/>
      </w:pPr>
      <w:r>
        <w:t>Ce critère semble pertinent</w:t>
      </w:r>
      <w:r>
        <w:rPr>
          <w:rStyle w:val="Appelnotedebasdep"/>
        </w:rPr>
        <w:footnoteReference w:id="22"/>
      </w:r>
      <w:r>
        <w:t xml:space="preserve"> aussi car les textes les plus riches en hapax sont ceux produit par l’auteur alors qu’il était en dehors de la scène politique. </w:t>
      </w:r>
      <w:r w:rsidR="00BA5564">
        <w:t>L’observation attentive de l’histogramme de la figure 12 permet de constater des valeurs positives (richesse en hapax) avec des bâtonnets en rouge pour les textes écrits par l’auteur alors qu’il était en dehors de la scène politique. Quant aux textes écrits pendant les années de lutte politique, ils sont moins riches en hapax avec des valeurs négatives (bâtonnets bleus).</w:t>
      </w:r>
      <w:r w:rsidR="00A00932">
        <w:t xml:space="preserve"> </w:t>
      </w:r>
    </w:p>
    <w:p w:rsidR="00BA5564" w:rsidRDefault="00A00932" w:rsidP="000A5BCA">
      <w:pPr>
        <w:spacing w:after="120"/>
        <w:ind w:right="1" w:firstLine="567"/>
      </w:pPr>
      <w:r>
        <w:t xml:space="preserve">Récapitulons : </w:t>
      </w:r>
      <w:r w:rsidR="00216518">
        <w:t>fondamentalement</w:t>
      </w:r>
      <w:r>
        <w:t xml:space="preserve">, les textes les plus riches en hapax sont ceux écrits </w:t>
      </w:r>
      <w:r w:rsidR="00216518">
        <w:t xml:space="preserve">alors que l’auteur se trouvait </w:t>
      </w:r>
      <w:r>
        <w:t>en dehors de la scène politique. Les textes les moins riches en hapax sont ceux écrits pendant les années les plus riches e</w:t>
      </w:r>
      <w:r w:rsidR="00216518">
        <w:t>n combat et lutte politique. Ce</w:t>
      </w:r>
      <w:r>
        <w:t xml:space="preserve">la s’expliquerait par le fait que lorsqu’il est en dehors de la scène politique, l’auteur </w:t>
      </w:r>
      <w:r w:rsidR="000A5BCA">
        <w:t>consacre plus</w:t>
      </w:r>
      <w:r>
        <w:t xml:space="preserve"> de temps </w:t>
      </w:r>
      <w:r w:rsidR="000A5BCA">
        <w:t>à l’écriture de</w:t>
      </w:r>
      <w:r>
        <w:t xml:space="preserve"> ses textes. Ce qui lui permet de faire une recherche dans le lexique. Il puise dans la langue un nombre considérable de mots différents. </w:t>
      </w:r>
      <w:r w:rsidR="00850DDC">
        <w:t>Inversement</w:t>
      </w:r>
      <w:r>
        <w:t>, lorsqu’il est occupé par des responsabilités politiques ou de militantisme politico-social, le temps dont il dispose est assez réduit. Ce qui l’amène à utiliser un lexique commun, pas très riche ou recherché.</w:t>
      </w:r>
    </w:p>
    <w:p w:rsidR="00C04E91" w:rsidRDefault="00216518" w:rsidP="00C04E91">
      <w:pPr>
        <w:spacing w:after="120"/>
        <w:ind w:right="1" w:firstLine="567"/>
      </w:pPr>
      <w:r>
        <w:t>Par ailleurs, les genres peuvent être prégnants dans la richesse ou la pauvreté en hapax en ce sens que l’écriture d’</w:t>
      </w:r>
      <w:r w:rsidR="00C04E91">
        <w:t>un livre requiert</w:t>
      </w:r>
      <w:r w:rsidR="00A00932">
        <w:t xml:space="preserve"> un temps assez large dont l’auteur</w:t>
      </w:r>
      <w:r w:rsidR="00C04E91">
        <w:t xml:space="preserve"> doit</w:t>
      </w:r>
      <w:r w:rsidR="00A00932">
        <w:t xml:space="preserve"> dispose</w:t>
      </w:r>
      <w:r w:rsidR="00C04E91">
        <w:t>r</w:t>
      </w:r>
      <w:r w:rsidR="00A00932">
        <w:t xml:space="preserve">. Elle nécessite surtout un travail de réflexion qui n’exclut pas une recherche délibérée dans le lexique de la langue. </w:t>
      </w:r>
    </w:p>
    <w:p w:rsidR="00A00932" w:rsidRDefault="00A00932" w:rsidP="00C04E91">
      <w:pPr>
        <w:spacing w:after="120"/>
        <w:ind w:right="1" w:firstLine="567"/>
      </w:pPr>
      <w:r>
        <w:t>Quant aux textes les moins riches en hapax, ils sont, génériquement parlant, dominés par les articles de journaux et d’autres types tels que les correspondances, les rapports, les discours, les manifestes, etc.</w:t>
      </w:r>
    </w:p>
    <w:p w:rsidR="00D23C91" w:rsidRPr="00BD12D7" w:rsidRDefault="000A5BCA" w:rsidP="00FC4C1D">
      <w:pPr>
        <w:rPr>
          <w:b/>
          <w:bCs/>
        </w:rPr>
      </w:pPr>
      <w:r w:rsidRPr="00BD12D7">
        <w:rPr>
          <w:b/>
          <w:bCs/>
        </w:rPr>
        <w:lastRenderedPageBreak/>
        <w:t>Conclusion</w:t>
      </w:r>
      <w:r w:rsidR="00772EC1" w:rsidRPr="00BD12D7">
        <w:rPr>
          <w:b/>
          <w:bCs/>
        </w:rPr>
        <w:t> </w:t>
      </w:r>
      <w:r w:rsidR="00FB5801" w:rsidRPr="00BD12D7">
        <w:rPr>
          <w:b/>
          <w:bCs/>
        </w:rPr>
        <w:t>de l’étude des hapax</w:t>
      </w:r>
      <w:r w:rsidR="00772EC1" w:rsidRPr="00BD12D7">
        <w:rPr>
          <w:b/>
          <w:bCs/>
        </w:rPr>
        <w:t xml:space="preserve">: </w:t>
      </w:r>
    </w:p>
    <w:p w:rsidR="00772EC1" w:rsidRDefault="00772EC1" w:rsidP="00216518">
      <w:pPr>
        <w:spacing w:after="120"/>
        <w:ind w:right="1" w:firstLine="567"/>
      </w:pPr>
      <w:r>
        <w:t xml:space="preserve">L’étude de la </w:t>
      </w:r>
      <w:r w:rsidR="00FA159A">
        <w:t>répartition des hapax dans les différentes</w:t>
      </w:r>
      <w:r>
        <w:t xml:space="preserve"> variantes du corpus nous permet de tirer les conclusions suivantes :</w:t>
      </w:r>
    </w:p>
    <w:p w:rsidR="00772EC1" w:rsidRDefault="00772EC1" w:rsidP="000A5BCA">
      <w:pPr>
        <w:spacing w:after="120"/>
        <w:ind w:right="1" w:firstLine="567"/>
      </w:pPr>
      <w:r w:rsidRPr="00C04E91">
        <w:t>1</w:t>
      </w:r>
      <w:r w:rsidRPr="00772EC1">
        <w:rPr>
          <w:b/>
          <w:bCs/>
        </w:rPr>
        <w:t>-</w:t>
      </w:r>
      <w:r w:rsidRPr="00E421FE">
        <w:t xml:space="preserve">Une </w:t>
      </w:r>
      <w:r w:rsidR="00AF117E">
        <w:t xml:space="preserve">première </w:t>
      </w:r>
      <w:r w:rsidRPr="00E421FE">
        <w:t>conclusion d’ordre méthodologique :</w:t>
      </w:r>
      <w:r>
        <w:t xml:space="preserve"> ce que nous avons émis dans l’introduction à cette partie, en estimant que les textes de Ferhat Abbas doivent être considérés tous comme des textes sociopolitiques s’est révélé </w:t>
      </w:r>
      <w:r w:rsidRPr="00772EC1">
        <w:rPr>
          <w:i/>
          <w:iCs/>
        </w:rPr>
        <w:t>juste</w:t>
      </w:r>
      <w:r>
        <w:rPr>
          <w:i/>
          <w:iCs/>
        </w:rPr>
        <w:t>,</w:t>
      </w:r>
      <w:r w:rsidRPr="00772EC1">
        <w:t xml:space="preserve"> </w:t>
      </w:r>
      <w:r>
        <w:t>du moins concernant la distribution des hapax,</w:t>
      </w:r>
      <w:r w:rsidRPr="00772EC1">
        <w:t xml:space="preserve"> </w:t>
      </w:r>
      <w:r>
        <w:t xml:space="preserve">à partir du moment où les contraintes génériques ne sont pas aussi prépondérantes que le contexte sociopolitique et les prises de position de l’auteur. Néanmoins, nous ne pouvons prétendre écarter </w:t>
      </w:r>
      <w:r w:rsidR="00496DC4">
        <w:t xml:space="preserve">de manière </w:t>
      </w:r>
      <w:r>
        <w:t>définitive le poids des genres d</w:t>
      </w:r>
      <w:r w:rsidR="00D016C2">
        <w:t xml:space="preserve">ans </w:t>
      </w:r>
      <w:r w:rsidR="009E4DA3">
        <w:t>le</w:t>
      </w:r>
      <w:r w:rsidR="00D016C2">
        <w:t xml:space="preserve">s productions discursives </w:t>
      </w:r>
      <w:r w:rsidR="009E4DA3">
        <w:t>de l’auteur</w:t>
      </w:r>
      <w:r w:rsidR="000A5BCA">
        <w:t xml:space="preserve"> même si c</w:t>
      </w:r>
      <w:r w:rsidR="00D016C2">
        <w:t xml:space="preserve">elui des circonstances sociohistoriques semble plus </w:t>
      </w:r>
      <w:r w:rsidR="009E4DA3">
        <w:t>déterminant</w:t>
      </w:r>
      <w:r w:rsidR="00D016C2">
        <w:t>.</w:t>
      </w:r>
    </w:p>
    <w:p w:rsidR="00AF117E" w:rsidRDefault="00AF117E" w:rsidP="00216518">
      <w:pPr>
        <w:spacing w:after="120"/>
        <w:ind w:right="1" w:firstLine="567"/>
      </w:pPr>
      <w:r>
        <w:rPr>
          <w:b/>
          <w:bCs/>
        </w:rPr>
        <w:t>2</w:t>
      </w:r>
      <w:r>
        <w:t xml:space="preserve">-Une deuxième conclusion d’ordre méthodologique : la lemmatisation semble </w:t>
      </w:r>
      <w:r w:rsidR="00C04E91">
        <w:t xml:space="preserve">être </w:t>
      </w:r>
      <w:r>
        <w:t xml:space="preserve">sans incidence significative sur l’analyse car les résultats des deux versions sont très identiques. Les graphiques illustrant ces résultats sont presque superposables. </w:t>
      </w:r>
    </w:p>
    <w:p w:rsidR="00772EC1" w:rsidRDefault="00772EC1" w:rsidP="000A5BCA">
      <w:pPr>
        <w:spacing w:after="120"/>
        <w:ind w:right="1" w:firstLine="567"/>
      </w:pPr>
      <w:r w:rsidRPr="00772EC1">
        <w:rPr>
          <w:b/>
          <w:bCs/>
        </w:rPr>
        <w:t>2-</w:t>
      </w:r>
      <w:r w:rsidR="004A0BDE" w:rsidRPr="004A0BDE">
        <w:t>L</w:t>
      </w:r>
      <w:r>
        <w:t>a richesse ou la pauvreté en hapax dépend notamment de la position occupée par l’auteur</w:t>
      </w:r>
      <w:r w:rsidR="004A0BDE">
        <w:t xml:space="preserve">, c’est-à-dire </w:t>
      </w:r>
      <w:r w:rsidR="009E4DA3">
        <w:t xml:space="preserve">de </w:t>
      </w:r>
      <w:r w:rsidR="004A0BDE">
        <w:t>son implication dans le champ politique</w:t>
      </w:r>
      <w:r w:rsidR="00E421FE">
        <w:t>.</w:t>
      </w:r>
      <w:r w:rsidR="004A0BDE">
        <w:t xml:space="preserve"> En effet, les textes les </w:t>
      </w:r>
      <w:r w:rsidR="000A5BCA">
        <w:t>moins</w:t>
      </w:r>
      <w:r w:rsidR="004A0BDE">
        <w:t xml:space="preserve"> riches en hapax sont ceux écrits par l’auteur pendant qu’il occupait une fonction, pas forcément une fonction dans le pouvoir politique. En fait, les textes les moins riches en hapax sont ceux produits quand Abbas présid</w:t>
      </w:r>
      <w:r w:rsidR="000A5BCA">
        <w:t>ait ou des partis politiques (Les AML</w:t>
      </w:r>
      <w:r w:rsidR="004A0BDE">
        <w:t xml:space="preserve"> et l’UDMA), ou le Gouvernement Provisoire de la République Algérienne (GPRA).  Les autres textes, plus riches en hapax sont ceux écrits alors que l’auteur était ou un observateur de la scène politique ou un acteur secondaire. </w:t>
      </w:r>
      <w:r w:rsidR="001A20E8">
        <w:t>Cela dit, a</w:t>
      </w:r>
      <w:r w:rsidR="004A0BDE">
        <w:t xml:space="preserve">vant l’indépendance, les textes les plus riches en hapax sont ceux écrits pendant </w:t>
      </w:r>
      <w:r w:rsidR="004A0BDE">
        <w:lastRenderedPageBreak/>
        <w:t>l’époque assimilationniste. Pendant cette époque</w:t>
      </w:r>
      <w:r w:rsidR="00E52BD1">
        <w:t>,</w:t>
      </w:r>
      <w:r w:rsidR="004A0BDE">
        <w:t xml:space="preserve"> Abbas était, tour à tour, vice-président puis président d’une organisation estudiantine</w:t>
      </w:r>
      <w:r w:rsidR="004A0BDE">
        <w:rPr>
          <w:rStyle w:val="Appelnotedebasdep"/>
        </w:rPr>
        <w:footnoteReference w:id="23"/>
      </w:r>
      <w:r w:rsidR="004A0BDE">
        <w:t xml:space="preserve">, délégué financier et conseiller général. Il occupait aussi le poste de rédacteur en chef d’un journal à la fin de cette période, à partir de 1937. Après l’indépendance, les textes les plus riches en hapax sont ceux écrits pendant les dernières années de la vie de l’auteur. Il s’agit de livres notamment. La particularité commune de ces </w:t>
      </w:r>
      <w:r w:rsidR="001A20E8">
        <w:t>textes</w:t>
      </w:r>
      <w:r w:rsidR="00D016C2">
        <w:t>,</w:t>
      </w:r>
      <w:r w:rsidR="004A0BDE">
        <w:t xml:space="preserve"> c’est qu’ils ont été écrits par l’auteur presque à la même période, durant sa retraite politique, ou sous résidence surveillée.</w:t>
      </w:r>
    </w:p>
    <w:p w:rsidR="009E0852" w:rsidRPr="00046C2D" w:rsidRDefault="00A112C8" w:rsidP="00FC4C1D">
      <w:pPr>
        <w:pStyle w:val="Titre3"/>
        <w:rPr>
          <w:rFonts w:asciiTheme="majorBidi" w:hAnsiTheme="majorBidi"/>
          <w:color w:val="auto"/>
        </w:rPr>
      </w:pPr>
      <w:bookmarkStart w:id="4" w:name="_Toc409885362"/>
      <w:r w:rsidRPr="00046C2D">
        <w:rPr>
          <w:rFonts w:asciiTheme="majorBidi" w:hAnsiTheme="majorBidi"/>
          <w:color w:val="auto"/>
        </w:rPr>
        <w:t>2-</w:t>
      </w:r>
      <w:r w:rsidR="003F2E95" w:rsidRPr="00046C2D">
        <w:rPr>
          <w:rFonts w:asciiTheme="majorBidi" w:hAnsiTheme="majorBidi"/>
          <w:color w:val="auto"/>
        </w:rPr>
        <w:t>1-</w:t>
      </w:r>
      <w:r w:rsidRPr="00046C2D">
        <w:rPr>
          <w:rFonts w:asciiTheme="majorBidi" w:hAnsiTheme="majorBidi"/>
          <w:color w:val="auto"/>
        </w:rPr>
        <w:t>3</w:t>
      </w:r>
      <w:r w:rsidR="003F2E95" w:rsidRPr="00046C2D">
        <w:rPr>
          <w:rFonts w:asciiTheme="majorBidi" w:hAnsiTheme="majorBidi"/>
          <w:color w:val="auto"/>
        </w:rPr>
        <w:t>-</w:t>
      </w:r>
      <w:r w:rsidR="007A2692" w:rsidRPr="00046C2D">
        <w:rPr>
          <w:rFonts w:asciiTheme="majorBidi" w:hAnsiTheme="majorBidi"/>
          <w:color w:val="auto"/>
        </w:rPr>
        <w:t>Etude de l</w:t>
      </w:r>
      <w:r w:rsidR="009E0852" w:rsidRPr="00046C2D">
        <w:rPr>
          <w:rFonts w:asciiTheme="majorBidi" w:hAnsiTheme="majorBidi"/>
          <w:color w:val="auto"/>
        </w:rPr>
        <w:t>a richesse du vocabulaire </w:t>
      </w:r>
      <w:r w:rsidR="003F2E95" w:rsidRPr="00046C2D">
        <w:rPr>
          <w:rFonts w:asciiTheme="majorBidi" w:hAnsiTheme="majorBidi"/>
          <w:color w:val="auto"/>
        </w:rPr>
        <w:t>abbassien</w:t>
      </w:r>
      <w:r w:rsidR="009E0852" w:rsidRPr="00046C2D">
        <w:rPr>
          <w:rFonts w:asciiTheme="majorBidi" w:hAnsiTheme="majorBidi"/>
          <w:color w:val="auto"/>
        </w:rPr>
        <w:t>:</w:t>
      </w:r>
      <w:bookmarkEnd w:id="4"/>
    </w:p>
    <w:p w:rsidR="009E0852" w:rsidRPr="004D1F96" w:rsidRDefault="009E0852" w:rsidP="000B1A12">
      <w:pPr>
        <w:spacing w:after="120"/>
        <w:ind w:right="1" w:firstLine="567"/>
      </w:pPr>
      <w:r w:rsidRPr="004D1F96">
        <w:t xml:space="preserve">Il s’agit maintenant d’examiner la richesse lexicale des textes de Ferhat Abbas à travers les </w:t>
      </w:r>
      <w:r w:rsidR="00FA159A">
        <w:t>différentes</w:t>
      </w:r>
      <w:r w:rsidRPr="004D1F96">
        <w:t xml:space="preserve"> versions.</w:t>
      </w:r>
      <w:r>
        <w:t xml:space="preserve"> Les traitements que nous allons effectuer et exposer ici ont pour finalité d’apprécier la richesse du vocabulaire des textes du corpus et des éventuelles proximités ou distances entre </w:t>
      </w:r>
      <w:r w:rsidR="005D2017">
        <w:t>c</w:t>
      </w:r>
      <w:r>
        <w:t xml:space="preserve">es textes suivant ou leurs appartenances génériques ou leurs appartenances contextuelles. </w:t>
      </w:r>
    </w:p>
    <w:p w:rsidR="009561C0" w:rsidRDefault="009561C0" w:rsidP="000A5BCA">
      <w:pPr>
        <w:spacing w:after="120"/>
        <w:ind w:right="1" w:firstLine="567"/>
      </w:pPr>
      <w:r>
        <w:t>Le calcul est exécuté par le programme lexicométrique en s’appuyant sur la loi binominale, laquelle, rappelons-le encore une fois, s’appuie sur la comparaison des valeurs ou effectifs théoriques, c’est-à-dire mathématiquement attendus</w:t>
      </w:r>
      <w:r w:rsidR="00FA159A">
        <w:t>,</w:t>
      </w:r>
      <w:r>
        <w:t xml:space="preserve"> </w:t>
      </w:r>
      <w:r w:rsidR="00FA159A">
        <w:t>aux</w:t>
      </w:r>
      <w:r>
        <w:t xml:space="preserve"> valeurs réellement constatées dans </w:t>
      </w:r>
      <w:r w:rsidR="00FA159A">
        <w:t>le</w:t>
      </w:r>
      <w:r>
        <w:t xml:space="preserve"> corpus.</w:t>
      </w:r>
    </w:p>
    <w:p w:rsidR="0000672B" w:rsidRDefault="0000672B" w:rsidP="000B1A12">
      <w:pPr>
        <w:spacing w:after="120"/>
        <w:ind w:right="1" w:firstLine="567"/>
      </w:pPr>
      <w:r>
        <w:t xml:space="preserve">L’utilité scientifique de ce calcul réside dans le fait qu’il permet de </w:t>
      </w:r>
      <w:r w:rsidR="00294E5D">
        <w:t>mettre en parallèle</w:t>
      </w:r>
      <w:r>
        <w:t xml:space="preserve"> les caractéristiques lexicométriques de plusieurs textes puisqu’il s’agit de :</w:t>
      </w:r>
    </w:p>
    <w:p w:rsidR="0000672B" w:rsidRDefault="0000672B" w:rsidP="000B1A12">
      <w:pPr>
        <w:spacing w:after="120"/>
        <w:ind w:right="1" w:firstLine="567"/>
      </w:pPr>
      <w:r>
        <w:t>« </w:t>
      </w:r>
      <w:r>
        <w:rPr>
          <w:rFonts w:asciiTheme="majorBidi" w:hAnsiTheme="majorBidi" w:cstheme="majorBidi"/>
          <w:i/>
          <w:iCs/>
          <w:szCs w:val="28"/>
        </w:rPr>
        <w:t>M</w:t>
      </w:r>
      <w:r w:rsidRPr="009854D0">
        <w:rPr>
          <w:rFonts w:asciiTheme="majorBidi" w:hAnsiTheme="majorBidi" w:cstheme="majorBidi"/>
          <w:i/>
          <w:iCs/>
          <w:szCs w:val="28"/>
        </w:rPr>
        <w:t>esurer des styles et des manières d’utiliser ou de ne pas utiliser l’étendue considérable du lexique de la langue.</w:t>
      </w:r>
      <w:r>
        <w:rPr>
          <w:rFonts w:asciiTheme="majorBidi" w:hAnsiTheme="majorBidi" w:cstheme="majorBidi"/>
          <w:i/>
          <w:iCs/>
          <w:szCs w:val="28"/>
        </w:rPr>
        <w:t> »</w:t>
      </w:r>
      <w:r>
        <w:rPr>
          <w:rStyle w:val="Appelnotedebasdep"/>
          <w:rFonts w:asciiTheme="majorBidi" w:hAnsiTheme="majorBidi" w:cstheme="majorBidi"/>
          <w:i/>
          <w:iCs/>
          <w:szCs w:val="28"/>
        </w:rPr>
        <w:footnoteReference w:id="24"/>
      </w:r>
      <w:r>
        <w:rPr>
          <w:rFonts w:asciiTheme="majorBidi" w:hAnsiTheme="majorBidi" w:cstheme="majorBidi"/>
          <w:szCs w:val="28"/>
        </w:rPr>
        <w:t> </w:t>
      </w:r>
    </w:p>
    <w:p w:rsidR="00B36C3D" w:rsidRDefault="00B36C3D" w:rsidP="000A5BCA">
      <w:pPr>
        <w:spacing w:after="120"/>
        <w:ind w:right="1" w:firstLine="567"/>
      </w:pPr>
      <w:r>
        <w:lastRenderedPageBreak/>
        <w:t xml:space="preserve">En lexicométrie, un texte A est plus riche en vocabulaire qu’un texte B </w:t>
      </w:r>
      <w:r w:rsidR="00444168">
        <w:t xml:space="preserve">lorsque </w:t>
      </w:r>
      <w:r>
        <w:t xml:space="preserve"> A contient plus de vocables que B. </w:t>
      </w:r>
      <w:r w:rsidR="00444168">
        <w:t>Autrement dit, u</w:t>
      </w:r>
      <w:r>
        <w:t xml:space="preserve">n texte est plus riche en vocabulaire lorsque son auteur emploie plus de mots différents. Le vocabulaire du texte le plus riche lexicalement est un vocabulaire </w:t>
      </w:r>
      <w:r w:rsidR="00444168">
        <w:t xml:space="preserve">étendu et </w:t>
      </w:r>
      <w:r>
        <w:t>varié</w:t>
      </w:r>
      <w:r w:rsidR="00444168">
        <w:t xml:space="preserve">, alors que celui du texte le moins riche est un vocabulaire réduit. </w:t>
      </w:r>
      <w:r w:rsidR="00FA159A">
        <w:t>Contrairement au deuxième, l</w:t>
      </w:r>
      <w:r w:rsidR="00444168">
        <w:t>e premier</w:t>
      </w:r>
      <w:r w:rsidR="00FA159A">
        <w:t xml:space="preserve"> contient</w:t>
      </w:r>
      <w:r>
        <w:t xml:space="preserve"> peu de répétitions. On dit donc que le taux de répétitivité du vocabulaire est plus grand dans le texte le moins riche que dans le texte le plus riche.</w:t>
      </w:r>
      <w:r w:rsidR="007176A0">
        <w:t xml:space="preserve"> </w:t>
      </w:r>
    </w:p>
    <w:p w:rsidR="00B36C3D" w:rsidRDefault="000A5BCA" w:rsidP="000A5BCA">
      <w:pPr>
        <w:spacing w:after="120"/>
        <w:ind w:right="1" w:firstLine="567"/>
      </w:pPr>
      <w:r>
        <w:t>La richesse lexicale est due en partie</w:t>
      </w:r>
      <w:r w:rsidR="00B36C3D">
        <w:t xml:space="preserve"> à l’</w:t>
      </w:r>
      <w:r w:rsidR="00444168">
        <w:t xml:space="preserve">emploi intensif des hapax. En effet, l’emploi des hapax rend le lexique varié et étendu. La richesse est due également à l’emploi des formes différentes. Plus un texte contient des vocables différents, moins il contient des répétitions de vocables. Ce qui fait que le taux de répétitivité </w:t>
      </w:r>
      <w:r>
        <w:t>est</w:t>
      </w:r>
      <w:r w:rsidR="00444168">
        <w:t xml:space="preserve"> moins élevé. </w:t>
      </w:r>
    </w:p>
    <w:p w:rsidR="009E0852" w:rsidRDefault="009E0852" w:rsidP="000A5BCA">
      <w:pPr>
        <w:spacing w:after="120"/>
        <w:ind w:right="1" w:firstLine="567"/>
      </w:pPr>
      <w:r w:rsidRPr="00D9164D">
        <w:t xml:space="preserve">La richesse lexicale d’un texte est calculée sur la base du rapport entre </w:t>
      </w:r>
      <w:r>
        <w:t xml:space="preserve">le nombre de vocables qu’il contient V et le nombre d’occurrences N selon la formule V/N. </w:t>
      </w:r>
      <w:r w:rsidR="0000672B">
        <w:t xml:space="preserve">Plus </w:t>
      </w:r>
      <w:r w:rsidR="0000672B" w:rsidRPr="00E35D87">
        <w:t>clairement</w:t>
      </w:r>
      <w:r w:rsidR="0000672B">
        <w:t xml:space="preserve">, le rapport  V/N renvoie au nombre de formes différentes employées dans un nombre donné d’occurrences. </w:t>
      </w:r>
      <w:r>
        <w:t xml:space="preserve">Pour </w:t>
      </w:r>
      <w:r w:rsidR="00294E5D">
        <w:t>mettre en parallèle</w:t>
      </w:r>
      <w:r>
        <w:t xml:space="preserve"> deux textes sur le plan de la richesse lexicale, il suffit</w:t>
      </w:r>
      <w:r w:rsidR="00B36C3D">
        <w:t xml:space="preserve"> donc</w:t>
      </w:r>
      <w:r>
        <w:t xml:space="preserve"> de </w:t>
      </w:r>
      <w:r w:rsidR="00B36C3D">
        <w:t>calcul</w:t>
      </w:r>
      <w:r>
        <w:t xml:space="preserve">er ce rapport à condition que les deux textes soient d’une longueur proche. Autrement dit, lorsque N du texte A est égal ou proche </w:t>
      </w:r>
      <w:r w:rsidR="00FA159A">
        <w:t>d</w:t>
      </w:r>
      <w:r w:rsidR="0000672B">
        <w:t>u N du texte B,</w:t>
      </w:r>
      <w:r>
        <w:t xml:space="preserve"> il suffit de calculer le rapport V/N. </w:t>
      </w:r>
      <w:r w:rsidR="00FA159A">
        <w:t>Par conséquent, p</w:t>
      </w:r>
      <w:r w:rsidR="00444168">
        <w:t>lus un texte contient des vocables différents</w:t>
      </w:r>
      <w:r w:rsidR="00E35D87">
        <w:t>,</w:t>
      </w:r>
      <w:r w:rsidR="00444168">
        <w:t xml:space="preserve"> plus le rapport V/N est grand.</w:t>
      </w:r>
    </w:p>
    <w:p w:rsidR="009E0852" w:rsidRDefault="009E0852" w:rsidP="00653BC8">
      <w:pPr>
        <w:ind w:right="1" w:firstLine="567"/>
        <w:rPr>
          <w:rFonts w:asciiTheme="majorBidi" w:hAnsiTheme="majorBidi" w:cstheme="majorBidi"/>
          <w:szCs w:val="28"/>
        </w:rPr>
      </w:pPr>
      <w:r>
        <w:t>Néanmoins, un problème se pose lorsque N des deux textes est une valeur tr</w:t>
      </w:r>
      <w:r w:rsidR="005500C3">
        <w:t>ès inégale. Puisqu’il est admis en lexico</w:t>
      </w:r>
      <w:r w:rsidR="000A5BCA">
        <w:t>métri</w:t>
      </w:r>
      <w:r w:rsidR="005500C3">
        <w:t>e</w:t>
      </w:r>
      <w:r>
        <w:t xml:space="preserve"> que lorsque N augmente, V augmente aussi parce</w:t>
      </w:r>
      <w:r w:rsidR="00CF0846">
        <w:t xml:space="preserve"> que plus un texte est long</w:t>
      </w:r>
      <w:r>
        <w:t xml:space="preserve"> plus le nombre de vocables utilisés est grand. La solution est à chercher en mathématiques par l</w:t>
      </w:r>
      <w:r w:rsidR="00CF0846">
        <w:t>e</w:t>
      </w:r>
      <w:r>
        <w:t xml:space="preserve"> </w:t>
      </w:r>
      <w:r>
        <w:lastRenderedPageBreak/>
        <w:t xml:space="preserve">rapprochement des valeurs différentes à travers l’utilisation de la loi binominale. Afin de résoudre le problème de l’inégalité des tailles entre les textes, la machine procède de la manière suivante : elle réduit la taille du vocabulaire du texte le plus long pour qu’il ait la même taille que le texte le plus court. Il s’agit en fait de remplacer le vocabulaire du texte le plus long par un fragment théorique qui conserve la structure du vocabulaire de ce texte, celle-ci </w:t>
      </w:r>
      <w:r w:rsidR="005500C3">
        <w:t>ayant</w:t>
      </w:r>
      <w:r>
        <w:t xml:space="preserve"> été déjà calculée sur l’étendue initiale du texte le plus long. </w:t>
      </w:r>
      <w:r w:rsidR="00CF0846">
        <w:t xml:space="preserve">Plus précisément, le logiciel examine la structure du vocabulaire du texte le plus long, en conserve une image </w:t>
      </w:r>
      <w:r w:rsidR="00CF0846" w:rsidRPr="00CF0846">
        <w:rPr>
          <w:i/>
          <w:iCs/>
        </w:rPr>
        <w:t>fidèle</w:t>
      </w:r>
      <w:r w:rsidR="0000672B">
        <w:rPr>
          <w:i/>
          <w:iCs/>
        </w:rPr>
        <w:t>,</w:t>
      </w:r>
      <w:r w:rsidR="00CF0846">
        <w:t xml:space="preserve"> et l’applique à un fragment </w:t>
      </w:r>
      <w:r w:rsidR="005500C3">
        <w:t xml:space="preserve">théorique </w:t>
      </w:r>
      <w:r w:rsidR="00CF0846">
        <w:t>de ce texte. Ce fragment possède donc la même structur</w:t>
      </w:r>
      <w:r w:rsidR="0000672B">
        <w:t>e lexicale que le texte initial</w:t>
      </w:r>
      <w:r w:rsidR="00CF0846">
        <w:t xml:space="preserve">. </w:t>
      </w:r>
      <w:r>
        <w:t>Il s’agit ensuite de comparer le vocabulaire du texte le plus court avec celui du fragment théorique pris dans le texte le plus long et qui en est en quelque sorte « une image réduite » mais qui garde sa structure lexicale.</w:t>
      </w:r>
      <w:r w:rsidRPr="00AD792D">
        <w:rPr>
          <w:rFonts w:asciiTheme="majorBidi" w:hAnsiTheme="majorBidi" w:cstheme="majorBidi"/>
          <w:szCs w:val="28"/>
        </w:rPr>
        <w:t xml:space="preserve"> </w:t>
      </w:r>
      <w:r w:rsidR="00E35D87">
        <w:rPr>
          <w:rFonts w:asciiTheme="majorBidi" w:hAnsiTheme="majorBidi" w:cstheme="majorBidi"/>
          <w:szCs w:val="28"/>
        </w:rPr>
        <w:t>La comparaison se fait donc entre les effectifs théoriques et les effectifs observés.</w:t>
      </w:r>
    </w:p>
    <w:p w:rsidR="00082553" w:rsidRPr="00046C2D" w:rsidRDefault="00A112C8" w:rsidP="00FC4C1D">
      <w:pPr>
        <w:pStyle w:val="Titre4"/>
        <w:rPr>
          <w:rFonts w:asciiTheme="majorBidi" w:hAnsiTheme="majorBidi"/>
          <w:i w:val="0"/>
          <w:iCs w:val="0"/>
          <w:color w:val="auto"/>
        </w:rPr>
      </w:pPr>
      <w:r w:rsidRPr="00046C2D">
        <w:rPr>
          <w:rFonts w:asciiTheme="majorBidi" w:hAnsiTheme="majorBidi"/>
          <w:i w:val="0"/>
          <w:iCs w:val="0"/>
          <w:color w:val="auto"/>
        </w:rPr>
        <w:t>2-</w:t>
      </w:r>
      <w:r w:rsidR="00082553" w:rsidRPr="00046C2D">
        <w:rPr>
          <w:rFonts w:asciiTheme="majorBidi" w:hAnsiTheme="majorBidi"/>
          <w:i w:val="0"/>
          <w:iCs w:val="0"/>
          <w:color w:val="auto"/>
        </w:rPr>
        <w:t>1-</w:t>
      </w:r>
      <w:r w:rsidRPr="00046C2D">
        <w:rPr>
          <w:rFonts w:asciiTheme="majorBidi" w:hAnsiTheme="majorBidi"/>
          <w:i w:val="0"/>
          <w:iCs w:val="0"/>
          <w:color w:val="auto"/>
        </w:rPr>
        <w:t>3</w:t>
      </w:r>
      <w:r w:rsidR="00082553" w:rsidRPr="00046C2D">
        <w:rPr>
          <w:rFonts w:asciiTheme="majorBidi" w:hAnsiTheme="majorBidi"/>
          <w:i w:val="0"/>
          <w:iCs w:val="0"/>
          <w:color w:val="auto"/>
        </w:rPr>
        <w:t>-1-La richesse du vocabulaire dans le corpus ABBAS1 :</w:t>
      </w:r>
    </w:p>
    <w:p w:rsidR="009E0852" w:rsidRDefault="009E0852" w:rsidP="000B1A12">
      <w:pPr>
        <w:spacing w:after="120"/>
        <w:ind w:right="1" w:firstLine="567"/>
        <w:rPr>
          <w:rFonts w:asciiTheme="majorBidi" w:hAnsiTheme="majorBidi" w:cstheme="majorBidi"/>
          <w:szCs w:val="28"/>
        </w:rPr>
      </w:pPr>
      <w:r w:rsidRPr="00AD792D">
        <w:rPr>
          <w:rFonts w:asciiTheme="majorBidi" w:hAnsiTheme="majorBidi" w:cstheme="majorBidi"/>
          <w:szCs w:val="28"/>
        </w:rPr>
        <w:t>Le corpus ABBAS1</w:t>
      </w:r>
      <w:r>
        <w:rPr>
          <w:rFonts w:asciiTheme="majorBidi" w:hAnsiTheme="majorBidi" w:cstheme="majorBidi"/>
          <w:szCs w:val="28"/>
        </w:rPr>
        <w:t xml:space="preserve"> co</w:t>
      </w:r>
      <w:r w:rsidR="009660C7">
        <w:rPr>
          <w:rFonts w:asciiTheme="majorBidi" w:hAnsiTheme="majorBidi" w:cstheme="majorBidi"/>
          <w:szCs w:val="28"/>
        </w:rPr>
        <w:t>mpte</w:t>
      </w:r>
      <w:r>
        <w:rPr>
          <w:rFonts w:asciiTheme="majorBidi" w:hAnsiTheme="majorBidi" w:cstheme="majorBidi"/>
          <w:szCs w:val="28"/>
        </w:rPr>
        <w:t xml:space="preserve"> </w:t>
      </w:r>
      <w:r w:rsidRPr="00AD792D">
        <w:rPr>
          <w:rFonts w:asciiTheme="majorBidi" w:hAnsiTheme="majorBidi" w:cstheme="majorBidi"/>
          <w:szCs w:val="28"/>
        </w:rPr>
        <w:t>789456 occurrences et 27664 vocables différents.</w:t>
      </w:r>
      <w:r>
        <w:rPr>
          <w:rFonts w:asciiTheme="majorBidi" w:hAnsiTheme="majorBidi" w:cstheme="majorBidi"/>
          <w:szCs w:val="28"/>
        </w:rPr>
        <w:t xml:space="preserve"> Le taux de répétition est de 0.0350 (Le taux de répétition est calculé sur la base du rapport entre le V total du corpus et son N). Le même taux est constaté pour le corpus ABBAS2 qui regroupe évidemment les mêmes textes.</w:t>
      </w:r>
    </w:p>
    <w:p w:rsidR="005500C3" w:rsidRDefault="005500C3" w:rsidP="00653BC8">
      <w:pPr>
        <w:ind w:right="1" w:firstLine="567"/>
        <w:rPr>
          <w:rFonts w:asciiTheme="majorBidi" w:hAnsiTheme="majorBidi" w:cstheme="majorBidi"/>
          <w:szCs w:val="28"/>
        </w:rPr>
      </w:pPr>
      <w:r>
        <w:rPr>
          <w:rFonts w:asciiTheme="majorBidi" w:hAnsiTheme="majorBidi" w:cstheme="majorBidi"/>
          <w:szCs w:val="28"/>
        </w:rPr>
        <w:t>Ouvrons une petite parenthèse pour compare</w:t>
      </w:r>
      <w:r w:rsidR="00A31BFB">
        <w:rPr>
          <w:rFonts w:asciiTheme="majorBidi" w:hAnsiTheme="majorBidi" w:cstheme="majorBidi"/>
          <w:szCs w:val="28"/>
        </w:rPr>
        <w:t>r</w:t>
      </w:r>
      <w:r>
        <w:rPr>
          <w:rFonts w:asciiTheme="majorBidi" w:hAnsiTheme="majorBidi" w:cstheme="majorBidi"/>
          <w:szCs w:val="28"/>
        </w:rPr>
        <w:t xml:space="preserve"> le taux de répé</w:t>
      </w:r>
      <w:r w:rsidR="00AD161F">
        <w:rPr>
          <w:rFonts w:asciiTheme="majorBidi" w:hAnsiTheme="majorBidi" w:cstheme="majorBidi"/>
          <w:szCs w:val="28"/>
        </w:rPr>
        <w:t>tition dans l’œuvre abbassienne</w:t>
      </w:r>
      <w:r>
        <w:rPr>
          <w:rFonts w:asciiTheme="majorBidi" w:hAnsiTheme="majorBidi" w:cstheme="majorBidi"/>
          <w:szCs w:val="28"/>
        </w:rPr>
        <w:t xml:space="preserve"> à celui constaté dans les discours de deux autres hommes politiques</w:t>
      </w:r>
      <w:r w:rsidR="00A31BFB">
        <w:rPr>
          <w:rFonts w:asciiTheme="majorBidi" w:hAnsiTheme="majorBidi" w:cstheme="majorBidi"/>
          <w:szCs w:val="28"/>
        </w:rPr>
        <w:t>.</w:t>
      </w:r>
      <w:r>
        <w:rPr>
          <w:rFonts w:asciiTheme="majorBidi" w:hAnsiTheme="majorBidi" w:cstheme="majorBidi"/>
          <w:szCs w:val="28"/>
        </w:rPr>
        <w:t xml:space="preserve"> </w:t>
      </w:r>
      <w:r w:rsidR="00A31BFB">
        <w:rPr>
          <w:rFonts w:asciiTheme="majorBidi" w:hAnsiTheme="majorBidi" w:cstheme="majorBidi"/>
          <w:szCs w:val="28"/>
        </w:rPr>
        <w:t>L</w:t>
      </w:r>
      <w:r>
        <w:rPr>
          <w:rFonts w:asciiTheme="majorBidi" w:hAnsiTheme="majorBidi" w:cstheme="majorBidi"/>
          <w:szCs w:val="28"/>
        </w:rPr>
        <w:t>e premier</w:t>
      </w:r>
      <w:r w:rsidR="00A31BFB">
        <w:rPr>
          <w:rFonts w:asciiTheme="majorBidi" w:hAnsiTheme="majorBidi" w:cstheme="majorBidi"/>
          <w:szCs w:val="28"/>
        </w:rPr>
        <w:t xml:space="preserve"> est</w:t>
      </w:r>
      <w:r>
        <w:rPr>
          <w:rFonts w:asciiTheme="majorBidi" w:hAnsiTheme="majorBidi" w:cstheme="majorBidi"/>
          <w:szCs w:val="28"/>
        </w:rPr>
        <w:t xml:space="preserve"> un </w:t>
      </w:r>
      <w:r w:rsidR="007176A0">
        <w:rPr>
          <w:rFonts w:asciiTheme="majorBidi" w:hAnsiTheme="majorBidi" w:cstheme="majorBidi"/>
          <w:szCs w:val="28"/>
        </w:rPr>
        <w:t>F</w:t>
      </w:r>
      <w:r>
        <w:rPr>
          <w:rFonts w:asciiTheme="majorBidi" w:hAnsiTheme="majorBidi" w:cstheme="majorBidi"/>
          <w:szCs w:val="28"/>
        </w:rPr>
        <w:t>rançais contemporain d’Abbas</w:t>
      </w:r>
      <w:r w:rsidR="00A31BFB">
        <w:rPr>
          <w:rFonts w:asciiTheme="majorBidi" w:hAnsiTheme="majorBidi" w:cstheme="majorBidi"/>
          <w:szCs w:val="28"/>
        </w:rPr>
        <w:t>. Il s’agit de</w:t>
      </w:r>
      <w:r>
        <w:rPr>
          <w:rFonts w:asciiTheme="majorBidi" w:hAnsiTheme="majorBidi" w:cstheme="majorBidi"/>
          <w:szCs w:val="28"/>
        </w:rPr>
        <w:t xml:space="preserve"> Charles de Gaulle</w:t>
      </w:r>
      <w:r w:rsidR="00A31BFB">
        <w:rPr>
          <w:rFonts w:asciiTheme="majorBidi" w:hAnsiTheme="majorBidi" w:cstheme="majorBidi"/>
          <w:szCs w:val="28"/>
        </w:rPr>
        <w:t>. L</w:t>
      </w:r>
      <w:r>
        <w:rPr>
          <w:rFonts w:asciiTheme="majorBidi" w:hAnsiTheme="majorBidi" w:cstheme="majorBidi"/>
          <w:szCs w:val="28"/>
        </w:rPr>
        <w:t>e deuxième</w:t>
      </w:r>
      <w:r w:rsidR="00A31BFB">
        <w:rPr>
          <w:rFonts w:asciiTheme="majorBidi" w:hAnsiTheme="majorBidi" w:cstheme="majorBidi"/>
          <w:szCs w:val="28"/>
        </w:rPr>
        <w:t xml:space="preserve"> est</w:t>
      </w:r>
      <w:r>
        <w:rPr>
          <w:rFonts w:asciiTheme="majorBidi" w:hAnsiTheme="majorBidi" w:cstheme="majorBidi"/>
          <w:szCs w:val="28"/>
        </w:rPr>
        <w:t xml:space="preserve"> l’actuel président algérien, Abdelaziz Bouteflika</w:t>
      </w:r>
      <w:r w:rsidR="00A31BFB">
        <w:rPr>
          <w:rFonts w:asciiTheme="majorBidi" w:hAnsiTheme="majorBidi" w:cstheme="majorBidi"/>
          <w:szCs w:val="28"/>
        </w:rPr>
        <w:t>.</w:t>
      </w:r>
      <w:r>
        <w:rPr>
          <w:rFonts w:asciiTheme="majorBidi" w:hAnsiTheme="majorBidi" w:cstheme="majorBidi"/>
          <w:szCs w:val="28"/>
        </w:rPr>
        <w:t xml:space="preserve"> </w:t>
      </w:r>
      <w:r w:rsidR="00A31BFB">
        <w:rPr>
          <w:rFonts w:asciiTheme="majorBidi" w:hAnsiTheme="majorBidi" w:cstheme="majorBidi"/>
          <w:szCs w:val="28"/>
        </w:rPr>
        <w:t>O</w:t>
      </w:r>
      <w:r>
        <w:rPr>
          <w:rFonts w:asciiTheme="majorBidi" w:hAnsiTheme="majorBidi" w:cstheme="majorBidi"/>
          <w:szCs w:val="28"/>
        </w:rPr>
        <w:t>n constate qu’il se situe entre les deux :</w:t>
      </w:r>
    </w:p>
    <w:p w:rsidR="00A31BFB" w:rsidRDefault="00A31BFB" w:rsidP="00653BC8">
      <w:pPr>
        <w:ind w:right="1" w:firstLine="567"/>
        <w:rPr>
          <w:rFonts w:asciiTheme="majorBidi" w:hAnsiTheme="majorBidi" w:cstheme="majorBidi"/>
          <w:szCs w:val="28"/>
        </w:rPr>
      </w:pPr>
      <w:r>
        <w:rPr>
          <w:rFonts w:asciiTheme="majorBidi" w:hAnsiTheme="majorBidi" w:cstheme="majorBidi"/>
          <w:szCs w:val="28"/>
        </w:rPr>
        <w:lastRenderedPageBreak/>
        <w:t>-</w:t>
      </w:r>
      <w:r w:rsidR="005500C3">
        <w:rPr>
          <w:rFonts w:asciiTheme="majorBidi" w:hAnsiTheme="majorBidi" w:cstheme="majorBidi"/>
          <w:szCs w:val="28"/>
        </w:rPr>
        <w:t>Le taux de répétition du vocabulaire dans les discours de Charles de Gaulle est égal à</w:t>
      </w:r>
      <w:r>
        <w:rPr>
          <w:rFonts w:asciiTheme="majorBidi" w:hAnsiTheme="majorBidi" w:cstheme="majorBidi"/>
          <w:szCs w:val="28"/>
        </w:rPr>
        <w:t xml:space="preserve"> 0.052</w:t>
      </w:r>
      <w:r w:rsidR="005500C3">
        <w:rPr>
          <w:rFonts w:asciiTheme="majorBidi" w:hAnsiTheme="majorBidi" w:cstheme="majorBidi"/>
          <w:szCs w:val="28"/>
        </w:rPr>
        <w:t xml:space="preserve"> </w:t>
      </w:r>
      <w:r>
        <w:rPr>
          <w:rFonts w:asciiTheme="majorBidi" w:hAnsiTheme="majorBidi" w:cstheme="majorBidi"/>
          <w:szCs w:val="28"/>
        </w:rPr>
        <w:t>(11846/225616)</w:t>
      </w:r>
      <w:r>
        <w:rPr>
          <w:rStyle w:val="Appelnotedebasdep"/>
          <w:rFonts w:asciiTheme="majorBidi" w:hAnsiTheme="majorBidi" w:cstheme="majorBidi"/>
          <w:szCs w:val="28"/>
        </w:rPr>
        <w:footnoteReference w:id="25"/>
      </w:r>
    </w:p>
    <w:p w:rsidR="005500C3" w:rsidRDefault="00A31BFB" w:rsidP="00653BC8">
      <w:pPr>
        <w:ind w:right="1" w:firstLine="567"/>
        <w:rPr>
          <w:rFonts w:asciiTheme="majorBidi" w:hAnsiTheme="majorBidi" w:cstheme="majorBidi"/>
          <w:szCs w:val="28"/>
        </w:rPr>
      </w:pPr>
      <w:r>
        <w:rPr>
          <w:rFonts w:asciiTheme="majorBidi" w:hAnsiTheme="majorBidi" w:cstheme="majorBidi"/>
          <w:szCs w:val="28"/>
        </w:rPr>
        <w:t xml:space="preserve">-Le taux de répétition du vocabulaire dans les discours d’Abdelaziz Bouteflika est égal à </w:t>
      </w:r>
      <w:r w:rsidR="005500C3">
        <w:rPr>
          <w:rFonts w:asciiTheme="majorBidi" w:hAnsiTheme="majorBidi" w:cstheme="majorBidi"/>
          <w:szCs w:val="28"/>
        </w:rPr>
        <w:t>0.018</w:t>
      </w:r>
      <w:r>
        <w:rPr>
          <w:rFonts w:asciiTheme="majorBidi" w:hAnsiTheme="majorBidi" w:cstheme="majorBidi"/>
          <w:szCs w:val="28"/>
        </w:rPr>
        <w:t xml:space="preserve"> </w:t>
      </w:r>
      <w:r w:rsidR="005500C3">
        <w:rPr>
          <w:rFonts w:asciiTheme="majorBidi" w:hAnsiTheme="majorBidi" w:cstheme="majorBidi"/>
          <w:szCs w:val="28"/>
        </w:rPr>
        <w:t xml:space="preserve"> (34070/1887749)</w:t>
      </w:r>
      <w:r>
        <w:rPr>
          <w:rStyle w:val="Appelnotedebasdep"/>
          <w:rFonts w:asciiTheme="majorBidi" w:hAnsiTheme="majorBidi" w:cstheme="majorBidi"/>
          <w:szCs w:val="28"/>
        </w:rPr>
        <w:footnoteReference w:id="26"/>
      </w:r>
    </w:p>
    <w:p w:rsidR="00A31BFB" w:rsidRDefault="00A31BFB" w:rsidP="00653BC8">
      <w:pPr>
        <w:ind w:right="1" w:firstLine="567"/>
        <w:rPr>
          <w:rFonts w:asciiTheme="majorBidi" w:hAnsiTheme="majorBidi" w:cstheme="majorBidi"/>
          <w:szCs w:val="28"/>
        </w:rPr>
      </w:pPr>
      <w:r>
        <w:rPr>
          <w:rFonts w:asciiTheme="majorBidi" w:hAnsiTheme="majorBidi" w:cstheme="majorBidi"/>
          <w:szCs w:val="28"/>
        </w:rPr>
        <w:t xml:space="preserve">Comparé à celui de son contemporain, le vocabulaire </w:t>
      </w:r>
      <w:r w:rsidR="007176A0">
        <w:rPr>
          <w:rFonts w:asciiTheme="majorBidi" w:hAnsiTheme="majorBidi" w:cstheme="majorBidi"/>
          <w:szCs w:val="28"/>
        </w:rPr>
        <w:t>a</w:t>
      </w:r>
      <w:r>
        <w:rPr>
          <w:rFonts w:asciiTheme="majorBidi" w:hAnsiTheme="majorBidi" w:cstheme="majorBidi"/>
          <w:szCs w:val="28"/>
        </w:rPr>
        <w:t>bbas</w:t>
      </w:r>
      <w:r w:rsidR="007176A0">
        <w:rPr>
          <w:rFonts w:asciiTheme="majorBidi" w:hAnsiTheme="majorBidi" w:cstheme="majorBidi"/>
          <w:szCs w:val="28"/>
        </w:rPr>
        <w:t>sien</w:t>
      </w:r>
      <w:r>
        <w:rPr>
          <w:rFonts w:asciiTheme="majorBidi" w:hAnsiTheme="majorBidi" w:cstheme="majorBidi"/>
          <w:szCs w:val="28"/>
        </w:rPr>
        <w:t xml:space="preserve"> semble donc plus riche. Cela serait dû au fait que le corpus d’Abbas ne comporte pas que des discours mais des livres et des articles de journaux aussi. Mais comparé à celui de l’actuel président algérien, le vocabulaire Abbassien semble moins riche puisqu’il présente un taux de répétitivité plus élevé.</w:t>
      </w:r>
    </w:p>
    <w:p w:rsidR="009E0852" w:rsidRDefault="009E0852" w:rsidP="00653BC8">
      <w:pPr>
        <w:ind w:right="1" w:firstLine="567"/>
        <w:rPr>
          <w:rFonts w:asciiTheme="majorBidi" w:hAnsiTheme="majorBidi" w:cstheme="majorBidi"/>
          <w:szCs w:val="28"/>
        </w:rPr>
      </w:pPr>
      <w:r>
        <w:rPr>
          <w:rFonts w:asciiTheme="majorBidi" w:hAnsiTheme="majorBidi" w:cstheme="majorBidi"/>
          <w:szCs w:val="28"/>
        </w:rPr>
        <w:t>Le tableau</w:t>
      </w:r>
      <w:r w:rsidR="00CA3EDD">
        <w:rPr>
          <w:rStyle w:val="Appelnotedebasdep"/>
          <w:rFonts w:asciiTheme="majorBidi" w:hAnsiTheme="majorBidi" w:cstheme="majorBidi"/>
          <w:szCs w:val="28"/>
        </w:rPr>
        <w:footnoteReference w:id="27"/>
      </w:r>
      <w:r>
        <w:rPr>
          <w:rFonts w:asciiTheme="majorBidi" w:hAnsiTheme="majorBidi" w:cstheme="majorBidi"/>
          <w:szCs w:val="28"/>
        </w:rPr>
        <w:t xml:space="preserve"> et l’histogramme suivants, fournis par le logiciel Hyperbase, rendent compte de la richesse lexicale </w:t>
      </w:r>
      <w:r w:rsidR="0016252D">
        <w:rPr>
          <w:rFonts w:asciiTheme="majorBidi" w:hAnsiTheme="majorBidi" w:cstheme="majorBidi"/>
          <w:szCs w:val="28"/>
        </w:rPr>
        <w:t>dans le</w:t>
      </w:r>
      <w:r>
        <w:rPr>
          <w:rFonts w:asciiTheme="majorBidi" w:hAnsiTheme="majorBidi" w:cstheme="majorBidi"/>
          <w:szCs w:val="28"/>
        </w:rPr>
        <w:t xml:space="preserve"> corpus chronologique ABBAS1 :</w:t>
      </w:r>
    </w:p>
    <w:p w:rsidR="00462A3A" w:rsidRDefault="00E45BA0" w:rsidP="00653BC8">
      <w:pPr>
        <w:ind w:right="1" w:firstLine="567"/>
        <w:rPr>
          <w:rFonts w:asciiTheme="majorBidi" w:hAnsiTheme="majorBidi" w:cstheme="majorBidi"/>
          <w:szCs w:val="28"/>
        </w:rPr>
      </w:pPr>
      <w:r w:rsidRPr="00E45BA0">
        <w:rPr>
          <w:rFonts w:asciiTheme="majorBidi" w:hAnsiTheme="majorBidi" w:cstheme="majorBidi"/>
          <w:noProof/>
          <w:szCs w:val="28"/>
          <w:bdr w:val="single" w:sz="12" w:space="0" w:color="auto"/>
          <w:lang w:eastAsia="fr-FR"/>
        </w:rPr>
        <w:drawing>
          <wp:inline distT="0" distB="0" distL="0" distR="0">
            <wp:extent cx="5038725" cy="2000250"/>
            <wp:effectExtent l="19050" t="0" r="9525" b="0"/>
            <wp:docPr id="13" name="Image 8" descr="C:\Users\Samsung\Desktop\richesse abbas 11 for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richesse abbas 11 formes.png"/>
                    <pic:cNvPicPr>
                      <a:picLocks noChangeAspect="1" noChangeArrowheads="1"/>
                    </pic:cNvPicPr>
                  </pic:nvPicPr>
                  <pic:blipFill>
                    <a:blip r:embed="rId27"/>
                    <a:srcRect/>
                    <a:stretch>
                      <a:fillRect/>
                    </a:stretch>
                  </pic:blipFill>
                  <pic:spPr bwMode="auto">
                    <a:xfrm>
                      <a:off x="0" y="0"/>
                      <a:ext cx="5038725" cy="2000250"/>
                    </a:xfrm>
                    <a:prstGeom prst="rect">
                      <a:avLst/>
                    </a:prstGeom>
                    <a:noFill/>
                    <a:ln w="9525">
                      <a:noFill/>
                      <a:miter lim="800000"/>
                      <a:headEnd/>
                      <a:tailEnd/>
                    </a:ln>
                  </pic:spPr>
                </pic:pic>
              </a:graphicData>
            </a:graphic>
          </wp:inline>
        </w:drawing>
      </w:r>
    </w:p>
    <w:p w:rsidR="00E45BA0" w:rsidRPr="00F76358" w:rsidRDefault="00E45BA0" w:rsidP="00F76358">
      <w:pPr>
        <w:jc w:val="center"/>
        <w:rPr>
          <w:b/>
          <w:bCs/>
        </w:rPr>
      </w:pPr>
      <w:r w:rsidRPr="00F76358">
        <w:rPr>
          <w:b/>
          <w:bCs/>
        </w:rPr>
        <w:t>Tableau 19 : La richesse lexicale du corpus ABBAS1, formes.</w:t>
      </w:r>
    </w:p>
    <w:p w:rsidR="000E7ECE" w:rsidRDefault="000E7ECE" w:rsidP="00653BC8">
      <w:pPr>
        <w:ind w:right="1" w:firstLine="567"/>
      </w:pPr>
      <w:r>
        <w:tab/>
        <w:t xml:space="preserve">Les valeurs de l’écart réduit nous renseignent sur la richesse ou la pauvreté de chaque sous-ensemble textuel du corpus. Les chiffres sont illustratifs : les textes de l’indépendantisme semblent être les moins riches, ils présentent un écart réduit négatif de -21.36. Le sous-ensemble le plus riche </w:t>
      </w:r>
      <w:r>
        <w:lastRenderedPageBreak/>
        <w:t xml:space="preserve">lexicométriquement est le livre </w:t>
      </w:r>
      <w:r w:rsidRPr="00653BC8">
        <w:rPr>
          <w:i/>
          <w:iCs/>
        </w:rPr>
        <w:t>Autopsie d’une guerre</w:t>
      </w:r>
      <w:r>
        <w:t xml:space="preserve"> qui présente une valeur positive, la seule de tout le corpus, égale à 0.19.</w:t>
      </w:r>
    </w:p>
    <w:p w:rsidR="000E7ECE" w:rsidRPr="000E7ECE" w:rsidRDefault="000E7ECE" w:rsidP="00653BC8">
      <w:pPr>
        <w:spacing w:after="120"/>
        <w:ind w:right="1" w:firstLine="567"/>
      </w:pPr>
      <w:r>
        <w:t xml:space="preserve">Il conviendra d’étayer l’examen </w:t>
      </w:r>
      <w:r w:rsidR="00653BC8">
        <w:t>par</w:t>
      </w:r>
      <w:r>
        <w:t xml:space="preserve"> l’histogramme suivant :</w:t>
      </w:r>
    </w:p>
    <w:p w:rsidR="005C4DFE" w:rsidRDefault="00D3502F" w:rsidP="008E35DB">
      <w:pPr>
        <w:spacing w:after="100" w:afterAutospacing="1"/>
        <w:ind w:right="1"/>
        <w:jc w:val="center"/>
        <w:rPr>
          <w:b/>
          <w:bCs/>
        </w:rPr>
      </w:pPr>
      <w:r w:rsidRPr="00D3502F">
        <w:rPr>
          <w:b/>
          <w:bCs/>
          <w:noProof/>
          <w:bdr w:val="single" w:sz="12" w:space="0" w:color="auto"/>
          <w:lang w:eastAsia="fr-FR"/>
        </w:rPr>
        <w:drawing>
          <wp:inline distT="0" distB="0" distL="0" distR="0">
            <wp:extent cx="5760720" cy="3279826"/>
            <wp:effectExtent l="19050" t="0" r="0" b="0"/>
            <wp:docPr id="26" name="Image 5" descr="C:\Users\Samsung\Desktop\r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rich.png"/>
                    <pic:cNvPicPr>
                      <a:picLocks noChangeAspect="1" noChangeArrowheads="1"/>
                    </pic:cNvPicPr>
                  </pic:nvPicPr>
                  <pic:blipFill>
                    <a:blip r:embed="rId28"/>
                    <a:srcRect/>
                    <a:stretch>
                      <a:fillRect/>
                    </a:stretch>
                  </pic:blipFill>
                  <pic:spPr bwMode="auto">
                    <a:xfrm>
                      <a:off x="0" y="0"/>
                      <a:ext cx="5760720" cy="3279826"/>
                    </a:xfrm>
                    <a:prstGeom prst="rect">
                      <a:avLst/>
                    </a:prstGeom>
                    <a:noFill/>
                    <a:ln w="9525">
                      <a:noFill/>
                      <a:miter lim="800000"/>
                      <a:headEnd/>
                      <a:tailEnd/>
                    </a:ln>
                  </pic:spPr>
                </pic:pic>
              </a:graphicData>
            </a:graphic>
          </wp:inline>
        </w:drawing>
      </w:r>
    </w:p>
    <w:p w:rsidR="009E0852" w:rsidRPr="00F76358" w:rsidRDefault="009E0852" w:rsidP="00F76358">
      <w:pPr>
        <w:jc w:val="center"/>
        <w:rPr>
          <w:b/>
          <w:bCs/>
        </w:rPr>
      </w:pPr>
      <w:r w:rsidRPr="00F76358">
        <w:rPr>
          <w:b/>
          <w:bCs/>
        </w:rPr>
        <w:t xml:space="preserve">Figure </w:t>
      </w:r>
      <w:r w:rsidR="00141FB0" w:rsidRPr="00F76358">
        <w:rPr>
          <w:b/>
          <w:bCs/>
        </w:rPr>
        <w:t>1</w:t>
      </w:r>
      <w:r w:rsidR="007A2692" w:rsidRPr="00F76358">
        <w:rPr>
          <w:b/>
          <w:bCs/>
        </w:rPr>
        <w:t>3</w:t>
      </w:r>
      <w:r w:rsidRPr="00F76358">
        <w:rPr>
          <w:b/>
          <w:bCs/>
        </w:rPr>
        <w:t xml:space="preserve"> : La richesse lexicale </w:t>
      </w:r>
      <w:r w:rsidR="004B67C6" w:rsidRPr="00F76358">
        <w:rPr>
          <w:b/>
          <w:bCs/>
        </w:rPr>
        <w:t>du</w:t>
      </w:r>
      <w:r w:rsidRPr="00F76358">
        <w:rPr>
          <w:b/>
          <w:bCs/>
        </w:rPr>
        <w:t xml:space="preserve"> corpus ABBAS1</w:t>
      </w:r>
      <w:r w:rsidR="00D3502F" w:rsidRPr="00F76358">
        <w:rPr>
          <w:b/>
          <w:bCs/>
        </w:rPr>
        <w:t>, formes.</w:t>
      </w:r>
    </w:p>
    <w:p w:rsidR="0016252D" w:rsidRDefault="00151669" w:rsidP="000B1A12">
      <w:pPr>
        <w:spacing w:after="120"/>
        <w:ind w:right="1" w:firstLine="567"/>
      </w:pPr>
      <w:r>
        <w:t>À</w:t>
      </w:r>
      <w:r w:rsidR="0016252D">
        <w:t xml:space="preserve"> première vue, l’on remarque que toutes les valeurs sont négatives. L’on peut néanmoins </w:t>
      </w:r>
      <w:r w:rsidR="00294E5D">
        <w:t>mettre en parallèle</w:t>
      </w:r>
      <w:r w:rsidR="0016252D">
        <w:t xml:space="preserve"> les sous-ensembles du corpus les uns par rapport aux autres.</w:t>
      </w:r>
    </w:p>
    <w:p w:rsidR="006C0580" w:rsidRDefault="006C0580" w:rsidP="000B1A12">
      <w:pPr>
        <w:spacing w:after="120"/>
        <w:ind w:right="1" w:firstLine="567"/>
      </w:pPr>
      <w:r>
        <w:t>Le premier constat qui se dégage de l’</w:t>
      </w:r>
      <w:r w:rsidR="00F9635E">
        <w:t>observation de ce graphique</w:t>
      </w:r>
      <w:r>
        <w:t xml:space="preserve"> est que les textes les plus riches en hapax (voir la figure n°09) sont les plus riches en vocabulaire. Cela confirme ce que l’on vient de dire précédemment concernant la richesse lexicale et son rapport avec l’emploi des hapax.</w:t>
      </w:r>
    </w:p>
    <w:p w:rsidR="00244E30" w:rsidRDefault="004D0DE6" w:rsidP="000B1A12">
      <w:pPr>
        <w:spacing w:after="120"/>
        <w:ind w:right="1" w:firstLine="567"/>
      </w:pPr>
      <w:r>
        <w:t>Le deuxième constat est que l</w:t>
      </w:r>
      <w:r w:rsidR="00244E30">
        <w:t>e mouvement de la richesse lexicale dans l’œuvre</w:t>
      </w:r>
      <w:r>
        <w:t xml:space="preserve"> </w:t>
      </w:r>
      <w:r w:rsidR="00244E30">
        <w:t xml:space="preserve">abbassienne </w:t>
      </w:r>
      <w:r>
        <w:t xml:space="preserve">vue chronologiquement </w:t>
      </w:r>
      <w:r w:rsidR="00244E30">
        <w:t>va decrescendo pendant les trois premières périodes de sa carrière</w:t>
      </w:r>
      <w:r>
        <w:t>, l’assimilation</w:t>
      </w:r>
      <w:r w:rsidR="00EC6DCB">
        <w:t xml:space="preserve"> (De 1922 à 1942)</w:t>
      </w:r>
      <w:r>
        <w:t xml:space="preserve">, le </w:t>
      </w:r>
      <w:r>
        <w:lastRenderedPageBreak/>
        <w:t xml:space="preserve">fédéralisme </w:t>
      </w:r>
      <w:r w:rsidR="00EC6DCB">
        <w:t xml:space="preserve">(De 1943 à 1955) </w:t>
      </w:r>
      <w:r>
        <w:t>et l’indépendantisme</w:t>
      </w:r>
      <w:r w:rsidR="00EC6DCB">
        <w:t xml:space="preserve"> (De 1958 à 1961)</w:t>
      </w:r>
      <w:r w:rsidR="00244E30">
        <w:t xml:space="preserve">. </w:t>
      </w:r>
      <w:r w:rsidR="006F2929">
        <w:t xml:space="preserve">Le vocabulaire s’appauvrit continuellement jusqu’aux années 1960. </w:t>
      </w:r>
      <w:r w:rsidR="00244E30">
        <w:t xml:space="preserve">Les valeurs atteignent leur niveau le plus bas pendant la guerre de libération. Elles font une </w:t>
      </w:r>
      <w:r w:rsidR="00D03992">
        <w:t>re</w:t>
      </w:r>
      <w:r w:rsidR="00244E30">
        <w:t xml:space="preserve">montée </w:t>
      </w:r>
      <w:r>
        <w:t>considérabl</w:t>
      </w:r>
      <w:r w:rsidR="006F2929">
        <w:t>e dans les écrits suivants, c’est-à-dire après l’indépendance.</w:t>
      </w:r>
    </w:p>
    <w:p w:rsidR="007323A0" w:rsidRDefault="007323A0" w:rsidP="00B1335E">
      <w:pPr>
        <w:spacing w:after="120"/>
        <w:ind w:right="1" w:firstLine="567"/>
      </w:pPr>
      <w:r>
        <w:t>On peut distinguer à travers ce graphique deux ensembles : les livres (</w:t>
      </w:r>
      <w:r w:rsidRPr="007323A0">
        <w:rPr>
          <w:i/>
          <w:iCs/>
        </w:rPr>
        <w:t>La Nuit coloniale</w:t>
      </w:r>
      <w:r>
        <w:t xml:space="preserve">, </w:t>
      </w:r>
      <w:r w:rsidRPr="007323A0">
        <w:rPr>
          <w:i/>
          <w:iCs/>
        </w:rPr>
        <w:t>Autopsie d’une guerre</w:t>
      </w:r>
      <w:r>
        <w:t xml:space="preserve">, </w:t>
      </w:r>
      <w:r w:rsidRPr="007323A0">
        <w:rPr>
          <w:i/>
          <w:iCs/>
        </w:rPr>
        <w:t>L’Indépendance confisquée</w:t>
      </w:r>
      <w:r>
        <w:t xml:space="preserve"> et </w:t>
      </w:r>
      <w:r w:rsidRPr="007323A0">
        <w:rPr>
          <w:i/>
          <w:iCs/>
        </w:rPr>
        <w:t>Demain se lèvera le jour</w:t>
      </w:r>
      <w:r>
        <w:t>) qui sont plus riches en vocabulaire que les autres textes (</w:t>
      </w:r>
      <w:r w:rsidRPr="007323A0">
        <w:t xml:space="preserve">Textes </w:t>
      </w:r>
      <w:r w:rsidR="00B1335E">
        <w:t>de</w:t>
      </w:r>
      <w:r w:rsidRPr="007323A0">
        <w:t xml:space="preserve"> l’époque assimilationniste, </w:t>
      </w:r>
      <w:r w:rsidR="00B1335E">
        <w:t>de</w:t>
      </w:r>
      <w:r w:rsidRPr="007323A0">
        <w:t xml:space="preserve"> l’époque fédéraliste, </w:t>
      </w:r>
      <w:r w:rsidR="00B1335E">
        <w:t>de</w:t>
      </w:r>
      <w:r w:rsidRPr="007323A0">
        <w:t xml:space="preserve"> l’époque indépendantiste</w:t>
      </w:r>
      <w:r>
        <w:t xml:space="preserve"> et les</w:t>
      </w:r>
      <w:r w:rsidR="00D03992">
        <w:t xml:space="preserve"> autres</w:t>
      </w:r>
      <w:r>
        <w:t xml:space="preserve"> textes écrits après l’</w:t>
      </w:r>
      <w:r w:rsidR="004D0DE6">
        <w:t>indépendance</w:t>
      </w:r>
      <w:r w:rsidR="004D0DE6">
        <w:rPr>
          <w:rStyle w:val="Appelnotedebasdep"/>
        </w:rPr>
        <w:footnoteReference w:id="28"/>
      </w:r>
      <w:r>
        <w:t>.) Ce qui distingue les premiers des seconds, c’est leur appartenance générique. Puisque le premier ensemble est constitué de livre</w:t>
      </w:r>
      <w:r w:rsidR="004D0DE6">
        <w:t>s</w:t>
      </w:r>
      <w:r>
        <w:t>, alors que le second comprend des textes de plusieurs types, des articles de journaux notamment.</w:t>
      </w:r>
    </w:p>
    <w:p w:rsidR="004D0DE6" w:rsidRDefault="006C0580" w:rsidP="00653BC8">
      <w:pPr>
        <w:spacing w:after="120"/>
        <w:ind w:right="1" w:firstLine="567"/>
      </w:pPr>
      <w:r>
        <w:t xml:space="preserve">Ainsi, </w:t>
      </w:r>
      <w:r w:rsidR="009E0852">
        <w:t xml:space="preserve">à l’exception des œuvres écrites, c’est-à-dire les livres, le vocabulaire abbassien est </w:t>
      </w:r>
      <w:r>
        <w:t xml:space="preserve">plus </w:t>
      </w:r>
      <w:r w:rsidR="009E0852">
        <w:t>riche au début de sa carrière, pendant la période assimilationniste</w:t>
      </w:r>
      <w:r w:rsidR="00653BC8">
        <w:t>,</w:t>
      </w:r>
      <w:r w:rsidR="009E0852">
        <w:t xml:space="preserve"> avec un écart réduit de </w:t>
      </w:r>
      <w:r w:rsidR="009E0852" w:rsidRPr="00D81A5A">
        <w:rPr>
          <w:rFonts w:asciiTheme="majorBidi" w:hAnsiTheme="majorBidi" w:cstheme="majorBidi"/>
          <w:szCs w:val="28"/>
        </w:rPr>
        <w:t>-</w:t>
      </w:r>
      <w:r w:rsidR="00FA319C">
        <w:rPr>
          <w:rFonts w:asciiTheme="majorBidi" w:hAnsiTheme="majorBidi" w:cstheme="majorBidi"/>
          <w:szCs w:val="28"/>
        </w:rPr>
        <w:t>9</w:t>
      </w:r>
      <w:r w:rsidR="009E0852" w:rsidRPr="00D81A5A">
        <w:rPr>
          <w:rFonts w:asciiTheme="majorBidi" w:hAnsiTheme="majorBidi" w:cstheme="majorBidi"/>
          <w:szCs w:val="28"/>
        </w:rPr>
        <w:t>.9</w:t>
      </w:r>
      <w:r w:rsidR="00FA319C">
        <w:rPr>
          <w:rFonts w:asciiTheme="majorBidi" w:hAnsiTheme="majorBidi" w:cstheme="majorBidi"/>
          <w:szCs w:val="28"/>
        </w:rPr>
        <w:t>0</w:t>
      </w:r>
      <w:r w:rsidR="009E0852">
        <w:t xml:space="preserve">. L’observation de l’histogramme nous permet de constater que le vocabulaire commence à s’appauvrir  pendant les deux grandes périodes suivantes, à savoir la période fédéraliste, écart réduit de </w:t>
      </w:r>
      <w:r w:rsidR="009E0852" w:rsidRPr="00D81A5A">
        <w:rPr>
          <w:rFonts w:asciiTheme="majorBidi" w:hAnsiTheme="majorBidi" w:cstheme="majorBidi"/>
          <w:szCs w:val="28"/>
        </w:rPr>
        <w:t>-1</w:t>
      </w:r>
      <w:r w:rsidR="00FA319C">
        <w:rPr>
          <w:rFonts w:asciiTheme="majorBidi" w:hAnsiTheme="majorBidi" w:cstheme="majorBidi"/>
          <w:szCs w:val="28"/>
        </w:rPr>
        <w:t>9</w:t>
      </w:r>
      <w:r w:rsidR="009E0852" w:rsidRPr="00D81A5A">
        <w:rPr>
          <w:rFonts w:asciiTheme="majorBidi" w:hAnsiTheme="majorBidi" w:cstheme="majorBidi"/>
          <w:szCs w:val="28"/>
        </w:rPr>
        <w:t>.</w:t>
      </w:r>
      <w:r w:rsidR="00FA319C">
        <w:rPr>
          <w:rFonts w:asciiTheme="majorBidi" w:hAnsiTheme="majorBidi" w:cstheme="majorBidi"/>
          <w:szCs w:val="28"/>
        </w:rPr>
        <w:t>60</w:t>
      </w:r>
      <w:r w:rsidR="009E0852">
        <w:t xml:space="preserve"> pendant la troisième tranche de cette période, et la période indépendantiste</w:t>
      </w:r>
      <w:r w:rsidR="00F3738A">
        <w:t>,</w:t>
      </w:r>
      <w:r w:rsidR="009E0852">
        <w:t xml:space="preserve"> avec un écart réduit record de </w:t>
      </w:r>
      <w:r w:rsidR="009E0852" w:rsidRPr="00D81A5A">
        <w:rPr>
          <w:rFonts w:asciiTheme="majorBidi" w:hAnsiTheme="majorBidi" w:cstheme="majorBidi"/>
          <w:szCs w:val="28"/>
        </w:rPr>
        <w:t>-2</w:t>
      </w:r>
      <w:r w:rsidR="00FA319C">
        <w:rPr>
          <w:rFonts w:asciiTheme="majorBidi" w:hAnsiTheme="majorBidi" w:cstheme="majorBidi"/>
          <w:szCs w:val="28"/>
        </w:rPr>
        <w:t>1</w:t>
      </w:r>
      <w:r w:rsidR="009E0852" w:rsidRPr="00D81A5A">
        <w:rPr>
          <w:rFonts w:asciiTheme="majorBidi" w:hAnsiTheme="majorBidi" w:cstheme="majorBidi"/>
          <w:szCs w:val="28"/>
        </w:rPr>
        <w:t>.</w:t>
      </w:r>
      <w:r w:rsidR="00FA319C">
        <w:rPr>
          <w:rFonts w:asciiTheme="majorBidi" w:hAnsiTheme="majorBidi" w:cstheme="majorBidi"/>
          <w:szCs w:val="28"/>
        </w:rPr>
        <w:t>63</w:t>
      </w:r>
      <w:r w:rsidR="009E0852">
        <w:rPr>
          <w:rFonts w:asciiTheme="majorBidi" w:hAnsiTheme="majorBidi" w:cstheme="majorBidi"/>
          <w:szCs w:val="28"/>
        </w:rPr>
        <w:t>.</w:t>
      </w:r>
      <w:r w:rsidR="009E0852" w:rsidRPr="00D81A5A">
        <w:rPr>
          <w:rFonts w:ascii="Courier New" w:hAnsi="Courier New" w:cs="Courier New"/>
          <w:szCs w:val="28"/>
        </w:rPr>
        <w:t xml:space="preserve"> </w:t>
      </w:r>
      <w:r w:rsidR="009E0852">
        <w:t>Il s’agit donc du</w:t>
      </w:r>
      <w:r w:rsidR="00D03992">
        <w:t xml:space="preserve"> vocabulaire le moins abondant </w:t>
      </w:r>
      <w:r w:rsidR="00F3738A">
        <w:t xml:space="preserve">de la carrière </w:t>
      </w:r>
      <w:r w:rsidR="00653BC8">
        <w:t>de l’auteur</w:t>
      </w:r>
      <w:r w:rsidR="00F3738A">
        <w:t>. Concernant la période de la postindépendance</w:t>
      </w:r>
      <w:r w:rsidR="009E0852">
        <w:t>, il est connu qu’Abbas a produit notamment des livres. Une exceptio</w:t>
      </w:r>
      <w:r w:rsidR="00FF7103">
        <w:t xml:space="preserve">n attire l’attention : </w:t>
      </w:r>
      <w:r w:rsidR="009E0852">
        <w:t xml:space="preserve">on peut remarquer à travers l’histogramme que les textes politiques produits par l’auteur pendant la période de la postindépendance sont plus riches en vocabulaire que les autres textes. </w:t>
      </w:r>
    </w:p>
    <w:p w:rsidR="002264BA" w:rsidRPr="002264BA" w:rsidRDefault="00FF7103" w:rsidP="00FF7103">
      <w:pPr>
        <w:spacing w:after="120"/>
        <w:ind w:firstLine="567"/>
      </w:pPr>
      <w:r>
        <w:lastRenderedPageBreak/>
        <w:t>En outre</w:t>
      </w:r>
      <w:r w:rsidR="002264BA" w:rsidRPr="002264BA">
        <w:t>, on peut constater que le phénomène de la richesse lexicale n’est pas dépendant de l’étendue des textes. Dans notre corpus, certains textes sont plus riches que certains autres alors qu’ils ont une étendue lexicale moindre. À titre de comparaison, le sous-ensemble « Fédéralisme », bien que plus étendu que le sous-ensemble  « Autopsie » est moins riche en vocabulaire. Cela s’explique par un taux de répétition lexicale élevé dans le premier sous-ensemble. La même remarque est valable à propos de la paire Fédéralisme/ Demain : « Demain » est le deuxième texte le plus pauvre en occurrences tandis que « Fédéralisme » est le plus riche en occurrences</w:t>
      </w:r>
      <w:r>
        <w:t xml:space="preserve"> même si</w:t>
      </w:r>
      <w:r w:rsidR="002264BA" w:rsidRPr="002264BA">
        <w:t xml:space="preserve"> « Demain » est plus riche lexicalement que « Fédéralisme ».</w:t>
      </w:r>
    </w:p>
    <w:p w:rsidR="009E0852" w:rsidRDefault="009E0852" w:rsidP="000B1A12">
      <w:pPr>
        <w:spacing w:after="120"/>
        <w:ind w:right="1" w:firstLine="567"/>
      </w:pPr>
      <w:r>
        <w:t xml:space="preserve">Ne nous arrêtons pas au simple constat ! Interprétons ! </w:t>
      </w:r>
    </w:p>
    <w:p w:rsidR="004D0DE6" w:rsidRPr="004D0DE6" w:rsidRDefault="004D0DE6" w:rsidP="002D04A0">
      <w:pPr>
        <w:spacing w:after="120"/>
        <w:ind w:right="1" w:firstLine="567"/>
      </w:pPr>
      <w:r w:rsidRPr="004D0DE6">
        <w:t>L’inciden</w:t>
      </w:r>
      <w:r w:rsidR="009B0446">
        <w:t>ce des genres est apparente car</w:t>
      </w:r>
      <w:r w:rsidRPr="004D0DE6">
        <w:t xml:space="preserve"> les livres se différencient</w:t>
      </w:r>
      <w:r>
        <w:t xml:space="preserve"> nettement</w:t>
      </w:r>
      <w:r w:rsidRPr="004D0DE6">
        <w:t xml:space="preserve"> des autres écrits. Le livre </w:t>
      </w:r>
      <w:r w:rsidRPr="004D0DE6">
        <w:rPr>
          <w:i/>
          <w:iCs/>
        </w:rPr>
        <w:t>La Nuit coloniale,</w:t>
      </w:r>
      <w:r w:rsidRPr="004D0DE6">
        <w:t xml:space="preserve"> écrit en pleine guerre, se distingue clairement des autres textes écrits pendant </w:t>
      </w:r>
      <w:r w:rsidR="00962529">
        <w:t>la même</w:t>
      </w:r>
      <w:r w:rsidRPr="004D0DE6">
        <w:t xml:space="preserve"> période. Il possède un vocabulaire large. Alors que les autres textes de cette période sont les plus pauvres en vocabulaire de toute la carrière d’Abbas car leur vocabulaire est très réduit.</w:t>
      </w:r>
    </w:p>
    <w:p w:rsidR="004D0DE6" w:rsidRPr="004D0DE6" w:rsidRDefault="004D0DE6" w:rsidP="00FF7103">
      <w:pPr>
        <w:spacing w:after="120"/>
        <w:ind w:firstLine="567"/>
      </w:pPr>
      <w:r w:rsidRPr="004D0DE6">
        <w:t xml:space="preserve">L’incidence du contexte est apparente </w:t>
      </w:r>
      <w:r w:rsidR="00D03992" w:rsidRPr="004D0DE6">
        <w:t xml:space="preserve">aussi </w:t>
      </w:r>
      <w:r w:rsidR="002D04A0">
        <w:t>car</w:t>
      </w:r>
      <w:r w:rsidRPr="004D0DE6">
        <w:t xml:space="preserve"> les textes écrits pendant l’époque assimilationniste (des articles de journaux notamment) se différencient </w:t>
      </w:r>
      <w:r>
        <w:t xml:space="preserve">nettement </w:t>
      </w:r>
      <w:r w:rsidRPr="004D0DE6">
        <w:t xml:space="preserve">des textes écrits pendant l’époque fédéraliste (des articles de journaux aussi) </w:t>
      </w:r>
      <w:r w:rsidR="00D03992">
        <w:t>Ici, c</w:t>
      </w:r>
      <w:r w:rsidRPr="004D0DE6">
        <w:t>’est le contexte qui prédomine plus que le genre. De la même manière, bien qu’appartenant à deux ensembles discursi</w:t>
      </w:r>
      <w:r>
        <w:t>f</w:t>
      </w:r>
      <w:r w:rsidRPr="004D0DE6">
        <w:t>s différents, les textes produits pendant l’époque fédéraliste (des articles notamment) sont proches des textes écrits pendant l’époque indépendantiste (des textes d’autres types).</w:t>
      </w:r>
      <w:r w:rsidR="00FF376E">
        <w:t xml:space="preserve"> Signalons que la période de l’assimilation se singularise par une situation </w:t>
      </w:r>
      <w:r w:rsidR="00FF376E">
        <w:lastRenderedPageBreak/>
        <w:t xml:space="preserve">politique plutôt calme en Algérie. L’écriture de l’auteur ne contient pas beaucoup de répétitions car celui-ci n’insiste pas beaucoup sur </w:t>
      </w:r>
      <w:r w:rsidR="00FF7103">
        <w:t>ce qu’il dit</w:t>
      </w:r>
      <w:r w:rsidR="00FF376E">
        <w:t xml:space="preserve">. </w:t>
      </w:r>
    </w:p>
    <w:p w:rsidR="004D0DE6" w:rsidRPr="004D0DE6" w:rsidRDefault="00D03992" w:rsidP="00FF7103">
      <w:pPr>
        <w:spacing w:after="120"/>
        <w:ind w:right="1" w:firstLine="567"/>
      </w:pPr>
      <w:r>
        <w:t>En ce qui concerne</w:t>
      </w:r>
      <w:r w:rsidR="004D0DE6" w:rsidRPr="004D0DE6">
        <w:t xml:space="preserve"> la pauvreté du vocabulaire de l’époque indépendantiste, nous estimons qu’elle est due en partie à la prédominance des télégrammes qui constituent une partie importante de ce sous-corpus. Les télégrammes sont des écrits à vocabulaire réduit. Les mêmes mots sont utilisés dans plusieurs </w:t>
      </w:r>
      <w:r w:rsidR="00FF7103">
        <w:t>textes</w:t>
      </w:r>
      <w:r w:rsidR="004D0DE6" w:rsidRPr="004D0DE6">
        <w:t xml:space="preserve">, lesquels contiennent donc moins de hapax. </w:t>
      </w:r>
    </w:p>
    <w:p w:rsidR="009E0852" w:rsidRDefault="009E0852" w:rsidP="00FF7103">
      <w:pPr>
        <w:spacing w:after="120"/>
        <w:ind w:right="1" w:firstLine="567"/>
      </w:pPr>
      <w:r>
        <w:t>Le vocabulaire abbassien est riche à ses débuts pour les raisons suivantes : les spécialistes en lexicométrie qui se sont intéressés à l’évolution chronologique du vocabulaire chez différents écrivains affirment que les auteurs se caractérisent par une recherche lexicale durant l</w:t>
      </w:r>
      <w:r w:rsidR="00962529">
        <w:t>e</w:t>
      </w:r>
      <w:r>
        <w:t>s premières années</w:t>
      </w:r>
      <w:r w:rsidR="00962529">
        <w:t xml:space="preserve"> de leur carrière</w:t>
      </w:r>
      <w:r>
        <w:t>. Kastberg a constaté la même chose en analysant le vocabulaire de Jean-Marie Gustave Le Clézio. La jeunesse</w:t>
      </w:r>
      <w:r w:rsidR="00C03E5B">
        <w:rPr>
          <w:rStyle w:val="Appelnotedebasdep"/>
        </w:rPr>
        <w:footnoteReference w:id="29"/>
      </w:r>
      <w:r>
        <w:t xml:space="preserve"> incite l’auteur à utiliser un vocabulaire plus recherché,</w:t>
      </w:r>
      <w:r w:rsidR="001D12BB">
        <w:t xml:space="preserve"> plus varié,</w:t>
      </w:r>
      <w:r>
        <w:t xml:space="preserve"> moins courant, pour essayer </w:t>
      </w:r>
      <w:r w:rsidRPr="00F3738A">
        <w:rPr>
          <w:i/>
          <w:iCs/>
        </w:rPr>
        <w:t>d’impressionner</w:t>
      </w:r>
      <w:r>
        <w:t xml:space="preserve">.  </w:t>
      </w:r>
      <w:r w:rsidR="007F3FF9">
        <w:t>Ainsi, l</w:t>
      </w:r>
      <w:r>
        <w:t xml:space="preserve">a richesse peut être expliquée par le désir de l’auteur, encore jeune, d’impressionner son </w:t>
      </w:r>
      <w:r w:rsidR="00FF7103">
        <w:t>lectorat</w:t>
      </w:r>
      <w:r>
        <w:t xml:space="preserve">, de s’affirmer en tant que journaliste et homme politique. </w:t>
      </w:r>
    </w:p>
    <w:p w:rsidR="009E0852" w:rsidRDefault="009E0852" w:rsidP="00FF7103">
      <w:pPr>
        <w:spacing w:after="120"/>
        <w:ind w:right="1" w:firstLine="567"/>
      </w:pPr>
      <w:r>
        <w:t>Cette explication est d’autant p</w:t>
      </w:r>
      <w:r w:rsidR="00244E30">
        <w:t>l</w:t>
      </w:r>
      <w:r>
        <w:t>us valable que les textes</w:t>
      </w:r>
      <w:r w:rsidR="00C03E5B">
        <w:t xml:space="preserve"> </w:t>
      </w:r>
      <w:r>
        <w:t>de</w:t>
      </w:r>
      <w:r w:rsidR="00C03E5B">
        <w:t xml:space="preserve"> cette période, l’assimilation, des articles de journaux, </w:t>
      </w:r>
      <w:r>
        <w:t>s’inscrivent presque tous dans le même genre que les textes de la période suivante. Or, les textes de la première période sont plus riches que ceux de la deuxième.</w:t>
      </w:r>
      <w:r w:rsidR="00244E30">
        <w:t xml:space="preserve"> </w:t>
      </w:r>
      <w:r w:rsidR="001D12BB">
        <w:t>Q</w:t>
      </w:r>
      <w:r w:rsidR="00244E30">
        <w:t>u’est-ce qui fait que des textes s’inscrivant dans le même genre présentent des dissemblances en ce qui concerne la richesse lexicale ?</w:t>
      </w:r>
    </w:p>
    <w:p w:rsidR="001D12BB" w:rsidRDefault="009E0852" w:rsidP="00FF7103">
      <w:pPr>
        <w:spacing w:after="120"/>
        <w:ind w:right="1" w:firstLine="567"/>
      </w:pPr>
      <w:r>
        <w:lastRenderedPageBreak/>
        <w:t xml:space="preserve">Une autre explication peut être donnée. En effet, il ne faut pas oublier l’ascension continue de Ferhat Abbas comme homme politique. Cette ascension </w:t>
      </w:r>
      <w:r w:rsidR="00FF7103">
        <w:t xml:space="preserve">s’accompagne d’une maturité politique. Elle s’accompagne sur le plan lexical </w:t>
      </w:r>
      <w:r>
        <w:t>d’un appauvrissement du vocabulaire. En fait, plus il monte dans la hiérarchie politique, en devenant un acteur incontournable de la scène politique,</w:t>
      </w:r>
      <w:r w:rsidR="001D12BB">
        <w:t xml:space="preserve"> </w:t>
      </w:r>
      <w:r w:rsidR="00FF7103">
        <w:t>son</w:t>
      </w:r>
      <w:r w:rsidR="001D12BB">
        <w:t xml:space="preserve"> vocabulaire </w:t>
      </w:r>
      <w:r>
        <w:t>devient de moins en moins riche.</w:t>
      </w:r>
      <w:r w:rsidR="001D12BB">
        <w:t xml:space="preserve"> </w:t>
      </w:r>
    </w:p>
    <w:p w:rsidR="002264BA" w:rsidRPr="007B36A4" w:rsidRDefault="001D12BB" w:rsidP="002264BA">
      <w:pPr>
        <w:spacing w:after="120"/>
        <w:ind w:firstLine="567"/>
        <w:rPr>
          <w:color w:val="FF0000"/>
        </w:rPr>
      </w:pPr>
      <w:r w:rsidRPr="002264BA">
        <w:t>L</w:t>
      </w:r>
      <w:r w:rsidR="009E0852" w:rsidRPr="002264BA">
        <w:t>e vocabulaire</w:t>
      </w:r>
      <w:r w:rsidR="009E0852">
        <w:t xml:space="preserve"> de la période fédéraliste est moins riche que celui de la période assimilationniste. Il ne faut pas oublier de noter que, à cause de son ascension politique, Ferhat Abbas est devenu un homme politique très occupé </w:t>
      </w:r>
      <w:r>
        <w:t>par</w:t>
      </w:r>
      <w:r w:rsidR="009E0852">
        <w:t xml:space="preserve"> ses </w:t>
      </w:r>
      <w:r w:rsidR="002264BA">
        <w:t xml:space="preserve">nombreuses </w:t>
      </w:r>
      <w:r w:rsidR="009E0852">
        <w:t>fonctions.</w:t>
      </w:r>
      <w:r w:rsidR="00FF376E">
        <w:t xml:space="preserve"> </w:t>
      </w:r>
      <w:r w:rsidR="002264BA" w:rsidRPr="002264BA">
        <w:t>Il avait donc plusieurs préoccupations. En plus de ses mandats de conseiller municipal et de délégué financier, il siégeait au parlement français à Paris, il présidait un parti, les AML d’abord et l’UDMA après, il préparait des rendez-vous électoraux, etc. L’on peut dire donc qu’il manquait de temps.</w:t>
      </w:r>
    </w:p>
    <w:p w:rsidR="009E0852" w:rsidRDefault="00FF376E" w:rsidP="00EA124F">
      <w:pPr>
        <w:spacing w:after="120"/>
        <w:ind w:right="1" w:firstLine="567"/>
      </w:pPr>
      <w:r>
        <w:t>Cette période se caractérise par l’intensité des revendications de l’auteur.</w:t>
      </w:r>
      <w:r w:rsidR="009E0852">
        <w:t xml:space="preserve"> Il </w:t>
      </w:r>
      <w:r w:rsidR="00EA124F">
        <w:t>est</w:t>
      </w:r>
      <w:r w:rsidR="009E0852">
        <w:t xml:space="preserve"> donc explicable que l’auteur n’emploie pas un vocabulaire recherché étant ses préoccupations et le temps assez réduit dont il disposait. Les textes deviennent donc de plus en plus sobres. Il ne faut pas oublier également que</w:t>
      </w:r>
      <w:r w:rsidR="004D0DE6">
        <w:t>,</w:t>
      </w:r>
      <w:r w:rsidR="009E0852">
        <w:t xml:space="preserve"> pendant la période fédéraliste</w:t>
      </w:r>
      <w:r w:rsidR="004D0DE6">
        <w:t>,</w:t>
      </w:r>
      <w:r w:rsidR="009E0852">
        <w:t xml:space="preserve"> Abbas n’a pas cessé de formuler les mêmes revendications.</w:t>
      </w:r>
      <w:r w:rsidR="001D12BB">
        <w:t xml:space="preserve"> La formulation des mêmes revendications entraine l’emploi du même vocabulaire.</w:t>
      </w:r>
      <w:r w:rsidR="009E0852">
        <w:t xml:space="preserve"> </w:t>
      </w:r>
      <w:r w:rsidR="00186759">
        <w:t>Ce constat sera discuté ultérieurement</w:t>
      </w:r>
      <w:r w:rsidR="009E0852">
        <w:t xml:space="preserve"> </w:t>
      </w:r>
      <w:r w:rsidR="00186759">
        <w:t>en détail dans l’étude</w:t>
      </w:r>
      <w:r w:rsidR="009E0852">
        <w:t xml:space="preserve"> </w:t>
      </w:r>
      <w:r w:rsidR="00186759">
        <w:t>d</w:t>
      </w:r>
      <w:r w:rsidR="009E0852">
        <w:t xml:space="preserve">es spécificités du vocabulaire abbassien. </w:t>
      </w:r>
    </w:p>
    <w:p w:rsidR="002264BA" w:rsidRDefault="00FF7103" w:rsidP="002264BA">
      <w:pPr>
        <w:spacing w:after="120"/>
        <w:ind w:right="1" w:firstLine="567"/>
      </w:pPr>
      <w:r>
        <w:t>On peut dire à partir de ces constats</w:t>
      </w:r>
      <w:r w:rsidR="002264BA">
        <w:t xml:space="preserve"> que les deux périodes les moins riches en vocabulaire sont les plus riches en </w:t>
      </w:r>
      <w:r w:rsidR="002264BA" w:rsidRPr="002264BA">
        <w:t>luttes et en activités politiques.</w:t>
      </w:r>
    </w:p>
    <w:p w:rsidR="00CB20E4" w:rsidRDefault="009E0852" w:rsidP="00FF7103">
      <w:pPr>
        <w:spacing w:after="120"/>
        <w:ind w:right="1" w:firstLine="567"/>
      </w:pPr>
      <w:r>
        <w:lastRenderedPageBreak/>
        <w:t xml:space="preserve">Concernant les livres, </w:t>
      </w:r>
      <w:r w:rsidR="00CB20E4">
        <w:t>leur richesse</w:t>
      </w:r>
      <w:r w:rsidR="00FF7103">
        <w:t xml:space="preserve"> en vocabulaire</w:t>
      </w:r>
      <w:r w:rsidR="00CB20E4">
        <w:t xml:space="preserve"> serait due au fait qu’ils </w:t>
      </w:r>
      <w:r w:rsidR="00FF7103">
        <w:t>ont</w:t>
      </w:r>
      <w:r w:rsidR="00CB20E4">
        <w:t xml:space="preserve"> été écrits durant </w:t>
      </w:r>
      <w:r w:rsidR="00FF7103">
        <w:t>l</w:t>
      </w:r>
      <w:r w:rsidR="00CB20E4">
        <w:t>a retraite politique</w:t>
      </w:r>
      <w:r w:rsidR="00FF7103">
        <w:t xml:space="preserve"> de l’auteur</w:t>
      </w:r>
      <w:r w:rsidR="00CB20E4">
        <w:t xml:space="preserve">. Il disposait de suffisamment de temps. La </w:t>
      </w:r>
      <w:r w:rsidR="00186759">
        <w:t>recherch</w:t>
      </w:r>
      <w:r w:rsidR="00CB20E4">
        <w:t>e du vocabulaire était donc possible.</w:t>
      </w:r>
    </w:p>
    <w:p w:rsidR="00B1335E" w:rsidRPr="00B1335E" w:rsidRDefault="00B1335E" w:rsidP="00B1335E">
      <w:pPr>
        <w:spacing w:after="120"/>
        <w:ind w:firstLine="567"/>
        <w:rPr>
          <w:color w:val="FF0000"/>
        </w:rPr>
      </w:pPr>
      <w:r>
        <w:t xml:space="preserve">La différence entre les livres et les articles de journaux trouve son explication dans le fait que </w:t>
      </w:r>
      <w:r w:rsidRPr="00B1335E">
        <w:t>lorsqu’il s’agit d’un article de presse, on n’a pas le temps nécessaire pour bien écrire et choisir les mots puisqu’il faut remettre le texte à la rédaction du journal avant l’échéance. Par contre, quand il s’agit d’écrire un livre, on a le temps qu’il faut, l’échéance étant fixée par l’auteur lui-même qui peut choisir le moment où il veut publier son texte.</w:t>
      </w:r>
    </w:p>
    <w:p w:rsidR="00B1335E" w:rsidRPr="00B1335E" w:rsidRDefault="00B1335E" w:rsidP="00B1335E">
      <w:pPr>
        <w:spacing w:after="120"/>
        <w:ind w:firstLine="567"/>
      </w:pPr>
      <w:r w:rsidRPr="00B1335E">
        <w:t xml:space="preserve">Un cas attire l’attention, c’est celui des deux tomes des mémoires de l’auteur qui se trouvent  éloignés sur le plan de la richesse ; « Autopsie » étant plus riche lexicométriquement que « La Nuit » En fait, </w:t>
      </w:r>
      <w:r>
        <w:t>« </w:t>
      </w:r>
      <w:r w:rsidRPr="00B1335E">
        <w:t>La Nuit</w:t>
      </w:r>
      <w:r>
        <w:t> »</w:t>
      </w:r>
      <w:r w:rsidRPr="00B1335E">
        <w:t xml:space="preserve"> a été écrit pendant la guerre alors que Ferhat Abbas était dans la délégation extérieure du FLN. Le temps et les efforts consacrés à la rédaction de ce livre ne devaient pas être très grands. Le choix du lexique n’était pas possible alors. Par contre, la rédaction de « Autopsie » s’était faite alors que l’auteur était en retraite politique. Il prenait le temps nécessaire et avait la possibilité de choisir les lexies. C’est pourquoi ce texte est riche en hapax tout autant que les livres écrits après l’indépendance.</w:t>
      </w:r>
    </w:p>
    <w:p w:rsidR="009E0852" w:rsidRDefault="00CB20E4" w:rsidP="000B1A12">
      <w:pPr>
        <w:spacing w:after="120"/>
        <w:ind w:right="1" w:firstLine="567"/>
      </w:pPr>
      <w:r>
        <w:t>N</w:t>
      </w:r>
      <w:r w:rsidR="009E0852">
        <w:t>otre explication est confirmée par le calcul de la richesse lexicale exécuté sur le corpus générique ABBAS2.</w:t>
      </w:r>
    </w:p>
    <w:p w:rsidR="00626173" w:rsidRDefault="009E0852" w:rsidP="000B1A12">
      <w:pPr>
        <w:spacing w:after="120"/>
        <w:ind w:right="1" w:firstLine="567"/>
      </w:pPr>
      <w:r>
        <w:t xml:space="preserve">Ce que l’on peut dire donc, concernant la richesse du vocabulaire du corpus ABBAS1, c’est qu’elle est due, en partie, aux éléments contextuels, et à la volonté de l’auteur d’utiliser un vocabulaire plus riche au début de sa carrière. Le critère générique intervient aussi dans le choix du vocabulaire employé. </w:t>
      </w:r>
    </w:p>
    <w:p w:rsidR="009E0852" w:rsidRDefault="009E0852" w:rsidP="00F93213">
      <w:pPr>
        <w:ind w:right="1" w:firstLine="567"/>
      </w:pPr>
      <w:r>
        <w:lastRenderedPageBreak/>
        <w:t>En tout cas, l’évolution est apparente.</w:t>
      </w:r>
      <w:r w:rsidR="00626173">
        <w:t xml:space="preserve"> Il suffit de regarder l’histogramme de la figure 1</w:t>
      </w:r>
      <w:r w:rsidR="00F93213">
        <w:t>3</w:t>
      </w:r>
      <w:r w:rsidR="00626173">
        <w:t xml:space="preserve"> pour s’en apercevoir.</w:t>
      </w:r>
    </w:p>
    <w:p w:rsidR="007A2692" w:rsidRDefault="007A2692" w:rsidP="00F93213">
      <w:pPr>
        <w:ind w:right="1" w:firstLine="567"/>
      </w:pPr>
      <w:r>
        <w:t>Examinons maintenant le calcul de la richesse du vocabulaire établi sur les lemmes. Le</w:t>
      </w:r>
      <w:r w:rsidR="00E051DB">
        <w:t xml:space="preserve"> tableau et l’histogramme </w:t>
      </w:r>
      <w:r>
        <w:t>ci-dessus en rendent compte :</w:t>
      </w:r>
    </w:p>
    <w:p w:rsidR="00F93213" w:rsidRDefault="0069507C" w:rsidP="00F93213">
      <w:pPr>
        <w:spacing w:after="100" w:afterAutospacing="1"/>
        <w:ind w:right="1" w:firstLine="567"/>
        <w:jc w:val="center"/>
        <w:rPr>
          <w:b/>
          <w:bCs/>
        </w:rPr>
      </w:pPr>
      <w:r w:rsidRPr="0069507C">
        <w:rPr>
          <w:noProof/>
          <w:bdr w:val="single" w:sz="12" w:space="0" w:color="auto"/>
          <w:lang w:eastAsia="fr-FR"/>
        </w:rPr>
        <w:drawing>
          <wp:inline distT="0" distB="0" distL="0" distR="0">
            <wp:extent cx="4752975" cy="2238375"/>
            <wp:effectExtent l="19050" t="0" r="9525" b="0"/>
            <wp:docPr id="15" name="Image 9" descr="C:\Users\Samsung\Desktop\richesse abbas 11 for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sung\Desktop\richesse abbas 11 formes.png"/>
                    <pic:cNvPicPr>
                      <a:picLocks noChangeAspect="1" noChangeArrowheads="1"/>
                    </pic:cNvPicPr>
                  </pic:nvPicPr>
                  <pic:blipFill>
                    <a:blip r:embed="rId29"/>
                    <a:srcRect/>
                    <a:stretch>
                      <a:fillRect/>
                    </a:stretch>
                  </pic:blipFill>
                  <pic:spPr bwMode="auto">
                    <a:xfrm>
                      <a:off x="0" y="0"/>
                      <a:ext cx="4752975" cy="2238375"/>
                    </a:xfrm>
                    <a:prstGeom prst="rect">
                      <a:avLst/>
                    </a:prstGeom>
                    <a:noFill/>
                    <a:ln w="9525">
                      <a:noFill/>
                      <a:miter lim="800000"/>
                      <a:headEnd/>
                      <a:tailEnd/>
                    </a:ln>
                  </pic:spPr>
                </pic:pic>
              </a:graphicData>
            </a:graphic>
          </wp:inline>
        </w:drawing>
      </w:r>
    </w:p>
    <w:p w:rsidR="0069507C" w:rsidRPr="00F76358" w:rsidRDefault="0069507C" w:rsidP="00F76358">
      <w:pPr>
        <w:jc w:val="center"/>
        <w:rPr>
          <w:b/>
          <w:bCs/>
        </w:rPr>
      </w:pPr>
      <w:r w:rsidRPr="00F76358">
        <w:rPr>
          <w:b/>
          <w:bCs/>
        </w:rPr>
        <w:t>Tableau 20 : La richesse lexicale du corpus ABBAS1, lemmes.</w:t>
      </w:r>
    </w:p>
    <w:p w:rsidR="007A2692" w:rsidRPr="007A2692" w:rsidRDefault="00D3502F" w:rsidP="008E35DB">
      <w:pPr>
        <w:spacing w:after="100" w:afterAutospacing="1"/>
        <w:ind w:right="1"/>
      </w:pPr>
      <w:r w:rsidRPr="00D3502F">
        <w:rPr>
          <w:noProof/>
          <w:bdr w:val="single" w:sz="12" w:space="0" w:color="auto"/>
          <w:lang w:eastAsia="fr-FR"/>
        </w:rPr>
        <w:drawing>
          <wp:inline distT="0" distB="0" distL="0" distR="0">
            <wp:extent cx="5760720" cy="3307859"/>
            <wp:effectExtent l="19050" t="0" r="0" b="0"/>
            <wp:docPr id="25" name="Image 4" descr="C:\Users\Samsung\Desktop\richesse lemmes 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richesse lemmes gr.png"/>
                    <pic:cNvPicPr>
                      <a:picLocks noChangeAspect="1" noChangeArrowheads="1"/>
                    </pic:cNvPicPr>
                  </pic:nvPicPr>
                  <pic:blipFill>
                    <a:blip r:embed="rId30"/>
                    <a:srcRect/>
                    <a:stretch>
                      <a:fillRect/>
                    </a:stretch>
                  </pic:blipFill>
                  <pic:spPr bwMode="auto">
                    <a:xfrm>
                      <a:off x="0" y="0"/>
                      <a:ext cx="5760720" cy="3307859"/>
                    </a:xfrm>
                    <a:prstGeom prst="rect">
                      <a:avLst/>
                    </a:prstGeom>
                    <a:noFill/>
                    <a:ln w="9525">
                      <a:noFill/>
                      <a:miter lim="800000"/>
                      <a:headEnd/>
                      <a:tailEnd/>
                    </a:ln>
                  </pic:spPr>
                </pic:pic>
              </a:graphicData>
            </a:graphic>
          </wp:inline>
        </w:drawing>
      </w:r>
    </w:p>
    <w:p w:rsidR="00D3502F" w:rsidRPr="00F76358" w:rsidRDefault="00D3502F" w:rsidP="00F76358">
      <w:pPr>
        <w:jc w:val="center"/>
        <w:rPr>
          <w:b/>
          <w:bCs/>
        </w:rPr>
      </w:pPr>
      <w:r w:rsidRPr="00F76358">
        <w:rPr>
          <w:b/>
          <w:bCs/>
        </w:rPr>
        <w:t xml:space="preserve">Figure 14 : La richesse lexicale </w:t>
      </w:r>
      <w:r w:rsidR="004B67C6" w:rsidRPr="00F76358">
        <w:rPr>
          <w:b/>
          <w:bCs/>
        </w:rPr>
        <w:t>du corpus</w:t>
      </w:r>
      <w:r w:rsidRPr="00F76358">
        <w:rPr>
          <w:b/>
          <w:bCs/>
        </w:rPr>
        <w:t xml:space="preserve"> ABBAS1, lemmes.</w:t>
      </w:r>
    </w:p>
    <w:p w:rsidR="009C1619" w:rsidRDefault="00186759" w:rsidP="00F93213">
      <w:pPr>
        <w:spacing w:after="120"/>
        <w:ind w:right="1" w:firstLine="567"/>
      </w:pPr>
      <w:r>
        <w:lastRenderedPageBreak/>
        <w:t>De toute évidence,</w:t>
      </w:r>
      <w:r w:rsidR="009C1619" w:rsidRPr="009C1619">
        <w:t xml:space="preserve"> les résultats des deux analyses, sur corpus brut et sur corpus lemmatisé, sont identiques. </w:t>
      </w:r>
      <w:r w:rsidR="00273374">
        <w:t xml:space="preserve">Les écarts causés par la lemmatisation ne sont pas substantiels. </w:t>
      </w:r>
      <w:r w:rsidR="00F93213">
        <w:t>Deux exceptions sont à signaler :</w:t>
      </w:r>
      <w:r w:rsidR="009C1619">
        <w:t xml:space="preserve"> </w:t>
      </w:r>
      <w:r w:rsidR="00F93213">
        <w:t>p</w:t>
      </w:r>
      <w:r w:rsidR="009C1619">
        <w:t xml:space="preserve">remièrement, la lemmatisation a fait augmenter très légèrement la richesse du vocabulaire du sous-ensemble « Indépendantisme » </w:t>
      </w:r>
      <w:r w:rsidR="00F93213">
        <w:t xml:space="preserve">bien que </w:t>
      </w:r>
      <w:r w:rsidR="009C1619">
        <w:t>la valeur reste négative</w:t>
      </w:r>
      <w:r w:rsidR="00F93213">
        <w:t> ;</w:t>
      </w:r>
      <w:r w:rsidR="009C1619">
        <w:t xml:space="preserve"> </w:t>
      </w:r>
      <w:r w:rsidR="00F93213">
        <w:t>d</w:t>
      </w:r>
      <w:r w:rsidR="009C1619">
        <w:t>euxièmement, le sous-corpus « Autopsie » a une valeur positive (bâtonnet en rouge) alors que dans le corpus non lemmatisé</w:t>
      </w:r>
      <w:r w:rsidR="00F93213">
        <w:t>,</w:t>
      </w:r>
      <w:r w:rsidR="009C1619">
        <w:t xml:space="preserve"> cette valeur, même si elle n’est pas positive, n’est pas négative et ne dépasse pas le seuil (à 5 %) fixé par le programme lexicométrique. Hormis ces deux petites exceptions </w:t>
      </w:r>
      <w:r w:rsidR="00273374">
        <w:t xml:space="preserve">négligeables, </w:t>
      </w:r>
      <w:r w:rsidR="009C1619">
        <w:t>les deux histogrammes sont pratiquement superposables.</w:t>
      </w:r>
    </w:p>
    <w:p w:rsidR="00D3502F" w:rsidRPr="009C1619" w:rsidRDefault="009C1619" w:rsidP="00F93213">
      <w:pPr>
        <w:spacing w:after="120"/>
        <w:ind w:right="1" w:firstLine="567"/>
      </w:pPr>
      <w:r w:rsidRPr="009C1619">
        <w:t xml:space="preserve">Par conséquent, </w:t>
      </w:r>
      <w:r w:rsidR="00F93213" w:rsidRPr="009C1619">
        <w:t xml:space="preserve">nous </w:t>
      </w:r>
      <w:r w:rsidRPr="009C1619">
        <w:t>pouvons</w:t>
      </w:r>
      <w:r w:rsidR="00F93213">
        <w:t xml:space="preserve"> </w:t>
      </w:r>
      <w:r w:rsidRPr="009C1619">
        <w:t>dire que la lemmatisation n’a pas modifié de manière significative les résultats.</w:t>
      </w:r>
    </w:p>
    <w:p w:rsidR="009E0852" w:rsidRPr="00046C2D" w:rsidRDefault="00A112C8" w:rsidP="00FC4C1D">
      <w:pPr>
        <w:pStyle w:val="Titre4"/>
        <w:rPr>
          <w:rFonts w:asciiTheme="majorBidi" w:hAnsiTheme="majorBidi"/>
          <w:i w:val="0"/>
          <w:iCs w:val="0"/>
          <w:color w:val="auto"/>
        </w:rPr>
      </w:pPr>
      <w:r w:rsidRPr="00046C2D">
        <w:rPr>
          <w:rFonts w:asciiTheme="majorBidi" w:hAnsiTheme="majorBidi"/>
          <w:i w:val="0"/>
          <w:iCs w:val="0"/>
          <w:color w:val="auto"/>
        </w:rPr>
        <w:t>2-1-3</w:t>
      </w:r>
      <w:r w:rsidR="00082553" w:rsidRPr="00046C2D">
        <w:rPr>
          <w:rFonts w:asciiTheme="majorBidi" w:hAnsiTheme="majorBidi"/>
          <w:i w:val="0"/>
          <w:iCs w:val="0"/>
          <w:color w:val="auto"/>
        </w:rPr>
        <w:t>-</w:t>
      </w:r>
      <w:r w:rsidRPr="00046C2D">
        <w:rPr>
          <w:rFonts w:asciiTheme="majorBidi" w:hAnsiTheme="majorBidi"/>
          <w:i w:val="0"/>
          <w:iCs w:val="0"/>
          <w:color w:val="auto"/>
        </w:rPr>
        <w:t>2</w:t>
      </w:r>
      <w:r w:rsidR="00082553" w:rsidRPr="00046C2D">
        <w:rPr>
          <w:rFonts w:asciiTheme="majorBidi" w:hAnsiTheme="majorBidi"/>
          <w:i w:val="0"/>
          <w:iCs w:val="0"/>
          <w:color w:val="auto"/>
        </w:rPr>
        <w:t>-La richesse du vocabulaire dans le corpus ABBAS2 :</w:t>
      </w:r>
    </w:p>
    <w:p w:rsidR="00DB37F3" w:rsidRDefault="00CB20E4" w:rsidP="00F93213">
      <w:pPr>
        <w:spacing w:after="120"/>
        <w:ind w:right="1" w:firstLine="567"/>
        <w:rPr>
          <w:rFonts w:asciiTheme="majorBidi" w:hAnsiTheme="majorBidi" w:cstheme="majorBidi"/>
          <w:szCs w:val="28"/>
        </w:rPr>
      </w:pPr>
      <w:r>
        <w:rPr>
          <w:rFonts w:asciiTheme="majorBidi" w:hAnsiTheme="majorBidi" w:cstheme="majorBidi"/>
          <w:szCs w:val="28"/>
        </w:rPr>
        <w:t xml:space="preserve">Les informations </w:t>
      </w:r>
      <w:r w:rsidR="009520B7">
        <w:rPr>
          <w:rFonts w:asciiTheme="majorBidi" w:hAnsiTheme="majorBidi" w:cstheme="majorBidi"/>
          <w:szCs w:val="28"/>
        </w:rPr>
        <w:t>issues de</w:t>
      </w:r>
      <w:r>
        <w:rPr>
          <w:rFonts w:asciiTheme="majorBidi" w:hAnsiTheme="majorBidi" w:cstheme="majorBidi"/>
          <w:szCs w:val="28"/>
        </w:rPr>
        <w:t xml:space="preserve"> la mesure de la richesse lexicale dans le corpus </w:t>
      </w:r>
      <w:r w:rsidR="00CA3EDD">
        <w:rPr>
          <w:rFonts w:asciiTheme="majorBidi" w:hAnsiTheme="majorBidi" w:cstheme="majorBidi"/>
          <w:szCs w:val="28"/>
        </w:rPr>
        <w:t xml:space="preserve">chronologique </w:t>
      </w:r>
      <w:r>
        <w:rPr>
          <w:rFonts w:asciiTheme="majorBidi" w:hAnsiTheme="majorBidi" w:cstheme="majorBidi"/>
          <w:szCs w:val="28"/>
        </w:rPr>
        <w:t xml:space="preserve">ABBAS1 sont très significatives. Afin de les </w:t>
      </w:r>
      <w:r w:rsidR="00626173">
        <w:rPr>
          <w:rFonts w:asciiTheme="majorBidi" w:hAnsiTheme="majorBidi" w:cstheme="majorBidi"/>
          <w:szCs w:val="28"/>
        </w:rPr>
        <w:t xml:space="preserve">affiner et </w:t>
      </w:r>
      <w:r w:rsidR="00273374">
        <w:rPr>
          <w:rFonts w:asciiTheme="majorBidi" w:hAnsiTheme="majorBidi" w:cstheme="majorBidi"/>
          <w:szCs w:val="28"/>
        </w:rPr>
        <w:t xml:space="preserve">de </w:t>
      </w:r>
      <w:r w:rsidR="00626173">
        <w:rPr>
          <w:rFonts w:asciiTheme="majorBidi" w:hAnsiTheme="majorBidi" w:cstheme="majorBidi"/>
          <w:szCs w:val="28"/>
        </w:rPr>
        <w:t xml:space="preserve">les </w:t>
      </w:r>
      <w:r>
        <w:rPr>
          <w:rFonts w:asciiTheme="majorBidi" w:hAnsiTheme="majorBidi" w:cstheme="majorBidi"/>
          <w:szCs w:val="28"/>
        </w:rPr>
        <w:t>renforcer, nous nous intéresserons</w:t>
      </w:r>
      <w:r w:rsidR="00A11107">
        <w:rPr>
          <w:rFonts w:asciiTheme="majorBidi" w:hAnsiTheme="majorBidi" w:cstheme="majorBidi"/>
          <w:szCs w:val="28"/>
        </w:rPr>
        <w:t>, dans les pages qui suivent,</w:t>
      </w:r>
      <w:r>
        <w:rPr>
          <w:rFonts w:asciiTheme="majorBidi" w:hAnsiTheme="majorBidi" w:cstheme="majorBidi"/>
          <w:szCs w:val="28"/>
        </w:rPr>
        <w:t xml:space="preserve"> à la richesse d</w:t>
      </w:r>
      <w:r w:rsidR="00A11107">
        <w:rPr>
          <w:rFonts w:asciiTheme="majorBidi" w:hAnsiTheme="majorBidi" w:cstheme="majorBidi"/>
          <w:szCs w:val="28"/>
        </w:rPr>
        <w:t>u</w:t>
      </w:r>
      <w:r>
        <w:rPr>
          <w:rFonts w:asciiTheme="majorBidi" w:hAnsiTheme="majorBidi" w:cstheme="majorBidi"/>
          <w:szCs w:val="28"/>
        </w:rPr>
        <w:t xml:space="preserve"> vocabulaire dans le corpus </w:t>
      </w:r>
      <w:r w:rsidR="00CA3EDD">
        <w:rPr>
          <w:rFonts w:asciiTheme="majorBidi" w:hAnsiTheme="majorBidi" w:cstheme="majorBidi"/>
          <w:szCs w:val="28"/>
        </w:rPr>
        <w:t xml:space="preserve">générique </w:t>
      </w:r>
      <w:r>
        <w:rPr>
          <w:rFonts w:asciiTheme="majorBidi" w:hAnsiTheme="majorBidi" w:cstheme="majorBidi"/>
          <w:szCs w:val="28"/>
        </w:rPr>
        <w:t>ABBAS2. Notre objectif</w:t>
      </w:r>
      <w:r w:rsidR="00A11107">
        <w:rPr>
          <w:rFonts w:asciiTheme="majorBidi" w:hAnsiTheme="majorBidi" w:cstheme="majorBidi"/>
          <w:szCs w:val="28"/>
        </w:rPr>
        <w:t xml:space="preserve"> est</w:t>
      </w:r>
      <w:r>
        <w:rPr>
          <w:rFonts w:asciiTheme="majorBidi" w:hAnsiTheme="majorBidi" w:cstheme="majorBidi"/>
          <w:szCs w:val="28"/>
        </w:rPr>
        <w:t xml:space="preserve"> d’avoir une vue plus précise sur </w:t>
      </w:r>
      <w:r w:rsidR="00A11107">
        <w:rPr>
          <w:rFonts w:asciiTheme="majorBidi" w:hAnsiTheme="majorBidi" w:cstheme="majorBidi"/>
          <w:szCs w:val="28"/>
        </w:rPr>
        <w:t xml:space="preserve">ce </w:t>
      </w:r>
      <w:r w:rsidR="00F93213">
        <w:rPr>
          <w:rFonts w:asciiTheme="majorBidi" w:hAnsiTheme="majorBidi" w:cstheme="majorBidi"/>
          <w:szCs w:val="28"/>
        </w:rPr>
        <w:t>critère</w:t>
      </w:r>
      <w:r w:rsidR="009520B7">
        <w:rPr>
          <w:rFonts w:asciiTheme="majorBidi" w:hAnsiTheme="majorBidi" w:cstheme="majorBidi"/>
          <w:szCs w:val="28"/>
        </w:rPr>
        <w:t xml:space="preserve"> en </w:t>
      </w:r>
      <w:r>
        <w:rPr>
          <w:rFonts w:asciiTheme="majorBidi" w:hAnsiTheme="majorBidi" w:cstheme="majorBidi"/>
          <w:szCs w:val="28"/>
        </w:rPr>
        <w:t>écart</w:t>
      </w:r>
      <w:r w:rsidR="009520B7">
        <w:rPr>
          <w:rFonts w:asciiTheme="majorBidi" w:hAnsiTheme="majorBidi" w:cstheme="majorBidi"/>
          <w:szCs w:val="28"/>
        </w:rPr>
        <w:t>ant</w:t>
      </w:r>
      <w:r>
        <w:rPr>
          <w:rFonts w:asciiTheme="majorBidi" w:hAnsiTheme="majorBidi" w:cstheme="majorBidi"/>
          <w:szCs w:val="28"/>
        </w:rPr>
        <w:t xml:space="preserve"> les contraintes génériques</w:t>
      </w:r>
      <w:r w:rsidR="00A11107">
        <w:rPr>
          <w:rFonts w:asciiTheme="majorBidi" w:hAnsiTheme="majorBidi" w:cstheme="majorBidi"/>
          <w:szCs w:val="28"/>
        </w:rPr>
        <w:t>, lesquelles, nous venons de le constater, peuvent affecter le vocabulaire</w:t>
      </w:r>
      <w:r w:rsidR="00DB37F3">
        <w:rPr>
          <w:rFonts w:asciiTheme="majorBidi" w:hAnsiTheme="majorBidi" w:cstheme="majorBidi"/>
          <w:szCs w:val="28"/>
        </w:rPr>
        <w:t xml:space="preserve">. </w:t>
      </w:r>
    </w:p>
    <w:p w:rsidR="00082553" w:rsidRDefault="00122339" w:rsidP="000B1A12">
      <w:pPr>
        <w:spacing w:after="120"/>
        <w:ind w:right="1" w:firstLine="567"/>
        <w:rPr>
          <w:rFonts w:asciiTheme="majorBidi" w:hAnsiTheme="majorBidi" w:cstheme="majorBidi"/>
          <w:szCs w:val="28"/>
        </w:rPr>
      </w:pPr>
      <w:r>
        <w:rPr>
          <w:rFonts w:asciiTheme="majorBidi" w:hAnsiTheme="majorBidi" w:cstheme="majorBidi"/>
          <w:szCs w:val="28"/>
        </w:rPr>
        <w:t>E</w:t>
      </w:r>
      <w:r w:rsidR="00DB37F3">
        <w:rPr>
          <w:rFonts w:asciiTheme="majorBidi" w:hAnsiTheme="majorBidi" w:cstheme="majorBidi"/>
          <w:szCs w:val="28"/>
        </w:rPr>
        <w:t xml:space="preserve">n sollicitant le bouton </w:t>
      </w:r>
      <w:r w:rsidR="00CA3EDD">
        <w:rPr>
          <w:rFonts w:asciiTheme="majorBidi" w:hAnsiTheme="majorBidi" w:cstheme="majorBidi"/>
          <w:szCs w:val="28"/>
        </w:rPr>
        <w:t>« R</w:t>
      </w:r>
      <w:r w:rsidR="00DB37F3">
        <w:rPr>
          <w:rFonts w:asciiTheme="majorBidi" w:hAnsiTheme="majorBidi" w:cstheme="majorBidi"/>
          <w:szCs w:val="28"/>
        </w:rPr>
        <w:t>ichesse et hapax</w:t>
      </w:r>
      <w:r w:rsidR="00CA3EDD">
        <w:rPr>
          <w:rFonts w:asciiTheme="majorBidi" w:hAnsiTheme="majorBidi" w:cstheme="majorBidi"/>
          <w:szCs w:val="28"/>
        </w:rPr>
        <w:t> »</w:t>
      </w:r>
      <w:r w:rsidR="00DB37F3">
        <w:rPr>
          <w:rFonts w:asciiTheme="majorBidi" w:hAnsiTheme="majorBidi" w:cstheme="majorBidi"/>
          <w:szCs w:val="28"/>
        </w:rPr>
        <w:t xml:space="preserve"> </w:t>
      </w:r>
      <w:r w:rsidR="00CA3EDD">
        <w:rPr>
          <w:rFonts w:asciiTheme="majorBidi" w:hAnsiTheme="majorBidi" w:cstheme="majorBidi"/>
          <w:szCs w:val="28"/>
        </w:rPr>
        <w:t>accessible à partir du menu « Distribution »</w:t>
      </w:r>
      <w:r>
        <w:rPr>
          <w:rFonts w:asciiTheme="majorBidi" w:hAnsiTheme="majorBidi" w:cstheme="majorBidi"/>
          <w:szCs w:val="28"/>
        </w:rPr>
        <w:t xml:space="preserve"> </w:t>
      </w:r>
      <w:r w:rsidR="00CA3EDD">
        <w:rPr>
          <w:rFonts w:asciiTheme="majorBidi" w:hAnsiTheme="majorBidi" w:cstheme="majorBidi"/>
          <w:szCs w:val="28"/>
        </w:rPr>
        <w:t xml:space="preserve">du logiciel Hyperbase, </w:t>
      </w:r>
      <w:r>
        <w:rPr>
          <w:rFonts w:asciiTheme="majorBidi" w:hAnsiTheme="majorBidi" w:cstheme="majorBidi"/>
          <w:szCs w:val="28"/>
        </w:rPr>
        <w:t>n</w:t>
      </w:r>
      <w:r w:rsidR="00DB37F3">
        <w:rPr>
          <w:rFonts w:asciiTheme="majorBidi" w:hAnsiTheme="majorBidi" w:cstheme="majorBidi"/>
          <w:szCs w:val="28"/>
        </w:rPr>
        <w:t>ous obtenons l</w:t>
      </w:r>
      <w:r w:rsidR="00082553">
        <w:rPr>
          <w:rFonts w:asciiTheme="majorBidi" w:hAnsiTheme="majorBidi" w:cstheme="majorBidi"/>
          <w:szCs w:val="28"/>
        </w:rPr>
        <w:t xml:space="preserve">e tableau et l’histogramme </w:t>
      </w:r>
      <w:r w:rsidR="00DF4863">
        <w:rPr>
          <w:rFonts w:asciiTheme="majorBidi" w:hAnsiTheme="majorBidi" w:cstheme="majorBidi"/>
          <w:szCs w:val="28"/>
        </w:rPr>
        <w:t>suivants</w:t>
      </w:r>
      <w:r>
        <w:rPr>
          <w:rFonts w:asciiTheme="majorBidi" w:hAnsiTheme="majorBidi" w:cstheme="majorBidi"/>
          <w:szCs w:val="28"/>
        </w:rPr>
        <w:t> :</w:t>
      </w:r>
    </w:p>
    <w:p w:rsidR="007643C5" w:rsidRPr="007643C5" w:rsidRDefault="007643C5" w:rsidP="008E35DB">
      <w:pPr>
        <w:spacing w:before="240"/>
        <w:ind w:right="1"/>
        <w:jc w:val="center"/>
        <w:rPr>
          <w:rFonts w:ascii="Courier New" w:hAnsi="Courier New" w:cs="Courier New"/>
          <w:b/>
          <w:bCs/>
          <w:szCs w:val="28"/>
        </w:rPr>
      </w:pPr>
      <w:r w:rsidRPr="007643C5">
        <w:rPr>
          <w:rFonts w:ascii="Courier New" w:hAnsi="Courier New" w:cs="Courier New"/>
          <w:b/>
          <w:bCs/>
          <w:noProof/>
          <w:szCs w:val="28"/>
          <w:bdr w:val="single" w:sz="12" w:space="0" w:color="auto"/>
          <w:lang w:eastAsia="fr-FR"/>
        </w:rPr>
        <w:lastRenderedPageBreak/>
        <w:drawing>
          <wp:inline distT="0" distB="0" distL="0" distR="0">
            <wp:extent cx="5153025" cy="3190875"/>
            <wp:effectExtent l="19050" t="0" r="9525" b="0"/>
            <wp:docPr id="27" name="Image 6" descr="C:\Users\Samsung\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Sans titre.png"/>
                    <pic:cNvPicPr>
                      <a:picLocks noChangeAspect="1" noChangeArrowheads="1"/>
                    </pic:cNvPicPr>
                  </pic:nvPicPr>
                  <pic:blipFill>
                    <a:blip r:embed="rId31"/>
                    <a:srcRect/>
                    <a:stretch>
                      <a:fillRect/>
                    </a:stretch>
                  </pic:blipFill>
                  <pic:spPr bwMode="auto">
                    <a:xfrm>
                      <a:off x="0" y="0"/>
                      <a:ext cx="5153025" cy="3190875"/>
                    </a:xfrm>
                    <a:prstGeom prst="rect">
                      <a:avLst/>
                    </a:prstGeom>
                    <a:noFill/>
                    <a:ln w="9525">
                      <a:noFill/>
                      <a:miter lim="800000"/>
                      <a:headEnd/>
                      <a:tailEnd/>
                    </a:ln>
                  </pic:spPr>
                </pic:pic>
              </a:graphicData>
            </a:graphic>
          </wp:inline>
        </w:drawing>
      </w:r>
    </w:p>
    <w:p w:rsidR="009E0852" w:rsidRPr="00F76358" w:rsidRDefault="00141FB0" w:rsidP="00F76358">
      <w:pPr>
        <w:jc w:val="center"/>
        <w:rPr>
          <w:b/>
          <w:bCs/>
        </w:rPr>
      </w:pPr>
      <w:r w:rsidRPr="00F76358">
        <w:rPr>
          <w:b/>
          <w:bCs/>
        </w:rPr>
        <w:t>Tableau</w:t>
      </w:r>
      <w:r w:rsidR="009E0852" w:rsidRPr="00F76358">
        <w:rPr>
          <w:b/>
          <w:bCs/>
        </w:rPr>
        <w:t xml:space="preserve"> </w:t>
      </w:r>
      <w:r w:rsidR="007643C5" w:rsidRPr="00F76358">
        <w:rPr>
          <w:b/>
          <w:bCs/>
        </w:rPr>
        <w:t>21</w:t>
      </w:r>
      <w:r w:rsidR="009E0852" w:rsidRPr="00F76358">
        <w:rPr>
          <w:b/>
          <w:bCs/>
        </w:rPr>
        <w:t xml:space="preserve"> : La richesse lexicale </w:t>
      </w:r>
      <w:r w:rsidR="004B67C6" w:rsidRPr="00F76358">
        <w:rPr>
          <w:b/>
          <w:bCs/>
        </w:rPr>
        <w:t>du</w:t>
      </w:r>
      <w:r w:rsidR="009E0852" w:rsidRPr="00F76358">
        <w:rPr>
          <w:b/>
          <w:bCs/>
        </w:rPr>
        <w:t xml:space="preserve"> corpus ABBAS2</w:t>
      </w:r>
      <w:r w:rsidR="007643C5" w:rsidRPr="00F76358">
        <w:rPr>
          <w:b/>
          <w:bCs/>
        </w:rPr>
        <w:t>, formes.</w:t>
      </w:r>
    </w:p>
    <w:p w:rsidR="007643C5" w:rsidRDefault="007643C5" w:rsidP="008E35DB">
      <w:pPr>
        <w:pBdr>
          <w:top w:val="single" w:sz="12" w:space="1" w:color="auto"/>
          <w:left w:val="single" w:sz="12" w:space="4" w:color="auto"/>
          <w:bottom w:val="single" w:sz="12" w:space="1" w:color="auto"/>
          <w:right w:val="single" w:sz="12" w:space="4" w:color="auto"/>
        </w:pBdr>
        <w:spacing w:before="100" w:beforeAutospacing="1"/>
        <w:ind w:right="1"/>
        <w:jc w:val="center"/>
        <w:rPr>
          <w:b/>
          <w:bCs/>
        </w:rPr>
      </w:pPr>
      <w:r>
        <w:rPr>
          <w:noProof/>
          <w:sz w:val="26"/>
          <w:szCs w:val="26"/>
          <w:lang w:eastAsia="fr-FR"/>
        </w:rPr>
        <w:drawing>
          <wp:inline distT="0" distB="0" distL="0" distR="0">
            <wp:extent cx="5762625" cy="3438525"/>
            <wp:effectExtent l="19050" t="0" r="9525" b="0"/>
            <wp:docPr id="29" name="Image 8" descr="C:\Users\Samsung\Desktop\r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rich.png"/>
                    <pic:cNvPicPr>
                      <a:picLocks noChangeAspect="1" noChangeArrowheads="1"/>
                    </pic:cNvPicPr>
                  </pic:nvPicPr>
                  <pic:blipFill>
                    <a:blip r:embed="rId32"/>
                    <a:srcRect/>
                    <a:stretch>
                      <a:fillRect/>
                    </a:stretch>
                  </pic:blipFill>
                  <pic:spPr bwMode="auto">
                    <a:xfrm>
                      <a:off x="0" y="0"/>
                      <a:ext cx="5760720" cy="3437388"/>
                    </a:xfrm>
                    <a:prstGeom prst="rect">
                      <a:avLst/>
                    </a:prstGeom>
                    <a:noFill/>
                    <a:ln w="9525">
                      <a:noFill/>
                      <a:miter lim="800000"/>
                      <a:headEnd/>
                      <a:tailEnd/>
                    </a:ln>
                  </pic:spPr>
                </pic:pic>
              </a:graphicData>
            </a:graphic>
          </wp:inline>
        </w:drawing>
      </w:r>
    </w:p>
    <w:p w:rsidR="009E0852" w:rsidRPr="00F76358" w:rsidRDefault="009E0852" w:rsidP="00F76358">
      <w:pPr>
        <w:jc w:val="center"/>
        <w:rPr>
          <w:b/>
          <w:bCs/>
        </w:rPr>
      </w:pPr>
      <w:r w:rsidRPr="00F76358">
        <w:rPr>
          <w:b/>
          <w:bCs/>
        </w:rPr>
        <w:t xml:space="preserve">Figure </w:t>
      </w:r>
      <w:r w:rsidR="00141FB0" w:rsidRPr="00F76358">
        <w:rPr>
          <w:b/>
          <w:bCs/>
        </w:rPr>
        <w:t>1</w:t>
      </w:r>
      <w:r w:rsidR="00681726" w:rsidRPr="00F76358">
        <w:rPr>
          <w:b/>
          <w:bCs/>
        </w:rPr>
        <w:t>5</w:t>
      </w:r>
      <w:r w:rsidRPr="00F76358">
        <w:rPr>
          <w:b/>
          <w:bCs/>
        </w:rPr>
        <w:t xml:space="preserve"> : La richesse lexicale </w:t>
      </w:r>
      <w:r w:rsidR="004B67C6" w:rsidRPr="00F76358">
        <w:rPr>
          <w:b/>
          <w:bCs/>
        </w:rPr>
        <w:t xml:space="preserve">du </w:t>
      </w:r>
      <w:r w:rsidRPr="00F76358">
        <w:rPr>
          <w:b/>
          <w:bCs/>
        </w:rPr>
        <w:t>corpus ABBAS2</w:t>
      </w:r>
      <w:r w:rsidR="007643C5" w:rsidRPr="00F76358">
        <w:rPr>
          <w:b/>
          <w:bCs/>
        </w:rPr>
        <w:t>, formes.</w:t>
      </w:r>
    </w:p>
    <w:p w:rsidR="00DB37F3" w:rsidRDefault="00DB37F3" w:rsidP="000B1A12">
      <w:pPr>
        <w:spacing w:after="120"/>
        <w:ind w:right="1" w:firstLine="567"/>
      </w:pPr>
      <w:r>
        <w:lastRenderedPageBreak/>
        <w:t>Le premier constat qui se dégage de l’observation du graphique ci-dessus, est que la tendance est identique à celle observée dans le corpus ABBAS1</w:t>
      </w:r>
      <w:r w:rsidR="00A16790">
        <w:t> :</w:t>
      </w:r>
    </w:p>
    <w:p w:rsidR="00DB37F3" w:rsidRDefault="00A16790" w:rsidP="000B1A12">
      <w:pPr>
        <w:spacing w:after="120"/>
        <w:ind w:right="1" w:firstLine="567"/>
      </w:pPr>
      <w:r>
        <w:t>De la même façon que dans le corpus ABBAS1, l</w:t>
      </w:r>
      <w:r w:rsidR="00DB37F3">
        <w:t>es livres conservent leur richesse lexicale comparés aux autres écrits.</w:t>
      </w:r>
      <w:r>
        <w:t xml:space="preserve"> Viennent en deuxième position les textes politiques écrits pendant l’époque assimilationniste et les textes politiques de l’époque </w:t>
      </w:r>
      <w:r w:rsidR="00CA3EDD">
        <w:t>d’après l’</w:t>
      </w:r>
      <w:r>
        <w:t>indépendan</w:t>
      </w:r>
      <w:r w:rsidR="00CA3EDD">
        <w:t>c</w:t>
      </w:r>
      <w:r>
        <w:t>e.</w:t>
      </w:r>
    </w:p>
    <w:p w:rsidR="00A16790" w:rsidRDefault="00DB37F3" w:rsidP="000B1A12">
      <w:pPr>
        <w:spacing w:after="120"/>
        <w:ind w:right="1" w:firstLine="567"/>
      </w:pPr>
      <w:r>
        <w:t xml:space="preserve">Les écrits de journaux (J20, </w:t>
      </w:r>
      <w:r w:rsidRPr="00DB37F3">
        <w:rPr>
          <w:i/>
          <w:iCs/>
        </w:rPr>
        <w:t>Entente</w:t>
      </w:r>
      <w:r>
        <w:t xml:space="preserve">, </w:t>
      </w:r>
      <w:r w:rsidRPr="00DB37F3">
        <w:rPr>
          <w:i/>
          <w:iCs/>
        </w:rPr>
        <w:t>Egalité</w:t>
      </w:r>
      <w:r>
        <w:t xml:space="preserve"> et </w:t>
      </w:r>
      <w:r w:rsidRPr="00DB37F3">
        <w:rPr>
          <w:i/>
          <w:iCs/>
        </w:rPr>
        <w:t>La République Algérienne</w:t>
      </w:r>
      <w:r>
        <w:t xml:space="preserve">) possèdent des valeurs proches bien que le journal </w:t>
      </w:r>
      <w:r w:rsidRPr="00A16790">
        <w:rPr>
          <w:i/>
          <w:iCs/>
        </w:rPr>
        <w:t>Egalité</w:t>
      </w:r>
      <w:r>
        <w:t xml:space="preserve"> se distingue </w:t>
      </w:r>
      <w:r w:rsidR="00A16790">
        <w:t xml:space="preserve">un peu </w:t>
      </w:r>
      <w:r>
        <w:t xml:space="preserve">des autres journaux avec une valeur </w:t>
      </w:r>
      <w:r w:rsidR="00A16790">
        <w:t xml:space="preserve">relativement </w:t>
      </w:r>
      <w:r>
        <w:t xml:space="preserve">moindre. </w:t>
      </w:r>
    </w:p>
    <w:p w:rsidR="00E627F1" w:rsidRDefault="00A16790" w:rsidP="00F93213">
      <w:pPr>
        <w:spacing w:after="120"/>
        <w:ind w:right="1" w:firstLine="567"/>
      </w:pPr>
      <w:r>
        <w:t xml:space="preserve">L’ensemble qui se distingue le plus des autres est celui des textes écrits pendant la guerre de libération. Il possède la valeur la plus </w:t>
      </w:r>
      <w:r w:rsidR="00934FF0">
        <w:t>basse</w:t>
      </w:r>
      <w:r>
        <w:t xml:space="preserve"> avec un écart réduit de </w:t>
      </w:r>
      <w:r w:rsidRPr="00A16790">
        <w:rPr>
          <w:rFonts w:asciiTheme="majorBidi" w:hAnsiTheme="majorBidi" w:cstheme="majorBidi"/>
          <w:szCs w:val="28"/>
        </w:rPr>
        <w:t>-</w:t>
      </w:r>
      <w:r w:rsidR="00FA319C">
        <w:rPr>
          <w:rFonts w:asciiTheme="majorBidi" w:hAnsiTheme="majorBidi" w:cstheme="majorBidi"/>
          <w:szCs w:val="28"/>
        </w:rPr>
        <w:t>20.65</w:t>
      </w:r>
      <w:r w:rsidRPr="00A16790">
        <w:rPr>
          <w:rFonts w:asciiTheme="majorBidi" w:hAnsiTheme="majorBidi" w:cstheme="majorBidi"/>
          <w:szCs w:val="28"/>
        </w:rPr>
        <w:t>.</w:t>
      </w:r>
      <w:r w:rsidR="00E627F1">
        <w:rPr>
          <w:rFonts w:asciiTheme="majorBidi" w:hAnsiTheme="majorBidi" w:cstheme="majorBidi"/>
          <w:szCs w:val="28"/>
        </w:rPr>
        <w:t xml:space="preserve"> Le vocabulaire de cette époque est réduit car il se caractérise par une certaine sobriété due aux circonstances ainsi qu’au type des textes écrits. </w:t>
      </w:r>
      <w:r w:rsidR="00E627F1">
        <w:t xml:space="preserve">Pendant cette période, les textes produits par </w:t>
      </w:r>
      <w:r w:rsidR="006609B7">
        <w:t>Abbas sont</w:t>
      </w:r>
      <w:r w:rsidR="00E627F1">
        <w:t xml:space="preserve"> des déclarations, des rapports, des correspondances diplomatiques (surtout les télégrammes). On peut expliquer cela par le contexte : pendant une guerre, en écrivant des rapports, des déclarations, des correspondances (des télégrammes notamment), cherche-t-on à</w:t>
      </w:r>
      <w:r w:rsidR="00CA3EDD">
        <w:t xml:space="preserve"> employer un vocabulaire riche ?</w:t>
      </w:r>
      <w:r w:rsidR="00FA319C">
        <w:t xml:space="preserve"> </w:t>
      </w:r>
      <w:r w:rsidR="006609B7">
        <w:t xml:space="preserve">En effet, étant leur </w:t>
      </w:r>
      <w:r w:rsidR="00F93213">
        <w:t>genre</w:t>
      </w:r>
      <w:r w:rsidR="006609B7">
        <w:t xml:space="preserve"> commun ainsi que leur finalité, les textes de la guerre se caractérisent par un taux de </w:t>
      </w:r>
      <w:r w:rsidR="006609B7" w:rsidRPr="00EA7583">
        <w:t>répéti</w:t>
      </w:r>
      <w:r w:rsidR="00EA7583" w:rsidRPr="00EA7583">
        <w:t>ti</w:t>
      </w:r>
      <w:r w:rsidR="006609B7" w:rsidRPr="00EA7583">
        <w:t>vité</w:t>
      </w:r>
      <w:r w:rsidR="006609B7">
        <w:t xml:space="preserve"> élevé. Cela se répercute sur la richesse de leur vocabulaire. </w:t>
      </w:r>
    </w:p>
    <w:p w:rsidR="00E627F1" w:rsidRDefault="00E627F1" w:rsidP="000B1A12">
      <w:pPr>
        <w:spacing w:after="120"/>
        <w:ind w:right="1" w:firstLine="567"/>
      </w:pPr>
      <w:r>
        <w:t xml:space="preserve">Les deux variables sont pertinentes dans ce cas, le contexte dans lequel se trouve l’auteur et les types des textes écrits puisqu’on n’écrit pas de la même manière dans un livre que dans un rapport ou dans un appel au peuple. </w:t>
      </w:r>
    </w:p>
    <w:p w:rsidR="00A16790" w:rsidRDefault="00E627F1" w:rsidP="000B1A12">
      <w:pPr>
        <w:spacing w:after="120"/>
        <w:ind w:right="1" w:firstLine="567"/>
      </w:pPr>
      <w:r w:rsidRPr="00E627F1">
        <w:rPr>
          <w:rFonts w:asciiTheme="majorBidi" w:hAnsiTheme="majorBidi" w:cstheme="majorBidi"/>
          <w:szCs w:val="28"/>
        </w:rPr>
        <w:t>Dans l’ensemble du corpus ABBAS,</w:t>
      </w:r>
      <w:r w:rsidR="00A16790" w:rsidRPr="00E627F1">
        <w:rPr>
          <w:rFonts w:asciiTheme="majorBidi" w:hAnsiTheme="majorBidi" w:cstheme="majorBidi"/>
        </w:rPr>
        <w:t xml:space="preserve"> deux paramètres sont en</w:t>
      </w:r>
      <w:r w:rsidR="00A16790">
        <w:t xml:space="preserve"> jeu :</w:t>
      </w:r>
    </w:p>
    <w:p w:rsidR="00A16790" w:rsidRDefault="00A16790" w:rsidP="00F93213">
      <w:pPr>
        <w:spacing w:after="120"/>
        <w:ind w:right="1" w:firstLine="567"/>
      </w:pPr>
      <w:r>
        <w:lastRenderedPageBreak/>
        <w:t>-Le critère chronologique et contextuel : puisqu’on peut voir que des textes appartenant à des genres discursifs différents mais écrits pendant la même période sont proches sur le plan de la richesse lexicale. Ainsi, les textes des journaux de la période fédéraliste (</w:t>
      </w:r>
      <w:r w:rsidRPr="00A16790">
        <w:rPr>
          <w:i/>
          <w:iCs/>
        </w:rPr>
        <w:t>Egalité</w:t>
      </w:r>
      <w:r>
        <w:t xml:space="preserve"> et </w:t>
      </w:r>
      <w:r w:rsidRPr="00A16790">
        <w:rPr>
          <w:i/>
          <w:iCs/>
        </w:rPr>
        <w:t>La République Algérienne</w:t>
      </w:r>
      <w:r>
        <w:t>) sont aussi pauvres en vocabulaire que les autres textes écrits pendant la même période, les textes politiques (</w:t>
      </w:r>
      <w:r w:rsidR="00CA3EDD">
        <w:t xml:space="preserve">« Polf » </w:t>
      </w:r>
      <w:r>
        <w:t>sur le graphique</w:t>
      </w:r>
      <w:r w:rsidR="00CA3EDD">
        <w:t>)</w:t>
      </w:r>
      <w:r>
        <w:t xml:space="preserve"> On peut dire alors que</w:t>
      </w:r>
      <w:r w:rsidR="00F93213">
        <w:t xml:space="preserve">, autant que </w:t>
      </w:r>
      <w:r>
        <w:t xml:space="preserve"> </w:t>
      </w:r>
      <w:r w:rsidR="00F93213">
        <w:t xml:space="preserve">les éléments contextuels, </w:t>
      </w:r>
      <w:r>
        <w:t>les genres ne les éloignent pas les uns des autres.</w:t>
      </w:r>
    </w:p>
    <w:p w:rsidR="003652F1" w:rsidRDefault="003652F1" w:rsidP="00F93213">
      <w:pPr>
        <w:spacing w:after="120"/>
        <w:ind w:right="1" w:firstLine="567"/>
        <w:rPr>
          <w:rFonts w:asciiTheme="majorBidi" w:hAnsiTheme="majorBidi" w:cstheme="majorBidi"/>
          <w:szCs w:val="28"/>
        </w:rPr>
      </w:pPr>
      <w:r>
        <w:t>-Le critère générique : les livres se démarquent assez nettement des autres écrits</w:t>
      </w:r>
      <w:r w:rsidR="009561C0">
        <w:t xml:space="preserve"> par un vocabulaire abondant</w:t>
      </w:r>
      <w:r>
        <w:t>. Ce qui nous permet de faire cette affirmation, c’est que l’un des livres de no</w:t>
      </w:r>
      <w:r w:rsidR="006609B7">
        <w:t>tre</w:t>
      </w:r>
      <w:r>
        <w:t xml:space="preserve"> corpus, bien qu’ayant été écrit environ vingt ans avant les autres livres et dans des circonstances diamétralement différentes </w:t>
      </w:r>
      <w:r w:rsidR="00F93213">
        <w:t>de</w:t>
      </w:r>
      <w:r>
        <w:t xml:space="preserve"> celles dans lesquelles les autres livres ont été produit</w:t>
      </w:r>
      <w:r w:rsidR="00031376">
        <w:t>s</w:t>
      </w:r>
      <w:r>
        <w:t xml:space="preserve">, présente des ressemblances lexicales avec les autres livres. Il s’agit de </w:t>
      </w:r>
      <w:r w:rsidRPr="003652F1">
        <w:rPr>
          <w:i/>
          <w:iCs/>
        </w:rPr>
        <w:t>La Nuit Coloniale</w:t>
      </w:r>
      <w:r>
        <w:t xml:space="preserve"> qui</w:t>
      </w:r>
      <w:r w:rsidR="00F93213">
        <w:t>,</w:t>
      </w:r>
      <w:r>
        <w:t xml:space="preserve"> en plus de sa proximité avec le autres livres écrits environ 20 ans après, présente des dissemblances avec des textes écrits durant la même période, à savoir l’ensemble </w:t>
      </w:r>
      <w:r w:rsidR="00031376">
        <w:t>« </w:t>
      </w:r>
      <w:r>
        <w:t>Pol</w:t>
      </w:r>
      <w:r w:rsidR="00031376">
        <w:t>I »</w:t>
      </w:r>
      <w:r>
        <w:t xml:space="preserve"> (Textes politiques écrits pendant la guerre de libération)</w:t>
      </w:r>
      <w:r w:rsidR="00992783">
        <w:t xml:space="preserve"> Si on observe le graphique ci-dessus, on s’aperçoit de l’écart énorme qui sépare </w:t>
      </w:r>
      <w:r w:rsidR="006A45D8">
        <w:t xml:space="preserve">les deux ensembles. Le tableau fait apercevoir cet écart : le livre </w:t>
      </w:r>
      <w:r w:rsidR="006A45D8" w:rsidRPr="00031376">
        <w:rPr>
          <w:i/>
          <w:iCs/>
        </w:rPr>
        <w:t>La Nuit coloniale</w:t>
      </w:r>
      <w:r w:rsidR="006A45D8">
        <w:t xml:space="preserve"> possède un écart réduit de </w:t>
      </w:r>
      <w:r w:rsidR="006A45D8" w:rsidRPr="006A45D8">
        <w:rPr>
          <w:rFonts w:asciiTheme="majorBidi" w:hAnsiTheme="majorBidi" w:cstheme="majorBidi"/>
          <w:szCs w:val="28"/>
        </w:rPr>
        <w:t>-</w:t>
      </w:r>
      <w:r w:rsidR="00FA319C">
        <w:rPr>
          <w:rFonts w:asciiTheme="majorBidi" w:hAnsiTheme="majorBidi" w:cstheme="majorBidi"/>
          <w:szCs w:val="28"/>
        </w:rPr>
        <w:t>4</w:t>
      </w:r>
      <w:r w:rsidR="006A45D8" w:rsidRPr="006A45D8">
        <w:rPr>
          <w:rFonts w:asciiTheme="majorBidi" w:hAnsiTheme="majorBidi" w:cstheme="majorBidi"/>
          <w:szCs w:val="28"/>
        </w:rPr>
        <w:t>.</w:t>
      </w:r>
      <w:r w:rsidR="00FA319C">
        <w:rPr>
          <w:rFonts w:asciiTheme="majorBidi" w:hAnsiTheme="majorBidi" w:cstheme="majorBidi"/>
          <w:szCs w:val="28"/>
        </w:rPr>
        <w:t>51</w:t>
      </w:r>
      <w:r w:rsidR="004E0811">
        <w:rPr>
          <w:rFonts w:ascii="Courier New" w:hAnsi="Courier New" w:cs="Courier New"/>
          <w:szCs w:val="28"/>
        </w:rPr>
        <w:t xml:space="preserve"> </w:t>
      </w:r>
      <w:r w:rsidR="006A45D8" w:rsidRPr="006A45D8">
        <w:rPr>
          <w:rFonts w:asciiTheme="majorBidi" w:hAnsiTheme="majorBidi" w:cstheme="majorBidi"/>
          <w:szCs w:val="28"/>
        </w:rPr>
        <w:t xml:space="preserve">alors que les autres textes écrits pendant la même période possèdent réunis un écart réduit </w:t>
      </w:r>
      <w:r w:rsidR="006A45D8" w:rsidRPr="00031376">
        <w:rPr>
          <w:rFonts w:asciiTheme="majorBidi" w:hAnsiTheme="majorBidi" w:cstheme="majorBidi"/>
          <w:szCs w:val="28"/>
        </w:rPr>
        <w:t>de -</w:t>
      </w:r>
      <w:r w:rsidR="00FA319C">
        <w:rPr>
          <w:rFonts w:asciiTheme="majorBidi" w:hAnsiTheme="majorBidi" w:cstheme="majorBidi"/>
          <w:szCs w:val="28"/>
        </w:rPr>
        <w:t>20.65</w:t>
      </w:r>
      <w:r w:rsidR="00031376">
        <w:rPr>
          <w:rFonts w:asciiTheme="majorBidi" w:hAnsiTheme="majorBidi" w:cstheme="majorBidi"/>
          <w:szCs w:val="28"/>
        </w:rPr>
        <w:t>.</w:t>
      </w:r>
    </w:p>
    <w:p w:rsidR="00681726" w:rsidRDefault="00681726" w:rsidP="006609B7">
      <w:pPr>
        <w:spacing w:after="120"/>
        <w:ind w:right="1" w:firstLine="567"/>
        <w:rPr>
          <w:rFonts w:asciiTheme="majorBidi" w:hAnsiTheme="majorBidi" w:cstheme="majorBidi"/>
          <w:szCs w:val="28"/>
        </w:rPr>
      </w:pPr>
      <w:r>
        <w:rPr>
          <w:rFonts w:asciiTheme="majorBidi" w:hAnsiTheme="majorBidi" w:cstheme="majorBidi"/>
          <w:szCs w:val="28"/>
        </w:rPr>
        <w:t>Qu’en est-il de la richesse du vocabulaire dans le corpus générique lemmatisé ? Observons le tableau et le graphique suivant</w:t>
      </w:r>
      <w:r w:rsidR="0069507C">
        <w:rPr>
          <w:rFonts w:asciiTheme="majorBidi" w:hAnsiTheme="majorBidi" w:cstheme="majorBidi"/>
          <w:szCs w:val="28"/>
        </w:rPr>
        <w:t>s</w:t>
      </w:r>
      <w:r>
        <w:rPr>
          <w:rFonts w:asciiTheme="majorBidi" w:hAnsiTheme="majorBidi" w:cstheme="majorBidi"/>
          <w:szCs w:val="28"/>
        </w:rPr>
        <w:t xml:space="preserve"> afin de vérifier si la lemmatisation </w:t>
      </w:r>
      <w:r w:rsidR="006609B7">
        <w:rPr>
          <w:rFonts w:asciiTheme="majorBidi" w:hAnsiTheme="majorBidi" w:cstheme="majorBidi"/>
          <w:szCs w:val="28"/>
        </w:rPr>
        <w:t>est</w:t>
      </w:r>
      <w:r>
        <w:rPr>
          <w:rFonts w:asciiTheme="majorBidi" w:hAnsiTheme="majorBidi" w:cstheme="majorBidi"/>
          <w:szCs w:val="28"/>
        </w:rPr>
        <w:t xml:space="preserve"> susceptible de modifier les résultats :</w:t>
      </w:r>
    </w:p>
    <w:p w:rsidR="0069507C" w:rsidRDefault="0069507C" w:rsidP="008E35DB">
      <w:pPr>
        <w:spacing w:before="240" w:after="100" w:afterAutospacing="1"/>
        <w:ind w:right="1" w:firstLine="567"/>
        <w:rPr>
          <w:rFonts w:asciiTheme="majorBidi" w:hAnsiTheme="majorBidi" w:cstheme="majorBidi"/>
          <w:szCs w:val="28"/>
        </w:rPr>
      </w:pPr>
      <w:r w:rsidRPr="0069507C">
        <w:rPr>
          <w:rFonts w:asciiTheme="majorBidi" w:hAnsiTheme="majorBidi" w:cstheme="majorBidi"/>
          <w:noProof/>
          <w:szCs w:val="28"/>
          <w:bdr w:val="single" w:sz="12" w:space="0" w:color="auto"/>
          <w:lang w:eastAsia="fr-FR"/>
        </w:rPr>
        <w:lastRenderedPageBreak/>
        <w:drawing>
          <wp:inline distT="0" distB="0" distL="0" distR="0">
            <wp:extent cx="4953000" cy="3200400"/>
            <wp:effectExtent l="19050" t="0" r="0" b="0"/>
            <wp:docPr id="24" name="Image 10" descr="C:\Users\Samsung\Desktop\lemmatis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lemmatisé.png"/>
                    <pic:cNvPicPr>
                      <a:picLocks noChangeAspect="1" noChangeArrowheads="1"/>
                    </pic:cNvPicPr>
                  </pic:nvPicPr>
                  <pic:blipFill>
                    <a:blip r:embed="rId33"/>
                    <a:srcRect/>
                    <a:stretch>
                      <a:fillRect/>
                    </a:stretch>
                  </pic:blipFill>
                  <pic:spPr bwMode="auto">
                    <a:xfrm>
                      <a:off x="0" y="0"/>
                      <a:ext cx="4953000" cy="3200400"/>
                    </a:xfrm>
                    <a:prstGeom prst="rect">
                      <a:avLst/>
                    </a:prstGeom>
                    <a:noFill/>
                    <a:ln w="9525">
                      <a:noFill/>
                      <a:miter lim="800000"/>
                      <a:headEnd/>
                      <a:tailEnd/>
                    </a:ln>
                  </pic:spPr>
                </pic:pic>
              </a:graphicData>
            </a:graphic>
          </wp:inline>
        </w:drawing>
      </w:r>
    </w:p>
    <w:p w:rsidR="0069507C" w:rsidRPr="00F76358" w:rsidRDefault="0069507C" w:rsidP="00F76358">
      <w:pPr>
        <w:jc w:val="center"/>
        <w:rPr>
          <w:b/>
          <w:bCs/>
        </w:rPr>
      </w:pPr>
      <w:r w:rsidRPr="00F76358">
        <w:rPr>
          <w:b/>
          <w:bCs/>
        </w:rPr>
        <w:t>Tableau 22 : La richesse lexicale du corpus ABBAS2, lemmes.</w:t>
      </w:r>
    </w:p>
    <w:p w:rsidR="00681726" w:rsidRDefault="00681726" w:rsidP="008E35DB">
      <w:pPr>
        <w:pBdr>
          <w:top w:val="single" w:sz="12" w:space="1" w:color="auto"/>
          <w:left w:val="single" w:sz="12" w:space="4" w:color="auto"/>
          <w:bottom w:val="single" w:sz="12" w:space="1" w:color="auto"/>
          <w:right w:val="single" w:sz="12" w:space="4" w:color="auto"/>
        </w:pBdr>
        <w:spacing w:before="240"/>
        <w:ind w:right="1"/>
        <w:jc w:val="center"/>
        <w:rPr>
          <w:b/>
          <w:bCs/>
        </w:rPr>
      </w:pPr>
      <w:r>
        <w:rPr>
          <w:b/>
          <w:bCs/>
          <w:noProof/>
          <w:lang w:eastAsia="fr-FR"/>
        </w:rPr>
        <w:drawing>
          <wp:inline distT="0" distB="0" distL="0" distR="0">
            <wp:extent cx="5760720" cy="3261841"/>
            <wp:effectExtent l="19050" t="0" r="0" b="0"/>
            <wp:docPr id="31" name="Image 10" descr="C:\Users\Samsung\Deskt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le.png"/>
                    <pic:cNvPicPr>
                      <a:picLocks noChangeAspect="1" noChangeArrowheads="1"/>
                    </pic:cNvPicPr>
                  </pic:nvPicPr>
                  <pic:blipFill>
                    <a:blip r:embed="rId34"/>
                    <a:srcRect/>
                    <a:stretch>
                      <a:fillRect/>
                    </a:stretch>
                  </pic:blipFill>
                  <pic:spPr bwMode="auto">
                    <a:xfrm>
                      <a:off x="0" y="0"/>
                      <a:ext cx="5760720" cy="3261841"/>
                    </a:xfrm>
                    <a:prstGeom prst="rect">
                      <a:avLst/>
                    </a:prstGeom>
                    <a:noFill/>
                    <a:ln w="9525">
                      <a:noFill/>
                      <a:miter lim="800000"/>
                      <a:headEnd/>
                      <a:tailEnd/>
                    </a:ln>
                  </pic:spPr>
                </pic:pic>
              </a:graphicData>
            </a:graphic>
          </wp:inline>
        </w:drawing>
      </w:r>
    </w:p>
    <w:p w:rsidR="00681726" w:rsidRPr="00F76358" w:rsidRDefault="00681726" w:rsidP="00F76358">
      <w:pPr>
        <w:jc w:val="center"/>
        <w:rPr>
          <w:b/>
          <w:bCs/>
        </w:rPr>
      </w:pPr>
      <w:r w:rsidRPr="00F76358">
        <w:rPr>
          <w:b/>
          <w:bCs/>
        </w:rPr>
        <w:t xml:space="preserve">Figure 16 : La richesse lexicale </w:t>
      </w:r>
      <w:r w:rsidR="004B67C6" w:rsidRPr="00F76358">
        <w:rPr>
          <w:b/>
          <w:bCs/>
        </w:rPr>
        <w:t>du</w:t>
      </w:r>
      <w:r w:rsidRPr="00F76358">
        <w:rPr>
          <w:b/>
          <w:bCs/>
        </w:rPr>
        <w:t xml:space="preserve"> corpus ABBAS2, lemmes.</w:t>
      </w:r>
    </w:p>
    <w:p w:rsidR="00681726" w:rsidRDefault="007967BD" w:rsidP="007967BD">
      <w:pPr>
        <w:spacing w:after="120"/>
        <w:ind w:right="1" w:firstLine="567"/>
      </w:pPr>
      <w:r>
        <w:lastRenderedPageBreak/>
        <w:t>Visiblement</w:t>
      </w:r>
      <w:r w:rsidR="00923A2A">
        <w:t>,</w:t>
      </w:r>
      <w:r w:rsidR="009904DE" w:rsidRPr="009904DE">
        <w:t xml:space="preserve"> la lemmatisation n’a pas une influence remarquable sur les résultats puisque, encore une fois, les deux histogrammes sont superposables.</w:t>
      </w:r>
      <w:r w:rsidR="009904DE">
        <w:t xml:space="preserve"> C’est dire que les résultats de l’analyse sont identiques. Les exceptions sont les suivantes :</w:t>
      </w:r>
    </w:p>
    <w:p w:rsidR="009904DE" w:rsidRPr="009904DE" w:rsidRDefault="009904DE" w:rsidP="000B1A12">
      <w:pPr>
        <w:spacing w:after="120"/>
        <w:ind w:right="1" w:firstLine="567"/>
      </w:pPr>
      <w:r>
        <w:t xml:space="preserve">La lemmatisation fait augmenter mais très légèrement la richesse du vocabulaire du sous-corpus « Aut2 » et réduit celle du livre </w:t>
      </w:r>
      <w:r w:rsidRPr="009904DE">
        <w:rPr>
          <w:i/>
          <w:iCs/>
        </w:rPr>
        <w:t>L’Indépendance confisquée</w:t>
      </w:r>
      <w:r>
        <w:t>.</w:t>
      </w:r>
    </w:p>
    <w:p w:rsidR="00031376" w:rsidRPr="00046C2D" w:rsidRDefault="0092587A" w:rsidP="00FC4C1D">
      <w:pPr>
        <w:pStyle w:val="Titre4"/>
        <w:rPr>
          <w:rFonts w:asciiTheme="majorBidi" w:hAnsiTheme="majorBidi"/>
          <w:i w:val="0"/>
          <w:iCs w:val="0"/>
          <w:color w:val="auto"/>
        </w:rPr>
      </w:pPr>
      <w:r w:rsidRPr="00046C2D">
        <w:rPr>
          <w:rFonts w:asciiTheme="majorBidi" w:hAnsiTheme="majorBidi"/>
          <w:i w:val="0"/>
          <w:iCs w:val="0"/>
          <w:color w:val="auto"/>
        </w:rPr>
        <w:t>2-</w:t>
      </w:r>
      <w:r w:rsidR="00031376" w:rsidRPr="00046C2D">
        <w:rPr>
          <w:rFonts w:asciiTheme="majorBidi" w:hAnsiTheme="majorBidi"/>
          <w:i w:val="0"/>
          <w:iCs w:val="0"/>
          <w:color w:val="auto"/>
        </w:rPr>
        <w:t>1-</w:t>
      </w:r>
      <w:r w:rsidRPr="00046C2D">
        <w:rPr>
          <w:rFonts w:asciiTheme="majorBidi" w:hAnsiTheme="majorBidi"/>
          <w:i w:val="0"/>
          <w:iCs w:val="0"/>
          <w:color w:val="auto"/>
        </w:rPr>
        <w:t>3</w:t>
      </w:r>
      <w:r w:rsidR="00031376" w:rsidRPr="00046C2D">
        <w:rPr>
          <w:rFonts w:asciiTheme="majorBidi" w:hAnsiTheme="majorBidi"/>
          <w:i w:val="0"/>
          <w:iCs w:val="0"/>
          <w:color w:val="auto"/>
        </w:rPr>
        <w:t xml:space="preserve">-3-La richesse du vocabulaire dans les autres versions : </w:t>
      </w:r>
    </w:p>
    <w:p w:rsidR="00031376" w:rsidRDefault="00031376" w:rsidP="00923A2A">
      <w:pPr>
        <w:spacing w:after="120"/>
        <w:ind w:right="1" w:firstLine="567"/>
      </w:pPr>
      <w:r>
        <w:t>Pour avoir une idée beaucoup plus précise sur la richesse du vocabulaire dans l’œuvre de Ferhat Abbas, nous allons examiner ce phénomène dans les autres versions. Pour ce faire, nous avons recours aux mêmes tableaux et aux mêmes histogrammes des deux versions précédentes :</w:t>
      </w:r>
    </w:p>
    <w:p w:rsidR="00031376" w:rsidRPr="00BD12D7" w:rsidRDefault="00031376" w:rsidP="00FC4C1D">
      <w:pPr>
        <w:rPr>
          <w:b/>
          <w:bCs/>
        </w:rPr>
      </w:pPr>
      <w:r w:rsidRPr="00BD12D7">
        <w:rPr>
          <w:b/>
          <w:bCs/>
        </w:rPr>
        <w:t xml:space="preserve">La version ABBAS3 [Le corpus journalistique] : </w:t>
      </w:r>
    </w:p>
    <w:p w:rsidR="00031376" w:rsidRDefault="00031376" w:rsidP="00C22C7F">
      <w:pPr>
        <w:spacing w:after="120"/>
        <w:ind w:right="1" w:firstLine="567"/>
      </w:pPr>
      <w:r>
        <w:t>L’histogramme de l</w:t>
      </w:r>
      <w:r>
        <w:tab/>
        <w:t xml:space="preserve">a figure 10 fait </w:t>
      </w:r>
      <w:r w:rsidR="00C22C7F">
        <w:t>entrevoir</w:t>
      </w:r>
      <w:r>
        <w:t xml:space="preserve"> que les écarts lexicaux entre les écrits de journaux appartenant aux deux premières périodes de l’itinéraire politique de l’Homme du Manifeste ne sont pas très grands. En fait, toutes les valeurs sont négatives. Néanmoins, les petits écarts se situent entre </w:t>
      </w:r>
      <w:r w:rsidR="005D3DBD">
        <w:t xml:space="preserve">les différents journaux. Les écrits des années 1920 ont un écart réduit égal à </w:t>
      </w:r>
      <w:r w:rsidR="004E0811">
        <w:t>–</w:t>
      </w:r>
      <w:r w:rsidR="005D3DBD">
        <w:t xml:space="preserve"> </w:t>
      </w:r>
      <w:r w:rsidR="004E0811">
        <w:t>8.</w:t>
      </w:r>
      <w:r w:rsidR="00213549">
        <w:t>64</w:t>
      </w:r>
      <w:r w:rsidR="005D3DBD">
        <w:t xml:space="preserve">; ceux de </w:t>
      </w:r>
      <w:r w:rsidR="005D3DBD" w:rsidRPr="005D3DBD">
        <w:rPr>
          <w:i/>
          <w:iCs/>
        </w:rPr>
        <w:t>L’Entente</w:t>
      </w:r>
      <w:r w:rsidR="005D3DBD">
        <w:t xml:space="preserve"> un écart réduit de  - </w:t>
      </w:r>
      <w:r w:rsidR="00213549">
        <w:t>10.37</w:t>
      </w:r>
      <w:r w:rsidR="005D3DBD">
        <w:rPr>
          <w:rStyle w:val="Appelnotedebasdep"/>
        </w:rPr>
        <w:footnoteReference w:id="30"/>
      </w:r>
      <w:r w:rsidR="005D3DBD">
        <w:t xml:space="preserve">, les articles du journal </w:t>
      </w:r>
      <w:r w:rsidR="005D3DBD" w:rsidRPr="005D3DBD">
        <w:rPr>
          <w:i/>
          <w:iCs/>
        </w:rPr>
        <w:t>Egalité</w:t>
      </w:r>
      <w:r w:rsidR="005D3DBD">
        <w:t xml:space="preserve"> ont pour leur part un écart réduit égal à -1</w:t>
      </w:r>
      <w:r w:rsidR="004E0811">
        <w:t>5</w:t>
      </w:r>
      <w:r w:rsidR="005D3DBD">
        <w:t>.</w:t>
      </w:r>
      <w:r w:rsidR="00213549">
        <w:t>74</w:t>
      </w:r>
      <w:r w:rsidR="005D3DBD">
        <w:t xml:space="preserve">. Quant aux articles de </w:t>
      </w:r>
      <w:r w:rsidR="005D3DBD" w:rsidRPr="005D3DBD">
        <w:rPr>
          <w:i/>
          <w:iCs/>
        </w:rPr>
        <w:t>La République Algérienne</w:t>
      </w:r>
      <w:r w:rsidR="005D3DBD">
        <w:t>, ils ont un écart réduit de -1</w:t>
      </w:r>
      <w:r w:rsidR="00307658">
        <w:t>2</w:t>
      </w:r>
      <w:r w:rsidR="005D3DBD">
        <w:t>.</w:t>
      </w:r>
      <w:r w:rsidR="00213549">
        <w:t>53</w:t>
      </w:r>
      <w:r w:rsidR="005D3DBD">
        <w:rPr>
          <w:rStyle w:val="Appelnotedebasdep"/>
        </w:rPr>
        <w:footnoteReference w:id="31"/>
      </w:r>
      <w:r w:rsidR="005D3DBD">
        <w:t xml:space="preserve">. Le journal qui se distingue ici est le journal </w:t>
      </w:r>
      <w:r w:rsidR="005D3DBD" w:rsidRPr="005D3DBD">
        <w:rPr>
          <w:i/>
          <w:iCs/>
        </w:rPr>
        <w:t>Egalité</w:t>
      </w:r>
      <w:r w:rsidR="005D3DBD">
        <w:t xml:space="preserve">. </w:t>
      </w:r>
      <w:r w:rsidR="002E7704">
        <w:t>Sa valeur s’éloigne sensiblement de celles des autres journaux.</w:t>
      </w:r>
      <w:r w:rsidR="00023964">
        <w:t xml:space="preserve"> Historiquement, ce journal se situe chronologiquement entre </w:t>
      </w:r>
      <w:r w:rsidR="00023964" w:rsidRPr="00023964">
        <w:rPr>
          <w:i/>
          <w:iCs/>
        </w:rPr>
        <w:t>L’Entente</w:t>
      </w:r>
      <w:r w:rsidR="00023964">
        <w:t xml:space="preserve"> et </w:t>
      </w:r>
      <w:r w:rsidR="00023964" w:rsidRPr="00023964">
        <w:rPr>
          <w:i/>
          <w:iCs/>
        </w:rPr>
        <w:t>La République Algérienne</w:t>
      </w:r>
      <w:r w:rsidR="00023964">
        <w:t xml:space="preserve">. La lecture de ses textes nous permet de </w:t>
      </w:r>
      <w:r w:rsidR="00023964">
        <w:lastRenderedPageBreak/>
        <w:t>penser que l’on peut appeler ce journal : « Le Journal du Manifeste ». En effet, le Manifeste du peuple algérien, en tant que projet politique, est la thématique prédominante, presque exclusive des textes d’Abbas dans ce journal. Il s’agit à vrai dire d’une obsession. La constance des thématiques entraine certes une constance du vocabulaire employé à cause du taux élevé de la répétition des lexies. C’est ce qui expliquerait donc la pauvreté remarquable du vocabulaire de ce journal.</w:t>
      </w:r>
    </w:p>
    <w:p w:rsidR="00031376" w:rsidRPr="00BD12D7" w:rsidRDefault="00031376" w:rsidP="00FC4C1D">
      <w:pPr>
        <w:rPr>
          <w:b/>
          <w:bCs/>
        </w:rPr>
      </w:pPr>
      <w:r w:rsidRPr="00BD12D7">
        <w:rPr>
          <w:b/>
          <w:bCs/>
        </w:rPr>
        <w:t>La version ABBAS4 [Le corpus littéraire] :</w:t>
      </w:r>
    </w:p>
    <w:p w:rsidR="00031376" w:rsidRDefault="00031376" w:rsidP="003115E9">
      <w:pPr>
        <w:spacing w:after="120"/>
        <w:ind w:right="1" w:firstLine="567"/>
      </w:pPr>
      <w:r>
        <w:t>Comparés l’un à l’autre, les deux volumes des Mémoires d</w:t>
      </w:r>
      <w:r w:rsidR="00127533">
        <w:t>u</w:t>
      </w:r>
      <w:r>
        <w:t xml:space="preserve"> </w:t>
      </w:r>
      <w:r w:rsidR="00127533">
        <w:t>leader politique algérien</w:t>
      </w:r>
      <w:r>
        <w:t xml:space="preserve"> </w:t>
      </w:r>
      <w:r w:rsidR="005D3DBD">
        <w:t xml:space="preserve">sont aussi riches l’un que l’autre. </w:t>
      </w:r>
      <w:r>
        <w:t xml:space="preserve">Le premier volume, </w:t>
      </w:r>
      <w:r w:rsidRPr="008D41BA">
        <w:rPr>
          <w:i/>
          <w:iCs/>
        </w:rPr>
        <w:t>La Nuit coloniale</w:t>
      </w:r>
      <w:r w:rsidR="00C22C7F">
        <w:rPr>
          <w:i/>
          <w:iCs/>
        </w:rPr>
        <w:t>,</w:t>
      </w:r>
      <w:r>
        <w:t xml:space="preserve"> a </w:t>
      </w:r>
      <w:r w:rsidR="005D3DBD">
        <w:t xml:space="preserve">un écart réduit égal à </w:t>
      </w:r>
      <w:r w:rsidR="00213549">
        <w:rPr>
          <w:rFonts w:asciiTheme="majorBidi" w:hAnsiTheme="majorBidi" w:cstheme="majorBidi"/>
          <w:szCs w:val="28"/>
        </w:rPr>
        <w:t>–</w:t>
      </w:r>
      <w:r w:rsidR="005D3DBD">
        <w:rPr>
          <w:rFonts w:asciiTheme="majorBidi" w:hAnsiTheme="majorBidi" w:cstheme="majorBidi"/>
          <w:szCs w:val="28"/>
        </w:rPr>
        <w:t xml:space="preserve"> </w:t>
      </w:r>
      <w:r w:rsidR="00213549">
        <w:rPr>
          <w:rFonts w:asciiTheme="majorBidi" w:hAnsiTheme="majorBidi" w:cstheme="majorBidi"/>
          <w:szCs w:val="28"/>
        </w:rPr>
        <w:t>4.46</w:t>
      </w:r>
      <w:r>
        <w:t xml:space="preserve">. Le deuxième, </w:t>
      </w:r>
      <w:r w:rsidRPr="008D41BA">
        <w:rPr>
          <w:i/>
          <w:iCs/>
        </w:rPr>
        <w:t>Autopsie d’une guerre</w:t>
      </w:r>
      <w:r w:rsidR="005D3DBD">
        <w:t>, possède un écart réduit de -</w:t>
      </w:r>
      <w:r w:rsidR="00213549">
        <w:t>0.19</w:t>
      </w:r>
      <w:r>
        <w:t xml:space="preserve">. </w:t>
      </w:r>
      <w:r w:rsidR="006433AA">
        <w:t xml:space="preserve">Néanmoins, le deuxième volume est plus riche </w:t>
      </w:r>
      <w:r w:rsidR="003115E9">
        <w:t xml:space="preserve">lexicométriquement </w:t>
      </w:r>
      <w:r w:rsidR="006433AA">
        <w:t>que le deuxième.</w:t>
      </w:r>
      <w:r w:rsidR="00E00242">
        <w:t xml:space="preserve"> </w:t>
      </w:r>
      <w:r w:rsidR="003115E9" w:rsidRPr="003115E9">
        <w:t>O</w:t>
      </w:r>
      <w:r w:rsidR="00091750" w:rsidRPr="003115E9">
        <w:t>n peut penser que</w:t>
      </w:r>
      <w:r w:rsidR="00E00242" w:rsidRPr="003115E9">
        <w:t>,</w:t>
      </w:r>
      <w:r w:rsidR="00091750" w:rsidRPr="003115E9">
        <w:t xml:space="preserve"> malgré l’écart chronologique important qui sépare les deux livres, ils sont</w:t>
      </w:r>
      <w:r w:rsidR="003115E9">
        <w:t xml:space="preserve"> relativement</w:t>
      </w:r>
      <w:r w:rsidR="00091750" w:rsidRPr="003115E9">
        <w:t xml:space="preserve"> proches sur le plan de la richesse lexicale</w:t>
      </w:r>
      <w:r w:rsidRPr="003115E9">
        <w:t>.</w:t>
      </w:r>
    </w:p>
    <w:p w:rsidR="00031376" w:rsidRPr="00BD12D7" w:rsidRDefault="00031376" w:rsidP="00FC4C1D">
      <w:pPr>
        <w:rPr>
          <w:b/>
          <w:bCs/>
        </w:rPr>
      </w:pPr>
      <w:r w:rsidRPr="00BD12D7">
        <w:rPr>
          <w:b/>
          <w:bCs/>
        </w:rPr>
        <w:t>La version ABBAS5 [Le corpus « autres livres »] :</w:t>
      </w:r>
    </w:p>
    <w:p w:rsidR="000326AC" w:rsidRPr="0048226F" w:rsidRDefault="00031376" w:rsidP="0048226F">
      <w:pPr>
        <w:spacing w:after="120"/>
        <w:ind w:right="1" w:firstLine="567"/>
      </w:pPr>
      <w:r>
        <w:t xml:space="preserve">Les deux textes de cette variante sont </w:t>
      </w:r>
      <w:r w:rsidR="006A0D64">
        <w:t xml:space="preserve">si proches sur le plan de la richesse lexicale </w:t>
      </w:r>
      <w:r>
        <w:t>puisque leurs valeurs sont très proches</w:t>
      </w:r>
      <w:r w:rsidR="006A0D64">
        <w:t xml:space="preserve">. Ces valeurs sont proches aussi de celles constatées dans le corpus littéraire. </w:t>
      </w:r>
      <w:r w:rsidR="006A0D64" w:rsidRPr="006A0D64">
        <w:rPr>
          <w:i/>
          <w:iCs/>
        </w:rPr>
        <w:t>L’Indépendance confisquée</w:t>
      </w:r>
      <w:r w:rsidR="006A0D64">
        <w:t xml:space="preserve"> a un écart réduit de </w:t>
      </w:r>
      <w:r w:rsidR="00CC5F26">
        <w:rPr>
          <w:rFonts w:asciiTheme="majorBidi" w:hAnsiTheme="majorBidi" w:cstheme="majorBidi"/>
          <w:szCs w:val="28"/>
        </w:rPr>
        <w:t>–</w:t>
      </w:r>
      <w:r w:rsidR="006A0D64">
        <w:rPr>
          <w:rFonts w:asciiTheme="majorBidi" w:hAnsiTheme="majorBidi" w:cstheme="majorBidi"/>
          <w:szCs w:val="28"/>
        </w:rPr>
        <w:t xml:space="preserve"> </w:t>
      </w:r>
      <w:r w:rsidR="00CC5F26">
        <w:rPr>
          <w:rFonts w:asciiTheme="majorBidi" w:hAnsiTheme="majorBidi" w:cstheme="majorBidi"/>
          <w:szCs w:val="28"/>
        </w:rPr>
        <w:t>2.57</w:t>
      </w:r>
      <w:r w:rsidR="006A0D64">
        <w:t xml:space="preserve">  alors que </w:t>
      </w:r>
      <w:r w:rsidR="006A0D64" w:rsidRPr="006A0D64">
        <w:rPr>
          <w:i/>
          <w:iCs/>
        </w:rPr>
        <w:t>Demain se lèvera le jour</w:t>
      </w:r>
      <w:r>
        <w:t xml:space="preserve"> </w:t>
      </w:r>
      <w:r w:rsidR="006A0D64">
        <w:t xml:space="preserve">possède un écart égal à </w:t>
      </w:r>
      <w:r w:rsidR="006A0D64" w:rsidRPr="006A0D64">
        <w:rPr>
          <w:rFonts w:asciiTheme="majorBidi" w:hAnsiTheme="majorBidi" w:cstheme="majorBidi"/>
          <w:szCs w:val="28"/>
        </w:rPr>
        <w:t>-</w:t>
      </w:r>
      <w:r w:rsidR="00CC5F26">
        <w:rPr>
          <w:rFonts w:asciiTheme="majorBidi" w:hAnsiTheme="majorBidi" w:cstheme="majorBidi"/>
          <w:szCs w:val="28"/>
        </w:rPr>
        <w:t>3.87</w:t>
      </w:r>
      <w:r>
        <w:t>.</w:t>
      </w:r>
      <w:r w:rsidR="006A0D64">
        <w:t xml:space="preserve"> </w:t>
      </w:r>
      <w:r w:rsidR="006A0D64" w:rsidRPr="00E00242">
        <w:t>Il est apparent que les livres, quelque soit leur classement générique : littéraires ou livres d’opinion</w:t>
      </w:r>
      <w:r w:rsidR="0048226F">
        <w:t>,</w:t>
      </w:r>
      <w:r w:rsidR="006A0D64" w:rsidRPr="00E00242">
        <w:t xml:space="preserve"> convergent en ce qui concerne la richesse lexicale.</w:t>
      </w:r>
    </w:p>
    <w:p w:rsidR="00031376" w:rsidRPr="00BD12D7" w:rsidRDefault="00031376" w:rsidP="00FC4C1D">
      <w:pPr>
        <w:rPr>
          <w:b/>
          <w:bCs/>
        </w:rPr>
      </w:pPr>
      <w:r w:rsidRPr="00BD12D7">
        <w:rPr>
          <w:b/>
          <w:bCs/>
        </w:rPr>
        <w:t>La version ABBAS6 [Le corpus « Textes politiques »] :</w:t>
      </w:r>
    </w:p>
    <w:p w:rsidR="006F2929" w:rsidRDefault="00031376" w:rsidP="0048226F">
      <w:pPr>
        <w:spacing w:after="120"/>
        <w:ind w:right="1" w:firstLine="567"/>
      </w:pPr>
      <w:r>
        <w:t xml:space="preserve">Ce corpus </w:t>
      </w:r>
      <w:r w:rsidR="006F2929">
        <w:t>résume</w:t>
      </w:r>
      <w:r w:rsidR="006F2929" w:rsidRPr="006F2929">
        <w:t xml:space="preserve"> </w:t>
      </w:r>
      <w:r w:rsidR="006F2929">
        <w:t>à lui seul l’évolution chronol</w:t>
      </w:r>
      <w:r w:rsidR="00E00242">
        <w:t>ogique du vocabulaire abbassien</w:t>
      </w:r>
      <w:r w:rsidR="006F2929">
        <w:t xml:space="preserve"> puisqu’il comporte des textes écrits à toutes les époques. Le mouvement observé est le suivant : appauvrissement continu du vocabulaire </w:t>
      </w:r>
      <w:r w:rsidR="006F2929">
        <w:lastRenderedPageBreak/>
        <w:t>pendant les trois premières périodes</w:t>
      </w:r>
      <w:r w:rsidR="00DE17BF">
        <w:t xml:space="preserve"> (des années 1920 jusqu’aux années 1960)</w:t>
      </w:r>
      <w:r w:rsidR="006F2929">
        <w:t>, puis enrichissement sensible pendant la quatrième période</w:t>
      </w:r>
      <w:r w:rsidR="00DE17BF">
        <w:t xml:space="preserve"> (de 1963 à 1985)</w:t>
      </w:r>
      <w:r w:rsidR="006F2929">
        <w:t>.</w:t>
      </w:r>
      <w:r w:rsidR="00E00242">
        <w:t xml:space="preserve"> Cela laisserait entendre que le même mouvement général observé à propos </w:t>
      </w:r>
      <w:r w:rsidR="0048226F">
        <w:t xml:space="preserve">de </w:t>
      </w:r>
      <w:r w:rsidR="00E00242">
        <w:t>tous les sous-corpus concerne les textes de ce sous-corpus.</w:t>
      </w:r>
    </w:p>
    <w:p w:rsidR="006F2929" w:rsidRDefault="00E00242" w:rsidP="000B1A12">
      <w:pPr>
        <w:spacing w:after="120"/>
        <w:ind w:right="1" w:firstLine="567"/>
        <w:rPr>
          <w:rFonts w:asciiTheme="majorBidi" w:hAnsiTheme="majorBidi" w:cstheme="majorBidi"/>
          <w:szCs w:val="28"/>
        </w:rPr>
      </w:pPr>
      <w:r>
        <w:t>Les valeurs sont très variables. Ainsi, l</w:t>
      </w:r>
      <w:r w:rsidR="006F2929">
        <w:t>es textes écrits pendant la première période sont plus riches</w:t>
      </w:r>
      <w:r w:rsidR="001831FE">
        <w:t xml:space="preserve"> (écart réduit de -4.61)</w:t>
      </w:r>
      <w:r w:rsidR="006F2929">
        <w:t xml:space="preserve"> que ceux de la période fédéraliste</w:t>
      </w:r>
      <w:r w:rsidR="001831FE">
        <w:t xml:space="preserve"> (écart réduit de -11.78)</w:t>
      </w:r>
      <w:r w:rsidR="006F2929">
        <w:t xml:space="preserve"> et ceux de la guerre de libération. Ces derniers ont la valeur la plus basse avec un écart réduit record</w:t>
      </w:r>
      <w:r w:rsidR="00DE17BF">
        <w:rPr>
          <w:rStyle w:val="Appelnotedebasdep"/>
        </w:rPr>
        <w:footnoteReference w:id="32"/>
      </w:r>
      <w:r w:rsidR="006F2929">
        <w:t xml:space="preserve"> de </w:t>
      </w:r>
      <w:r w:rsidR="006F2929" w:rsidRPr="006F2929">
        <w:rPr>
          <w:rFonts w:asciiTheme="majorBidi" w:hAnsiTheme="majorBidi" w:cstheme="majorBidi"/>
          <w:szCs w:val="28"/>
        </w:rPr>
        <w:t>-</w:t>
      </w:r>
      <w:r w:rsidR="001831FE">
        <w:rPr>
          <w:rFonts w:asciiTheme="majorBidi" w:hAnsiTheme="majorBidi" w:cstheme="majorBidi"/>
          <w:szCs w:val="28"/>
        </w:rPr>
        <w:t>20.65</w:t>
      </w:r>
      <w:r w:rsidR="006F2929">
        <w:rPr>
          <w:rFonts w:asciiTheme="majorBidi" w:hAnsiTheme="majorBidi" w:cstheme="majorBidi"/>
          <w:szCs w:val="28"/>
        </w:rPr>
        <w:t xml:space="preserve">. Les textes de l’indépendance sont plus riches que ceux de la période précédente avec un écart réduit de </w:t>
      </w:r>
      <w:r w:rsidR="006F2929" w:rsidRPr="006F2929">
        <w:rPr>
          <w:rFonts w:asciiTheme="majorBidi" w:hAnsiTheme="majorBidi" w:cstheme="majorBidi"/>
          <w:szCs w:val="28"/>
        </w:rPr>
        <w:t>-7.</w:t>
      </w:r>
      <w:r w:rsidR="001831FE">
        <w:rPr>
          <w:rFonts w:asciiTheme="majorBidi" w:hAnsiTheme="majorBidi" w:cstheme="majorBidi"/>
          <w:szCs w:val="28"/>
        </w:rPr>
        <w:t>48</w:t>
      </w:r>
      <w:r w:rsidR="006F2929">
        <w:rPr>
          <w:rFonts w:asciiTheme="majorBidi" w:hAnsiTheme="majorBidi" w:cstheme="majorBidi"/>
          <w:szCs w:val="28"/>
        </w:rPr>
        <w:t>.</w:t>
      </w:r>
    </w:p>
    <w:p w:rsidR="00013812" w:rsidRDefault="00013812" w:rsidP="0048226F">
      <w:pPr>
        <w:spacing w:after="120"/>
        <w:ind w:right="1" w:firstLine="567"/>
      </w:pPr>
      <w:r>
        <w:rPr>
          <w:rFonts w:asciiTheme="majorBidi" w:hAnsiTheme="majorBidi" w:cstheme="majorBidi"/>
          <w:szCs w:val="28"/>
        </w:rPr>
        <w:t>On peut constater aussi une convergence des valeurs des deux périodes fédéralistes. La valeur donné</w:t>
      </w:r>
      <w:r w:rsidR="00E00242">
        <w:rPr>
          <w:rFonts w:asciiTheme="majorBidi" w:hAnsiTheme="majorBidi" w:cstheme="majorBidi"/>
          <w:szCs w:val="28"/>
        </w:rPr>
        <w:t>e</w:t>
      </w:r>
      <w:r>
        <w:rPr>
          <w:rFonts w:asciiTheme="majorBidi" w:hAnsiTheme="majorBidi" w:cstheme="majorBidi"/>
          <w:szCs w:val="28"/>
        </w:rPr>
        <w:t xml:space="preserve"> plus haut, l’écart réduit de -11.78</w:t>
      </w:r>
      <w:r w:rsidR="00E00242">
        <w:rPr>
          <w:rFonts w:asciiTheme="majorBidi" w:hAnsiTheme="majorBidi" w:cstheme="majorBidi"/>
          <w:szCs w:val="28"/>
        </w:rPr>
        <w:t>,</w:t>
      </w:r>
      <w:r>
        <w:rPr>
          <w:rFonts w:asciiTheme="majorBidi" w:hAnsiTheme="majorBidi" w:cstheme="majorBidi"/>
          <w:szCs w:val="28"/>
        </w:rPr>
        <w:t xml:space="preserve"> est la moyenne des deux valeurs correspondant aux deux périodes fédéralistes. La première période possède un écart réduit de</w:t>
      </w:r>
      <w:r w:rsidR="005D2733">
        <w:rPr>
          <w:rFonts w:asciiTheme="majorBidi" w:hAnsiTheme="majorBidi" w:cstheme="majorBidi"/>
          <w:szCs w:val="28"/>
        </w:rPr>
        <w:t xml:space="preserve"> -12.67</w:t>
      </w:r>
      <w:r>
        <w:rPr>
          <w:rFonts w:asciiTheme="majorBidi" w:hAnsiTheme="majorBidi" w:cstheme="majorBidi"/>
          <w:szCs w:val="28"/>
        </w:rPr>
        <w:t xml:space="preserve"> et la deuxième un écart égal à </w:t>
      </w:r>
      <w:r w:rsidR="005D2733">
        <w:rPr>
          <w:rFonts w:asciiTheme="majorBidi" w:hAnsiTheme="majorBidi" w:cstheme="majorBidi"/>
          <w:szCs w:val="28"/>
        </w:rPr>
        <w:t>-10.40.</w:t>
      </w:r>
      <w:r>
        <w:rPr>
          <w:rFonts w:asciiTheme="majorBidi" w:hAnsiTheme="majorBidi" w:cstheme="majorBidi"/>
          <w:szCs w:val="28"/>
        </w:rPr>
        <w:t xml:space="preserve">  Il est apparent que les deux valeurs sont si proches. Cela ne fait que renforcer la fiabilité des résultats de l’analyse puisque les deux textes sont deux parties intégrantes du même ensemble discursif.</w:t>
      </w:r>
    </w:p>
    <w:p w:rsidR="00031376" w:rsidRPr="00BD12D7" w:rsidRDefault="00031376" w:rsidP="00FC4C1D">
      <w:pPr>
        <w:rPr>
          <w:b/>
          <w:bCs/>
        </w:rPr>
      </w:pPr>
      <w:r w:rsidRPr="00BD12D7">
        <w:rPr>
          <w:b/>
          <w:bCs/>
        </w:rPr>
        <w:t>La version ABBAS7 [Le corpus « Gouvernance »] :</w:t>
      </w:r>
    </w:p>
    <w:p w:rsidR="00DE17BF" w:rsidRDefault="00DE17BF" w:rsidP="000B1A12">
      <w:pPr>
        <w:spacing w:after="120"/>
        <w:ind w:right="1" w:firstLine="567"/>
      </w:pPr>
      <w:r>
        <w:t xml:space="preserve">On remarque un appauvrissement continu </w:t>
      </w:r>
      <w:r w:rsidR="008A5066">
        <w:t xml:space="preserve">du vocabulaire </w:t>
      </w:r>
      <w:r>
        <w:t>qui accompagne l’ascension politique de Ferhat Abbas. L’appauvrissement</w:t>
      </w:r>
      <w:r w:rsidR="008A5066">
        <w:t xml:space="preserve"> lexical</w:t>
      </w:r>
      <w:r>
        <w:t xml:space="preserve"> atteint un pic lorsqu’Abbas att</w:t>
      </w:r>
      <w:r w:rsidR="008A5066">
        <w:t>e</w:t>
      </w:r>
      <w:r>
        <w:t>int le summum de sa carrière en devenant président du GPRA. Un enrichissement du vocabulaire est constaté à partir de l’année ou Ferhat Abbas quitte définitivement le champ politique.</w:t>
      </w:r>
    </w:p>
    <w:p w:rsidR="000326AC" w:rsidRPr="0066767E" w:rsidRDefault="00DE17BF" w:rsidP="0066767E">
      <w:pPr>
        <w:spacing w:after="120"/>
        <w:ind w:right="1" w:firstLine="567"/>
      </w:pPr>
      <w:r>
        <w:lastRenderedPageBreak/>
        <w:t xml:space="preserve">On peut </w:t>
      </w:r>
      <w:r w:rsidR="0048226F">
        <w:t>dire donc que le vocabulaire d’</w:t>
      </w:r>
      <w:r>
        <w:t xml:space="preserve">Abbas l’homme et acteur politique actif s’appauvrit continuellement et que celui de Abbas l’observateur de la scène politique s’enrichit continuellement aussi. </w:t>
      </w:r>
      <w:r w:rsidR="00E00242">
        <w:t>On assiste de ce fait à d</w:t>
      </w:r>
      <w:r>
        <w:t xml:space="preserve">eux mouvements contraires qui semblent être tributaires de la position de l’auteur </w:t>
      </w:r>
      <w:r w:rsidR="002018DB">
        <w:t>sur</w:t>
      </w:r>
      <w:r>
        <w:t xml:space="preserve"> le champ politique. </w:t>
      </w:r>
    </w:p>
    <w:p w:rsidR="00E627F1" w:rsidRPr="00BD12D7" w:rsidRDefault="0048226F" w:rsidP="00FC4C1D">
      <w:pPr>
        <w:rPr>
          <w:b/>
          <w:bCs/>
        </w:rPr>
      </w:pPr>
      <w:r w:rsidRPr="00BD12D7">
        <w:rPr>
          <w:b/>
          <w:bCs/>
        </w:rPr>
        <w:t>Conclusion</w:t>
      </w:r>
      <w:r w:rsidR="00E627F1" w:rsidRPr="00BD12D7">
        <w:rPr>
          <w:b/>
          <w:bCs/>
        </w:rPr>
        <w:t> </w:t>
      </w:r>
      <w:r w:rsidR="001808BA" w:rsidRPr="00BD12D7">
        <w:rPr>
          <w:b/>
          <w:bCs/>
        </w:rPr>
        <w:t>de l’étude de la richesse lexicale</w:t>
      </w:r>
      <w:r w:rsidR="008F5163" w:rsidRPr="00BD12D7">
        <w:rPr>
          <w:b/>
          <w:bCs/>
        </w:rPr>
        <w:t xml:space="preserve"> </w:t>
      </w:r>
      <w:r w:rsidR="00E627F1" w:rsidRPr="00BD12D7">
        <w:rPr>
          <w:b/>
          <w:bCs/>
        </w:rPr>
        <w:t>:</w:t>
      </w:r>
    </w:p>
    <w:p w:rsidR="00E627F1" w:rsidRDefault="00E96313" w:rsidP="000B1A12">
      <w:pPr>
        <w:spacing w:after="120"/>
        <w:ind w:right="1" w:firstLine="567"/>
      </w:pPr>
      <w:r>
        <w:t>Ce que l’on peut retenir de l’examen de la richesse lexicale dans les</w:t>
      </w:r>
      <w:r w:rsidR="00E627F1">
        <w:t xml:space="preserve"> variantes du corpus ABBAS </w:t>
      </w:r>
      <w:r w:rsidR="001808BA">
        <w:t xml:space="preserve">est que </w:t>
      </w:r>
      <w:r w:rsidR="00E627F1">
        <w:t>:</w:t>
      </w:r>
    </w:p>
    <w:p w:rsidR="00FB5801" w:rsidRDefault="00FB5801" w:rsidP="000B1A12">
      <w:pPr>
        <w:spacing w:after="120"/>
        <w:ind w:right="1" w:firstLine="567"/>
      </w:pPr>
      <w:r>
        <w:t xml:space="preserve">1-C’est un vocabulaire qui évolue de manière continue : </w:t>
      </w:r>
      <w:r w:rsidR="009904DE">
        <w:t>i</w:t>
      </w:r>
      <w:r>
        <w:t>l s’appauvrit graduellement au début (jusqu’aux années 1960</w:t>
      </w:r>
      <w:r w:rsidR="00C00940">
        <w:t>, surtout pendant la guerre de libération</w:t>
      </w:r>
      <w:r>
        <w:t>). Il tend à s’enrichir au lendemain de l’indépendance</w:t>
      </w:r>
      <w:r w:rsidR="00C00940">
        <w:t xml:space="preserve"> pour atteindre son niveau le plus élevé à la fin de la vie de l’auteur.</w:t>
      </w:r>
    </w:p>
    <w:p w:rsidR="00E627F1" w:rsidRDefault="00C00940" w:rsidP="000B1A12">
      <w:pPr>
        <w:spacing w:after="120"/>
        <w:ind w:right="1" w:firstLine="567"/>
      </w:pPr>
      <w:r>
        <w:t>2</w:t>
      </w:r>
      <w:r w:rsidR="00E627F1">
        <w:t>-La richesse du vocabulaire est étroitement liée à l’emploi des hapax.</w:t>
      </w:r>
    </w:p>
    <w:p w:rsidR="009561C0" w:rsidRDefault="00C00940" w:rsidP="000B1A12">
      <w:pPr>
        <w:spacing w:after="120"/>
        <w:ind w:right="1" w:firstLine="567"/>
      </w:pPr>
      <w:r>
        <w:t>3</w:t>
      </w:r>
      <w:r w:rsidR="00E627F1">
        <w:t>-La structure du vocabulaire abbassien est marquée, sur le plan de la richesse lexicale, par</w:t>
      </w:r>
      <w:r w:rsidR="00E96313">
        <w:t xml:space="preserve"> les deux critères contextuel et générique </w:t>
      </w:r>
      <w:r w:rsidR="00E627F1">
        <w:t xml:space="preserve">qui </w:t>
      </w:r>
      <w:r w:rsidR="00E96313">
        <w:t xml:space="preserve">interviennent conjointement pour affecter </w:t>
      </w:r>
      <w:r w:rsidR="009561C0">
        <w:t xml:space="preserve">et déterminer </w:t>
      </w:r>
      <w:r w:rsidR="00E627F1">
        <w:t xml:space="preserve">les emplois </w:t>
      </w:r>
      <w:r w:rsidR="009561C0">
        <w:t xml:space="preserve">et les choix </w:t>
      </w:r>
      <w:r w:rsidR="00E627F1">
        <w:t>lexicaux</w:t>
      </w:r>
      <w:r w:rsidR="009561C0">
        <w:t xml:space="preserve"> de l’auteur</w:t>
      </w:r>
      <w:r w:rsidR="00E96313">
        <w:t>.</w:t>
      </w:r>
    </w:p>
    <w:p w:rsidR="009904DE" w:rsidRDefault="009904DE" w:rsidP="000B1A12">
      <w:pPr>
        <w:spacing w:after="120"/>
        <w:ind w:right="1" w:firstLine="567"/>
      </w:pPr>
      <w:r>
        <w:t>4-La lemmatisation n’a pas une incidence directe significative sur les résultats.</w:t>
      </w:r>
    </w:p>
    <w:p w:rsidR="0066767E" w:rsidRDefault="00C00940" w:rsidP="0066767E">
      <w:pPr>
        <w:spacing w:after="120"/>
        <w:ind w:right="1" w:firstLine="567"/>
      </w:pPr>
      <w:r>
        <w:t xml:space="preserve">On peut en conclure, à la lumière de ces constats, que le vocabulaire abbassien est marqué par une évolution continue qui, tout comme la carrière de l’auteur, connait </w:t>
      </w:r>
      <w:r w:rsidRPr="00C00940">
        <w:rPr>
          <w:i/>
          <w:iCs/>
        </w:rPr>
        <w:t>des hauts et des bas</w:t>
      </w:r>
    </w:p>
    <w:p w:rsidR="00CD663F" w:rsidRDefault="00CD663F" w:rsidP="0066767E">
      <w:pPr>
        <w:spacing w:after="120"/>
        <w:ind w:right="1"/>
        <w:rPr>
          <w:b/>
          <w:bCs/>
        </w:rPr>
      </w:pPr>
    </w:p>
    <w:p w:rsidR="00CD663F" w:rsidRDefault="00CD663F" w:rsidP="0066767E">
      <w:pPr>
        <w:spacing w:after="120"/>
        <w:ind w:right="1"/>
        <w:rPr>
          <w:b/>
          <w:bCs/>
        </w:rPr>
      </w:pPr>
    </w:p>
    <w:p w:rsidR="009E0852" w:rsidRPr="00046C2D" w:rsidRDefault="00204A53" w:rsidP="00FC4C1D">
      <w:pPr>
        <w:pStyle w:val="Titre3"/>
        <w:rPr>
          <w:rFonts w:asciiTheme="majorBidi" w:hAnsiTheme="majorBidi"/>
          <w:color w:val="auto"/>
        </w:rPr>
      </w:pPr>
      <w:bookmarkStart w:id="5" w:name="_Toc409885363"/>
      <w:r w:rsidRPr="00046C2D">
        <w:rPr>
          <w:rFonts w:asciiTheme="majorBidi" w:hAnsiTheme="majorBidi"/>
          <w:color w:val="auto"/>
        </w:rPr>
        <w:lastRenderedPageBreak/>
        <w:t>2-</w:t>
      </w:r>
      <w:r w:rsidR="00141FB0" w:rsidRPr="00046C2D">
        <w:rPr>
          <w:rFonts w:asciiTheme="majorBidi" w:hAnsiTheme="majorBidi"/>
          <w:color w:val="auto"/>
        </w:rPr>
        <w:t>1-</w:t>
      </w:r>
      <w:r w:rsidRPr="00046C2D">
        <w:rPr>
          <w:rFonts w:asciiTheme="majorBidi" w:hAnsiTheme="majorBidi"/>
          <w:color w:val="auto"/>
        </w:rPr>
        <w:t>4</w:t>
      </w:r>
      <w:r w:rsidR="00141FB0" w:rsidRPr="00046C2D">
        <w:rPr>
          <w:rFonts w:asciiTheme="majorBidi" w:hAnsiTheme="majorBidi"/>
          <w:color w:val="auto"/>
        </w:rPr>
        <w:t>-</w:t>
      </w:r>
      <w:r w:rsidR="009904DE" w:rsidRPr="00046C2D">
        <w:rPr>
          <w:rFonts w:asciiTheme="majorBidi" w:hAnsiTheme="majorBidi"/>
          <w:color w:val="auto"/>
        </w:rPr>
        <w:t>Etude de l</w:t>
      </w:r>
      <w:r w:rsidR="009E0852" w:rsidRPr="00046C2D">
        <w:rPr>
          <w:rFonts w:asciiTheme="majorBidi" w:hAnsiTheme="majorBidi"/>
          <w:color w:val="auto"/>
        </w:rPr>
        <w:t>’accroissement lexical :</w:t>
      </w:r>
      <w:bookmarkEnd w:id="5"/>
    </w:p>
    <w:p w:rsidR="00C00940" w:rsidRDefault="00D92AEE" w:rsidP="000B1A12">
      <w:pPr>
        <w:autoSpaceDE w:val="0"/>
        <w:autoSpaceDN w:val="0"/>
        <w:adjustRightInd w:val="0"/>
        <w:spacing w:after="120"/>
        <w:ind w:right="1" w:firstLine="567"/>
        <w:rPr>
          <w:rFonts w:ascii="TimesNewRoman" w:hAnsi="TimesNewRoman" w:cs="TimesNewRoman"/>
          <w:szCs w:val="28"/>
        </w:rPr>
      </w:pPr>
      <w:r>
        <w:rPr>
          <w:rFonts w:ascii="TimesNewRoman" w:hAnsi="TimesNewRoman" w:cs="TimesNewRoman"/>
          <w:szCs w:val="28"/>
        </w:rPr>
        <w:t xml:space="preserve">L’étude de l’accroissement du vocabulaire </w:t>
      </w:r>
      <w:r w:rsidR="00995057" w:rsidRPr="00D92AEE">
        <w:rPr>
          <w:rFonts w:ascii="TimesNewRoman" w:hAnsi="TimesNewRoman" w:cs="TimesNewRoman"/>
          <w:szCs w:val="28"/>
        </w:rPr>
        <w:t>constitue l'un des domaines traditionnels de la statistique lexicale</w:t>
      </w:r>
      <w:r w:rsidR="00995057" w:rsidRPr="006A420C">
        <w:rPr>
          <w:rFonts w:ascii="TimesNewRoman" w:hAnsi="TimesNewRoman" w:cs="TimesNewRoman"/>
          <w:i/>
          <w:iCs/>
          <w:szCs w:val="28"/>
        </w:rPr>
        <w:t>.</w:t>
      </w:r>
      <w:r w:rsidR="007009FD">
        <w:rPr>
          <w:rStyle w:val="Appelnotedebasdep"/>
          <w:rFonts w:ascii="TimesNewRoman" w:hAnsi="TimesNewRoman" w:cs="TimesNewRoman"/>
          <w:szCs w:val="28"/>
        </w:rPr>
        <w:footnoteReference w:id="33"/>
      </w:r>
      <w:r>
        <w:rPr>
          <w:rFonts w:ascii="TimesNewRoman" w:hAnsi="TimesNewRoman" w:cs="TimesNewRoman"/>
          <w:i/>
          <w:iCs/>
          <w:szCs w:val="28"/>
        </w:rPr>
        <w:t xml:space="preserve"> </w:t>
      </w:r>
    </w:p>
    <w:p w:rsidR="00C00940" w:rsidRDefault="00CD663F" w:rsidP="00CD663F">
      <w:pPr>
        <w:autoSpaceDE w:val="0"/>
        <w:autoSpaceDN w:val="0"/>
        <w:adjustRightInd w:val="0"/>
        <w:spacing w:after="120"/>
        <w:ind w:right="1" w:firstLine="567"/>
        <w:rPr>
          <w:rFonts w:ascii="TimesNewRoman" w:hAnsi="TimesNewRoman" w:cs="TimesNewRoman"/>
          <w:szCs w:val="28"/>
        </w:rPr>
      </w:pPr>
      <w:r>
        <w:rPr>
          <w:rFonts w:ascii="TimesNewRoman" w:hAnsi="TimesNewRoman" w:cs="TimesNewRoman"/>
          <w:szCs w:val="28"/>
        </w:rPr>
        <w:t>Elle</w:t>
      </w:r>
      <w:r w:rsidR="00C00940">
        <w:rPr>
          <w:rFonts w:ascii="TimesNewRoman" w:hAnsi="TimesNewRoman" w:cs="TimesNewRoman"/>
          <w:szCs w:val="28"/>
        </w:rPr>
        <w:t xml:space="preserve"> consiste à calculer le nombre des mots nouveaux qui apparaissent dans une tranche d’</w:t>
      </w:r>
      <w:r w:rsidR="00497B83">
        <w:rPr>
          <w:rFonts w:ascii="TimesNewRoman" w:hAnsi="TimesNewRoman" w:cs="TimesNewRoman"/>
          <w:szCs w:val="28"/>
        </w:rPr>
        <w:t>u</w:t>
      </w:r>
      <w:r w:rsidR="00C00940">
        <w:rPr>
          <w:rFonts w:ascii="TimesNewRoman" w:hAnsi="TimesNewRoman" w:cs="TimesNewRoman"/>
          <w:szCs w:val="28"/>
        </w:rPr>
        <w:t>n corpus et qui n’ont pas été employés dans la partie qui la précède chronologiquement. Ce calcul permet donc d’apprécier l’apport lexical à travers le temps.</w:t>
      </w:r>
    </w:p>
    <w:p w:rsidR="00C00940" w:rsidRDefault="00C00940" w:rsidP="000B1A12">
      <w:pPr>
        <w:spacing w:after="120"/>
        <w:ind w:right="1" w:firstLine="567"/>
        <w:rPr>
          <w:rFonts w:ascii="TimesNewRoman" w:hAnsi="TimesNewRoman" w:cs="TimesNewRoman"/>
          <w:szCs w:val="28"/>
        </w:rPr>
      </w:pPr>
      <w:r>
        <w:rPr>
          <w:rFonts w:ascii="TimesNewRoman" w:hAnsi="TimesNewRoman" w:cs="TimesNewRoman"/>
          <w:szCs w:val="28"/>
        </w:rPr>
        <w:t>Pour faire les décomptes de l’accroissement, le logiciel recourt la loi binominale.</w:t>
      </w:r>
    </w:p>
    <w:p w:rsidR="00790A59" w:rsidRDefault="00C00940" w:rsidP="00FA5D77">
      <w:pPr>
        <w:spacing w:after="120"/>
        <w:ind w:right="1" w:firstLine="567"/>
      </w:pPr>
      <w:r>
        <w:t xml:space="preserve"> </w:t>
      </w:r>
      <w:r w:rsidR="00497B83">
        <w:t>«</w:t>
      </w:r>
      <w:r w:rsidR="00790A59" w:rsidRPr="00790A59">
        <w:rPr>
          <w:i/>
          <w:iCs/>
        </w:rPr>
        <w:t xml:space="preserve"> La représentation des données permet aussi de localiser les ruptures thématiques dans le corpus, là où se produit un afflux de vocables nouveaux. </w:t>
      </w:r>
      <w:r w:rsidR="00FA5D77">
        <w:rPr>
          <w:i/>
          <w:iCs/>
        </w:rPr>
        <w:t>À</w:t>
      </w:r>
      <w:r w:rsidR="00790A59" w:rsidRPr="00790A59">
        <w:rPr>
          <w:i/>
          <w:iCs/>
        </w:rPr>
        <w:t xml:space="preserve"> l’inverse, les fragments où l’accroissement est inférieur aux valeurs théoriques signalent l’épuisement d’un thème</w:t>
      </w:r>
      <w:r w:rsidR="00790A59">
        <w:t>. »</w:t>
      </w:r>
      <w:r w:rsidR="00790A59">
        <w:rPr>
          <w:rStyle w:val="Appelnotedebasdep"/>
        </w:rPr>
        <w:footnoteReference w:id="34"/>
      </w:r>
    </w:p>
    <w:p w:rsidR="00497B83" w:rsidRDefault="00497B83" w:rsidP="000B1A12">
      <w:pPr>
        <w:spacing w:after="120"/>
        <w:ind w:right="1" w:firstLine="567"/>
      </w:pPr>
      <w:r>
        <w:t>Les thèmes sont importants dans ce phénomène car, chaque fois qu’il aborde un thème nouveau dans son texte, l’auteur fait usage d’un vocabulaire plus ou moins différent. Il emploie des mots non-employés antérieurement. Dans un corpus</w:t>
      </w:r>
      <w:r w:rsidR="00A46987">
        <w:t>,</w:t>
      </w:r>
      <w:r>
        <w:t xml:space="preserve"> l</w:t>
      </w:r>
      <w:r w:rsidR="00995057" w:rsidRPr="007009FD">
        <w:t xml:space="preserve">e nombre de formes </w:t>
      </w:r>
      <w:r w:rsidR="007009FD" w:rsidRPr="007009FD">
        <w:t xml:space="preserve">différentes </w:t>
      </w:r>
      <w:r w:rsidR="00995057" w:rsidRPr="007009FD">
        <w:t>croit en proportion de l’ajout de nouvelles occurrences</w:t>
      </w:r>
      <w:r w:rsidR="007009FD">
        <w:t xml:space="preserve">. </w:t>
      </w:r>
    </w:p>
    <w:p w:rsidR="00995057" w:rsidRDefault="007009FD" w:rsidP="00CD663F">
      <w:pPr>
        <w:spacing w:after="120"/>
        <w:ind w:right="1" w:firstLine="567"/>
      </w:pPr>
      <w:r>
        <w:t>Néanmoins, l’accroissement lexical</w:t>
      </w:r>
      <w:r w:rsidR="00497B83">
        <w:t>,</w:t>
      </w:r>
      <w:r>
        <w:t xml:space="preserve"> qui tient compte du taux des nouvelles formes apportées au vocabulaire du texte</w:t>
      </w:r>
      <w:r w:rsidR="00497B83">
        <w:t>,</w:t>
      </w:r>
      <w:r>
        <w:t xml:space="preserve"> a tendance à dimi</w:t>
      </w:r>
      <w:r w:rsidR="00497B83">
        <w:t>nuer plus le texte est long. Ce</w:t>
      </w:r>
      <w:r>
        <w:t xml:space="preserve">ci s’explique par les répétitions. Plus le texte s’allonge, plus l’auteur a tendance à répéter des mots. Cela ne signifie pas que le nombre de formes distinctes ne croit plus. C’est le taux d’accroissement qui diminue à partir d’un </w:t>
      </w:r>
      <w:r>
        <w:lastRenderedPageBreak/>
        <w:t xml:space="preserve">certain </w:t>
      </w:r>
      <w:r w:rsidR="00497B83">
        <w:t>niveau</w:t>
      </w:r>
      <w:r>
        <w:t xml:space="preserve">. En fait, l’accroissement des occurrences continue mais il n’apporte pas beaucoup de nouvelles formes. </w:t>
      </w:r>
    </w:p>
    <w:p w:rsidR="009E0852" w:rsidRPr="00046C2D" w:rsidRDefault="00D33EC0" w:rsidP="00FC4C1D">
      <w:pPr>
        <w:pStyle w:val="Titre4"/>
        <w:rPr>
          <w:rFonts w:asciiTheme="majorBidi" w:hAnsiTheme="majorBidi"/>
          <w:i w:val="0"/>
          <w:iCs w:val="0"/>
          <w:color w:val="auto"/>
        </w:rPr>
      </w:pPr>
      <w:r w:rsidRPr="00046C2D">
        <w:rPr>
          <w:rFonts w:asciiTheme="majorBidi" w:hAnsiTheme="majorBidi"/>
          <w:i w:val="0"/>
          <w:iCs w:val="0"/>
          <w:color w:val="auto"/>
        </w:rPr>
        <w:t>2-</w:t>
      </w:r>
      <w:r w:rsidR="009E0852" w:rsidRPr="00046C2D">
        <w:rPr>
          <w:rFonts w:asciiTheme="majorBidi" w:hAnsiTheme="majorBidi"/>
          <w:i w:val="0"/>
          <w:iCs w:val="0"/>
          <w:color w:val="auto"/>
        </w:rPr>
        <w:t>1-</w:t>
      </w:r>
      <w:r w:rsidRPr="00046C2D">
        <w:rPr>
          <w:rFonts w:asciiTheme="majorBidi" w:hAnsiTheme="majorBidi"/>
          <w:i w:val="0"/>
          <w:iCs w:val="0"/>
          <w:color w:val="auto"/>
        </w:rPr>
        <w:t>4</w:t>
      </w:r>
      <w:r w:rsidR="00141FB0" w:rsidRPr="00046C2D">
        <w:rPr>
          <w:rFonts w:asciiTheme="majorBidi" w:hAnsiTheme="majorBidi"/>
          <w:i w:val="0"/>
          <w:iCs w:val="0"/>
          <w:color w:val="auto"/>
        </w:rPr>
        <w:t>-1-</w:t>
      </w:r>
      <w:r w:rsidR="009E0852" w:rsidRPr="00046C2D">
        <w:rPr>
          <w:rFonts w:asciiTheme="majorBidi" w:hAnsiTheme="majorBidi"/>
          <w:i w:val="0"/>
          <w:iCs w:val="0"/>
          <w:color w:val="auto"/>
        </w:rPr>
        <w:t xml:space="preserve">Accroissement du vocabulaire </w:t>
      </w:r>
      <w:r w:rsidR="001A6FBD" w:rsidRPr="00046C2D">
        <w:rPr>
          <w:rFonts w:asciiTheme="majorBidi" w:hAnsiTheme="majorBidi"/>
          <w:i w:val="0"/>
          <w:iCs w:val="0"/>
          <w:color w:val="auto"/>
        </w:rPr>
        <w:t>du</w:t>
      </w:r>
      <w:r w:rsidR="009E0852" w:rsidRPr="00046C2D">
        <w:rPr>
          <w:rFonts w:asciiTheme="majorBidi" w:hAnsiTheme="majorBidi"/>
          <w:i w:val="0"/>
          <w:iCs w:val="0"/>
          <w:color w:val="auto"/>
        </w:rPr>
        <w:t xml:space="preserve"> corpus ABBAS1 :</w:t>
      </w:r>
    </w:p>
    <w:p w:rsidR="00FD03AA" w:rsidRPr="00D64579" w:rsidRDefault="00FD03AA" w:rsidP="008E35DB">
      <w:pPr>
        <w:autoSpaceDE w:val="0"/>
        <w:autoSpaceDN w:val="0"/>
        <w:adjustRightInd w:val="0"/>
        <w:spacing w:after="100" w:afterAutospacing="1" w:line="240" w:lineRule="auto"/>
        <w:ind w:right="1"/>
        <w:jc w:val="left"/>
        <w:rPr>
          <w:rFonts w:asciiTheme="majorBidi" w:hAnsiTheme="majorBidi" w:cstheme="majorBidi"/>
          <w:b/>
          <w:bCs/>
          <w:szCs w:val="28"/>
        </w:rPr>
      </w:pPr>
      <w:r w:rsidRPr="00FD03AA">
        <w:rPr>
          <w:rFonts w:asciiTheme="majorBidi" w:hAnsiTheme="majorBidi" w:cstheme="majorBidi"/>
          <w:b/>
          <w:bCs/>
          <w:noProof/>
          <w:szCs w:val="28"/>
          <w:bdr w:val="single" w:sz="12" w:space="0" w:color="auto"/>
          <w:lang w:eastAsia="fr-FR"/>
        </w:rPr>
        <w:drawing>
          <wp:inline distT="0" distB="0" distL="0" distR="0">
            <wp:extent cx="5562600" cy="2352675"/>
            <wp:effectExtent l="19050" t="0" r="0" b="0"/>
            <wp:docPr id="44" name="Image 7" descr="C:\Users\Samsung\Desktop\accr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accroi.png"/>
                    <pic:cNvPicPr>
                      <a:picLocks noChangeAspect="1" noChangeArrowheads="1"/>
                    </pic:cNvPicPr>
                  </pic:nvPicPr>
                  <pic:blipFill>
                    <a:blip r:embed="rId35"/>
                    <a:srcRect/>
                    <a:stretch>
                      <a:fillRect/>
                    </a:stretch>
                  </pic:blipFill>
                  <pic:spPr bwMode="auto">
                    <a:xfrm>
                      <a:off x="0" y="0"/>
                      <a:ext cx="5562600" cy="2352675"/>
                    </a:xfrm>
                    <a:prstGeom prst="rect">
                      <a:avLst/>
                    </a:prstGeom>
                    <a:noFill/>
                    <a:ln w="9525">
                      <a:noFill/>
                      <a:miter lim="800000"/>
                      <a:headEnd/>
                      <a:tailEnd/>
                    </a:ln>
                  </pic:spPr>
                </pic:pic>
              </a:graphicData>
            </a:graphic>
          </wp:inline>
        </w:drawing>
      </w:r>
    </w:p>
    <w:p w:rsidR="009E0852" w:rsidRDefault="00141FB0" w:rsidP="000B1A12">
      <w:pPr>
        <w:spacing w:before="240" w:after="120"/>
        <w:ind w:right="1" w:firstLine="567"/>
        <w:jc w:val="center"/>
        <w:rPr>
          <w:b/>
          <w:bCs/>
        </w:rPr>
      </w:pPr>
      <w:r>
        <w:rPr>
          <w:b/>
          <w:bCs/>
        </w:rPr>
        <w:t>Tableau</w:t>
      </w:r>
      <w:r w:rsidR="009E0852">
        <w:rPr>
          <w:b/>
          <w:bCs/>
        </w:rPr>
        <w:t xml:space="preserve"> </w:t>
      </w:r>
      <w:r w:rsidR="001A6FBD">
        <w:rPr>
          <w:b/>
          <w:bCs/>
        </w:rPr>
        <w:t>23</w:t>
      </w:r>
      <w:r w:rsidR="009E0852">
        <w:rPr>
          <w:b/>
          <w:bCs/>
        </w:rPr>
        <w:t xml:space="preserve"> : L’accroissement lexical</w:t>
      </w:r>
      <w:r w:rsidR="009E0852" w:rsidRPr="003736DF">
        <w:rPr>
          <w:b/>
          <w:bCs/>
        </w:rPr>
        <w:t xml:space="preserve"> </w:t>
      </w:r>
      <w:r w:rsidR="001A6FBD">
        <w:rPr>
          <w:b/>
          <w:bCs/>
        </w:rPr>
        <w:t>chronologique du</w:t>
      </w:r>
      <w:r w:rsidR="009E0852" w:rsidRPr="003736DF">
        <w:rPr>
          <w:b/>
          <w:bCs/>
        </w:rPr>
        <w:t xml:space="preserve"> corpus ABBAS1</w:t>
      </w:r>
      <w:r w:rsidR="001A6FBD">
        <w:rPr>
          <w:b/>
          <w:bCs/>
        </w:rPr>
        <w:t>, formes.</w:t>
      </w:r>
    </w:p>
    <w:p w:rsidR="00D23E66" w:rsidRPr="00D23E66" w:rsidRDefault="00C03C72" w:rsidP="00D10337">
      <w:pPr>
        <w:spacing w:after="120"/>
        <w:ind w:right="1" w:firstLine="567"/>
      </w:pPr>
      <w:r>
        <w:t>Afin d’avoir une vue plus claire sur l’accroissement lexical dans notre corpus</w:t>
      </w:r>
      <w:r w:rsidR="00D10337">
        <w:t>,</w:t>
      </w:r>
      <w:r w:rsidR="00D23E66">
        <w:t xml:space="preserve"> nous avons préféré</w:t>
      </w:r>
      <w:r w:rsidR="00D10337">
        <w:t>, exceptionnellement,</w:t>
      </w:r>
      <w:r w:rsidR="00D23E66">
        <w:t xml:space="preserve"> regrouper les différents textes de la version ABBAS1 en sous-ensembles selon la position politique de l’auteur. Ainsi, le premier sous-ensemble regroupe tous les textes écrits pendant l’époque assimilationniste sans exception aucune. </w:t>
      </w:r>
      <w:r>
        <w:t>De la même façon, l</w:t>
      </w:r>
      <w:r w:rsidR="00D23E66">
        <w:t>e deuxième sous-ensemble réunit les textes écrit</w:t>
      </w:r>
      <w:r>
        <w:t>s</w:t>
      </w:r>
      <w:r w:rsidR="00D23E66">
        <w:t xml:space="preserve"> pendant l’époque du fédéralisme. Le troisième sous-corpus est constitué par les textes écrits durant la guerre de libération. Les autres sous-ensembles comportent chacun un des quatre livres écrits par l’auteur. Nous les avons isolé</w:t>
      </w:r>
      <w:r>
        <w:t>s</w:t>
      </w:r>
      <w:r w:rsidR="00D23E66">
        <w:t xml:space="preserve"> afin de neutraliser les contraintes génériques. </w:t>
      </w:r>
      <w:r>
        <w:t>Nous obtenons le graphique de la figure n°13 :</w:t>
      </w:r>
    </w:p>
    <w:p w:rsidR="00D23E66" w:rsidRDefault="00F646A4" w:rsidP="008E35DB">
      <w:pPr>
        <w:pBdr>
          <w:top w:val="single" w:sz="12" w:space="1" w:color="auto"/>
          <w:left w:val="single" w:sz="12" w:space="4" w:color="auto"/>
          <w:bottom w:val="single" w:sz="12" w:space="1" w:color="auto"/>
          <w:right w:val="single" w:sz="12" w:space="4" w:color="auto"/>
        </w:pBdr>
        <w:autoSpaceDE w:val="0"/>
        <w:autoSpaceDN w:val="0"/>
        <w:adjustRightInd w:val="0"/>
        <w:spacing w:after="100" w:afterAutospacing="1"/>
        <w:ind w:right="1"/>
        <w:rPr>
          <w:rFonts w:asciiTheme="majorBidi" w:hAnsiTheme="majorBidi" w:cstheme="majorBidi"/>
          <w:szCs w:val="28"/>
        </w:rPr>
      </w:pPr>
      <w:r w:rsidRPr="00F646A4">
        <w:rPr>
          <w:rFonts w:asciiTheme="majorBidi" w:hAnsiTheme="majorBidi" w:cstheme="majorBidi"/>
          <w:noProof/>
          <w:szCs w:val="28"/>
          <w:lang w:eastAsia="fr-FR"/>
        </w:rPr>
        <w:lastRenderedPageBreak/>
        <w:drawing>
          <wp:inline distT="0" distB="0" distL="0" distR="0">
            <wp:extent cx="5760720" cy="3381743"/>
            <wp:effectExtent l="19050" t="0" r="0" b="0"/>
            <wp:docPr id="45" name="Image 7" descr="C:\Users\Samsung\Desktop\Z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Zuck.png"/>
                    <pic:cNvPicPr>
                      <a:picLocks noChangeAspect="1" noChangeArrowheads="1"/>
                    </pic:cNvPicPr>
                  </pic:nvPicPr>
                  <pic:blipFill>
                    <a:blip r:embed="rId36"/>
                    <a:srcRect/>
                    <a:stretch>
                      <a:fillRect/>
                    </a:stretch>
                  </pic:blipFill>
                  <pic:spPr bwMode="auto">
                    <a:xfrm>
                      <a:off x="0" y="0"/>
                      <a:ext cx="5760720" cy="3381743"/>
                    </a:xfrm>
                    <a:prstGeom prst="rect">
                      <a:avLst/>
                    </a:prstGeom>
                    <a:noFill/>
                    <a:ln w="9525">
                      <a:noFill/>
                      <a:miter lim="800000"/>
                      <a:headEnd/>
                      <a:tailEnd/>
                    </a:ln>
                  </pic:spPr>
                </pic:pic>
              </a:graphicData>
            </a:graphic>
          </wp:inline>
        </w:drawing>
      </w:r>
    </w:p>
    <w:p w:rsidR="0054669B" w:rsidRPr="0054669B" w:rsidRDefault="00D23E66" w:rsidP="000B1A12">
      <w:pPr>
        <w:spacing w:after="120"/>
        <w:ind w:right="1" w:firstLine="567"/>
        <w:jc w:val="center"/>
        <w:rPr>
          <w:b/>
          <w:bCs/>
        </w:rPr>
      </w:pPr>
      <w:r>
        <w:tab/>
      </w:r>
      <w:r>
        <w:rPr>
          <w:b/>
          <w:bCs/>
        </w:rPr>
        <w:t>Figure 1</w:t>
      </w:r>
      <w:r w:rsidR="001A6FBD">
        <w:rPr>
          <w:b/>
          <w:bCs/>
        </w:rPr>
        <w:t>7</w:t>
      </w:r>
      <w:r>
        <w:rPr>
          <w:b/>
          <w:bCs/>
        </w:rPr>
        <w:t xml:space="preserve"> : L’accroissement lexical</w:t>
      </w:r>
      <w:r w:rsidRPr="003736DF">
        <w:rPr>
          <w:b/>
          <w:bCs/>
        </w:rPr>
        <w:t xml:space="preserve"> </w:t>
      </w:r>
      <w:r w:rsidR="001A6FBD">
        <w:rPr>
          <w:b/>
          <w:bCs/>
        </w:rPr>
        <w:t>chronologique du</w:t>
      </w:r>
      <w:r w:rsidRPr="003736DF">
        <w:rPr>
          <w:b/>
          <w:bCs/>
        </w:rPr>
        <w:t xml:space="preserve"> corpus ABBAS1</w:t>
      </w:r>
      <w:r w:rsidR="001A6FBD">
        <w:rPr>
          <w:b/>
          <w:bCs/>
        </w:rPr>
        <w:t>, formes.</w:t>
      </w:r>
    </w:p>
    <w:p w:rsidR="003A1A26" w:rsidRDefault="00426744" w:rsidP="000B1A12">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Il est utile de noter que la valeur du premier sous-corpus ne peut avoir aucune signification</w:t>
      </w:r>
      <w:r w:rsidR="00D10337">
        <w:rPr>
          <w:rFonts w:asciiTheme="majorBidi" w:hAnsiTheme="majorBidi" w:cstheme="majorBidi"/>
          <w:szCs w:val="28"/>
        </w:rPr>
        <w:t>,</w:t>
      </w:r>
      <w:r>
        <w:rPr>
          <w:rFonts w:asciiTheme="majorBidi" w:hAnsiTheme="majorBidi" w:cstheme="majorBidi"/>
          <w:szCs w:val="28"/>
        </w:rPr>
        <w:t xml:space="preserve"> qu’elle soit positive ou négative. En fait, puisqu’il s’agit d’un traitement chronologique qui mesure les apports lexicaux au fil du temps, il est impossible qu’il y ait de nouveaux apports lexicaux dans le premier texte d’un corpus chronologique. Les apports sont appréhendés dans un texte par rapport au texte qui le précède. Or, le premier texte, étant son rang</w:t>
      </w:r>
      <w:r>
        <w:rPr>
          <w:rStyle w:val="Appelnotedebasdep"/>
          <w:rFonts w:asciiTheme="majorBidi" w:hAnsiTheme="majorBidi" w:cstheme="majorBidi"/>
          <w:szCs w:val="28"/>
        </w:rPr>
        <w:footnoteReference w:id="35"/>
      </w:r>
      <w:r>
        <w:rPr>
          <w:rFonts w:asciiTheme="majorBidi" w:hAnsiTheme="majorBidi" w:cstheme="majorBidi"/>
          <w:szCs w:val="28"/>
        </w:rPr>
        <w:t>, ne peut comporter de nouvelles occurrences car la comparaison est impossible. La valeur qu’il a, qu’elle soit positive ou négative, est celle de ses vocables. C’est à partir du deuxième texte que les apports lexicaux sont mesurés, par rapport au premier texte. De la même façon, on évalue les apports dans le troisième texte par rapport au deuxième et ainsi de suite.</w:t>
      </w:r>
    </w:p>
    <w:p w:rsidR="003A1A26" w:rsidRDefault="003A1A26" w:rsidP="00CD663F">
      <w:pPr>
        <w:autoSpaceDE w:val="0"/>
        <w:autoSpaceDN w:val="0"/>
        <w:adjustRightInd w:val="0"/>
        <w:spacing w:after="120"/>
        <w:ind w:right="1" w:firstLine="567"/>
        <w:rPr>
          <w:rFonts w:asciiTheme="majorBidi" w:hAnsiTheme="majorBidi" w:cstheme="majorBidi"/>
          <w:szCs w:val="28"/>
        </w:rPr>
      </w:pPr>
      <w:r w:rsidRPr="003A1A26">
        <w:rPr>
          <w:rFonts w:asciiTheme="majorBidi" w:hAnsiTheme="majorBidi" w:cstheme="majorBidi"/>
          <w:szCs w:val="28"/>
        </w:rPr>
        <w:lastRenderedPageBreak/>
        <w:t xml:space="preserve"> </w:t>
      </w:r>
      <w:r>
        <w:rPr>
          <w:rFonts w:asciiTheme="majorBidi" w:hAnsiTheme="majorBidi" w:cstheme="majorBidi"/>
          <w:szCs w:val="28"/>
        </w:rPr>
        <w:t xml:space="preserve">Il est utile de noter aussi que le sous-corpus « Démoc »  ne peut être pris en compte car ses textes ont été </w:t>
      </w:r>
      <w:r w:rsidR="00B76B37">
        <w:rPr>
          <w:rFonts w:asciiTheme="majorBidi" w:hAnsiTheme="majorBidi" w:cstheme="majorBidi"/>
          <w:szCs w:val="28"/>
        </w:rPr>
        <w:t>écrits durant</w:t>
      </w:r>
      <w:r>
        <w:rPr>
          <w:rFonts w:asciiTheme="majorBidi" w:hAnsiTheme="majorBidi" w:cstheme="majorBidi"/>
          <w:szCs w:val="28"/>
        </w:rPr>
        <w:t xml:space="preserve"> toute la période de l’indépendance. On ne peut le situer chronologiquement</w:t>
      </w:r>
      <w:r w:rsidR="00CD663F">
        <w:rPr>
          <w:rFonts w:asciiTheme="majorBidi" w:hAnsiTheme="majorBidi" w:cstheme="majorBidi"/>
          <w:szCs w:val="28"/>
        </w:rPr>
        <w:t xml:space="preserve"> ni</w:t>
      </w:r>
      <w:r>
        <w:rPr>
          <w:rFonts w:asciiTheme="majorBidi" w:hAnsiTheme="majorBidi" w:cstheme="majorBidi"/>
          <w:szCs w:val="28"/>
        </w:rPr>
        <w:t xml:space="preserve"> avant </w:t>
      </w:r>
      <w:r w:rsidR="00CD663F">
        <w:rPr>
          <w:rFonts w:asciiTheme="majorBidi" w:hAnsiTheme="majorBidi" w:cstheme="majorBidi"/>
          <w:szCs w:val="28"/>
        </w:rPr>
        <w:t>ni</w:t>
      </w:r>
      <w:r>
        <w:rPr>
          <w:rFonts w:asciiTheme="majorBidi" w:hAnsiTheme="majorBidi" w:cstheme="majorBidi"/>
          <w:szCs w:val="28"/>
        </w:rPr>
        <w:t xml:space="preserve"> après </w:t>
      </w:r>
      <w:r w:rsidR="00CD663F">
        <w:rPr>
          <w:rFonts w:asciiTheme="majorBidi" w:hAnsiTheme="majorBidi" w:cstheme="majorBidi"/>
          <w:szCs w:val="28"/>
        </w:rPr>
        <w:t>cha</w:t>
      </w:r>
      <w:r>
        <w:rPr>
          <w:rFonts w:asciiTheme="majorBidi" w:hAnsiTheme="majorBidi" w:cstheme="majorBidi"/>
          <w:szCs w:val="28"/>
        </w:rPr>
        <w:t>cun des livres.</w:t>
      </w:r>
    </w:p>
    <w:p w:rsidR="002F0BF3" w:rsidRDefault="002F0BF3" w:rsidP="00BC7F02">
      <w:pPr>
        <w:autoSpaceDE w:val="0"/>
        <w:autoSpaceDN w:val="0"/>
        <w:adjustRightInd w:val="0"/>
        <w:spacing w:after="120"/>
        <w:ind w:right="1" w:firstLine="567"/>
        <w:rPr>
          <w:rFonts w:asciiTheme="majorBidi" w:hAnsiTheme="majorBidi" w:cstheme="majorBidi"/>
          <w:szCs w:val="28"/>
        </w:rPr>
      </w:pPr>
      <w:r w:rsidRPr="002F0BF3">
        <w:rPr>
          <w:rFonts w:asciiTheme="majorBidi" w:hAnsiTheme="majorBidi" w:cstheme="majorBidi"/>
          <w:szCs w:val="28"/>
        </w:rPr>
        <w:t xml:space="preserve">L’impression qui </w:t>
      </w:r>
      <w:r w:rsidR="00E52F89">
        <w:rPr>
          <w:rFonts w:asciiTheme="majorBidi" w:hAnsiTheme="majorBidi" w:cstheme="majorBidi"/>
          <w:szCs w:val="28"/>
        </w:rPr>
        <w:t>se dégage</w:t>
      </w:r>
      <w:r w:rsidRPr="002F0BF3">
        <w:rPr>
          <w:rFonts w:asciiTheme="majorBidi" w:hAnsiTheme="majorBidi" w:cstheme="majorBidi"/>
          <w:szCs w:val="28"/>
        </w:rPr>
        <w:t xml:space="preserve"> de l’observation de l’histogramme de l’accroissement lexical chronologique est que les valeurs ne sont pas très importantes</w:t>
      </w:r>
      <w:r>
        <w:rPr>
          <w:rFonts w:asciiTheme="majorBidi" w:hAnsiTheme="majorBidi" w:cstheme="majorBidi"/>
          <w:szCs w:val="28"/>
        </w:rPr>
        <w:t xml:space="preserve">. </w:t>
      </w:r>
      <w:r w:rsidR="00B76B37">
        <w:rPr>
          <w:rFonts w:asciiTheme="majorBidi" w:hAnsiTheme="majorBidi" w:cstheme="majorBidi"/>
          <w:szCs w:val="28"/>
        </w:rPr>
        <w:t>À</w:t>
      </w:r>
      <w:r>
        <w:rPr>
          <w:rFonts w:asciiTheme="majorBidi" w:hAnsiTheme="majorBidi" w:cstheme="majorBidi"/>
          <w:szCs w:val="28"/>
        </w:rPr>
        <w:t xml:space="preserve"> l’exception du livre </w:t>
      </w:r>
      <w:r w:rsidRPr="002F0BF3">
        <w:rPr>
          <w:rFonts w:asciiTheme="majorBidi" w:hAnsiTheme="majorBidi" w:cstheme="majorBidi"/>
          <w:i/>
          <w:iCs/>
          <w:szCs w:val="28"/>
        </w:rPr>
        <w:t>Autopsie d’une guerre</w:t>
      </w:r>
      <w:r>
        <w:rPr>
          <w:rFonts w:asciiTheme="majorBidi" w:hAnsiTheme="majorBidi" w:cstheme="majorBidi"/>
          <w:szCs w:val="28"/>
        </w:rPr>
        <w:t xml:space="preserve"> et relativement le livre </w:t>
      </w:r>
      <w:r w:rsidRPr="00F3407A">
        <w:rPr>
          <w:rFonts w:asciiTheme="majorBidi" w:hAnsiTheme="majorBidi" w:cstheme="majorBidi"/>
          <w:i/>
          <w:iCs/>
          <w:szCs w:val="28"/>
        </w:rPr>
        <w:t>L’Indépendance confisquée</w:t>
      </w:r>
      <w:r>
        <w:rPr>
          <w:rFonts w:asciiTheme="majorBidi" w:hAnsiTheme="majorBidi" w:cstheme="majorBidi"/>
          <w:szCs w:val="28"/>
        </w:rPr>
        <w:t>, les apports lexicaux ne sont pas considérables d’une tranche du corpus à une autre.</w:t>
      </w:r>
      <w:r w:rsidR="00F3407A">
        <w:rPr>
          <w:rFonts w:asciiTheme="majorBidi" w:hAnsiTheme="majorBidi" w:cstheme="majorBidi"/>
          <w:szCs w:val="28"/>
        </w:rPr>
        <w:t xml:space="preserve"> Ce qui signifie que les ruptures thématiques ne sont pas très importantes car l’auteur emploie </w:t>
      </w:r>
      <w:r w:rsidR="00995DDD">
        <w:rPr>
          <w:rFonts w:asciiTheme="majorBidi" w:hAnsiTheme="majorBidi" w:cstheme="majorBidi"/>
          <w:szCs w:val="28"/>
        </w:rPr>
        <w:t xml:space="preserve">presque </w:t>
      </w:r>
      <w:r w:rsidR="00F3407A">
        <w:rPr>
          <w:rFonts w:asciiTheme="majorBidi" w:hAnsiTheme="majorBidi" w:cstheme="majorBidi"/>
          <w:szCs w:val="28"/>
        </w:rPr>
        <w:t xml:space="preserve">toujours les mêmes </w:t>
      </w:r>
      <w:r w:rsidR="00995DDD">
        <w:rPr>
          <w:rFonts w:asciiTheme="majorBidi" w:hAnsiTheme="majorBidi" w:cstheme="majorBidi"/>
          <w:szCs w:val="28"/>
        </w:rPr>
        <w:t>vocables</w:t>
      </w:r>
      <w:r w:rsidR="00F3407A">
        <w:rPr>
          <w:rFonts w:asciiTheme="majorBidi" w:hAnsiTheme="majorBidi" w:cstheme="majorBidi"/>
          <w:szCs w:val="28"/>
        </w:rPr>
        <w:t xml:space="preserve"> surtout pendant les trois premières périodes de sa carrière.</w:t>
      </w:r>
      <w:r w:rsidR="00995DDD">
        <w:rPr>
          <w:rFonts w:asciiTheme="majorBidi" w:hAnsiTheme="majorBidi" w:cstheme="majorBidi"/>
          <w:szCs w:val="28"/>
        </w:rPr>
        <w:t xml:space="preserve"> </w:t>
      </w:r>
    </w:p>
    <w:p w:rsidR="00995DDD" w:rsidRDefault="00995DDD" w:rsidP="000B1A12">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Les fluctuations chronologiques de l’accroissement lexical dans le corpus ABBAS1 peuvent être décrites de la manière suivante :</w:t>
      </w:r>
    </w:p>
    <w:p w:rsidR="007239CD" w:rsidRDefault="00995DDD" w:rsidP="00CD663F">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Au début de la carrière de l’auteur, les apports lexicaux ont tendance à diminuer puisqu’on peut aisément remarquer qu’entre la première période, l’assimilation, et la seconde, le fédéralisme, la tendance est à la baisse. Elle atteint un pic, dans le sens négatif, pendant la troisième tranche de la période fédéraliste, celle qui dure de 1952 à 1955. </w:t>
      </w:r>
      <w:r w:rsidR="008B261C">
        <w:rPr>
          <w:rFonts w:asciiTheme="majorBidi" w:hAnsiTheme="majorBidi" w:cstheme="majorBidi"/>
          <w:szCs w:val="28"/>
        </w:rPr>
        <w:t>Elle reprend</w:t>
      </w:r>
      <w:r w:rsidR="007E3F92">
        <w:rPr>
          <w:rFonts w:asciiTheme="majorBidi" w:hAnsiTheme="majorBidi" w:cstheme="majorBidi"/>
          <w:szCs w:val="28"/>
        </w:rPr>
        <w:t xml:space="preserve"> p</w:t>
      </w:r>
      <w:r>
        <w:rPr>
          <w:rFonts w:asciiTheme="majorBidi" w:hAnsiTheme="majorBidi" w:cstheme="majorBidi"/>
          <w:szCs w:val="28"/>
        </w:rPr>
        <w:t xml:space="preserve">endant l’époque de la guerre de libération </w:t>
      </w:r>
      <w:r w:rsidRPr="00995DDD">
        <w:rPr>
          <w:rFonts w:asciiTheme="majorBidi" w:hAnsiTheme="majorBidi" w:cstheme="majorBidi"/>
          <w:szCs w:val="28"/>
        </w:rPr>
        <w:t>mais légèrement.</w:t>
      </w:r>
      <w:r>
        <w:rPr>
          <w:rFonts w:asciiTheme="majorBidi" w:hAnsiTheme="majorBidi" w:cstheme="majorBidi"/>
          <w:szCs w:val="28"/>
        </w:rPr>
        <w:t xml:space="preserve"> C’est dire que les apports lexicaux ne sont pas importants.</w:t>
      </w:r>
      <w:r w:rsidR="007239CD">
        <w:rPr>
          <w:rFonts w:asciiTheme="majorBidi" w:hAnsiTheme="majorBidi" w:cstheme="majorBidi"/>
          <w:szCs w:val="28"/>
        </w:rPr>
        <w:t xml:space="preserve"> En revanche, le livre </w:t>
      </w:r>
      <w:r w:rsidR="007239CD" w:rsidRPr="003A1A26">
        <w:rPr>
          <w:rFonts w:asciiTheme="majorBidi" w:hAnsiTheme="majorBidi" w:cstheme="majorBidi"/>
          <w:i/>
          <w:iCs/>
          <w:szCs w:val="28"/>
        </w:rPr>
        <w:t>La Nuit coloniale</w:t>
      </w:r>
      <w:r w:rsidR="007239CD">
        <w:rPr>
          <w:rFonts w:asciiTheme="majorBidi" w:hAnsiTheme="majorBidi" w:cstheme="majorBidi"/>
          <w:i/>
          <w:iCs/>
          <w:szCs w:val="28"/>
        </w:rPr>
        <w:t>,</w:t>
      </w:r>
      <w:r w:rsidR="007239CD">
        <w:rPr>
          <w:rFonts w:asciiTheme="majorBidi" w:hAnsiTheme="majorBidi" w:cstheme="majorBidi"/>
          <w:szCs w:val="28"/>
        </w:rPr>
        <w:t xml:space="preserve"> écrit </w:t>
      </w:r>
      <w:r w:rsidR="00B76B37">
        <w:rPr>
          <w:rFonts w:asciiTheme="majorBidi" w:hAnsiTheme="majorBidi" w:cstheme="majorBidi"/>
          <w:szCs w:val="28"/>
        </w:rPr>
        <w:t>durant</w:t>
      </w:r>
      <w:r w:rsidR="007239CD">
        <w:rPr>
          <w:rFonts w:asciiTheme="majorBidi" w:hAnsiTheme="majorBidi" w:cstheme="majorBidi"/>
          <w:szCs w:val="28"/>
        </w:rPr>
        <w:t xml:space="preserve"> la guerre, déroge à la règle puisqu’il connait un apport lexical important par rapport aux autres textes </w:t>
      </w:r>
      <w:r w:rsidR="00B76B37">
        <w:rPr>
          <w:rFonts w:asciiTheme="majorBidi" w:hAnsiTheme="majorBidi" w:cstheme="majorBidi"/>
          <w:szCs w:val="28"/>
        </w:rPr>
        <w:t>de</w:t>
      </w:r>
      <w:r w:rsidR="007239CD">
        <w:rPr>
          <w:rFonts w:asciiTheme="majorBidi" w:hAnsiTheme="majorBidi" w:cstheme="majorBidi"/>
          <w:szCs w:val="28"/>
        </w:rPr>
        <w:t xml:space="preserve"> la révolution.</w:t>
      </w:r>
      <w:r w:rsidR="00C15E22">
        <w:rPr>
          <w:rFonts w:asciiTheme="majorBidi" w:hAnsiTheme="majorBidi" w:cstheme="majorBidi"/>
          <w:szCs w:val="28"/>
        </w:rPr>
        <w:t xml:space="preserve"> Ceci s’explique par le fait que ce livre, qui est le premier tome des mémoires d’Abbas, aborde des thématiques différentes de celles des textes qui le précèdent chronologiquement, en l’occurrence les textes de la guerre de libération. </w:t>
      </w:r>
      <w:r w:rsidR="003E6BF5">
        <w:rPr>
          <w:rFonts w:asciiTheme="majorBidi" w:hAnsiTheme="majorBidi" w:cstheme="majorBidi"/>
          <w:szCs w:val="28"/>
        </w:rPr>
        <w:t xml:space="preserve">Son titre est suggestif sur son contenu. </w:t>
      </w:r>
      <w:r w:rsidR="00C15E22">
        <w:rPr>
          <w:rFonts w:asciiTheme="majorBidi" w:hAnsiTheme="majorBidi" w:cstheme="majorBidi"/>
          <w:szCs w:val="28"/>
        </w:rPr>
        <w:t xml:space="preserve">Il s’agit en fait d’un récit de l’histoire de l’Algérie depuis la conquête française en 1830 jusqu’à la guerre de libération. Des flux lexicaux nouveaux affectent ce texte par rapport </w:t>
      </w:r>
      <w:r w:rsidR="00C15E22">
        <w:rPr>
          <w:rFonts w:asciiTheme="majorBidi" w:hAnsiTheme="majorBidi" w:cstheme="majorBidi"/>
          <w:szCs w:val="28"/>
        </w:rPr>
        <w:lastRenderedPageBreak/>
        <w:t xml:space="preserve">aux textes de la guerre qui </w:t>
      </w:r>
      <w:r w:rsidR="00CD663F">
        <w:rPr>
          <w:rFonts w:asciiTheme="majorBidi" w:hAnsiTheme="majorBidi" w:cstheme="majorBidi"/>
          <w:szCs w:val="28"/>
        </w:rPr>
        <w:t>abordent</w:t>
      </w:r>
      <w:r w:rsidR="00C15E22">
        <w:rPr>
          <w:rFonts w:asciiTheme="majorBidi" w:hAnsiTheme="majorBidi" w:cstheme="majorBidi"/>
          <w:szCs w:val="28"/>
        </w:rPr>
        <w:t xml:space="preserve"> de</w:t>
      </w:r>
      <w:r w:rsidR="00CD663F">
        <w:rPr>
          <w:rFonts w:asciiTheme="majorBidi" w:hAnsiTheme="majorBidi" w:cstheme="majorBidi"/>
          <w:szCs w:val="28"/>
        </w:rPr>
        <w:t>s</w:t>
      </w:r>
      <w:r w:rsidR="00C15E22">
        <w:rPr>
          <w:rFonts w:asciiTheme="majorBidi" w:hAnsiTheme="majorBidi" w:cstheme="majorBidi"/>
          <w:szCs w:val="28"/>
        </w:rPr>
        <w:t xml:space="preserve"> thématiques complètement différentes : la guerre en Algérie, l’internationalisation du conflit algérien, les négociations, etc. Toutes ces thématiques sont presque absentes dans le livre La Nuit coloniale. C’est pourquoi le logiciel estime que ce texte est affecté par des flux nouveaux de vocabulaire.</w:t>
      </w:r>
    </w:p>
    <w:p w:rsidR="00F3407A" w:rsidRDefault="00CD663F" w:rsidP="00492A60">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En outre, l</w:t>
      </w:r>
      <w:r w:rsidR="00F3407A">
        <w:rPr>
          <w:rFonts w:asciiTheme="majorBidi" w:hAnsiTheme="majorBidi" w:cstheme="majorBidi"/>
          <w:szCs w:val="28"/>
        </w:rPr>
        <w:t>es livres se démarquent des autres textes et se caractérisent par des événements thématiques remarquables. Si on regarde de plus près</w:t>
      </w:r>
      <w:r w:rsidR="008B261C">
        <w:rPr>
          <w:rFonts w:asciiTheme="majorBidi" w:hAnsiTheme="majorBidi" w:cstheme="majorBidi"/>
          <w:szCs w:val="28"/>
        </w:rPr>
        <w:t>,</w:t>
      </w:r>
      <w:r w:rsidR="00F3407A">
        <w:rPr>
          <w:rFonts w:asciiTheme="majorBidi" w:hAnsiTheme="majorBidi" w:cstheme="majorBidi"/>
          <w:szCs w:val="28"/>
        </w:rPr>
        <w:t xml:space="preserve"> on s’aperçoit qu’il y a un grand apport thématique dans le livre </w:t>
      </w:r>
      <w:r w:rsidR="00F3407A" w:rsidRPr="00F3407A">
        <w:rPr>
          <w:rFonts w:asciiTheme="majorBidi" w:hAnsiTheme="majorBidi" w:cstheme="majorBidi"/>
          <w:i/>
          <w:iCs/>
          <w:szCs w:val="28"/>
        </w:rPr>
        <w:t>Autopsie d’une guerre</w:t>
      </w:r>
      <w:r w:rsidR="00F3407A">
        <w:rPr>
          <w:rFonts w:asciiTheme="majorBidi" w:hAnsiTheme="majorBidi" w:cstheme="majorBidi"/>
          <w:szCs w:val="28"/>
        </w:rPr>
        <w:t xml:space="preserve"> par rapport aux écrits précédents. Ceci serait dû au fait que ce livre constitue le deuxième tome des Mémoires de l’auteur et a été écrit après les autres textes de la </w:t>
      </w:r>
      <w:r w:rsidR="00492A60">
        <w:rPr>
          <w:rFonts w:asciiTheme="majorBidi" w:hAnsiTheme="majorBidi" w:cstheme="majorBidi"/>
          <w:szCs w:val="28"/>
        </w:rPr>
        <w:t xml:space="preserve">période </w:t>
      </w:r>
      <w:r w:rsidR="00F3407A">
        <w:rPr>
          <w:rFonts w:asciiTheme="majorBidi" w:hAnsiTheme="majorBidi" w:cstheme="majorBidi"/>
          <w:szCs w:val="28"/>
        </w:rPr>
        <w:t xml:space="preserve">postindépendance dans lesquels il s’agit notamment de critiques à l’égard du système du Parti unique. Les thèmes abordés dans </w:t>
      </w:r>
      <w:r w:rsidR="00F3407A" w:rsidRPr="00F3407A">
        <w:rPr>
          <w:rFonts w:asciiTheme="majorBidi" w:hAnsiTheme="majorBidi" w:cstheme="majorBidi"/>
          <w:i/>
          <w:iCs/>
          <w:szCs w:val="28"/>
        </w:rPr>
        <w:t>Autopsie d’une guerre</w:t>
      </w:r>
      <w:r w:rsidR="003E6BF5">
        <w:rPr>
          <w:rStyle w:val="Appelnotedebasdep"/>
          <w:rFonts w:asciiTheme="majorBidi" w:hAnsiTheme="majorBidi" w:cstheme="majorBidi"/>
          <w:i/>
          <w:iCs/>
          <w:szCs w:val="28"/>
        </w:rPr>
        <w:footnoteReference w:id="36"/>
      </w:r>
      <w:r w:rsidR="00F3407A">
        <w:rPr>
          <w:rFonts w:asciiTheme="majorBidi" w:hAnsiTheme="majorBidi" w:cstheme="majorBidi"/>
          <w:szCs w:val="28"/>
        </w:rPr>
        <w:t xml:space="preserve">, puisqu’il s’agit d’un récit retraçant une partie de l’histoire de l’Algérie, sont nouveaux et diffèrent de ceux abordés dans les autres textes de la </w:t>
      </w:r>
      <w:r w:rsidR="00492A60">
        <w:rPr>
          <w:rFonts w:asciiTheme="majorBidi" w:hAnsiTheme="majorBidi" w:cstheme="majorBidi"/>
          <w:szCs w:val="28"/>
        </w:rPr>
        <w:t>même période</w:t>
      </w:r>
      <w:r w:rsidR="00F3407A">
        <w:rPr>
          <w:rFonts w:asciiTheme="majorBidi" w:hAnsiTheme="majorBidi" w:cstheme="majorBidi"/>
          <w:szCs w:val="28"/>
        </w:rPr>
        <w:t>.</w:t>
      </w:r>
      <w:r w:rsidR="008B261C">
        <w:rPr>
          <w:rFonts w:asciiTheme="majorBidi" w:hAnsiTheme="majorBidi" w:cstheme="majorBidi"/>
          <w:szCs w:val="28"/>
        </w:rPr>
        <w:t xml:space="preserve"> </w:t>
      </w:r>
    </w:p>
    <w:p w:rsidR="00F3407A" w:rsidRDefault="00F3407A" w:rsidP="00492A60">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L’on remarque une régression dans les apports lexicaux dans le livre </w:t>
      </w:r>
      <w:r w:rsidRPr="00F3407A">
        <w:rPr>
          <w:rFonts w:asciiTheme="majorBidi" w:hAnsiTheme="majorBidi" w:cstheme="majorBidi"/>
          <w:i/>
          <w:iCs/>
          <w:szCs w:val="28"/>
        </w:rPr>
        <w:t>L’Indépendance confisquée</w:t>
      </w:r>
      <w:r>
        <w:rPr>
          <w:rFonts w:asciiTheme="majorBidi" w:hAnsiTheme="majorBidi" w:cstheme="majorBidi"/>
          <w:szCs w:val="28"/>
        </w:rPr>
        <w:t xml:space="preserve"> par rapport à </w:t>
      </w:r>
      <w:r w:rsidRPr="00F3407A">
        <w:rPr>
          <w:rFonts w:asciiTheme="majorBidi" w:hAnsiTheme="majorBidi" w:cstheme="majorBidi"/>
          <w:i/>
          <w:iCs/>
          <w:szCs w:val="28"/>
        </w:rPr>
        <w:t>Autopsie d’une guerre</w:t>
      </w:r>
      <w:r>
        <w:rPr>
          <w:rFonts w:asciiTheme="majorBidi" w:hAnsiTheme="majorBidi" w:cstheme="majorBidi"/>
          <w:szCs w:val="28"/>
        </w:rPr>
        <w:t>. La raison en est qu’il peut y avoir des écarts thématiques relatifs entre les deux textes ; le premier étant un récit, relatant des évènements du passé, et le deuxième un texte d’opinion dans lequel l’auteur exprime son opposition au pouvoir algérien de l</w:t>
      </w:r>
      <w:r w:rsidR="00492A60">
        <w:rPr>
          <w:rFonts w:asciiTheme="majorBidi" w:hAnsiTheme="majorBidi" w:cstheme="majorBidi"/>
          <w:szCs w:val="28"/>
        </w:rPr>
        <w:t>’ère</w:t>
      </w:r>
      <w:r>
        <w:rPr>
          <w:rFonts w:asciiTheme="majorBidi" w:hAnsiTheme="majorBidi" w:cstheme="majorBidi"/>
          <w:szCs w:val="28"/>
        </w:rPr>
        <w:t xml:space="preserve"> postindépendance. Mais l’on peut remarquer aussi que l’écart n’est pas très </w:t>
      </w:r>
      <w:r w:rsidR="00B76B37">
        <w:rPr>
          <w:rFonts w:asciiTheme="majorBidi" w:hAnsiTheme="majorBidi" w:cstheme="majorBidi"/>
          <w:szCs w:val="28"/>
        </w:rPr>
        <w:t>substantiel</w:t>
      </w:r>
      <w:r>
        <w:rPr>
          <w:rFonts w:asciiTheme="majorBidi" w:hAnsiTheme="majorBidi" w:cstheme="majorBidi"/>
          <w:szCs w:val="28"/>
        </w:rPr>
        <w:t xml:space="preserve"> entre les deux livres. On peut expliquer cette proximité entre les deux </w:t>
      </w:r>
      <w:r w:rsidR="00492A60">
        <w:rPr>
          <w:rFonts w:asciiTheme="majorBidi" w:hAnsiTheme="majorBidi" w:cstheme="majorBidi"/>
          <w:szCs w:val="28"/>
        </w:rPr>
        <w:t>textes</w:t>
      </w:r>
      <w:r>
        <w:rPr>
          <w:rFonts w:asciiTheme="majorBidi" w:hAnsiTheme="majorBidi" w:cstheme="majorBidi"/>
          <w:szCs w:val="28"/>
        </w:rPr>
        <w:t xml:space="preserve"> par le fait que le deuxième livre, bien qu’il s’agisse d’un texte d’opinion, contient une</w:t>
      </w:r>
      <w:r w:rsidR="00995DDD">
        <w:rPr>
          <w:rFonts w:asciiTheme="majorBidi" w:hAnsiTheme="majorBidi" w:cstheme="majorBidi"/>
          <w:szCs w:val="28"/>
        </w:rPr>
        <w:t xml:space="preserve"> </w:t>
      </w:r>
      <w:r w:rsidR="008B261C">
        <w:rPr>
          <w:rFonts w:asciiTheme="majorBidi" w:hAnsiTheme="majorBidi" w:cstheme="majorBidi"/>
          <w:szCs w:val="28"/>
        </w:rPr>
        <w:t xml:space="preserve">grande partie </w:t>
      </w:r>
      <w:r w:rsidR="008B261C" w:rsidRPr="003115E9">
        <w:rPr>
          <w:rFonts w:asciiTheme="majorBidi" w:hAnsiTheme="majorBidi" w:cstheme="majorBidi"/>
          <w:szCs w:val="28"/>
        </w:rPr>
        <w:t>consacrée au récit</w:t>
      </w:r>
      <w:r w:rsidR="00995DDD" w:rsidRPr="008A5066">
        <w:rPr>
          <w:rFonts w:asciiTheme="majorBidi" w:hAnsiTheme="majorBidi" w:cstheme="majorBidi"/>
          <w:szCs w:val="28"/>
        </w:rPr>
        <w:t>.</w:t>
      </w:r>
      <w:r w:rsidR="00995DDD">
        <w:rPr>
          <w:rFonts w:asciiTheme="majorBidi" w:hAnsiTheme="majorBidi" w:cstheme="majorBidi"/>
          <w:szCs w:val="28"/>
        </w:rPr>
        <w:t xml:space="preserve"> </w:t>
      </w:r>
    </w:p>
    <w:p w:rsidR="00995DDD" w:rsidRDefault="008B261C" w:rsidP="00C15E22">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lastRenderedPageBreak/>
        <w:t>C</w:t>
      </w:r>
      <w:r w:rsidR="00995DDD">
        <w:rPr>
          <w:rFonts w:asciiTheme="majorBidi" w:hAnsiTheme="majorBidi" w:cstheme="majorBidi"/>
          <w:szCs w:val="28"/>
        </w:rPr>
        <w:t>e mouvement</w:t>
      </w:r>
      <w:r w:rsidR="00C15E22">
        <w:rPr>
          <w:rFonts w:asciiTheme="majorBidi" w:hAnsiTheme="majorBidi" w:cstheme="majorBidi"/>
          <w:szCs w:val="28"/>
        </w:rPr>
        <w:t xml:space="preserve"> de</w:t>
      </w:r>
      <w:r w:rsidR="00492A60">
        <w:rPr>
          <w:rFonts w:asciiTheme="majorBidi" w:hAnsiTheme="majorBidi" w:cstheme="majorBidi"/>
          <w:szCs w:val="28"/>
        </w:rPr>
        <w:t xml:space="preserve"> régression</w:t>
      </w:r>
      <w:r w:rsidR="00995DDD">
        <w:rPr>
          <w:rFonts w:asciiTheme="majorBidi" w:hAnsiTheme="majorBidi" w:cstheme="majorBidi"/>
          <w:szCs w:val="28"/>
        </w:rPr>
        <w:t xml:space="preserve"> continue dans le livre </w:t>
      </w:r>
      <w:r w:rsidR="00995DDD" w:rsidRPr="00995DDD">
        <w:rPr>
          <w:rFonts w:asciiTheme="majorBidi" w:hAnsiTheme="majorBidi" w:cstheme="majorBidi"/>
          <w:i/>
          <w:iCs/>
          <w:szCs w:val="28"/>
        </w:rPr>
        <w:t>Demain se lèvera le jour</w:t>
      </w:r>
      <w:r w:rsidR="00995DDD" w:rsidRPr="00995DDD">
        <w:rPr>
          <w:rFonts w:asciiTheme="majorBidi" w:hAnsiTheme="majorBidi" w:cstheme="majorBidi"/>
          <w:szCs w:val="28"/>
        </w:rPr>
        <w:t xml:space="preserve">. </w:t>
      </w:r>
      <w:r w:rsidR="00995DDD">
        <w:rPr>
          <w:rFonts w:asciiTheme="majorBidi" w:hAnsiTheme="majorBidi" w:cstheme="majorBidi"/>
          <w:szCs w:val="28"/>
        </w:rPr>
        <w:t>En revanche</w:t>
      </w:r>
      <w:r>
        <w:rPr>
          <w:rFonts w:asciiTheme="majorBidi" w:hAnsiTheme="majorBidi" w:cstheme="majorBidi"/>
          <w:szCs w:val="28"/>
        </w:rPr>
        <w:t>,</w:t>
      </w:r>
      <w:r w:rsidR="00995DDD">
        <w:rPr>
          <w:rFonts w:asciiTheme="majorBidi" w:hAnsiTheme="majorBidi" w:cstheme="majorBidi"/>
          <w:szCs w:val="28"/>
        </w:rPr>
        <w:t xml:space="preserve"> l’écart avec le livre précédent, </w:t>
      </w:r>
      <w:r w:rsidR="00995DDD" w:rsidRPr="008B261C">
        <w:rPr>
          <w:rFonts w:asciiTheme="majorBidi" w:hAnsiTheme="majorBidi" w:cstheme="majorBidi"/>
          <w:i/>
          <w:iCs/>
          <w:szCs w:val="28"/>
        </w:rPr>
        <w:t>L’Indépendance confisquée</w:t>
      </w:r>
      <w:r w:rsidRPr="008B261C">
        <w:rPr>
          <w:rFonts w:asciiTheme="majorBidi" w:hAnsiTheme="majorBidi" w:cstheme="majorBidi"/>
          <w:szCs w:val="28"/>
        </w:rPr>
        <w:t>,</w:t>
      </w:r>
      <w:r w:rsidR="00995DDD">
        <w:rPr>
          <w:rFonts w:asciiTheme="majorBidi" w:hAnsiTheme="majorBidi" w:cstheme="majorBidi"/>
          <w:szCs w:val="28"/>
        </w:rPr>
        <w:t xml:space="preserve"> n’est pas très important car les deux livres sont des textes d’opinion.</w:t>
      </w:r>
    </w:p>
    <w:p w:rsidR="00995DDD" w:rsidRDefault="007E3F92" w:rsidP="000B1A12">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Lexicalement parlant, on peut expliquer ces variations comme suit :</w:t>
      </w:r>
    </w:p>
    <w:p w:rsidR="007E3F92" w:rsidRPr="008A5066" w:rsidRDefault="007E3F92" w:rsidP="00B140B8">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L’auteur emploie, à l’exception des livres, un vocabulaire </w:t>
      </w:r>
      <w:r w:rsidR="008B261C">
        <w:rPr>
          <w:rFonts w:asciiTheme="majorBidi" w:hAnsiTheme="majorBidi" w:cstheme="majorBidi"/>
          <w:szCs w:val="28"/>
        </w:rPr>
        <w:t>réduit imposé par les circonstances</w:t>
      </w:r>
      <w:r>
        <w:rPr>
          <w:rFonts w:asciiTheme="majorBidi" w:hAnsiTheme="majorBidi" w:cstheme="majorBidi"/>
          <w:szCs w:val="28"/>
        </w:rPr>
        <w:t>. Il</w:t>
      </w:r>
      <w:r w:rsidR="008B261C">
        <w:rPr>
          <w:rFonts w:asciiTheme="majorBidi" w:hAnsiTheme="majorBidi" w:cstheme="majorBidi"/>
          <w:szCs w:val="28"/>
        </w:rPr>
        <w:t xml:space="preserve"> suffit pour s’en rendre compte</w:t>
      </w:r>
      <w:r>
        <w:rPr>
          <w:rFonts w:asciiTheme="majorBidi" w:hAnsiTheme="majorBidi" w:cstheme="majorBidi"/>
          <w:szCs w:val="28"/>
        </w:rPr>
        <w:t xml:space="preserve"> de regarder les tableaux et les histogrammes de la richesse lexicale ; toutes les valeurs sont négatives</w:t>
      </w:r>
      <w:r w:rsidR="008B261C">
        <w:rPr>
          <w:rFonts w:asciiTheme="majorBidi" w:hAnsiTheme="majorBidi" w:cstheme="majorBidi"/>
          <w:szCs w:val="28"/>
        </w:rPr>
        <w:t>.</w:t>
      </w:r>
      <w:r w:rsidR="008B261C">
        <w:rPr>
          <w:rStyle w:val="Appelnotedebasdep"/>
          <w:rFonts w:asciiTheme="majorBidi" w:hAnsiTheme="majorBidi" w:cstheme="majorBidi"/>
          <w:szCs w:val="28"/>
        </w:rPr>
        <w:footnoteReference w:id="37"/>
      </w:r>
      <w:r w:rsidR="00883391">
        <w:rPr>
          <w:rFonts w:asciiTheme="majorBidi" w:hAnsiTheme="majorBidi" w:cstheme="majorBidi"/>
          <w:szCs w:val="28"/>
        </w:rPr>
        <w:t xml:space="preserve"> </w:t>
      </w:r>
      <w:r>
        <w:rPr>
          <w:rFonts w:asciiTheme="majorBidi" w:hAnsiTheme="majorBidi" w:cstheme="majorBidi"/>
          <w:szCs w:val="28"/>
        </w:rPr>
        <w:t>On peut voir qu’aucun texte de l’auteur n’a une valeur positive sur le graphique alors que d’autres recherches lexicométriques, littéraires notamment</w:t>
      </w:r>
      <w:r w:rsidR="00883391">
        <w:rPr>
          <w:rFonts w:asciiTheme="majorBidi" w:hAnsiTheme="majorBidi" w:cstheme="majorBidi"/>
          <w:szCs w:val="28"/>
        </w:rPr>
        <w:t>,</w:t>
      </w:r>
      <w:r>
        <w:rPr>
          <w:rFonts w:asciiTheme="majorBidi" w:hAnsiTheme="majorBidi" w:cstheme="majorBidi"/>
          <w:szCs w:val="28"/>
        </w:rPr>
        <w:t xml:space="preserve"> ont fait apercevoir que certains textes peuvent avoir des valeurs positives </w:t>
      </w:r>
      <w:r w:rsidRPr="00C15E22">
        <w:rPr>
          <w:rFonts w:asciiTheme="majorBidi" w:hAnsiTheme="majorBidi" w:cstheme="majorBidi"/>
          <w:szCs w:val="28"/>
        </w:rPr>
        <w:t>lorsqu’il s’agit de mesurer la richesse lexicale.</w:t>
      </w:r>
    </w:p>
    <w:p w:rsidR="007E3F92" w:rsidRDefault="007E3F92" w:rsidP="00492A60">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Le vocabulaire de Ferhat Abbas </w:t>
      </w:r>
      <w:r w:rsidR="00883391">
        <w:rPr>
          <w:rFonts w:asciiTheme="majorBidi" w:hAnsiTheme="majorBidi" w:cstheme="majorBidi"/>
          <w:szCs w:val="28"/>
        </w:rPr>
        <w:t>n’</w:t>
      </w:r>
      <w:r>
        <w:rPr>
          <w:rFonts w:asciiTheme="majorBidi" w:hAnsiTheme="majorBidi" w:cstheme="majorBidi"/>
          <w:szCs w:val="28"/>
        </w:rPr>
        <w:t xml:space="preserve">est </w:t>
      </w:r>
      <w:r w:rsidR="00883391">
        <w:rPr>
          <w:rFonts w:asciiTheme="majorBidi" w:hAnsiTheme="majorBidi" w:cstheme="majorBidi"/>
          <w:szCs w:val="28"/>
        </w:rPr>
        <w:t>pas très</w:t>
      </w:r>
      <w:r>
        <w:rPr>
          <w:rFonts w:asciiTheme="majorBidi" w:hAnsiTheme="majorBidi" w:cstheme="majorBidi"/>
          <w:szCs w:val="28"/>
        </w:rPr>
        <w:t xml:space="preserve"> riche. Cela peut s’expliquer par sa nature. Il s’agit d’un vocabulaire sociopolitique qui ne peut être très varié car les vocabulaires variés et étendus sont les vocabulaires spécialisés. </w:t>
      </w:r>
      <w:r w:rsidR="00492A60">
        <w:rPr>
          <w:rFonts w:asciiTheme="majorBidi" w:hAnsiTheme="majorBidi" w:cstheme="majorBidi"/>
          <w:szCs w:val="28"/>
        </w:rPr>
        <w:t>I</w:t>
      </w:r>
      <w:r>
        <w:rPr>
          <w:rFonts w:asciiTheme="majorBidi" w:hAnsiTheme="majorBidi" w:cstheme="majorBidi"/>
          <w:szCs w:val="28"/>
        </w:rPr>
        <w:t>ci</w:t>
      </w:r>
      <w:r w:rsidR="00492A60">
        <w:rPr>
          <w:rFonts w:asciiTheme="majorBidi" w:hAnsiTheme="majorBidi" w:cstheme="majorBidi"/>
          <w:szCs w:val="28"/>
        </w:rPr>
        <w:t>,</w:t>
      </w:r>
      <w:r>
        <w:rPr>
          <w:rFonts w:asciiTheme="majorBidi" w:hAnsiTheme="majorBidi" w:cstheme="majorBidi"/>
          <w:szCs w:val="28"/>
        </w:rPr>
        <w:t xml:space="preserve"> le </w:t>
      </w:r>
      <w:r w:rsidR="00492A60">
        <w:rPr>
          <w:rFonts w:asciiTheme="majorBidi" w:hAnsiTheme="majorBidi" w:cstheme="majorBidi"/>
          <w:szCs w:val="28"/>
        </w:rPr>
        <w:t>poids de l’actualité sociopolitique</w:t>
      </w:r>
      <w:r>
        <w:rPr>
          <w:rFonts w:asciiTheme="majorBidi" w:hAnsiTheme="majorBidi" w:cstheme="majorBidi"/>
          <w:szCs w:val="28"/>
        </w:rPr>
        <w:t xml:space="preserve"> est déterminant. C’est ce qui fait, en quelque sorte, sa sobriété</w:t>
      </w:r>
      <w:r w:rsidRPr="00C15E22">
        <w:rPr>
          <w:rFonts w:asciiTheme="majorBidi" w:hAnsiTheme="majorBidi" w:cstheme="majorBidi"/>
          <w:szCs w:val="28"/>
        </w:rPr>
        <w:t xml:space="preserve">, </w:t>
      </w:r>
      <w:r w:rsidR="00C15E22">
        <w:rPr>
          <w:rFonts w:asciiTheme="majorBidi" w:hAnsiTheme="majorBidi" w:cstheme="majorBidi"/>
          <w:szCs w:val="28"/>
        </w:rPr>
        <w:t>voir</w:t>
      </w:r>
      <w:r>
        <w:rPr>
          <w:rFonts w:asciiTheme="majorBidi" w:hAnsiTheme="majorBidi" w:cstheme="majorBidi"/>
          <w:szCs w:val="28"/>
        </w:rPr>
        <w:t xml:space="preserve"> sa pauvreté.</w:t>
      </w:r>
    </w:p>
    <w:p w:rsidR="00995DDD" w:rsidRDefault="007E3F92" w:rsidP="00492A60">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Les apports lexicaux d’une tranche du corpus à une autre ne sont pas considérables. Ce qui signifie qu’il n’y a pas des r</w:t>
      </w:r>
      <w:r w:rsidR="00492A60">
        <w:rPr>
          <w:rFonts w:asciiTheme="majorBidi" w:hAnsiTheme="majorBidi" w:cstheme="majorBidi"/>
          <w:szCs w:val="28"/>
        </w:rPr>
        <w:t>uptures thématiques importantes,</w:t>
      </w:r>
      <w:r>
        <w:rPr>
          <w:rFonts w:asciiTheme="majorBidi" w:hAnsiTheme="majorBidi" w:cstheme="majorBidi"/>
          <w:szCs w:val="28"/>
        </w:rPr>
        <w:t xml:space="preserve"> l’auteur parlant presque toujours des mêmes sujets</w:t>
      </w:r>
      <w:r w:rsidR="00EA112B">
        <w:rPr>
          <w:rFonts w:asciiTheme="majorBidi" w:hAnsiTheme="majorBidi" w:cstheme="majorBidi"/>
          <w:szCs w:val="28"/>
        </w:rPr>
        <w:t xml:space="preserve"> ou de sujets identiques</w:t>
      </w:r>
      <w:r>
        <w:rPr>
          <w:rFonts w:asciiTheme="majorBidi" w:hAnsiTheme="majorBidi" w:cstheme="majorBidi"/>
          <w:szCs w:val="28"/>
        </w:rPr>
        <w:t>.</w:t>
      </w:r>
    </w:p>
    <w:p w:rsidR="007E3F92" w:rsidRDefault="007E3F92" w:rsidP="00D416BE">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Une information importante se dégage de ces conclusions : puisque les ruptures thématiques ne sont pas importantes, peut-on dire que cela rejoint ce </w:t>
      </w:r>
      <w:r>
        <w:rPr>
          <w:rFonts w:asciiTheme="majorBidi" w:hAnsiTheme="majorBidi" w:cstheme="majorBidi"/>
          <w:szCs w:val="28"/>
        </w:rPr>
        <w:lastRenderedPageBreak/>
        <w:t xml:space="preserve">que les historiens disent à propos du parcours d’Abbas? Evolution </w:t>
      </w:r>
      <w:r w:rsidR="0015369C">
        <w:rPr>
          <w:rFonts w:asciiTheme="majorBidi" w:hAnsiTheme="majorBidi" w:cstheme="majorBidi"/>
          <w:szCs w:val="28"/>
        </w:rPr>
        <w:t>avec préservation de certaines constances</w:t>
      </w:r>
      <w:r w:rsidR="0015369C">
        <w:rPr>
          <w:rStyle w:val="Appelnotedebasdep"/>
          <w:rFonts w:asciiTheme="majorBidi" w:hAnsiTheme="majorBidi" w:cstheme="majorBidi"/>
          <w:szCs w:val="28"/>
        </w:rPr>
        <w:footnoteReference w:id="38"/>
      </w:r>
      <w:r>
        <w:rPr>
          <w:rFonts w:asciiTheme="majorBidi" w:hAnsiTheme="majorBidi" w:cstheme="majorBidi"/>
          <w:szCs w:val="28"/>
        </w:rPr>
        <w:t> ?</w:t>
      </w:r>
    </w:p>
    <w:p w:rsidR="00995DDD" w:rsidRDefault="007E3F92" w:rsidP="00C15E22">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Ce que l’on peut dire, à la lumière de ces résultats concernant l’apport lexical, et partant </w:t>
      </w:r>
      <w:r w:rsidR="00C15E22">
        <w:rPr>
          <w:rFonts w:asciiTheme="majorBidi" w:hAnsiTheme="majorBidi" w:cstheme="majorBidi"/>
          <w:szCs w:val="28"/>
        </w:rPr>
        <w:t>d</w:t>
      </w:r>
      <w:r>
        <w:rPr>
          <w:rFonts w:asciiTheme="majorBidi" w:hAnsiTheme="majorBidi" w:cstheme="majorBidi"/>
          <w:szCs w:val="28"/>
        </w:rPr>
        <w:t>es évènements thématiques dans l’œuvre abbassienne, c’est qu’Abbas était « </w:t>
      </w:r>
      <w:r w:rsidRPr="007E3F92">
        <w:rPr>
          <w:rFonts w:asciiTheme="majorBidi" w:hAnsiTheme="majorBidi" w:cstheme="majorBidi"/>
          <w:i/>
          <w:iCs/>
          <w:szCs w:val="28"/>
        </w:rPr>
        <w:t>obsédé</w:t>
      </w:r>
      <w:r>
        <w:rPr>
          <w:rFonts w:asciiTheme="majorBidi" w:hAnsiTheme="majorBidi" w:cstheme="majorBidi"/>
          <w:szCs w:val="28"/>
        </w:rPr>
        <w:t> » par les mêmes sujets.</w:t>
      </w:r>
    </w:p>
    <w:p w:rsidR="002D3FA8" w:rsidRPr="00C15E22" w:rsidRDefault="000B1A12" w:rsidP="00C15E22">
      <w:pPr>
        <w:spacing w:after="120"/>
        <w:ind w:right="1"/>
        <w:rPr>
          <w:b/>
          <w:bCs/>
        </w:rPr>
      </w:pPr>
      <w:r>
        <w:rPr>
          <w:b/>
          <w:bCs/>
        </w:rPr>
        <w:t>N.B. :</w:t>
      </w:r>
      <w:r w:rsidR="00C15E22">
        <w:rPr>
          <w:b/>
          <w:bCs/>
        </w:rPr>
        <w:t xml:space="preserve"> </w:t>
      </w:r>
      <w:r w:rsidR="002D3FA8">
        <w:t>L</w:t>
      </w:r>
      <w:r w:rsidR="002D3FA8" w:rsidRPr="002D3FA8">
        <w:t>’accroissement lexical ne peut être mesuré que sur un corpus chronologique.</w:t>
      </w:r>
      <w:r w:rsidR="002D3FA8">
        <w:rPr>
          <w:b/>
          <w:bCs/>
        </w:rPr>
        <w:t xml:space="preserve"> </w:t>
      </w:r>
      <w:r w:rsidR="002D3FA8" w:rsidRPr="002D3FA8">
        <w:t>Il n’est pas question donc de procéder de la même manière que pour la mesure de la gamme des fréquences ou de la richesse lexicale.</w:t>
      </w:r>
      <w:r w:rsidR="002D3FA8">
        <w:t xml:space="preserve"> Cette fois-ci, le corpus ABBAS2 ne peut être soumis à l’analyse car il s’agit d’un corpus générique. Or, l’accroissement du vocabulaire a pour objectif de rendre compte des apports lexicaux à travers le temps. </w:t>
      </w:r>
    </w:p>
    <w:p w:rsidR="001A6FBD" w:rsidRDefault="001A6FBD" w:rsidP="000B1A12">
      <w:pPr>
        <w:spacing w:after="120"/>
        <w:ind w:right="1" w:firstLine="567"/>
      </w:pPr>
      <w:r>
        <w:t>Afin d’apprécier l’apport de la lemmatisation sur le plan de l’accroissement lexical, nous allons examiner celui-ci dans le corpus ABBAS1 lemmatisé :</w:t>
      </w:r>
    </w:p>
    <w:p w:rsidR="00B140B8" w:rsidRDefault="005E2083" w:rsidP="00B140B8">
      <w:pPr>
        <w:spacing w:before="240"/>
        <w:ind w:right="1"/>
        <w:jc w:val="center"/>
        <w:rPr>
          <w:b/>
          <w:bCs/>
        </w:rPr>
      </w:pPr>
      <w:r w:rsidRPr="005E2083">
        <w:rPr>
          <w:noProof/>
          <w:bdr w:val="single" w:sz="12" w:space="0" w:color="auto"/>
          <w:lang w:eastAsia="fr-FR"/>
        </w:rPr>
        <w:drawing>
          <wp:inline distT="0" distB="0" distL="0" distR="0">
            <wp:extent cx="5619750" cy="2333625"/>
            <wp:effectExtent l="19050" t="0" r="0" b="0"/>
            <wp:docPr id="43" name="Image 6" descr="C:\Users\Samsung\Desktop\a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acr.png"/>
                    <pic:cNvPicPr>
                      <a:picLocks noChangeAspect="1" noChangeArrowheads="1"/>
                    </pic:cNvPicPr>
                  </pic:nvPicPr>
                  <pic:blipFill>
                    <a:blip r:embed="rId37"/>
                    <a:srcRect/>
                    <a:stretch>
                      <a:fillRect/>
                    </a:stretch>
                  </pic:blipFill>
                  <pic:spPr bwMode="auto">
                    <a:xfrm>
                      <a:off x="0" y="0"/>
                      <a:ext cx="5619750" cy="2333625"/>
                    </a:xfrm>
                    <a:prstGeom prst="rect">
                      <a:avLst/>
                    </a:prstGeom>
                    <a:noFill/>
                    <a:ln w="9525">
                      <a:noFill/>
                      <a:miter lim="800000"/>
                      <a:headEnd/>
                      <a:tailEnd/>
                    </a:ln>
                  </pic:spPr>
                </pic:pic>
              </a:graphicData>
            </a:graphic>
          </wp:inline>
        </w:drawing>
      </w:r>
    </w:p>
    <w:p w:rsidR="001A6FBD" w:rsidRPr="00B140B8" w:rsidRDefault="001A6FBD" w:rsidP="00B140B8">
      <w:pPr>
        <w:spacing w:before="240"/>
        <w:ind w:right="1"/>
        <w:jc w:val="center"/>
      </w:pPr>
      <w:r>
        <w:rPr>
          <w:b/>
          <w:bCs/>
        </w:rPr>
        <w:t>Tableau 24 : L’accroissement lexical</w:t>
      </w:r>
      <w:r w:rsidRPr="003736DF">
        <w:rPr>
          <w:b/>
          <w:bCs/>
        </w:rPr>
        <w:t xml:space="preserve"> </w:t>
      </w:r>
      <w:r>
        <w:rPr>
          <w:b/>
          <w:bCs/>
        </w:rPr>
        <w:t>chronologique du</w:t>
      </w:r>
      <w:r w:rsidRPr="003736DF">
        <w:rPr>
          <w:b/>
          <w:bCs/>
        </w:rPr>
        <w:t xml:space="preserve"> corpus ABBAS</w:t>
      </w:r>
      <w:r>
        <w:rPr>
          <w:b/>
          <w:bCs/>
        </w:rPr>
        <w:t>, lemmes.</w:t>
      </w:r>
    </w:p>
    <w:p w:rsidR="00D416BE" w:rsidRDefault="005E2083" w:rsidP="008E35DB">
      <w:pPr>
        <w:spacing w:before="240"/>
        <w:ind w:right="1"/>
        <w:jc w:val="center"/>
        <w:rPr>
          <w:b/>
          <w:bCs/>
        </w:rPr>
      </w:pPr>
      <w:r w:rsidRPr="005E2083">
        <w:rPr>
          <w:b/>
          <w:bCs/>
          <w:noProof/>
          <w:bdr w:val="single" w:sz="12" w:space="0" w:color="auto"/>
          <w:lang w:eastAsia="fr-FR"/>
        </w:rPr>
        <w:lastRenderedPageBreak/>
        <w:drawing>
          <wp:inline distT="0" distB="0" distL="0" distR="0">
            <wp:extent cx="5762606" cy="2867025"/>
            <wp:effectExtent l="19050" t="0" r="0" b="0"/>
            <wp:docPr id="42" name="Image 5" descr="C:\Users\Samsung\Desktop\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ac.png"/>
                    <pic:cNvPicPr>
                      <a:picLocks noChangeAspect="1" noChangeArrowheads="1"/>
                    </pic:cNvPicPr>
                  </pic:nvPicPr>
                  <pic:blipFill>
                    <a:blip r:embed="rId38"/>
                    <a:srcRect/>
                    <a:stretch>
                      <a:fillRect/>
                    </a:stretch>
                  </pic:blipFill>
                  <pic:spPr bwMode="auto">
                    <a:xfrm>
                      <a:off x="0" y="0"/>
                      <a:ext cx="5762606" cy="2867025"/>
                    </a:xfrm>
                    <a:prstGeom prst="rect">
                      <a:avLst/>
                    </a:prstGeom>
                    <a:noFill/>
                    <a:ln w="9525">
                      <a:noFill/>
                      <a:miter lim="800000"/>
                      <a:headEnd/>
                      <a:tailEnd/>
                    </a:ln>
                  </pic:spPr>
                </pic:pic>
              </a:graphicData>
            </a:graphic>
          </wp:inline>
        </w:drawing>
      </w:r>
    </w:p>
    <w:p w:rsidR="006803CE" w:rsidRDefault="006803CE" w:rsidP="008E35DB">
      <w:pPr>
        <w:spacing w:before="240"/>
        <w:ind w:right="1"/>
        <w:jc w:val="center"/>
        <w:rPr>
          <w:b/>
          <w:bCs/>
        </w:rPr>
      </w:pPr>
      <w:r>
        <w:rPr>
          <w:b/>
          <w:bCs/>
        </w:rPr>
        <w:t>Figure 18 : L’accroissement lexical</w:t>
      </w:r>
      <w:r w:rsidRPr="003736DF">
        <w:rPr>
          <w:b/>
          <w:bCs/>
        </w:rPr>
        <w:t xml:space="preserve"> </w:t>
      </w:r>
      <w:r>
        <w:rPr>
          <w:b/>
          <w:bCs/>
        </w:rPr>
        <w:t>chronologique du</w:t>
      </w:r>
      <w:r w:rsidRPr="003736DF">
        <w:rPr>
          <w:b/>
          <w:bCs/>
        </w:rPr>
        <w:t xml:space="preserve"> corpus ABBAS1</w:t>
      </w:r>
      <w:r>
        <w:rPr>
          <w:b/>
          <w:bCs/>
        </w:rPr>
        <w:t>, lemmes.</w:t>
      </w:r>
    </w:p>
    <w:p w:rsidR="00DD3D50" w:rsidRDefault="00DD3D50" w:rsidP="00D416BE">
      <w:pPr>
        <w:spacing w:after="120"/>
        <w:ind w:right="1" w:firstLine="567"/>
      </w:pPr>
      <w:r>
        <w:t xml:space="preserve">L’apport de la lemmatisation n’est pas très considérable. La </w:t>
      </w:r>
      <w:r w:rsidR="009260F7">
        <w:t>mise en parallèle</w:t>
      </w:r>
      <w:r>
        <w:t xml:space="preserve"> des histogrammes 17 et 18 permet de le constater. En effet, l’on peut remarquer que, comparativement au corpus non lemmatisé, les flux lexicaux </w:t>
      </w:r>
      <w:r w:rsidR="007251B1">
        <w:t xml:space="preserve">ne  sont pas </w:t>
      </w:r>
      <w:r w:rsidR="00B140B8">
        <w:t>significatifs</w:t>
      </w:r>
      <w:r w:rsidR="00D416BE">
        <w:t xml:space="preserve"> car l</w:t>
      </w:r>
      <w:r w:rsidR="007251B1">
        <w:t>es graphiques 17 et 18 sont presque superposables.</w:t>
      </w:r>
    </w:p>
    <w:p w:rsidR="00EB6AE7" w:rsidRPr="00046C2D" w:rsidRDefault="00D33EC0" w:rsidP="00FC4C1D">
      <w:pPr>
        <w:pStyle w:val="Titre4"/>
        <w:rPr>
          <w:rFonts w:asciiTheme="majorBidi" w:hAnsiTheme="majorBidi"/>
          <w:i w:val="0"/>
          <w:iCs w:val="0"/>
          <w:color w:val="auto"/>
        </w:rPr>
      </w:pPr>
      <w:r w:rsidRPr="00046C2D">
        <w:rPr>
          <w:rFonts w:asciiTheme="majorBidi" w:hAnsiTheme="majorBidi"/>
          <w:i w:val="0"/>
          <w:iCs w:val="0"/>
          <w:color w:val="auto"/>
        </w:rPr>
        <w:t>2-</w:t>
      </w:r>
      <w:r w:rsidR="00EB6AE7" w:rsidRPr="00046C2D">
        <w:rPr>
          <w:rFonts w:asciiTheme="majorBidi" w:hAnsiTheme="majorBidi"/>
          <w:i w:val="0"/>
          <w:iCs w:val="0"/>
          <w:color w:val="auto"/>
        </w:rPr>
        <w:t>1-</w:t>
      </w:r>
      <w:r w:rsidRPr="00046C2D">
        <w:rPr>
          <w:rFonts w:asciiTheme="majorBidi" w:hAnsiTheme="majorBidi"/>
          <w:i w:val="0"/>
          <w:iCs w:val="0"/>
          <w:color w:val="auto"/>
        </w:rPr>
        <w:t>4</w:t>
      </w:r>
      <w:r w:rsidR="00EB6AE7" w:rsidRPr="00046C2D">
        <w:rPr>
          <w:rFonts w:asciiTheme="majorBidi" w:hAnsiTheme="majorBidi"/>
          <w:i w:val="0"/>
          <w:iCs w:val="0"/>
          <w:color w:val="auto"/>
        </w:rPr>
        <w:t>-</w:t>
      </w:r>
      <w:r w:rsidRPr="00046C2D">
        <w:rPr>
          <w:rFonts w:asciiTheme="majorBidi" w:hAnsiTheme="majorBidi"/>
          <w:i w:val="0"/>
          <w:iCs w:val="0"/>
          <w:color w:val="auto"/>
        </w:rPr>
        <w:t>2</w:t>
      </w:r>
      <w:r w:rsidR="00EB6AE7" w:rsidRPr="00046C2D">
        <w:rPr>
          <w:rFonts w:asciiTheme="majorBidi" w:hAnsiTheme="majorBidi"/>
          <w:i w:val="0"/>
          <w:iCs w:val="0"/>
          <w:color w:val="auto"/>
        </w:rPr>
        <w:t>-Accroissement du vocabulaire dans les autres versions :</w:t>
      </w:r>
    </w:p>
    <w:p w:rsidR="00EB6AE7" w:rsidRDefault="00EB6AE7" w:rsidP="00D416BE">
      <w:pPr>
        <w:autoSpaceDE w:val="0"/>
        <w:autoSpaceDN w:val="0"/>
        <w:adjustRightInd w:val="0"/>
        <w:spacing w:after="120"/>
        <w:ind w:right="1" w:firstLine="567"/>
        <w:rPr>
          <w:rFonts w:asciiTheme="majorBidi" w:hAnsiTheme="majorBidi" w:cstheme="majorBidi"/>
          <w:szCs w:val="28"/>
        </w:rPr>
      </w:pPr>
      <w:r w:rsidRPr="00EB6AE7">
        <w:rPr>
          <w:rFonts w:asciiTheme="majorBidi" w:hAnsiTheme="majorBidi" w:cstheme="majorBidi"/>
          <w:szCs w:val="28"/>
        </w:rPr>
        <w:t>L’étude de l’accroissement ne peut être effectuée que sur des corpus chronologiques.</w:t>
      </w:r>
      <w:r w:rsidR="00B140B8">
        <w:rPr>
          <w:rFonts w:asciiTheme="majorBidi" w:hAnsiTheme="majorBidi" w:cstheme="majorBidi"/>
          <w:szCs w:val="28"/>
        </w:rPr>
        <w:t xml:space="preserve"> C’est pourquoi</w:t>
      </w:r>
      <w:r>
        <w:rPr>
          <w:rFonts w:asciiTheme="majorBidi" w:hAnsiTheme="majorBidi" w:cstheme="majorBidi"/>
          <w:szCs w:val="28"/>
        </w:rPr>
        <w:t xml:space="preserve"> elle ne peut être faite sur notre corpus </w:t>
      </w:r>
      <w:r w:rsidR="00B140B8">
        <w:rPr>
          <w:rFonts w:asciiTheme="majorBidi" w:hAnsiTheme="majorBidi" w:cstheme="majorBidi"/>
          <w:szCs w:val="28"/>
        </w:rPr>
        <w:t>générique</w:t>
      </w:r>
      <w:r>
        <w:rPr>
          <w:rFonts w:asciiTheme="majorBidi" w:hAnsiTheme="majorBidi" w:cstheme="majorBidi"/>
          <w:szCs w:val="28"/>
        </w:rPr>
        <w:t>. Nous pouvons néanmoins donner quelques indications concernant les autres versions chronologiques du corpus. Mais ces indications sont les mêmes que celles données dans l’étude de l’accroissement chronologique du corpus ABBAS1.</w:t>
      </w:r>
      <w:r w:rsidR="00DE12C2">
        <w:rPr>
          <w:rFonts w:asciiTheme="majorBidi" w:hAnsiTheme="majorBidi" w:cstheme="majorBidi"/>
          <w:szCs w:val="28"/>
        </w:rPr>
        <w:t xml:space="preserve"> Une étude plus fine de l’accroissement du vocabulaire dans ces versions nécessite la création d’autres bases. Nous nous contentons donc des informations données plus haut</w:t>
      </w:r>
      <w:r w:rsidR="00D416BE">
        <w:rPr>
          <w:rFonts w:asciiTheme="majorBidi" w:hAnsiTheme="majorBidi" w:cstheme="majorBidi"/>
          <w:szCs w:val="28"/>
        </w:rPr>
        <w:t xml:space="preserve"> p</w:t>
      </w:r>
      <w:r w:rsidR="00DE12C2">
        <w:rPr>
          <w:rFonts w:asciiTheme="majorBidi" w:hAnsiTheme="majorBidi" w:cstheme="majorBidi"/>
          <w:szCs w:val="28"/>
        </w:rPr>
        <w:t xml:space="preserve">uisque l’étude des autres versions, pensons-nous, </w:t>
      </w:r>
      <w:r w:rsidR="00DE12C2" w:rsidRPr="00B140B8">
        <w:rPr>
          <w:rFonts w:asciiTheme="majorBidi" w:hAnsiTheme="majorBidi" w:cstheme="majorBidi"/>
          <w:szCs w:val="28"/>
        </w:rPr>
        <w:t>n’apportera pas grand-chose à l’analyse</w:t>
      </w:r>
      <w:r w:rsidR="00DE12C2">
        <w:rPr>
          <w:rFonts w:asciiTheme="majorBidi" w:hAnsiTheme="majorBidi" w:cstheme="majorBidi"/>
          <w:szCs w:val="28"/>
        </w:rPr>
        <w:t>.</w:t>
      </w:r>
    </w:p>
    <w:p w:rsidR="0025798A" w:rsidRPr="00046C2D" w:rsidRDefault="003D6045" w:rsidP="00FC4C1D">
      <w:pPr>
        <w:pStyle w:val="Titre4"/>
        <w:rPr>
          <w:rFonts w:asciiTheme="majorBidi" w:hAnsiTheme="majorBidi"/>
          <w:i w:val="0"/>
          <w:iCs w:val="0"/>
          <w:color w:val="auto"/>
        </w:rPr>
      </w:pPr>
      <w:r w:rsidRPr="00046C2D">
        <w:rPr>
          <w:rFonts w:asciiTheme="majorBidi" w:hAnsiTheme="majorBidi"/>
          <w:i w:val="0"/>
          <w:iCs w:val="0"/>
          <w:color w:val="auto"/>
        </w:rPr>
        <w:lastRenderedPageBreak/>
        <w:t>2-</w:t>
      </w:r>
      <w:r w:rsidR="009A588D" w:rsidRPr="00046C2D">
        <w:rPr>
          <w:rFonts w:asciiTheme="majorBidi" w:hAnsiTheme="majorBidi"/>
          <w:i w:val="0"/>
          <w:iCs w:val="0"/>
          <w:color w:val="auto"/>
        </w:rPr>
        <w:t>1-</w:t>
      </w:r>
      <w:r w:rsidRPr="00046C2D">
        <w:rPr>
          <w:rFonts w:asciiTheme="majorBidi" w:hAnsiTheme="majorBidi"/>
          <w:i w:val="0"/>
          <w:iCs w:val="0"/>
          <w:color w:val="auto"/>
        </w:rPr>
        <w:t>4</w:t>
      </w:r>
      <w:r w:rsidR="009A588D" w:rsidRPr="00046C2D">
        <w:rPr>
          <w:rFonts w:asciiTheme="majorBidi" w:hAnsiTheme="majorBidi"/>
          <w:i w:val="0"/>
          <w:iCs w:val="0"/>
          <w:color w:val="auto"/>
        </w:rPr>
        <w:t>-</w:t>
      </w:r>
      <w:r w:rsidRPr="00046C2D">
        <w:rPr>
          <w:rFonts w:asciiTheme="majorBidi" w:hAnsiTheme="majorBidi"/>
          <w:i w:val="0"/>
          <w:iCs w:val="0"/>
          <w:color w:val="auto"/>
        </w:rPr>
        <w:t>3</w:t>
      </w:r>
      <w:r w:rsidR="009A588D" w:rsidRPr="00046C2D">
        <w:rPr>
          <w:rFonts w:asciiTheme="majorBidi" w:hAnsiTheme="majorBidi"/>
          <w:i w:val="0"/>
          <w:iCs w:val="0"/>
          <w:color w:val="auto"/>
        </w:rPr>
        <w:t>-</w:t>
      </w:r>
      <w:r w:rsidR="0025798A" w:rsidRPr="00046C2D">
        <w:rPr>
          <w:rFonts w:asciiTheme="majorBidi" w:hAnsiTheme="majorBidi"/>
          <w:i w:val="0"/>
          <w:iCs w:val="0"/>
          <w:color w:val="auto"/>
        </w:rPr>
        <w:t>L’accroi</w:t>
      </w:r>
      <w:r w:rsidR="00FE2B10" w:rsidRPr="00046C2D">
        <w:rPr>
          <w:rFonts w:asciiTheme="majorBidi" w:hAnsiTheme="majorBidi"/>
          <w:i w:val="0"/>
          <w:iCs w:val="0"/>
          <w:color w:val="auto"/>
        </w:rPr>
        <w:t>ssement sur des tranches égales :</w:t>
      </w:r>
    </w:p>
    <w:p w:rsidR="00B140B8" w:rsidRPr="00B140B8" w:rsidRDefault="00B140B8" w:rsidP="00B140B8">
      <w:pPr>
        <w:spacing w:after="120"/>
        <w:ind w:right="1" w:firstLine="567"/>
      </w:pPr>
      <w:r w:rsidRPr="00B140B8">
        <w:t>Afin d’affiner les résultats obtenus dans l’étude de l’accroissement lexical, nous allons étudier l’accroissement sur des tranches égales</w:t>
      </w:r>
      <w:r>
        <w:t>.</w:t>
      </w:r>
    </w:p>
    <w:p w:rsidR="00BD0F20" w:rsidRDefault="00BD0F20" w:rsidP="00D416BE">
      <w:pPr>
        <w:spacing w:after="120"/>
        <w:ind w:right="1" w:firstLine="567"/>
      </w:pPr>
      <w:r w:rsidRPr="00BD0F20">
        <w:t xml:space="preserve">Il s’agit d’un calcul qui consiste à mesurer </w:t>
      </w:r>
      <w:r>
        <w:t xml:space="preserve">les apports lexicaux non pas d’un texte à un autre selon un ordre chronologique mais d’une tranche à une autre. Le corpus est divisé donc en plusieurs tranches de taille égale, d’environ 1000 mots chacune. Le programme effectue les comptages de la même manière que dans l’étude vue plus haut. Plus exactement, il s’agit de mesurer les apports lexicaux d’une tranche à une autre et </w:t>
      </w:r>
      <w:r w:rsidR="006F5904">
        <w:t>en</w:t>
      </w:r>
      <w:r>
        <w:t xml:space="preserve"> conséquen</w:t>
      </w:r>
      <w:r w:rsidR="006F5904">
        <w:t xml:space="preserve">ce </w:t>
      </w:r>
      <w:r>
        <w:t>les phénomènes thématiques qui se produisent au fil du temps.</w:t>
      </w:r>
      <w:r w:rsidR="006F5904">
        <w:t xml:space="preserve"> La technique permet de :</w:t>
      </w:r>
    </w:p>
    <w:p w:rsidR="00BD0F20" w:rsidRDefault="00BD0F20" w:rsidP="006F5904">
      <w:pPr>
        <w:spacing w:after="120"/>
        <w:ind w:right="1" w:firstLine="567"/>
      </w:pPr>
      <w:r>
        <w:t>« </w:t>
      </w:r>
      <w:r w:rsidR="006F5904">
        <w:rPr>
          <w:i/>
          <w:iCs/>
        </w:rPr>
        <w:t>L</w:t>
      </w:r>
      <w:r w:rsidRPr="00BD0F20">
        <w:rPr>
          <w:i/>
          <w:iCs/>
        </w:rPr>
        <w:t>ocaliser les ruptures thématiques dans le corpus là où se produit un afflux de vocables nouveaux (une pente ascendante du segment) ; les fragments où l’accroissement est inférieur aux valeurs théoriques signalent l’épuisement d’un thème (une pente descendante du segment)</w:t>
      </w:r>
      <w:r>
        <w:t> »</w:t>
      </w:r>
      <w:r>
        <w:rPr>
          <w:rStyle w:val="Appelnotedebasdep"/>
        </w:rPr>
        <w:footnoteReference w:id="39"/>
      </w:r>
    </w:p>
    <w:p w:rsidR="0075246D" w:rsidRPr="00BD0F20" w:rsidRDefault="00435C31" w:rsidP="00B140B8">
      <w:pPr>
        <w:spacing w:after="120"/>
        <w:ind w:right="1" w:firstLine="567"/>
      </w:pPr>
      <w:r>
        <w:t>En examinant les apports lexicaux dans chaque tranche de 1000 mots, on peut avoir des informations plus précises sur les évènements thématiques. Le schéma qui suit représente la dynamique de cet accroissement :</w:t>
      </w:r>
    </w:p>
    <w:p w:rsidR="007251B1" w:rsidRDefault="007251B1" w:rsidP="008E35DB">
      <w:pPr>
        <w:spacing w:before="240" w:after="100" w:afterAutospacing="1"/>
        <w:ind w:right="1"/>
      </w:pPr>
      <w:r w:rsidRPr="000E45B1">
        <w:rPr>
          <w:noProof/>
          <w:bdr w:val="single" w:sz="12" w:space="0" w:color="auto"/>
          <w:lang w:eastAsia="fr-FR"/>
        </w:rPr>
        <w:lastRenderedPageBreak/>
        <w:drawing>
          <wp:inline distT="0" distB="0" distL="0" distR="0">
            <wp:extent cx="5781675" cy="3124200"/>
            <wp:effectExtent l="19050" t="0" r="9525" b="0"/>
            <wp:docPr id="46" name="Image 8" descr="C:\Users\Samsung\Desktop\cour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courbe.png"/>
                    <pic:cNvPicPr>
                      <a:picLocks noChangeAspect="1" noChangeArrowheads="1"/>
                    </pic:cNvPicPr>
                  </pic:nvPicPr>
                  <pic:blipFill>
                    <a:blip r:embed="rId39"/>
                    <a:srcRect/>
                    <a:stretch>
                      <a:fillRect/>
                    </a:stretch>
                  </pic:blipFill>
                  <pic:spPr bwMode="auto">
                    <a:xfrm>
                      <a:off x="0" y="0"/>
                      <a:ext cx="5789333" cy="3128338"/>
                    </a:xfrm>
                    <a:prstGeom prst="rect">
                      <a:avLst/>
                    </a:prstGeom>
                    <a:noFill/>
                    <a:ln w="9525">
                      <a:noFill/>
                      <a:miter lim="800000"/>
                      <a:headEnd/>
                      <a:tailEnd/>
                    </a:ln>
                  </pic:spPr>
                </pic:pic>
              </a:graphicData>
            </a:graphic>
          </wp:inline>
        </w:drawing>
      </w:r>
    </w:p>
    <w:p w:rsidR="000E45B1" w:rsidRPr="006A6979" w:rsidRDefault="000E45B1" w:rsidP="006A6979">
      <w:pPr>
        <w:jc w:val="center"/>
        <w:rPr>
          <w:b/>
          <w:bCs/>
        </w:rPr>
      </w:pPr>
      <w:r w:rsidRPr="006A6979">
        <w:rPr>
          <w:b/>
          <w:bCs/>
        </w:rPr>
        <w:t>Figure 1</w:t>
      </w:r>
      <w:r w:rsidR="00DE0E5E" w:rsidRPr="006A6979">
        <w:rPr>
          <w:b/>
          <w:bCs/>
        </w:rPr>
        <w:t>9</w:t>
      </w:r>
      <w:r w:rsidRPr="006A6979">
        <w:rPr>
          <w:b/>
          <w:bCs/>
        </w:rPr>
        <w:t xml:space="preserve"> : L’accroissement sur des tranches égales.</w:t>
      </w:r>
    </w:p>
    <w:p w:rsidR="00BD0F20" w:rsidRDefault="00435C31" w:rsidP="00B140B8">
      <w:pPr>
        <w:spacing w:after="120"/>
        <w:ind w:right="1" w:firstLine="567"/>
      </w:pPr>
      <w:r w:rsidRPr="00815899">
        <w:t>Le mouvement observé est identique à celui con</w:t>
      </w:r>
      <w:r w:rsidR="00815899" w:rsidRPr="00815899">
        <w:t>staté à travers l’histogramme précédent.</w:t>
      </w:r>
    </w:p>
    <w:p w:rsidR="00815899" w:rsidRDefault="00815899" w:rsidP="00B140B8">
      <w:pPr>
        <w:spacing w:after="120"/>
        <w:ind w:right="1" w:firstLine="567"/>
      </w:pPr>
      <w:r>
        <w:t>Néanmoins, à la différence du calcul précédent</w:t>
      </w:r>
      <w:r w:rsidR="006F5904">
        <w:t>,</w:t>
      </w:r>
      <w:r>
        <w:t xml:space="preserve"> celui-ci nous permet de voir l’accroissement lexical à l’intérieur de chaque texte.</w:t>
      </w:r>
    </w:p>
    <w:p w:rsidR="00815899" w:rsidRDefault="00815899" w:rsidP="006F5904">
      <w:pPr>
        <w:spacing w:after="120"/>
        <w:ind w:right="1" w:firstLine="567"/>
      </w:pPr>
      <w:r>
        <w:t>Ainsi, on remarque des fluctuations dans tous les textes du corpus. Par exemple, il n’était pas possible d’examiner les apports lexicaux dans le sous-ensemble « Assimilation ». Maintenant, grâce à cette technique, l’on peut constater que ce texte se caractérise par un accroissement continu (une pente sur le graphique) même s’il faut reconnaitre que le mouvement connait parfois des chutes importantes. Le même phénomène, montée</w:t>
      </w:r>
      <w:r w:rsidR="006F5904">
        <w:t>s</w:t>
      </w:r>
      <w:r>
        <w:t xml:space="preserve"> et descente</w:t>
      </w:r>
      <w:r w:rsidR="006F5904">
        <w:t>s</w:t>
      </w:r>
      <w:r>
        <w:t xml:space="preserve"> en alternance, est observé dans les textes de la deuxième période.</w:t>
      </w:r>
    </w:p>
    <w:p w:rsidR="00815899" w:rsidRDefault="00815899" w:rsidP="00D416BE">
      <w:pPr>
        <w:spacing w:after="120"/>
        <w:ind w:right="1" w:firstLine="567"/>
      </w:pPr>
      <w:r>
        <w:t xml:space="preserve">Quant à la période de la révolution, le schéma fait apercevoir une chute spectaculaire (la plus grande du schéma) Le seul qui se trouve complètement au-dessous de la moyenne représentée par la ligne bleue. </w:t>
      </w:r>
    </w:p>
    <w:p w:rsidR="00815899" w:rsidRPr="00815899" w:rsidRDefault="00815899" w:rsidP="00B140B8">
      <w:pPr>
        <w:spacing w:after="120"/>
        <w:ind w:right="1" w:firstLine="567"/>
      </w:pPr>
      <w:r>
        <w:lastRenderedPageBreak/>
        <w:t xml:space="preserve">Le mouvement de la courbe reprend dans </w:t>
      </w:r>
      <w:r w:rsidRPr="00815899">
        <w:rPr>
          <w:i/>
          <w:iCs/>
        </w:rPr>
        <w:t>La Nuit coloniale</w:t>
      </w:r>
      <w:r w:rsidR="006F5904">
        <w:rPr>
          <w:i/>
          <w:iCs/>
        </w:rPr>
        <w:t>.</w:t>
      </w:r>
    </w:p>
    <w:p w:rsidR="00BD0F20" w:rsidRDefault="00815899" w:rsidP="00B140B8">
      <w:pPr>
        <w:spacing w:after="120"/>
        <w:ind w:right="1" w:firstLine="567"/>
      </w:pPr>
      <w:r w:rsidRPr="00815899">
        <w:t>Les mêmes variations se produisent dans les livres avec des montée</w:t>
      </w:r>
      <w:r>
        <w:t>s</w:t>
      </w:r>
      <w:r w:rsidRPr="00815899">
        <w:t xml:space="preserve"> et des descentes.</w:t>
      </w:r>
    </w:p>
    <w:p w:rsidR="009A588D" w:rsidRPr="00815899" w:rsidRDefault="009A588D" w:rsidP="00D416BE">
      <w:pPr>
        <w:spacing w:after="120"/>
        <w:ind w:right="1" w:firstLine="567"/>
      </w:pPr>
      <w:r>
        <w:t xml:space="preserve">On peut distinguer trois périodes principales : une première qui </w:t>
      </w:r>
      <w:r w:rsidR="00D416BE">
        <w:t>s’étale</w:t>
      </w:r>
      <w:r>
        <w:t xml:space="preserve"> du début de la carrière de l’auteur au début de la période fédéraliste. Cette période connait un accroissement lexical important marqué par des apports lexicaux notables. La deuxième période commence au début de la période fédéraliste et se termine à la fin de la guerre. Elle se caractérise par une chute continue et spectaculaire des apports lexicaux. Une troisième période correspondant à l’après-indépendance avec des apports lexicaux important</w:t>
      </w:r>
      <w:r w:rsidR="00D416BE">
        <w:t>s</w:t>
      </w:r>
      <w:r>
        <w:t xml:space="preserve"> dans ses textes.</w:t>
      </w:r>
    </w:p>
    <w:p w:rsidR="00BD0F20" w:rsidRPr="001472F8" w:rsidRDefault="009A588D" w:rsidP="00B140B8">
      <w:pPr>
        <w:spacing w:after="120"/>
        <w:ind w:right="1" w:firstLine="567"/>
      </w:pPr>
      <w:r>
        <w:t>La courbe ci-dessus indique une évolution apparente.</w:t>
      </w:r>
    </w:p>
    <w:p w:rsidR="00D416BE" w:rsidRDefault="00D416BE" w:rsidP="00D416BE">
      <w:pPr>
        <w:spacing w:after="120"/>
        <w:ind w:right="1"/>
        <w:rPr>
          <w:b/>
          <w:bCs/>
        </w:rPr>
      </w:pPr>
    </w:p>
    <w:p w:rsidR="00D416BE" w:rsidRDefault="00D416BE" w:rsidP="00D416BE">
      <w:pPr>
        <w:spacing w:after="120"/>
        <w:ind w:right="1"/>
        <w:rPr>
          <w:b/>
          <w:bCs/>
        </w:rPr>
      </w:pPr>
    </w:p>
    <w:p w:rsidR="00D416BE" w:rsidRDefault="00D416BE" w:rsidP="00D416BE">
      <w:pPr>
        <w:spacing w:after="120"/>
        <w:ind w:right="1"/>
        <w:rPr>
          <w:b/>
          <w:bCs/>
        </w:rPr>
      </w:pPr>
    </w:p>
    <w:p w:rsidR="00D416BE" w:rsidRDefault="00D416BE" w:rsidP="00D416BE">
      <w:pPr>
        <w:spacing w:after="120"/>
        <w:ind w:right="1"/>
        <w:rPr>
          <w:b/>
          <w:bCs/>
        </w:rPr>
      </w:pPr>
    </w:p>
    <w:p w:rsidR="00D416BE" w:rsidRDefault="00D416BE" w:rsidP="00D416BE">
      <w:pPr>
        <w:spacing w:after="120"/>
        <w:ind w:right="1"/>
        <w:rPr>
          <w:b/>
          <w:bCs/>
        </w:rPr>
      </w:pPr>
    </w:p>
    <w:p w:rsidR="00D416BE" w:rsidRDefault="00D416BE" w:rsidP="00D416BE">
      <w:pPr>
        <w:spacing w:after="120"/>
        <w:ind w:right="1"/>
        <w:rPr>
          <w:b/>
          <w:bCs/>
        </w:rPr>
      </w:pPr>
    </w:p>
    <w:p w:rsidR="00D416BE" w:rsidRDefault="00D416BE" w:rsidP="00D416BE">
      <w:pPr>
        <w:spacing w:after="120"/>
        <w:ind w:right="1"/>
        <w:rPr>
          <w:b/>
          <w:bCs/>
        </w:rPr>
      </w:pPr>
    </w:p>
    <w:p w:rsidR="00D416BE" w:rsidRDefault="00D416BE" w:rsidP="00D416BE">
      <w:pPr>
        <w:spacing w:after="120"/>
        <w:ind w:right="1"/>
        <w:rPr>
          <w:b/>
          <w:bCs/>
        </w:rPr>
      </w:pPr>
    </w:p>
    <w:p w:rsidR="00D416BE" w:rsidRDefault="00D416BE" w:rsidP="00D416BE">
      <w:pPr>
        <w:spacing w:after="120"/>
        <w:ind w:right="1"/>
        <w:rPr>
          <w:b/>
          <w:bCs/>
        </w:rPr>
      </w:pPr>
    </w:p>
    <w:p w:rsidR="00476CCA" w:rsidRDefault="00476CCA" w:rsidP="00D416BE">
      <w:pPr>
        <w:spacing w:after="120"/>
        <w:ind w:right="1"/>
        <w:rPr>
          <w:b/>
          <w:bCs/>
        </w:rPr>
      </w:pPr>
    </w:p>
    <w:p w:rsidR="00476CCA" w:rsidRDefault="00476CCA" w:rsidP="00D416BE">
      <w:pPr>
        <w:spacing w:after="120"/>
        <w:ind w:right="1"/>
        <w:rPr>
          <w:b/>
          <w:bCs/>
        </w:rPr>
      </w:pPr>
    </w:p>
    <w:p w:rsidR="00476CCA" w:rsidRDefault="00476CCA" w:rsidP="00D416BE">
      <w:pPr>
        <w:spacing w:after="120"/>
        <w:ind w:right="1"/>
        <w:rPr>
          <w:b/>
          <w:bCs/>
        </w:rPr>
      </w:pPr>
    </w:p>
    <w:p w:rsidR="00C627DE" w:rsidRPr="006A6979" w:rsidRDefault="00D416BE" w:rsidP="00FC4C1D">
      <w:pPr>
        <w:rPr>
          <w:b/>
          <w:bCs/>
        </w:rPr>
      </w:pPr>
      <w:r w:rsidRPr="006A6979">
        <w:rPr>
          <w:b/>
          <w:bCs/>
        </w:rPr>
        <w:lastRenderedPageBreak/>
        <w:t>Conclusion</w:t>
      </w:r>
      <w:r w:rsidR="00C627DE" w:rsidRPr="006A6979">
        <w:rPr>
          <w:b/>
          <w:bCs/>
        </w:rPr>
        <w:t xml:space="preserve"> </w:t>
      </w:r>
      <w:r w:rsidR="00E166D8" w:rsidRPr="006A6979">
        <w:rPr>
          <w:b/>
          <w:bCs/>
        </w:rPr>
        <w:t>de la partie « structure du vocabulaire »</w:t>
      </w:r>
      <w:r w:rsidR="00C627DE" w:rsidRPr="006A6979">
        <w:rPr>
          <w:b/>
          <w:bCs/>
        </w:rPr>
        <w:t> :</w:t>
      </w:r>
    </w:p>
    <w:p w:rsidR="00CE62C9" w:rsidRPr="0086242F" w:rsidRDefault="00C627DE" w:rsidP="00BC305B">
      <w:pPr>
        <w:spacing w:after="120"/>
        <w:ind w:right="1" w:firstLine="567"/>
      </w:pPr>
      <w:r>
        <w:t xml:space="preserve">L’étude de la structure du vocabulaire abbassien </w:t>
      </w:r>
      <w:r w:rsidR="00BC305B">
        <w:t>attire l’attention sur</w:t>
      </w:r>
      <w:r w:rsidR="00F337DA">
        <w:rPr>
          <w:rFonts w:hint="cs"/>
          <w:rtl/>
        </w:rPr>
        <w:t xml:space="preserve"> </w:t>
      </w:r>
      <w:r w:rsidR="00F337DA">
        <w:t>une</w:t>
      </w:r>
      <w:r>
        <w:t xml:space="preserve"> </w:t>
      </w:r>
      <w:r w:rsidR="00CE62C9">
        <w:t>é</w:t>
      </w:r>
      <w:r w:rsidR="00CE62C9" w:rsidRPr="0086242F">
        <w:t>volution chronologique sur tous les plans : hapax, richesse et accroissement.</w:t>
      </w:r>
      <w:r w:rsidR="00CE62C9">
        <w:t xml:space="preserve"> Les valeurs des textes appartenant à la même époque sont toujours proches, que ce soit dans le sens négatif ou positif</w:t>
      </w:r>
      <w:r w:rsidR="00CE62C9">
        <w:rPr>
          <w:rStyle w:val="Appelnotedebasdep"/>
        </w:rPr>
        <w:footnoteReference w:id="40"/>
      </w:r>
      <w:r w:rsidR="00CE62C9">
        <w:t>.</w:t>
      </w:r>
    </w:p>
    <w:p w:rsidR="00CE62C9" w:rsidRDefault="00CE62C9" w:rsidP="00D416BE">
      <w:pPr>
        <w:spacing w:after="120"/>
        <w:ind w:right="1" w:firstLine="567"/>
        <w:rPr>
          <w:rtl/>
        </w:rPr>
      </w:pPr>
      <w:r>
        <w:t>Le vocabulaire de Ferhat Abbas évolue en fonction du contexte et des genres dans lesquels s’inscrivent ses textes. Cette évolution est apparente car le vocabulaire fait dégager trois périodes principales dans le parcours de l’auteur. L’examen des hapax, celui de la richesse lexicale, celui de l’accroissement, ont tous</w:t>
      </w:r>
      <w:r w:rsidR="00BF3817">
        <w:t xml:space="preserve"> les trois</w:t>
      </w:r>
      <w:r>
        <w:t xml:space="preserve"> révélé cette évolution et cette division de l’œuvre en trois grandes parties. La première correspond à la période de l’assimilation. Elle commence au début de la carrière </w:t>
      </w:r>
      <w:r w:rsidR="00D416BE">
        <w:t xml:space="preserve">de l’auteur </w:t>
      </w:r>
      <w:r>
        <w:t>et se termine au début de la période du fédéralisme (des années 1920 à l’année 1943</w:t>
      </w:r>
      <w:r>
        <w:rPr>
          <w:rStyle w:val="Appelnotedebasdep"/>
        </w:rPr>
        <w:footnoteReference w:id="41"/>
      </w:r>
      <w:r>
        <w:t xml:space="preserve">) Cette période durera non pas jusqu’au début de la guerre comme nous l’avions cru avant d’effectuer nos </w:t>
      </w:r>
      <w:r w:rsidR="00D416BE">
        <w:t>analyses</w:t>
      </w:r>
      <w:r>
        <w:t xml:space="preserve"> mais jusqu’à la fin de la guerre de libération. Cela nous fait dire que les périodes fédéraliste et indépendantiste se rejoignent sur tous les plans : hapax, richesse lexicale</w:t>
      </w:r>
      <w:r w:rsidR="00BF3817">
        <w:t xml:space="preserve"> et </w:t>
      </w:r>
      <w:r>
        <w:t>accroissement lexicale. Reconnaissons néanmoins que la guerre de libération se distingue de la période du fédéralisme par des valeurs très négatives : une grande pauvreté en hapax, en vocabulaire et en apports lexicaux. La troisième période est celle de l’indépendance</w:t>
      </w:r>
      <w:r w:rsidR="00BF3817">
        <w:t>. Elle</w:t>
      </w:r>
      <w:r>
        <w:t xml:space="preserve"> se </w:t>
      </w:r>
      <w:r w:rsidR="00BF3817">
        <w:t>singula</w:t>
      </w:r>
      <w:r>
        <w:t>rise par une production dominée par les livres</w:t>
      </w:r>
      <w:r w:rsidR="00BF3817">
        <w:t xml:space="preserve"> et</w:t>
      </w:r>
      <w:r>
        <w:t xml:space="preserve"> se démarque par une richesse en hapax, en vocabulaire et en apports lexicaux.</w:t>
      </w:r>
    </w:p>
    <w:p w:rsidR="00F337DA" w:rsidRDefault="00F337DA" w:rsidP="00F337DA">
      <w:pPr>
        <w:spacing w:after="120"/>
        <w:ind w:right="1" w:firstLine="567"/>
      </w:pPr>
    </w:p>
    <w:p w:rsidR="00476CCA" w:rsidRDefault="00476CCA" w:rsidP="008E35DB">
      <w:pPr>
        <w:spacing w:after="120"/>
        <w:ind w:right="1"/>
        <w:rPr>
          <w:b/>
          <w:bCs/>
        </w:rPr>
      </w:pPr>
    </w:p>
    <w:p w:rsidR="00333261" w:rsidRPr="00046C2D" w:rsidRDefault="00476CCA" w:rsidP="00FC4C1D">
      <w:pPr>
        <w:pStyle w:val="Titre2"/>
        <w:rPr>
          <w:rFonts w:asciiTheme="majorBidi" w:hAnsiTheme="majorBidi"/>
          <w:color w:val="auto"/>
        </w:rPr>
      </w:pPr>
      <w:bookmarkStart w:id="6" w:name="_Toc409885364"/>
      <w:r w:rsidRPr="00046C2D">
        <w:rPr>
          <w:rFonts w:asciiTheme="majorBidi" w:hAnsiTheme="majorBidi"/>
          <w:color w:val="auto"/>
        </w:rPr>
        <w:lastRenderedPageBreak/>
        <w:t>2</w:t>
      </w:r>
      <w:r w:rsidR="00951D5C" w:rsidRPr="00046C2D">
        <w:rPr>
          <w:rFonts w:asciiTheme="majorBidi" w:hAnsiTheme="majorBidi"/>
          <w:color w:val="auto"/>
        </w:rPr>
        <w:t>-2-Etude du contenu lexical</w:t>
      </w:r>
      <w:r w:rsidR="00333261" w:rsidRPr="00046C2D">
        <w:rPr>
          <w:rFonts w:asciiTheme="majorBidi" w:hAnsiTheme="majorBidi"/>
          <w:color w:val="auto"/>
        </w:rPr>
        <w:t xml:space="preserve"> de l’œuvre abbassienne :</w:t>
      </w:r>
      <w:bookmarkEnd w:id="6"/>
      <w:r w:rsidR="00333261" w:rsidRPr="00046C2D">
        <w:rPr>
          <w:rFonts w:asciiTheme="majorBidi" w:hAnsiTheme="majorBidi"/>
          <w:color w:val="auto"/>
        </w:rPr>
        <w:t xml:space="preserve"> </w:t>
      </w:r>
    </w:p>
    <w:p w:rsidR="00333261" w:rsidRDefault="00333261" w:rsidP="00D416BE">
      <w:pPr>
        <w:spacing w:after="120"/>
        <w:ind w:right="1" w:firstLine="567"/>
      </w:pPr>
      <w:r>
        <w:t>C</w:t>
      </w:r>
      <w:r w:rsidRPr="00787730">
        <w:t xml:space="preserve">ontrairement à l’étude précédente </w:t>
      </w:r>
      <w:r>
        <w:t xml:space="preserve">dans laquelle nous nous sommes penché sur la structure formelle des textes de notre auteur, dans cette partie il </w:t>
      </w:r>
      <w:r w:rsidR="00FC2612">
        <w:t>est question</w:t>
      </w:r>
      <w:r>
        <w:t xml:space="preserve"> de décrire le contenu lexical de </w:t>
      </w:r>
      <w:r w:rsidR="00FC2612">
        <w:t>c</w:t>
      </w:r>
      <w:r>
        <w:t xml:space="preserve">es textes. Il s’agit donc d’une étude plus fine qui essaye de </w:t>
      </w:r>
      <w:r w:rsidR="00D416BE">
        <w:t>pénétrer</w:t>
      </w:r>
      <w:r w:rsidRPr="003115E9">
        <w:t xml:space="preserve"> le texte et son vocabulaire.</w:t>
      </w:r>
      <w:r>
        <w:rPr>
          <w:u w:val="single"/>
        </w:rPr>
        <w:t xml:space="preserve"> </w:t>
      </w:r>
      <w:r w:rsidRPr="004A6194">
        <w:t xml:space="preserve">Pour ce faire, </w:t>
      </w:r>
      <w:r>
        <w:t>no</w:t>
      </w:r>
      <w:r w:rsidR="00FC2612">
        <w:t>tre attention sera portée sur les éléments suivants : la</w:t>
      </w:r>
      <w:r>
        <w:t xml:space="preserve"> distance </w:t>
      </w:r>
      <w:r w:rsidR="00FC2612">
        <w:t>inter</w:t>
      </w:r>
      <w:r>
        <w:t>textue</w:t>
      </w:r>
      <w:r w:rsidR="00FC2612">
        <w:t>lle, les spécificités lexicales et les co-occurrences</w:t>
      </w:r>
      <w:r>
        <w:t>.</w:t>
      </w:r>
    </w:p>
    <w:p w:rsidR="00333261" w:rsidRPr="00787730" w:rsidRDefault="00333261" w:rsidP="008E35DB">
      <w:pPr>
        <w:spacing w:after="120"/>
        <w:ind w:right="1" w:firstLine="567"/>
      </w:pPr>
      <w:r>
        <w:t>Nous commençons par l’étude de la distance intertextuelle.</w:t>
      </w:r>
    </w:p>
    <w:p w:rsidR="00333261" w:rsidRPr="00046C2D" w:rsidRDefault="00476CCA" w:rsidP="00FC4C1D">
      <w:pPr>
        <w:pStyle w:val="Titre3"/>
        <w:rPr>
          <w:rFonts w:asciiTheme="majorBidi" w:hAnsiTheme="majorBidi"/>
          <w:color w:val="auto"/>
        </w:rPr>
      </w:pPr>
      <w:bookmarkStart w:id="7" w:name="_Toc409885365"/>
      <w:r w:rsidRPr="00046C2D">
        <w:rPr>
          <w:rFonts w:asciiTheme="majorBidi" w:hAnsiTheme="majorBidi"/>
          <w:color w:val="auto"/>
        </w:rPr>
        <w:t>2</w:t>
      </w:r>
      <w:r w:rsidR="00333261" w:rsidRPr="00046C2D">
        <w:rPr>
          <w:rFonts w:asciiTheme="majorBidi" w:hAnsiTheme="majorBidi"/>
          <w:color w:val="auto"/>
        </w:rPr>
        <w:t>-2-</w:t>
      </w:r>
      <w:r w:rsidRPr="00046C2D">
        <w:rPr>
          <w:rFonts w:asciiTheme="majorBidi" w:hAnsiTheme="majorBidi"/>
          <w:color w:val="auto"/>
        </w:rPr>
        <w:t>1</w:t>
      </w:r>
      <w:r w:rsidR="00333261" w:rsidRPr="00046C2D">
        <w:rPr>
          <w:rFonts w:asciiTheme="majorBidi" w:hAnsiTheme="majorBidi"/>
          <w:color w:val="auto"/>
        </w:rPr>
        <w:t>-Etude de la distance lexicale intertex</w:t>
      </w:r>
      <w:r w:rsidR="00BE77DA" w:rsidRPr="00046C2D">
        <w:rPr>
          <w:rFonts w:asciiTheme="majorBidi" w:hAnsiTheme="majorBidi"/>
          <w:color w:val="auto"/>
        </w:rPr>
        <w:t>t</w:t>
      </w:r>
      <w:r w:rsidR="00333261" w:rsidRPr="00046C2D">
        <w:rPr>
          <w:rFonts w:asciiTheme="majorBidi" w:hAnsiTheme="majorBidi"/>
          <w:color w:val="auto"/>
        </w:rPr>
        <w:t>uelle :</w:t>
      </w:r>
      <w:bookmarkEnd w:id="7"/>
    </w:p>
    <w:p w:rsidR="00333261" w:rsidRDefault="00333261" w:rsidP="00944913">
      <w:pPr>
        <w:spacing w:after="120"/>
        <w:ind w:right="1" w:firstLine="567"/>
      </w:pPr>
      <w:r>
        <w:t>L’étude de la d</w:t>
      </w:r>
      <w:r w:rsidR="00FC2612">
        <w:t>istance lexicale intertextuelle</w:t>
      </w:r>
      <w:r>
        <w:t xml:space="preserve"> est une notion importante en lexicométrie. Elle consiste à mesurer les distances</w:t>
      </w:r>
      <w:r w:rsidR="00944913">
        <w:t xml:space="preserve"> ou les proximités</w:t>
      </w:r>
      <w:r>
        <w:t xml:space="preserve"> entre les vocabulaires des différents textes d’un corpus. En effet, </w:t>
      </w:r>
      <w:r w:rsidR="00944913">
        <w:t xml:space="preserve">un </w:t>
      </w:r>
      <w:r>
        <w:t>vocabulaire commun à deux textes</w:t>
      </w:r>
      <w:r w:rsidR="00944913">
        <w:t xml:space="preserve">, largement partagé par les deux, </w:t>
      </w:r>
      <w:r>
        <w:t>les rapproche</w:t>
      </w:r>
      <w:r w:rsidR="00944913">
        <w:t>. À l’inverse, si les</w:t>
      </w:r>
      <w:r>
        <w:t xml:space="preserve"> mots communs </w:t>
      </w:r>
      <w:r w:rsidR="00944913">
        <w:t>aux</w:t>
      </w:r>
      <w:r>
        <w:t xml:space="preserve"> </w:t>
      </w:r>
      <w:r w:rsidR="00944913">
        <w:t>deux</w:t>
      </w:r>
      <w:r>
        <w:t xml:space="preserve"> textes ne sont pas nombreux</w:t>
      </w:r>
      <w:r w:rsidR="00944913">
        <w:t>, on dit que ce vocabulaire les sépare</w:t>
      </w:r>
      <w:r>
        <w:t>.</w:t>
      </w:r>
      <w:r w:rsidRPr="00BE77DA">
        <w:t xml:space="preserve"> </w:t>
      </w:r>
    </w:p>
    <w:p w:rsidR="00333261" w:rsidRDefault="00333261" w:rsidP="00F337DA">
      <w:pPr>
        <w:spacing w:after="120"/>
        <w:ind w:right="1" w:firstLine="567"/>
      </w:pPr>
      <w:r>
        <w:t>Grossièrement,</w:t>
      </w:r>
    </w:p>
    <w:p w:rsidR="00333261" w:rsidRDefault="00333261" w:rsidP="00523670">
      <w:pPr>
        <w:spacing w:after="120"/>
        <w:ind w:right="1" w:firstLine="567"/>
      </w:pPr>
      <w:r>
        <w:t xml:space="preserve"> « </w:t>
      </w:r>
      <w:r w:rsidRPr="002E06A4">
        <w:rPr>
          <w:i/>
          <w:iCs/>
        </w:rPr>
        <w:t>Le calcul de la distance entre les vocabulaires de plusieurs textes d’un corpus vise à répondre à la question : quels sont les textes les plus proches et les plus éloignés du point de vue de leur contenu lexical et thématique ?</w:t>
      </w:r>
      <w:r>
        <w:t> »</w:t>
      </w:r>
      <w:r>
        <w:rPr>
          <w:rStyle w:val="Appelnotedebasdep"/>
        </w:rPr>
        <w:footnoteReference w:id="42"/>
      </w:r>
    </w:p>
    <w:p w:rsidR="00333261" w:rsidRDefault="00D416BE" w:rsidP="00D416BE">
      <w:pPr>
        <w:spacing w:after="120"/>
        <w:ind w:right="1" w:firstLine="567"/>
      </w:pPr>
      <w:r>
        <w:t>On comprendra donc que</w:t>
      </w:r>
      <w:r w:rsidR="00333261">
        <w:t xml:space="preserve">  plus le vocabulaire partagé par les deux textes est large, </w:t>
      </w:r>
      <w:r w:rsidR="00944913">
        <w:t>moins</w:t>
      </w:r>
      <w:r w:rsidR="00333261">
        <w:t xml:space="preserve"> la distance entre les deux est </w:t>
      </w:r>
      <w:r w:rsidR="00944913">
        <w:t>grande</w:t>
      </w:r>
      <w:r w:rsidR="00333261">
        <w:t xml:space="preserve"> et plus ils sont proches. Car quand deux textes partagent un vocabulaire large cela signifie qu’une grande partie de leur vocabulaire est commune. De la même façon, </w:t>
      </w:r>
      <w:r w:rsidR="00523670">
        <w:t>plus</w:t>
      </w:r>
      <w:r w:rsidR="00333261">
        <w:t xml:space="preserve"> le vocabulaire </w:t>
      </w:r>
      <w:r w:rsidR="00333261">
        <w:lastRenderedPageBreak/>
        <w:t>commun aux deux textes est réduit, plus ils sont distants</w:t>
      </w:r>
      <w:r>
        <w:t xml:space="preserve">, </w:t>
      </w:r>
      <w:r w:rsidR="00333261">
        <w:t>puisque ne partageant que peu de mots.</w:t>
      </w:r>
    </w:p>
    <w:p w:rsidR="00333261" w:rsidRDefault="00333261" w:rsidP="00D416BE">
      <w:pPr>
        <w:spacing w:after="120"/>
        <w:ind w:right="1" w:firstLine="567"/>
      </w:pPr>
      <w:r>
        <w:t xml:space="preserve">Le phénomène de la distance lexicale intertextuelle est directement lié aux évènements thématiques qui se produisent dans un texte. </w:t>
      </w:r>
      <w:r w:rsidR="00D416BE">
        <w:t>U</w:t>
      </w:r>
      <w:r>
        <w:t xml:space="preserve">n thème commun rapproche deux textes alors qu’un thème différent les sépare par les vocables utilisés pour </w:t>
      </w:r>
      <w:r w:rsidR="00D416BE">
        <w:t>aborder</w:t>
      </w:r>
      <w:r>
        <w:t xml:space="preserve"> chaque thème.</w:t>
      </w:r>
    </w:p>
    <w:p w:rsidR="00333261" w:rsidRDefault="00333261" w:rsidP="008E35DB">
      <w:pPr>
        <w:spacing w:after="120"/>
        <w:ind w:right="1" w:firstLine="567"/>
      </w:pPr>
      <w:r>
        <w:t xml:space="preserve"> La distance lexicale peut être mesurée selon deux méthodes :</w:t>
      </w:r>
    </w:p>
    <w:p w:rsidR="00891F9A" w:rsidRDefault="00333261" w:rsidP="00891F9A">
      <w:pPr>
        <w:spacing w:after="120"/>
        <w:ind w:right="1"/>
      </w:pPr>
      <w:r w:rsidRPr="00D416BE">
        <w:rPr>
          <w:b/>
          <w:bCs/>
        </w:rPr>
        <w:t>1-La distance lexicale calculée sur V</w:t>
      </w:r>
      <w:r w:rsidRPr="00D416BE">
        <w:rPr>
          <w:rStyle w:val="Appelnotedebasdep"/>
          <w:b/>
          <w:bCs/>
        </w:rPr>
        <w:footnoteReference w:id="43"/>
      </w:r>
      <w:r w:rsidRPr="002E06A4">
        <w:rPr>
          <w:b/>
          <w:bCs/>
          <w:i/>
          <w:iCs/>
        </w:rPr>
        <w:t> </w:t>
      </w:r>
      <w:r w:rsidRPr="00D416BE">
        <w:rPr>
          <w:b/>
          <w:bCs/>
        </w:rPr>
        <w:t>:</w:t>
      </w:r>
      <w:r>
        <w:t xml:space="preserve"> c’est un calcul qui se base sur la présence ou l’absence des formes dans un texte sans tenir compte de leurs fréquences. Un vocable distinct présent dans les deux textes est un vocable commun qui les rapproche. Un vocable</w:t>
      </w:r>
      <w:r>
        <w:rPr>
          <w:rStyle w:val="Appelnotedebasdep"/>
        </w:rPr>
        <w:footnoteReference w:id="44"/>
      </w:r>
      <w:r>
        <w:t xml:space="preserve"> présent dans un texte et absent dans un autre e</w:t>
      </w:r>
      <w:r w:rsidR="00523670">
        <w:t>s</w:t>
      </w:r>
      <w:r>
        <w:t xml:space="preserve">t un vocable privatif qui les sépare. </w:t>
      </w:r>
      <w:r w:rsidR="00891F9A">
        <w:t xml:space="preserve">Cette méthode est appliquée aussi lorsqu’il s’agit de lemmes, de codes ou de structures syntaxiques. </w:t>
      </w:r>
    </w:p>
    <w:p w:rsidR="00333261" w:rsidRDefault="00333261" w:rsidP="00D416BE">
      <w:pPr>
        <w:spacing w:after="120"/>
        <w:ind w:right="1"/>
      </w:pPr>
      <w:r w:rsidRPr="00D416BE">
        <w:rPr>
          <w:b/>
          <w:bCs/>
        </w:rPr>
        <w:t>2-La distance lexicale calculée sur N</w:t>
      </w:r>
      <w:r w:rsidRPr="00D416BE">
        <w:rPr>
          <w:rStyle w:val="Appelnotedebasdep"/>
          <w:b/>
          <w:bCs/>
        </w:rPr>
        <w:footnoteReference w:id="45"/>
      </w:r>
      <w:r w:rsidRPr="00D416BE">
        <w:rPr>
          <w:b/>
          <w:bCs/>
        </w:rPr>
        <w:t> :</w:t>
      </w:r>
      <w:r>
        <w:t xml:space="preserve"> celle-ci tient compte de tous les mots contenus dans le texte et de leurs fréquences. Ainsi, les occurrences communes à deux textes les rapprochent. Les occurrences plus présentes dans un texte</w:t>
      </w:r>
      <w:r>
        <w:rPr>
          <w:rStyle w:val="Appelnotedebasdep"/>
        </w:rPr>
        <w:footnoteReference w:id="46"/>
      </w:r>
      <w:r>
        <w:t xml:space="preserve"> que dans un autre les séparent. </w:t>
      </w:r>
      <w:r w:rsidR="00891F9A">
        <w:t xml:space="preserve">On procède de la même </w:t>
      </w:r>
      <w:r w:rsidR="00D416BE">
        <w:t>façon</w:t>
      </w:r>
      <w:r w:rsidR="00891F9A">
        <w:t xml:space="preserve"> lorsqu’il s’agit des lemmes, des codes ou des structures syntaxiques.</w:t>
      </w:r>
    </w:p>
    <w:p w:rsidR="00891F9A" w:rsidRDefault="00333261" w:rsidP="00D416BE">
      <w:pPr>
        <w:spacing w:after="120"/>
        <w:ind w:right="1" w:firstLine="567"/>
      </w:pPr>
      <w:r>
        <w:t>Le logiciel Hyperbase permet d’effectuer les deux calculs : sur N</w:t>
      </w:r>
      <w:r w:rsidR="002C6938">
        <w:t xml:space="preserve"> et</w:t>
      </w:r>
      <w:r>
        <w:t xml:space="preserve"> sur V. </w:t>
      </w:r>
      <w:r w:rsidR="00E67772">
        <w:t xml:space="preserve">Nous utiliserons les deux méthodes afin de mettre en parallèle leurs résultats. </w:t>
      </w:r>
      <w:r>
        <w:t xml:space="preserve">Les multiples représentations graphiques fournies par </w:t>
      </w:r>
      <w:r w:rsidR="00D416BE">
        <w:t>Hyperbase</w:t>
      </w:r>
      <w:r>
        <w:t xml:space="preserve"> permettent une meilleure visualisation des résultats.</w:t>
      </w:r>
      <w:r w:rsidR="0007654F">
        <w:t xml:space="preserve"> Nous nous basons dans notre analyse sur trois types de données : celles contenues dans les tableaux de la distance </w:t>
      </w:r>
      <w:r w:rsidR="0007654F">
        <w:lastRenderedPageBreak/>
        <w:t xml:space="preserve">lexicale, les données fournies par l’analyse factorielle et celles issues de l’analyse arborée. </w:t>
      </w:r>
    </w:p>
    <w:p w:rsidR="00333261" w:rsidRDefault="00333261" w:rsidP="00891F9A">
      <w:pPr>
        <w:spacing w:after="120"/>
        <w:ind w:right="1" w:firstLine="567"/>
      </w:pPr>
      <w:r>
        <w:t>Si on veut simplifier le phénomène de la distance lexical</w:t>
      </w:r>
      <w:r w:rsidR="007D6CD3">
        <w:t>e</w:t>
      </w:r>
      <w:r>
        <w:t>, on peut tracer le schéma suivant :</w:t>
      </w:r>
    </w:p>
    <w:p w:rsidR="00333261" w:rsidRPr="0026086B" w:rsidRDefault="00FC5376" w:rsidP="00891F9A">
      <w:pPr>
        <w:ind w:left="1134" w:right="1"/>
        <w:rPr>
          <w:b/>
          <w:bCs/>
        </w:rPr>
      </w:pPr>
      <w:r w:rsidRPr="00FC5376">
        <w:rPr>
          <w:noProof/>
          <w:lang w:eastAsia="fr-FR"/>
        </w:rPr>
        <w:pict>
          <v:oval id="_x0000_s1027" style="position:absolute;left:0;text-align:left;margin-left:165.15pt;margin-top:18.5pt;width:163.3pt;height:94.6pt;z-index:251661312">
            <v:textbox style="mso-next-textbox:#_x0000_s1027">
              <w:txbxContent>
                <w:p w:rsidR="003C34A8" w:rsidRDefault="003C34A8" w:rsidP="00333261">
                  <w:r w:rsidRPr="009F3B33">
                    <w:rPr>
                      <w:sz w:val="18"/>
                      <w:szCs w:val="14"/>
                    </w:rPr>
                    <w:t>AB</w:t>
                  </w:r>
                  <w:r>
                    <w:rPr>
                      <w:sz w:val="18"/>
                      <w:szCs w:val="14"/>
                    </w:rPr>
                    <w:t xml:space="preserve">                                 </w:t>
                  </w:r>
                  <w:r w:rsidRPr="009F3B33">
                    <w:t>B</w:t>
                  </w:r>
                </w:p>
              </w:txbxContent>
            </v:textbox>
          </v:oval>
        </w:pict>
      </w:r>
      <w:r w:rsidRPr="00FC5376">
        <w:rPr>
          <w:noProof/>
          <w:lang w:eastAsia="fr-FR"/>
        </w:rPr>
        <w:pict>
          <v:oval id="_x0000_s1026" style="position:absolute;left:0;text-align:left;margin-left:88.25pt;margin-top:18.5pt;width:146.5pt;height:99.6pt;z-index:251660288">
            <v:textbox style="mso-next-textbox:#_x0000_s1026">
              <w:txbxContent>
                <w:p w:rsidR="003C34A8" w:rsidRDefault="003C34A8" w:rsidP="00333261">
                  <w:r>
                    <w:t>A</w:t>
                  </w:r>
                </w:p>
              </w:txbxContent>
            </v:textbox>
          </v:oval>
        </w:pict>
      </w:r>
      <w:r w:rsidR="00891F9A">
        <w:rPr>
          <w:b/>
          <w:bCs/>
        </w:rPr>
        <w:t xml:space="preserve">                     </w:t>
      </w:r>
      <w:r w:rsidR="00333261">
        <w:rPr>
          <w:b/>
          <w:bCs/>
        </w:rPr>
        <w:t xml:space="preserve">  </w:t>
      </w:r>
      <w:r w:rsidR="00891F9A">
        <w:rPr>
          <w:b/>
          <w:bCs/>
        </w:rPr>
        <w:t xml:space="preserve">                           </w:t>
      </w:r>
    </w:p>
    <w:p w:rsidR="00333261" w:rsidRDefault="00333261" w:rsidP="00891F9A">
      <w:pPr>
        <w:ind w:left="1134" w:right="1"/>
      </w:pPr>
      <w:r>
        <w:t xml:space="preserve">  </w:t>
      </w:r>
    </w:p>
    <w:p w:rsidR="00333261" w:rsidRPr="00891F9A" w:rsidRDefault="00E67772" w:rsidP="00FC4C1D">
      <w:r>
        <w:t xml:space="preserve"> </w:t>
      </w:r>
      <w:r w:rsidR="009F67BA">
        <w:t xml:space="preserve">                   </w:t>
      </w:r>
      <w:r w:rsidR="009F67BA" w:rsidRPr="00891F9A">
        <w:t>1</w:t>
      </w:r>
      <w:r w:rsidR="00891F9A">
        <w:t xml:space="preserve">                                         </w:t>
      </w:r>
      <w:r w:rsidR="000E24EE">
        <w:t xml:space="preserve">    </w:t>
      </w:r>
      <w:r w:rsidR="00891F9A" w:rsidRPr="0026086B">
        <w:t>2</w:t>
      </w:r>
    </w:p>
    <w:p w:rsidR="00333261" w:rsidRDefault="00333261" w:rsidP="00891F9A">
      <w:pPr>
        <w:spacing w:after="960"/>
        <w:ind w:left="1134" w:right="1"/>
        <w:rPr>
          <w:b/>
          <w:bCs/>
        </w:rPr>
      </w:pPr>
      <w:r>
        <w:t xml:space="preserve">                                                                            </w:t>
      </w:r>
    </w:p>
    <w:p w:rsidR="00DE0E5E" w:rsidRPr="009F67BA" w:rsidRDefault="00DE0E5E" w:rsidP="009F67BA">
      <w:pPr>
        <w:jc w:val="center"/>
        <w:rPr>
          <w:b/>
          <w:bCs/>
        </w:rPr>
      </w:pPr>
      <w:r w:rsidRPr="009F67BA">
        <w:rPr>
          <w:b/>
          <w:bCs/>
        </w:rPr>
        <w:t>Figure 20 : Représentation schématique de la distance intertextuelle</w:t>
      </w:r>
      <w:r w:rsidR="007D6CD3" w:rsidRPr="009F67BA">
        <w:rPr>
          <w:b/>
          <w:bCs/>
        </w:rPr>
        <w:t>.</w:t>
      </w:r>
    </w:p>
    <w:p w:rsidR="00333261" w:rsidRDefault="00333261" w:rsidP="000E24EE">
      <w:pPr>
        <w:spacing w:after="120"/>
        <w:ind w:right="1" w:firstLine="567"/>
      </w:pPr>
      <w:r>
        <w:t>Le texte 1 possède un vocabulaire</w:t>
      </w:r>
      <w:r>
        <w:rPr>
          <w:rStyle w:val="Appelnotedebasdep"/>
        </w:rPr>
        <w:footnoteReference w:id="47"/>
      </w:r>
      <w:r>
        <w:t xml:space="preserve"> A tandis que le texte 2 possède un vocabulaire B. La partie commune, AB sur le schéma, est constituée du vocabulaire commun aux deux textes. Ce sont en fait les mots qui se rencontrent dans les deux textes 1 et 2. On peut désigner par (A-AB) la partie privative  (ou exclusive) du texte 1, c’est-à-dire les vocables qui se trouvent dans 1 et pas dans 2. Sur le schéma, cette partie occupe tout l’espace de A moins AB. De la même manière, on désigne par (B-AB) la partie privative de B, c’est-à-dire les vocables présents dans 2 et absents dans 1. Sur le schéma, cette partie occupe tout l’espace de B moins AB.</w:t>
      </w:r>
      <w:r w:rsidR="00AA6ADB">
        <w:t xml:space="preserve"> </w:t>
      </w:r>
      <w:r w:rsidR="00E67772">
        <w:t>Le même schéma est valable lorsqu’il s’agit de calculer la distance selon les lemmes, les codes ou les structures syntaxiques.</w:t>
      </w:r>
    </w:p>
    <w:p w:rsidR="00B61EC1" w:rsidRPr="00321B84" w:rsidRDefault="00E67772" w:rsidP="00D47F0D">
      <w:pPr>
        <w:autoSpaceDE w:val="0"/>
        <w:autoSpaceDN w:val="0"/>
        <w:adjustRightInd w:val="0"/>
        <w:spacing w:after="120"/>
        <w:ind w:right="1"/>
        <w:rPr>
          <w:rFonts w:asciiTheme="majorBidi" w:hAnsiTheme="majorBidi" w:cstheme="majorBidi"/>
          <w:szCs w:val="28"/>
        </w:rPr>
      </w:pPr>
      <w:r>
        <w:rPr>
          <w:rFonts w:asciiTheme="majorBidi" w:hAnsiTheme="majorBidi" w:cstheme="majorBidi"/>
          <w:b/>
          <w:bCs/>
          <w:szCs w:val="28"/>
        </w:rPr>
        <w:t xml:space="preserve">N.B. : </w:t>
      </w:r>
      <w:r w:rsidR="00B61EC1">
        <w:rPr>
          <w:rFonts w:asciiTheme="majorBidi" w:hAnsiTheme="majorBidi" w:cstheme="majorBidi"/>
          <w:szCs w:val="28"/>
        </w:rPr>
        <w:t>Nous avons souligné précédemment que le logiciel Hyperbase permet, dans une perspective logométrique, de multiplier les niveaux d’analyse. Ainsi, il est possible de mesurer la distance</w:t>
      </w:r>
      <w:r w:rsidR="00D47F0D">
        <w:rPr>
          <w:rFonts w:asciiTheme="majorBidi" w:hAnsiTheme="majorBidi" w:cstheme="majorBidi"/>
          <w:szCs w:val="28"/>
        </w:rPr>
        <w:t xml:space="preserve"> intertextuelle selon différent</w:t>
      </w:r>
      <w:r w:rsidR="00B61EC1">
        <w:rPr>
          <w:rFonts w:asciiTheme="majorBidi" w:hAnsiTheme="majorBidi" w:cstheme="majorBidi"/>
          <w:szCs w:val="28"/>
        </w:rPr>
        <w:t xml:space="preserve">s niveaux : les formes graphiques, les lemmes, les codes grammaticaux et les structures </w:t>
      </w:r>
      <w:r w:rsidR="00B61EC1">
        <w:rPr>
          <w:rFonts w:asciiTheme="majorBidi" w:hAnsiTheme="majorBidi" w:cstheme="majorBidi"/>
          <w:szCs w:val="28"/>
        </w:rPr>
        <w:lastRenderedPageBreak/>
        <w:t>syntaxiques.</w:t>
      </w:r>
      <w:r w:rsidR="007D6CD3">
        <w:rPr>
          <w:rFonts w:asciiTheme="majorBidi" w:hAnsiTheme="majorBidi" w:cstheme="majorBidi"/>
          <w:szCs w:val="28"/>
        </w:rPr>
        <w:t xml:space="preserve"> Nous nous limitons dans notre travail à l’étude de la distance au niveau des formes</w:t>
      </w:r>
      <w:r>
        <w:rPr>
          <w:rFonts w:asciiTheme="majorBidi" w:hAnsiTheme="majorBidi" w:cstheme="majorBidi"/>
          <w:szCs w:val="28"/>
        </w:rPr>
        <w:t xml:space="preserve"> et</w:t>
      </w:r>
      <w:r w:rsidR="007D6CD3">
        <w:rPr>
          <w:rFonts w:asciiTheme="majorBidi" w:hAnsiTheme="majorBidi" w:cstheme="majorBidi"/>
          <w:szCs w:val="28"/>
        </w:rPr>
        <w:t xml:space="preserve"> des lemmes. Nous excluons donc le niveau des </w:t>
      </w:r>
      <w:r>
        <w:rPr>
          <w:rFonts w:asciiTheme="majorBidi" w:hAnsiTheme="majorBidi" w:cstheme="majorBidi"/>
          <w:szCs w:val="28"/>
        </w:rPr>
        <w:t xml:space="preserve">codes et celui des </w:t>
      </w:r>
      <w:r w:rsidR="007D6CD3">
        <w:rPr>
          <w:rFonts w:asciiTheme="majorBidi" w:hAnsiTheme="majorBidi" w:cstheme="majorBidi"/>
          <w:szCs w:val="28"/>
        </w:rPr>
        <w:t>structures syntaxiques.</w:t>
      </w:r>
      <w:r w:rsidR="00D47F0D">
        <w:rPr>
          <w:rFonts w:asciiTheme="majorBidi" w:hAnsiTheme="majorBidi" w:cstheme="majorBidi"/>
          <w:szCs w:val="28"/>
        </w:rPr>
        <w:t xml:space="preserve"> </w:t>
      </w:r>
      <w:r>
        <w:rPr>
          <w:rFonts w:asciiTheme="majorBidi" w:hAnsiTheme="majorBidi" w:cstheme="majorBidi"/>
          <w:szCs w:val="28"/>
        </w:rPr>
        <w:t>En outre, nous gardons les deux premières versions ABBAS1 et ABBAS2 et excluons les autres versions.</w:t>
      </w:r>
    </w:p>
    <w:p w:rsidR="00333261" w:rsidRPr="00046C2D" w:rsidRDefault="00476CCA" w:rsidP="00FC4C1D">
      <w:pPr>
        <w:pStyle w:val="Titre4"/>
        <w:rPr>
          <w:rFonts w:asciiTheme="majorBidi" w:hAnsiTheme="majorBidi"/>
          <w:i w:val="0"/>
          <w:iCs w:val="0"/>
          <w:color w:val="auto"/>
        </w:rPr>
      </w:pPr>
      <w:r w:rsidRPr="00046C2D">
        <w:rPr>
          <w:rFonts w:asciiTheme="majorBidi" w:hAnsiTheme="majorBidi"/>
          <w:i w:val="0"/>
          <w:iCs w:val="0"/>
          <w:color w:val="auto"/>
        </w:rPr>
        <w:t>2</w:t>
      </w:r>
      <w:r w:rsidR="00333261" w:rsidRPr="00046C2D">
        <w:rPr>
          <w:rFonts w:asciiTheme="majorBidi" w:hAnsiTheme="majorBidi"/>
          <w:i w:val="0"/>
          <w:iCs w:val="0"/>
          <w:color w:val="auto"/>
        </w:rPr>
        <w:t>-2-</w:t>
      </w:r>
      <w:r w:rsidRPr="00046C2D">
        <w:rPr>
          <w:rFonts w:asciiTheme="majorBidi" w:hAnsiTheme="majorBidi"/>
          <w:i w:val="0"/>
          <w:iCs w:val="0"/>
          <w:color w:val="auto"/>
        </w:rPr>
        <w:t>1</w:t>
      </w:r>
      <w:r w:rsidR="00333261" w:rsidRPr="00046C2D">
        <w:rPr>
          <w:rFonts w:asciiTheme="majorBidi" w:hAnsiTheme="majorBidi"/>
          <w:i w:val="0"/>
          <w:iCs w:val="0"/>
          <w:color w:val="auto"/>
        </w:rPr>
        <w:t>-1-La distance lexicale dans le corpus ABBAS1 :</w:t>
      </w:r>
    </w:p>
    <w:p w:rsidR="00333261" w:rsidRPr="00DF50BF" w:rsidRDefault="00333261" w:rsidP="008E35DB">
      <w:pPr>
        <w:spacing w:after="120"/>
        <w:ind w:right="1" w:firstLine="567"/>
        <w:rPr>
          <w:rFonts w:asciiTheme="majorBidi" w:hAnsiTheme="majorBidi" w:cstheme="majorBidi"/>
          <w:szCs w:val="28"/>
        </w:rPr>
      </w:pPr>
      <w:r w:rsidRPr="00DF50BF">
        <w:rPr>
          <w:rFonts w:asciiTheme="majorBidi" w:hAnsiTheme="majorBidi" w:cstheme="majorBidi"/>
          <w:szCs w:val="28"/>
        </w:rPr>
        <w:t>Afin de rendre compte de celle-ci dans le corpus chronologique, nous allons recourir au logiciel Hyperbase qui nous fournit</w:t>
      </w:r>
      <w:r>
        <w:rPr>
          <w:rFonts w:asciiTheme="majorBidi" w:hAnsiTheme="majorBidi" w:cstheme="majorBidi"/>
          <w:szCs w:val="28"/>
        </w:rPr>
        <w:t>,</w:t>
      </w:r>
      <w:r w:rsidRPr="00DF50BF">
        <w:rPr>
          <w:rFonts w:asciiTheme="majorBidi" w:hAnsiTheme="majorBidi" w:cstheme="majorBidi"/>
          <w:szCs w:val="28"/>
        </w:rPr>
        <w:t xml:space="preserve"> par de simples clics</w:t>
      </w:r>
      <w:r>
        <w:rPr>
          <w:rFonts w:asciiTheme="majorBidi" w:hAnsiTheme="majorBidi" w:cstheme="majorBidi"/>
          <w:szCs w:val="28"/>
        </w:rPr>
        <w:t>,</w:t>
      </w:r>
      <w:r w:rsidRPr="00DF50BF">
        <w:rPr>
          <w:rFonts w:asciiTheme="majorBidi" w:hAnsiTheme="majorBidi" w:cstheme="majorBidi"/>
          <w:szCs w:val="28"/>
        </w:rPr>
        <w:t xml:space="preserve"> les tableaux et les graphiques </w:t>
      </w:r>
      <w:r>
        <w:rPr>
          <w:rFonts w:asciiTheme="majorBidi" w:hAnsiTheme="majorBidi" w:cstheme="majorBidi"/>
          <w:szCs w:val="28"/>
        </w:rPr>
        <w:t>qui la représentent :</w:t>
      </w:r>
    </w:p>
    <w:p w:rsidR="00333261" w:rsidRPr="00046C2D" w:rsidRDefault="00476CCA" w:rsidP="00FC4C1D">
      <w:pPr>
        <w:pStyle w:val="Titre5"/>
        <w:rPr>
          <w:rFonts w:asciiTheme="majorBidi" w:hAnsiTheme="majorBidi"/>
          <w:b/>
          <w:bCs/>
          <w:color w:val="auto"/>
        </w:rPr>
      </w:pPr>
      <w:r w:rsidRPr="00046C2D">
        <w:rPr>
          <w:rFonts w:asciiTheme="majorBidi" w:hAnsiTheme="majorBidi"/>
          <w:b/>
          <w:bCs/>
          <w:color w:val="auto"/>
        </w:rPr>
        <w:t>2</w:t>
      </w:r>
      <w:r w:rsidR="00BA4B1A" w:rsidRPr="00046C2D">
        <w:rPr>
          <w:rFonts w:asciiTheme="majorBidi" w:hAnsiTheme="majorBidi"/>
          <w:b/>
          <w:bCs/>
          <w:color w:val="auto"/>
        </w:rPr>
        <w:t>-2-</w:t>
      </w:r>
      <w:r w:rsidRPr="00046C2D">
        <w:rPr>
          <w:rFonts w:asciiTheme="majorBidi" w:hAnsiTheme="majorBidi"/>
          <w:b/>
          <w:bCs/>
          <w:color w:val="auto"/>
        </w:rPr>
        <w:t>1</w:t>
      </w:r>
      <w:r w:rsidR="00BA4B1A" w:rsidRPr="00046C2D">
        <w:rPr>
          <w:rFonts w:asciiTheme="majorBidi" w:hAnsiTheme="majorBidi"/>
          <w:b/>
          <w:bCs/>
          <w:color w:val="auto"/>
        </w:rPr>
        <w:t>-1-</w:t>
      </w:r>
      <w:r w:rsidRPr="00046C2D">
        <w:rPr>
          <w:rFonts w:asciiTheme="majorBidi" w:hAnsiTheme="majorBidi"/>
          <w:b/>
          <w:bCs/>
          <w:color w:val="auto"/>
        </w:rPr>
        <w:t>1</w:t>
      </w:r>
      <w:r w:rsidR="00333261" w:rsidRPr="00046C2D">
        <w:rPr>
          <w:rFonts w:asciiTheme="majorBidi" w:hAnsiTheme="majorBidi"/>
          <w:b/>
          <w:bCs/>
          <w:color w:val="auto"/>
        </w:rPr>
        <w:t>-La distance établie sur V (</w:t>
      </w:r>
      <w:r w:rsidR="00E67772" w:rsidRPr="00046C2D">
        <w:rPr>
          <w:rFonts w:asciiTheme="majorBidi" w:hAnsiTheme="majorBidi"/>
          <w:b/>
          <w:bCs/>
          <w:color w:val="auto"/>
        </w:rPr>
        <w:t xml:space="preserve">La </w:t>
      </w:r>
      <w:r w:rsidR="00333261" w:rsidRPr="00046C2D">
        <w:rPr>
          <w:rFonts w:asciiTheme="majorBidi" w:hAnsiTheme="majorBidi"/>
          <w:b/>
          <w:bCs/>
          <w:color w:val="auto"/>
        </w:rPr>
        <w:t>méthode Jac</w:t>
      </w:r>
      <w:r w:rsidR="009A62F7" w:rsidRPr="00046C2D">
        <w:rPr>
          <w:rFonts w:asciiTheme="majorBidi" w:hAnsiTheme="majorBidi"/>
          <w:b/>
          <w:bCs/>
          <w:color w:val="auto"/>
        </w:rPr>
        <w:t>card</w:t>
      </w:r>
      <w:r w:rsidR="00333261" w:rsidRPr="00046C2D">
        <w:rPr>
          <w:rFonts w:asciiTheme="majorBidi" w:hAnsiTheme="majorBidi"/>
          <w:b/>
          <w:bCs/>
          <w:color w:val="auto"/>
        </w:rPr>
        <w:t xml:space="preserve">): </w:t>
      </w:r>
    </w:p>
    <w:p w:rsidR="00333261" w:rsidRDefault="00F11230" w:rsidP="00D47F0D">
      <w:pPr>
        <w:spacing w:after="120"/>
        <w:ind w:right="1" w:firstLine="567"/>
      </w:pPr>
      <w:r>
        <w:t>Mathématiquement, l</w:t>
      </w:r>
      <w:r w:rsidR="00333261" w:rsidRPr="00A71CB0">
        <w:t xml:space="preserve">a distance lexicale </w:t>
      </w:r>
      <w:r w:rsidR="00333261">
        <w:t>D</w:t>
      </w:r>
      <w:r w:rsidR="00333261" w:rsidRPr="00A71CB0">
        <w:t xml:space="preserve"> se calcule sur V selon la formule suivante :</w:t>
      </w:r>
    </w:p>
    <w:p w:rsidR="00333261" w:rsidRDefault="00333261" w:rsidP="00FC4C1D">
      <w:r w:rsidRPr="00E67772">
        <w:t>D = ((A-AB)/A) + ((B-AB)/B)</w:t>
      </w:r>
    </w:p>
    <w:p w:rsidR="00D47F0D" w:rsidRPr="00E67772" w:rsidRDefault="00D47F0D" w:rsidP="008E35DB">
      <w:pPr>
        <w:spacing w:after="120"/>
        <w:ind w:right="1" w:firstLine="567"/>
      </w:pPr>
      <w:r>
        <w:t>Sans vouloir entrer dans le détail mathématique de l’opération, nous nous fions au calcul effectué par le programme lexicométrique.</w:t>
      </w:r>
    </w:p>
    <w:p w:rsidR="00BA4B1A" w:rsidRPr="00046C2D" w:rsidRDefault="00476CCA" w:rsidP="00FC4C1D">
      <w:pPr>
        <w:pStyle w:val="Titre6"/>
        <w:rPr>
          <w:rFonts w:asciiTheme="majorBidi" w:hAnsiTheme="majorBidi"/>
          <w:b/>
          <w:bCs/>
          <w:i w:val="0"/>
          <w:iCs w:val="0"/>
          <w:color w:val="auto"/>
        </w:rPr>
      </w:pPr>
      <w:r w:rsidRPr="00046C2D">
        <w:rPr>
          <w:rFonts w:asciiTheme="majorBidi" w:hAnsiTheme="majorBidi"/>
          <w:b/>
          <w:bCs/>
          <w:i w:val="0"/>
          <w:iCs w:val="0"/>
          <w:color w:val="auto"/>
        </w:rPr>
        <w:t>2</w:t>
      </w:r>
      <w:r w:rsidR="00BA4B1A" w:rsidRPr="00046C2D">
        <w:rPr>
          <w:rFonts w:asciiTheme="majorBidi" w:hAnsiTheme="majorBidi"/>
          <w:b/>
          <w:bCs/>
          <w:i w:val="0"/>
          <w:iCs w:val="0"/>
          <w:color w:val="auto"/>
        </w:rPr>
        <w:t>-2-</w:t>
      </w:r>
      <w:r w:rsidRPr="00046C2D">
        <w:rPr>
          <w:rFonts w:asciiTheme="majorBidi" w:hAnsiTheme="majorBidi"/>
          <w:b/>
          <w:bCs/>
          <w:i w:val="0"/>
          <w:iCs w:val="0"/>
          <w:color w:val="auto"/>
        </w:rPr>
        <w:t>1</w:t>
      </w:r>
      <w:r w:rsidR="00BA4B1A" w:rsidRPr="00046C2D">
        <w:rPr>
          <w:rFonts w:asciiTheme="majorBidi" w:hAnsiTheme="majorBidi"/>
          <w:b/>
          <w:bCs/>
          <w:i w:val="0"/>
          <w:iCs w:val="0"/>
          <w:color w:val="auto"/>
        </w:rPr>
        <w:t>-1-</w:t>
      </w:r>
      <w:r w:rsidRPr="00046C2D">
        <w:rPr>
          <w:rFonts w:asciiTheme="majorBidi" w:hAnsiTheme="majorBidi"/>
          <w:b/>
          <w:bCs/>
          <w:i w:val="0"/>
          <w:iCs w:val="0"/>
          <w:color w:val="auto"/>
        </w:rPr>
        <w:t>1</w:t>
      </w:r>
      <w:r w:rsidR="00BA4B1A" w:rsidRPr="00046C2D">
        <w:rPr>
          <w:rFonts w:asciiTheme="majorBidi" w:hAnsiTheme="majorBidi"/>
          <w:b/>
          <w:bCs/>
          <w:i w:val="0"/>
          <w:iCs w:val="0"/>
          <w:color w:val="auto"/>
        </w:rPr>
        <w:t>-</w:t>
      </w:r>
      <w:r w:rsidR="00AA6ADB" w:rsidRPr="00046C2D">
        <w:rPr>
          <w:rFonts w:asciiTheme="majorBidi" w:hAnsiTheme="majorBidi"/>
          <w:b/>
          <w:bCs/>
          <w:i w:val="0"/>
          <w:iCs w:val="0"/>
          <w:color w:val="auto"/>
        </w:rPr>
        <w:t>1-</w:t>
      </w:r>
      <w:r w:rsidR="00BA4B1A" w:rsidRPr="00046C2D">
        <w:rPr>
          <w:rFonts w:asciiTheme="majorBidi" w:hAnsiTheme="majorBidi"/>
          <w:b/>
          <w:bCs/>
          <w:i w:val="0"/>
          <w:iCs w:val="0"/>
          <w:color w:val="auto"/>
        </w:rPr>
        <w:t>La distance lexicale établie sur V, formes graphiques</w:t>
      </w:r>
      <w:r w:rsidR="00C8629C" w:rsidRPr="00046C2D">
        <w:rPr>
          <w:rFonts w:asciiTheme="majorBidi" w:hAnsiTheme="majorBidi"/>
          <w:b/>
          <w:bCs/>
          <w:i w:val="0"/>
          <w:iCs w:val="0"/>
          <w:color w:val="auto"/>
        </w:rPr>
        <w:t xml:space="preserve"> </w:t>
      </w:r>
      <w:r w:rsidR="00BA4B1A" w:rsidRPr="00046C2D">
        <w:rPr>
          <w:rFonts w:asciiTheme="majorBidi" w:hAnsiTheme="majorBidi"/>
          <w:b/>
          <w:bCs/>
          <w:i w:val="0"/>
          <w:iCs w:val="0"/>
          <w:color w:val="auto"/>
        </w:rPr>
        <w:t xml:space="preserve">: </w:t>
      </w:r>
    </w:p>
    <w:p w:rsidR="00717451" w:rsidRPr="000E24EE" w:rsidRDefault="00717451" w:rsidP="00FC4C1D">
      <w:r w:rsidRPr="000E24EE">
        <w:t>Le tableau de la distance lexicale :</w:t>
      </w:r>
    </w:p>
    <w:p w:rsidR="00333261" w:rsidRDefault="00333261" w:rsidP="00D47F0D">
      <w:pPr>
        <w:ind w:right="1" w:firstLine="567"/>
      </w:pPr>
      <w:r>
        <w:t xml:space="preserve">Le tableau </w:t>
      </w:r>
      <w:r w:rsidR="00D47F0D">
        <w:t>ci-contre</w:t>
      </w:r>
      <w:r>
        <w:t xml:space="preserve"> représente la distance entre les textes de notre corpus chronologique pris deux à deux</w:t>
      </w:r>
      <w:r w:rsidR="00E67772">
        <w:t xml:space="preserve"> </w:t>
      </w:r>
      <w:r>
        <w:t>:</w:t>
      </w:r>
    </w:p>
    <w:p w:rsidR="00527C8F" w:rsidRDefault="00527C8F" w:rsidP="008E35DB">
      <w:pPr>
        <w:ind w:right="1"/>
      </w:pPr>
      <w:r w:rsidRPr="00527C8F">
        <w:rPr>
          <w:noProof/>
          <w:bdr w:val="single" w:sz="12" w:space="0" w:color="auto"/>
          <w:lang w:eastAsia="fr-FR"/>
        </w:rPr>
        <w:lastRenderedPageBreak/>
        <w:drawing>
          <wp:inline distT="0" distB="0" distL="0" distR="0">
            <wp:extent cx="5772150" cy="2362200"/>
            <wp:effectExtent l="19050" t="0" r="0" b="0"/>
            <wp:docPr id="47" name="Image 9" descr="C:\Users\Samsung\Desktop\d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sung\Desktop\dista.png"/>
                    <pic:cNvPicPr>
                      <a:picLocks noChangeAspect="1" noChangeArrowheads="1"/>
                    </pic:cNvPicPr>
                  </pic:nvPicPr>
                  <pic:blipFill>
                    <a:blip r:embed="rId40"/>
                    <a:srcRect/>
                    <a:stretch>
                      <a:fillRect/>
                    </a:stretch>
                  </pic:blipFill>
                  <pic:spPr bwMode="auto">
                    <a:xfrm>
                      <a:off x="0" y="0"/>
                      <a:ext cx="5772150" cy="2362200"/>
                    </a:xfrm>
                    <a:prstGeom prst="rect">
                      <a:avLst/>
                    </a:prstGeom>
                    <a:noFill/>
                    <a:ln w="9525">
                      <a:noFill/>
                      <a:miter lim="800000"/>
                      <a:headEnd/>
                      <a:tailEnd/>
                    </a:ln>
                  </pic:spPr>
                </pic:pic>
              </a:graphicData>
            </a:graphic>
          </wp:inline>
        </w:drawing>
      </w:r>
    </w:p>
    <w:p w:rsidR="00527C8F" w:rsidRDefault="00527C8F" w:rsidP="008E35DB">
      <w:pPr>
        <w:autoSpaceDE w:val="0"/>
        <w:autoSpaceDN w:val="0"/>
        <w:adjustRightInd w:val="0"/>
        <w:spacing w:after="120"/>
        <w:ind w:right="1"/>
        <w:jc w:val="center"/>
        <w:rPr>
          <w:rFonts w:asciiTheme="majorBidi" w:hAnsiTheme="majorBidi" w:cstheme="majorBidi"/>
          <w:b/>
          <w:bCs/>
          <w:szCs w:val="28"/>
        </w:rPr>
      </w:pPr>
      <w:r>
        <w:rPr>
          <w:rFonts w:asciiTheme="majorBidi" w:hAnsiTheme="majorBidi" w:cstheme="majorBidi"/>
          <w:b/>
          <w:bCs/>
          <w:szCs w:val="28"/>
        </w:rPr>
        <w:t xml:space="preserve">Tableau 25 : </w:t>
      </w:r>
      <w:r w:rsidR="00F11230">
        <w:rPr>
          <w:rFonts w:asciiTheme="majorBidi" w:hAnsiTheme="majorBidi" w:cstheme="majorBidi"/>
          <w:b/>
          <w:bCs/>
          <w:szCs w:val="28"/>
        </w:rPr>
        <w:t>L</w:t>
      </w:r>
      <w:r>
        <w:rPr>
          <w:rFonts w:asciiTheme="majorBidi" w:hAnsiTheme="majorBidi" w:cstheme="majorBidi"/>
          <w:b/>
          <w:bCs/>
          <w:szCs w:val="28"/>
        </w:rPr>
        <w:t>a distance intertextuelle calculée sur V dans le corpus ABBAS1, formes graphiques.</w:t>
      </w:r>
    </w:p>
    <w:p w:rsidR="00333261" w:rsidRDefault="00333261" w:rsidP="002B47DD">
      <w:pPr>
        <w:spacing w:after="120"/>
        <w:ind w:right="1" w:firstLine="567"/>
        <w:rPr>
          <w:rFonts w:asciiTheme="majorBidi" w:hAnsiTheme="majorBidi" w:cstheme="majorBidi"/>
          <w:szCs w:val="28"/>
        </w:rPr>
      </w:pPr>
      <w:r>
        <w:rPr>
          <w:rFonts w:asciiTheme="majorBidi" w:hAnsiTheme="majorBidi" w:cstheme="majorBidi"/>
          <w:szCs w:val="28"/>
        </w:rPr>
        <w:t xml:space="preserve">Il convient de noter que les données de ce tableau se lisent en diagonale. Ainsi, la distance entre deux textes est donnée deux fois. Par exemple, la distance entre le texte « Assi » et le texte « Féd1 » est égale à </w:t>
      </w:r>
      <w:r w:rsidR="00916FD3">
        <w:rPr>
          <w:rFonts w:asciiTheme="majorBidi" w:hAnsiTheme="majorBidi" w:cstheme="majorBidi"/>
          <w:szCs w:val="28"/>
        </w:rPr>
        <w:t>441</w:t>
      </w:r>
      <w:r>
        <w:rPr>
          <w:rFonts w:asciiTheme="majorBidi" w:hAnsiTheme="majorBidi" w:cstheme="majorBidi"/>
          <w:szCs w:val="28"/>
        </w:rPr>
        <w:t xml:space="preserve"> (Première ligne, </w:t>
      </w:r>
      <w:r w:rsidR="002B47DD">
        <w:rPr>
          <w:rFonts w:asciiTheme="majorBidi" w:hAnsiTheme="majorBidi" w:cstheme="majorBidi"/>
          <w:szCs w:val="28"/>
        </w:rPr>
        <w:t>quatrième</w:t>
      </w:r>
      <w:r>
        <w:rPr>
          <w:rFonts w:asciiTheme="majorBidi" w:hAnsiTheme="majorBidi" w:cstheme="majorBidi"/>
          <w:szCs w:val="28"/>
        </w:rPr>
        <w:t xml:space="preserve"> colonne). Elle se lit deux fois sur le tableau. La première, en commençant à partir de la première ligne du tableau sur laquelle on lit « Assi », </w:t>
      </w:r>
      <w:r w:rsidR="002B47DD">
        <w:rPr>
          <w:rFonts w:asciiTheme="majorBidi" w:hAnsiTheme="majorBidi" w:cstheme="majorBidi"/>
          <w:szCs w:val="28"/>
        </w:rPr>
        <w:t>dans</w:t>
      </w:r>
      <w:r>
        <w:rPr>
          <w:rFonts w:asciiTheme="majorBidi" w:hAnsiTheme="majorBidi" w:cstheme="majorBidi"/>
          <w:szCs w:val="28"/>
        </w:rPr>
        <w:t xml:space="preserve"> la </w:t>
      </w:r>
      <w:r w:rsidR="002B47DD">
        <w:rPr>
          <w:rFonts w:asciiTheme="majorBidi" w:hAnsiTheme="majorBidi" w:cstheme="majorBidi"/>
          <w:szCs w:val="28"/>
        </w:rPr>
        <w:t>deuxième</w:t>
      </w:r>
      <w:r>
        <w:rPr>
          <w:rFonts w:asciiTheme="majorBidi" w:hAnsiTheme="majorBidi" w:cstheme="majorBidi"/>
          <w:szCs w:val="28"/>
        </w:rPr>
        <w:t xml:space="preserve"> colonne. On cherche le texte correspondant « Féd1 » </w:t>
      </w:r>
      <w:r w:rsidR="002B47DD">
        <w:rPr>
          <w:rFonts w:asciiTheme="majorBidi" w:hAnsiTheme="majorBidi" w:cstheme="majorBidi"/>
          <w:szCs w:val="28"/>
        </w:rPr>
        <w:t>dans</w:t>
      </w:r>
      <w:r>
        <w:rPr>
          <w:rFonts w:asciiTheme="majorBidi" w:hAnsiTheme="majorBidi" w:cstheme="majorBidi"/>
          <w:szCs w:val="28"/>
        </w:rPr>
        <w:t xml:space="preserve"> la dernière ligne du tableau, celle qui indique les noms des textes. La distance entre les deux textes est donc la valeur où se croisent les deux textes. On peut la lire d’une autre manière en partant du texte « Féd1 » </w:t>
      </w:r>
      <w:r w:rsidR="002B47DD">
        <w:rPr>
          <w:rFonts w:asciiTheme="majorBidi" w:hAnsiTheme="majorBidi" w:cstheme="majorBidi"/>
          <w:szCs w:val="28"/>
        </w:rPr>
        <w:t>dans</w:t>
      </w:r>
      <w:r>
        <w:rPr>
          <w:rFonts w:asciiTheme="majorBidi" w:hAnsiTheme="majorBidi" w:cstheme="majorBidi"/>
          <w:szCs w:val="28"/>
        </w:rPr>
        <w:t xml:space="preserve"> la </w:t>
      </w:r>
      <w:r w:rsidR="002B47DD">
        <w:rPr>
          <w:rFonts w:asciiTheme="majorBidi" w:hAnsiTheme="majorBidi" w:cstheme="majorBidi"/>
          <w:szCs w:val="28"/>
        </w:rPr>
        <w:t>deuxième</w:t>
      </w:r>
      <w:r>
        <w:rPr>
          <w:rFonts w:asciiTheme="majorBidi" w:hAnsiTheme="majorBidi" w:cstheme="majorBidi"/>
          <w:szCs w:val="28"/>
        </w:rPr>
        <w:t xml:space="preserve"> colonne et le texte « Assi » non pas </w:t>
      </w:r>
      <w:r w:rsidR="002B47DD">
        <w:rPr>
          <w:rFonts w:asciiTheme="majorBidi" w:hAnsiTheme="majorBidi" w:cstheme="majorBidi"/>
          <w:szCs w:val="28"/>
        </w:rPr>
        <w:t>dans</w:t>
      </w:r>
      <w:r>
        <w:rPr>
          <w:rFonts w:asciiTheme="majorBidi" w:hAnsiTheme="majorBidi" w:cstheme="majorBidi"/>
          <w:szCs w:val="28"/>
        </w:rPr>
        <w:t xml:space="preserve"> la première ligne mais </w:t>
      </w:r>
      <w:r w:rsidR="002B47DD">
        <w:rPr>
          <w:rFonts w:asciiTheme="majorBidi" w:hAnsiTheme="majorBidi" w:cstheme="majorBidi"/>
          <w:szCs w:val="28"/>
        </w:rPr>
        <w:t>dans</w:t>
      </w:r>
      <w:r>
        <w:rPr>
          <w:rFonts w:asciiTheme="majorBidi" w:hAnsiTheme="majorBidi" w:cstheme="majorBidi"/>
          <w:szCs w:val="28"/>
        </w:rPr>
        <w:t xml:space="preserve"> la dernière. </w:t>
      </w:r>
    </w:p>
    <w:p w:rsidR="002B47DD" w:rsidRDefault="002B47DD" w:rsidP="000E24EE">
      <w:pPr>
        <w:spacing w:after="120"/>
        <w:ind w:right="1" w:firstLine="567"/>
        <w:rPr>
          <w:rFonts w:asciiTheme="majorBidi" w:hAnsiTheme="majorBidi" w:cstheme="majorBidi"/>
          <w:szCs w:val="28"/>
        </w:rPr>
      </w:pPr>
      <w:r>
        <w:rPr>
          <w:rFonts w:asciiTheme="majorBidi" w:hAnsiTheme="majorBidi" w:cstheme="majorBidi"/>
          <w:szCs w:val="28"/>
        </w:rPr>
        <w:t>L</w:t>
      </w:r>
      <w:r w:rsidR="00D47F0D">
        <w:rPr>
          <w:rFonts w:asciiTheme="majorBidi" w:hAnsiTheme="majorBidi" w:cstheme="majorBidi"/>
          <w:szCs w:val="28"/>
        </w:rPr>
        <w:t>es</w:t>
      </w:r>
      <w:r>
        <w:rPr>
          <w:rFonts w:asciiTheme="majorBidi" w:hAnsiTheme="majorBidi" w:cstheme="majorBidi"/>
          <w:szCs w:val="28"/>
        </w:rPr>
        <w:t xml:space="preserve"> distance</w:t>
      </w:r>
      <w:r w:rsidR="00D47F0D">
        <w:rPr>
          <w:rFonts w:asciiTheme="majorBidi" w:hAnsiTheme="majorBidi" w:cstheme="majorBidi"/>
          <w:szCs w:val="28"/>
        </w:rPr>
        <w:t>s</w:t>
      </w:r>
      <w:r>
        <w:rPr>
          <w:rFonts w:asciiTheme="majorBidi" w:hAnsiTheme="majorBidi" w:cstheme="majorBidi"/>
          <w:szCs w:val="28"/>
        </w:rPr>
        <w:t xml:space="preserve"> entre </w:t>
      </w:r>
      <w:r w:rsidR="00D47F0D">
        <w:rPr>
          <w:rFonts w:asciiTheme="majorBidi" w:hAnsiTheme="majorBidi" w:cstheme="majorBidi"/>
          <w:szCs w:val="28"/>
        </w:rPr>
        <w:t xml:space="preserve">les textes du corpus sont statistiquement discernables. Ainsi, la distance entre </w:t>
      </w:r>
      <w:r>
        <w:rPr>
          <w:rFonts w:asciiTheme="majorBidi" w:hAnsiTheme="majorBidi" w:cstheme="majorBidi"/>
          <w:szCs w:val="28"/>
        </w:rPr>
        <w:t>« Assimilation » et « Fédéralisme1 »</w:t>
      </w:r>
      <w:r w:rsidR="00D47F0D">
        <w:rPr>
          <w:rFonts w:asciiTheme="majorBidi" w:hAnsiTheme="majorBidi" w:cstheme="majorBidi"/>
          <w:szCs w:val="28"/>
        </w:rPr>
        <w:t xml:space="preserve"> </w:t>
      </w:r>
      <w:r>
        <w:rPr>
          <w:rFonts w:asciiTheme="majorBidi" w:hAnsiTheme="majorBidi" w:cstheme="majorBidi"/>
          <w:szCs w:val="28"/>
        </w:rPr>
        <w:t>est égale à 441 (Pre</w:t>
      </w:r>
      <w:r w:rsidR="000946AA">
        <w:rPr>
          <w:rFonts w:asciiTheme="majorBidi" w:hAnsiTheme="majorBidi" w:cstheme="majorBidi"/>
          <w:szCs w:val="28"/>
        </w:rPr>
        <w:t>mière ligne, quatrième colonne)</w:t>
      </w:r>
      <w:r>
        <w:rPr>
          <w:rFonts w:asciiTheme="majorBidi" w:hAnsiTheme="majorBidi" w:cstheme="majorBidi"/>
          <w:szCs w:val="28"/>
        </w:rPr>
        <w:t>. La distance entre « Assimilation » et « Fédéralisme2 » est égale à 465. « Assimilation » est de ce fait légèrement plus proche de « Fédéralisme</w:t>
      </w:r>
      <w:r w:rsidR="000946AA">
        <w:rPr>
          <w:rFonts w:asciiTheme="majorBidi" w:hAnsiTheme="majorBidi" w:cstheme="majorBidi"/>
          <w:szCs w:val="28"/>
        </w:rPr>
        <w:t>1</w:t>
      </w:r>
      <w:r>
        <w:rPr>
          <w:rFonts w:asciiTheme="majorBidi" w:hAnsiTheme="majorBidi" w:cstheme="majorBidi"/>
          <w:szCs w:val="28"/>
        </w:rPr>
        <w:t> » que de « Fédéralisme</w:t>
      </w:r>
      <w:r w:rsidR="000946AA">
        <w:rPr>
          <w:rFonts w:asciiTheme="majorBidi" w:hAnsiTheme="majorBidi" w:cstheme="majorBidi"/>
          <w:szCs w:val="28"/>
        </w:rPr>
        <w:t>2</w:t>
      </w:r>
      <w:r>
        <w:rPr>
          <w:rFonts w:asciiTheme="majorBidi" w:hAnsiTheme="majorBidi" w:cstheme="majorBidi"/>
          <w:szCs w:val="28"/>
        </w:rPr>
        <w:t xml:space="preserve"> » puisqu’il partage avec le premier plus de vocables qu’avec le deuxième. </w:t>
      </w:r>
      <w:r w:rsidR="000946AA">
        <w:rPr>
          <w:rFonts w:asciiTheme="majorBidi" w:hAnsiTheme="majorBidi" w:cstheme="majorBidi"/>
          <w:szCs w:val="28"/>
        </w:rPr>
        <w:t xml:space="preserve">« Fédéralisme1 » est le texte le </w:t>
      </w:r>
      <w:r w:rsidR="000946AA">
        <w:rPr>
          <w:rFonts w:asciiTheme="majorBidi" w:hAnsiTheme="majorBidi" w:cstheme="majorBidi"/>
          <w:szCs w:val="28"/>
        </w:rPr>
        <w:lastRenderedPageBreak/>
        <w:t xml:space="preserve">plus proche lexicalement de « Assimilation ». Si on observe la première ligne du tableau, laquelle précise les distances de « Assimilation » avec les autres textes du corpus, on remarque que plus le temps </w:t>
      </w:r>
      <w:r w:rsidR="000E24EE">
        <w:rPr>
          <w:rFonts w:asciiTheme="majorBidi" w:hAnsiTheme="majorBidi" w:cstheme="majorBidi"/>
          <w:szCs w:val="28"/>
        </w:rPr>
        <w:t>avance</w:t>
      </w:r>
      <w:r w:rsidR="000946AA">
        <w:rPr>
          <w:rFonts w:asciiTheme="majorBidi" w:hAnsiTheme="majorBidi" w:cstheme="majorBidi"/>
          <w:szCs w:val="28"/>
        </w:rPr>
        <w:t xml:space="preserve"> plus la distance devient grande. Les textes les plus proches des textes de l’assimilation sont ceux qui leur sont proches dans le temps.</w:t>
      </w:r>
    </w:p>
    <w:p w:rsidR="002B47DD" w:rsidRDefault="002B47DD" w:rsidP="002B47DD">
      <w:pPr>
        <w:spacing w:after="120"/>
        <w:ind w:right="1" w:firstLine="567"/>
        <w:rPr>
          <w:rFonts w:asciiTheme="majorBidi" w:hAnsiTheme="majorBidi" w:cstheme="majorBidi"/>
          <w:szCs w:val="28"/>
        </w:rPr>
      </w:pPr>
      <w:r>
        <w:rPr>
          <w:rFonts w:asciiTheme="majorBidi" w:hAnsiTheme="majorBidi" w:cstheme="majorBidi"/>
          <w:szCs w:val="28"/>
        </w:rPr>
        <w:t>La distance entre les autres textes du corpus se lit de la même façon sur le tableau. Il n’est pas question de présenter toutes les données de ce tableau car il est aisé de les lire.</w:t>
      </w:r>
    </w:p>
    <w:p w:rsidR="00717451" w:rsidRPr="000E24EE" w:rsidRDefault="00717451" w:rsidP="00FC4C1D">
      <w:r w:rsidRPr="000E24EE">
        <w:t>L’analyse factorielle</w:t>
      </w:r>
      <w:r w:rsidR="00AA6ADB" w:rsidRPr="000E24EE">
        <w:t xml:space="preserve"> </w:t>
      </w:r>
      <w:r w:rsidRPr="000E24EE">
        <w:t>:</w:t>
      </w:r>
      <w:r w:rsidR="00147541" w:rsidRPr="000E24EE">
        <w:t xml:space="preserve"> </w:t>
      </w:r>
    </w:p>
    <w:p w:rsidR="00F11230" w:rsidRDefault="00F11230" w:rsidP="000946AA">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L’analyse factorielle appliquée </w:t>
      </w:r>
      <w:r w:rsidR="009D3C41">
        <w:rPr>
          <w:rFonts w:asciiTheme="majorBidi" w:hAnsiTheme="majorBidi" w:cstheme="majorBidi"/>
          <w:szCs w:val="28"/>
        </w:rPr>
        <w:t>au</w:t>
      </w:r>
      <w:r>
        <w:rPr>
          <w:rFonts w:asciiTheme="majorBidi" w:hAnsiTheme="majorBidi" w:cstheme="majorBidi"/>
          <w:szCs w:val="28"/>
        </w:rPr>
        <w:t xml:space="preserve"> corpus chronologique, selon les formes graphiques</w:t>
      </w:r>
      <w:r w:rsidR="009D3C41">
        <w:rPr>
          <w:rFonts w:asciiTheme="majorBidi" w:hAnsiTheme="majorBidi" w:cstheme="majorBidi"/>
          <w:szCs w:val="28"/>
        </w:rPr>
        <w:t>,</w:t>
      </w:r>
      <w:r>
        <w:rPr>
          <w:rFonts w:asciiTheme="majorBidi" w:hAnsiTheme="majorBidi" w:cstheme="majorBidi"/>
          <w:szCs w:val="28"/>
        </w:rPr>
        <w:t xml:space="preserve"> dégage </w:t>
      </w:r>
      <w:r w:rsidR="009D3C41">
        <w:rPr>
          <w:rFonts w:asciiTheme="majorBidi" w:hAnsiTheme="majorBidi" w:cstheme="majorBidi"/>
          <w:szCs w:val="28"/>
        </w:rPr>
        <w:t xml:space="preserve">des </w:t>
      </w:r>
      <w:r>
        <w:rPr>
          <w:rFonts w:asciiTheme="majorBidi" w:hAnsiTheme="majorBidi" w:cstheme="majorBidi"/>
          <w:szCs w:val="28"/>
        </w:rPr>
        <w:t>axes (ou</w:t>
      </w:r>
      <w:r w:rsidR="009D3C41">
        <w:rPr>
          <w:rFonts w:asciiTheme="majorBidi" w:hAnsiTheme="majorBidi" w:cstheme="majorBidi"/>
          <w:szCs w:val="28"/>
        </w:rPr>
        <w:t xml:space="preserve"> des</w:t>
      </w:r>
      <w:r>
        <w:rPr>
          <w:rFonts w:asciiTheme="majorBidi" w:hAnsiTheme="majorBidi" w:cstheme="majorBidi"/>
          <w:szCs w:val="28"/>
        </w:rPr>
        <w:t xml:space="preserve"> facteurs) où s’opposent les dix (10) textes  du corpus. Chacun de </w:t>
      </w:r>
      <w:r w:rsidR="000946AA">
        <w:rPr>
          <w:rFonts w:asciiTheme="majorBidi" w:hAnsiTheme="majorBidi" w:cstheme="majorBidi"/>
          <w:szCs w:val="28"/>
        </w:rPr>
        <w:t>c</w:t>
      </w:r>
      <w:r>
        <w:rPr>
          <w:rFonts w:asciiTheme="majorBidi" w:hAnsiTheme="majorBidi" w:cstheme="majorBidi"/>
          <w:szCs w:val="28"/>
        </w:rPr>
        <w:t>es axes détient un pourcentage déterminé de l’information statistique.</w:t>
      </w:r>
    </w:p>
    <w:p w:rsidR="009D3C41" w:rsidRDefault="009D3C41" w:rsidP="008E35DB">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Précisons que si la répartition des fréquences était uniforme dans le corpus ABBAS1, chacun des textes serait détenteur de 10% de l’information statistique.</w:t>
      </w:r>
    </w:p>
    <w:p w:rsidR="00F11230" w:rsidRDefault="00F11230" w:rsidP="000946AA">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Le premier facteur, l’axe horizontal</w:t>
      </w:r>
      <w:r w:rsidR="000946AA">
        <w:rPr>
          <w:rFonts w:asciiTheme="majorBidi" w:hAnsiTheme="majorBidi" w:cstheme="majorBidi"/>
          <w:szCs w:val="28"/>
        </w:rPr>
        <w:t>,</w:t>
      </w:r>
      <w:r>
        <w:rPr>
          <w:rFonts w:asciiTheme="majorBidi" w:hAnsiTheme="majorBidi" w:cstheme="majorBidi"/>
          <w:szCs w:val="28"/>
        </w:rPr>
        <w:t xml:space="preserve"> comprend à lui seul 77% de l’information statistique et peut être considéré de ce fait comme étant le facteur de clivage le plus important qui sépare les textes du corpus.</w:t>
      </w:r>
    </w:p>
    <w:p w:rsidR="009D3C41" w:rsidRDefault="000946AA" w:rsidP="00D0366D">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Le deuxième axe </w:t>
      </w:r>
      <w:r w:rsidR="00D0366D">
        <w:rPr>
          <w:rFonts w:asciiTheme="majorBidi" w:hAnsiTheme="majorBidi" w:cstheme="majorBidi"/>
          <w:szCs w:val="28"/>
        </w:rPr>
        <w:t>dé</w:t>
      </w:r>
      <w:r>
        <w:rPr>
          <w:rFonts w:asciiTheme="majorBidi" w:hAnsiTheme="majorBidi" w:cstheme="majorBidi"/>
          <w:szCs w:val="28"/>
        </w:rPr>
        <w:t>tient</w:t>
      </w:r>
      <w:r w:rsidR="009D3C41">
        <w:rPr>
          <w:rFonts w:asciiTheme="majorBidi" w:hAnsiTheme="majorBidi" w:cstheme="majorBidi"/>
          <w:szCs w:val="28"/>
        </w:rPr>
        <w:t xml:space="preserve"> pour sa part 12 % de l’information statistique.</w:t>
      </w:r>
      <w:r>
        <w:rPr>
          <w:rFonts w:asciiTheme="majorBidi" w:hAnsiTheme="majorBidi" w:cstheme="majorBidi"/>
          <w:szCs w:val="28"/>
        </w:rPr>
        <w:t xml:space="preserve"> C’est un facteur de clivage secondaire.</w:t>
      </w:r>
    </w:p>
    <w:p w:rsidR="009D3C41" w:rsidRDefault="009D3C41" w:rsidP="008E35DB">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On peut voir que les deux axes, horizontal et vertical, détiennent à eux seuls la plus grande partie de l’information statistique</w:t>
      </w:r>
      <w:r w:rsidR="001A4422">
        <w:rPr>
          <w:rFonts w:asciiTheme="majorBidi" w:hAnsiTheme="majorBidi" w:cstheme="majorBidi"/>
          <w:szCs w:val="28"/>
        </w:rPr>
        <w:t xml:space="preserve"> et se signalent comme particulièrement pertinents</w:t>
      </w:r>
      <w:r>
        <w:rPr>
          <w:rFonts w:asciiTheme="majorBidi" w:hAnsiTheme="majorBidi" w:cstheme="majorBidi"/>
          <w:szCs w:val="28"/>
        </w:rPr>
        <w:t>.</w:t>
      </w:r>
      <w:r w:rsidR="00C90205">
        <w:rPr>
          <w:rFonts w:asciiTheme="majorBidi" w:hAnsiTheme="majorBidi" w:cstheme="majorBidi"/>
          <w:szCs w:val="28"/>
        </w:rPr>
        <w:t xml:space="preserve"> Nous nous limitons</w:t>
      </w:r>
      <w:r w:rsidR="00D0366D">
        <w:rPr>
          <w:rFonts w:asciiTheme="majorBidi" w:hAnsiTheme="majorBidi" w:cstheme="majorBidi"/>
          <w:szCs w:val="28"/>
        </w:rPr>
        <w:t xml:space="preserve"> ici</w:t>
      </w:r>
      <w:r w:rsidR="00C90205">
        <w:rPr>
          <w:rFonts w:asciiTheme="majorBidi" w:hAnsiTheme="majorBidi" w:cstheme="majorBidi"/>
          <w:szCs w:val="28"/>
        </w:rPr>
        <w:t xml:space="preserve"> </w:t>
      </w:r>
      <w:r w:rsidR="00D0366D">
        <w:rPr>
          <w:rFonts w:asciiTheme="majorBidi" w:hAnsiTheme="majorBidi" w:cstheme="majorBidi"/>
          <w:szCs w:val="28"/>
        </w:rPr>
        <w:t xml:space="preserve">à </w:t>
      </w:r>
      <w:r w:rsidR="00C90205">
        <w:rPr>
          <w:rFonts w:asciiTheme="majorBidi" w:hAnsiTheme="majorBidi" w:cstheme="majorBidi"/>
          <w:szCs w:val="28"/>
        </w:rPr>
        <w:t>l’analyse du facteur le plus pertinent, c’est-à-dire le premier facteur.</w:t>
      </w:r>
    </w:p>
    <w:p w:rsidR="00F11230" w:rsidRPr="00F11230" w:rsidRDefault="00F11230" w:rsidP="00503A1E">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lastRenderedPageBreak/>
        <w:t xml:space="preserve">La carte </w:t>
      </w:r>
      <w:r w:rsidR="001A4422">
        <w:rPr>
          <w:rFonts w:asciiTheme="majorBidi" w:hAnsiTheme="majorBidi" w:cstheme="majorBidi"/>
          <w:szCs w:val="28"/>
        </w:rPr>
        <w:t>ci-</w:t>
      </w:r>
      <w:r>
        <w:rPr>
          <w:rFonts w:asciiTheme="majorBidi" w:hAnsiTheme="majorBidi" w:cstheme="majorBidi"/>
          <w:szCs w:val="28"/>
        </w:rPr>
        <w:t>dess</w:t>
      </w:r>
      <w:r w:rsidR="00503A1E">
        <w:rPr>
          <w:rFonts w:asciiTheme="majorBidi" w:hAnsiTheme="majorBidi" w:cstheme="majorBidi"/>
          <w:szCs w:val="28"/>
        </w:rPr>
        <w:t>ou</w:t>
      </w:r>
      <w:r>
        <w:rPr>
          <w:rFonts w:asciiTheme="majorBidi" w:hAnsiTheme="majorBidi" w:cstheme="majorBidi"/>
          <w:szCs w:val="28"/>
        </w:rPr>
        <w:t>s représente le croisement des deux premiers facteurs. Son</w:t>
      </w:r>
      <w:r w:rsidR="001A4422">
        <w:rPr>
          <w:rFonts w:asciiTheme="majorBidi" w:hAnsiTheme="majorBidi" w:cstheme="majorBidi"/>
          <w:szCs w:val="28"/>
        </w:rPr>
        <w:t>t</w:t>
      </w:r>
      <w:r>
        <w:rPr>
          <w:rFonts w:asciiTheme="majorBidi" w:hAnsiTheme="majorBidi" w:cstheme="majorBidi"/>
          <w:szCs w:val="28"/>
        </w:rPr>
        <w:t xml:space="preserve"> projetés sur cette carte les 10 textes du corpus distribués selon les rapports quantitatifs lexicaux qu’ils entretiennent :</w:t>
      </w:r>
    </w:p>
    <w:p w:rsidR="00527C8F" w:rsidRPr="00B94655" w:rsidRDefault="00527C8F" w:rsidP="008E35DB">
      <w:pPr>
        <w:autoSpaceDE w:val="0"/>
        <w:autoSpaceDN w:val="0"/>
        <w:adjustRightInd w:val="0"/>
        <w:spacing w:after="120"/>
        <w:ind w:right="1"/>
        <w:jc w:val="center"/>
        <w:rPr>
          <w:rFonts w:asciiTheme="majorBidi" w:hAnsiTheme="majorBidi" w:cstheme="majorBidi"/>
          <w:szCs w:val="28"/>
        </w:rPr>
      </w:pPr>
      <w:r w:rsidRPr="00527C8F">
        <w:rPr>
          <w:rFonts w:asciiTheme="majorBidi" w:hAnsiTheme="majorBidi" w:cstheme="majorBidi"/>
          <w:noProof/>
          <w:szCs w:val="28"/>
          <w:bdr w:val="single" w:sz="12" w:space="0" w:color="auto"/>
          <w:lang w:eastAsia="fr-FR"/>
        </w:rPr>
        <w:drawing>
          <wp:inline distT="0" distB="0" distL="0" distR="0">
            <wp:extent cx="5762625" cy="3571875"/>
            <wp:effectExtent l="19050" t="0" r="9525" b="0"/>
            <wp:docPr id="48" name="Image 10" descr="C:\Users\Samsung\Desktop\fa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facto.png"/>
                    <pic:cNvPicPr>
                      <a:picLocks noChangeAspect="1" noChangeArrowheads="1"/>
                    </pic:cNvPicPr>
                  </pic:nvPicPr>
                  <pic:blipFill>
                    <a:blip r:embed="rId41"/>
                    <a:srcRect/>
                    <a:stretch>
                      <a:fillRect/>
                    </a:stretch>
                  </pic:blipFill>
                  <pic:spPr bwMode="auto">
                    <a:xfrm>
                      <a:off x="0" y="0"/>
                      <a:ext cx="5760720" cy="3570694"/>
                    </a:xfrm>
                    <a:prstGeom prst="rect">
                      <a:avLst/>
                    </a:prstGeom>
                    <a:noFill/>
                    <a:ln w="9525">
                      <a:noFill/>
                      <a:miter lim="800000"/>
                      <a:headEnd/>
                      <a:tailEnd/>
                    </a:ln>
                  </pic:spPr>
                </pic:pic>
              </a:graphicData>
            </a:graphic>
          </wp:inline>
        </w:drawing>
      </w:r>
      <w:r w:rsidRPr="000E5AAE">
        <w:rPr>
          <w:b/>
          <w:bCs/>
        </w:rPr>
        <w:t>Figure </w:t>
      </w:r>
      <w:r w:rsidR="00916FD3">
        <w:rPr>
          <w:b/>
          <w:bCs/>
        </w:rPr>
        <w:t xml:space="preserve">21 </w:t>
      </w:r>
      <w:r w:rsidRPr="000E5AAE">
        <w:rPr>
          <w:b/>
          <w:bCs/>
        </w:rPr>
        <w:t>: Analyse factorielle de la distance lexicale dans</w:t>
      </w:r>
      <w:r>
        <w:rPr>
          <w:b/>
          <w:bCs/>
        </w:rPr>
        <w:t xml:space="preserve"> le corpus ABBAS1 établie sur V, formes graphiques.</w:t>
      </w:r>
    </w:p>
    <w:p w:rsidR="001C2123" w:rsidRDefault="00C90205" w:rsidP="00641E73">
      <w:pPr>
        <w:spacing w:after="120"/>
        <w:ind w:right="1" w:firstLine="567"/>
      </w:pPr>
      <w:r w:rsidRPr="006C3228">
        <w:t>On voit sur le graphique des points qui correspondent aux sous-corpus de notre base lexicométrique.</w:t>
      </w:r>
      <w:r>
        <w:t xml:space="preserve"> </w:t>
      </w:r>
      <w:r w:rsidR="00D0366D">
        <w:t>Deux grands types de lectures sont possibles. Une première qui oppose de pa</w:t>
      </w:r>
      <w:r w:rsidR="000E24EE">
        <w:t>rt et d’autre de l’axe vertical</w:t>
      </w:r>
      <w:r w:rsidR="00D0366D">
        <w:t xml:space="preserve"> la partie gauche et la partie droite de la carte. La deuxième oppose de part </w:t>
      </w:r>
      <w:r w:rsidR="00641E73">
        <w:t xml:space="preserve">et </w:t>
      </w:r>
      <w:r w:rsidR="00D0366D">
        <w:t xml:space="preserve">d’autre de l’axe horizontal la partie supérieure et la partie inférieure de la figure. </w:t>
      </w:r>
      <w:r w:rsidR="00641E73">
        <w:t>Nous écartons le facteur de clivage secondaire, illustré par l’axe</w:t>
      </w:r>
      <w:r w:rsidR="001C2123">
        <w:t xml:space="preserve"> </w:t>
      </w:r>
      <w:r w:rsidR="00641E73">
        <w:t xml:space="preserve">2, et gardons le facteur fondamental illustré par l’axe 1. </w:t>
      </w:r>
    </w:p>
    <w:p w:rsidR="00641E73" w:rsidRPr="00E570A5" w:rsidRDefault="00641E73" w:rsidP="000E24EE">
      <w:pPr>
        <w:autoSpaceDE w:val="0"/>
        <w:autoSpaceDN w:val="0"/>
        <w:adjustRightInd w:val="0"/>
        <w:spacing w:after="120"/>
        <w:ind w:right="1" w:firstLine="567"/>
        <w:rPr>
          <w:rFonts w:asciiTheme="majorBidi" w:hAnsiTheme="majorBidi" w:cstheme="majorBidi"/>
          <w:szCs w:val="28"/>
        </w:rPr>
      </w:pPr>
      <w:r>
        <w:t xml:space="preserve">On distingue donc plusieurs regroupements de textes. </w:t>
      </w:r>
      <w:r w:rsidR="001C2123">
        <w:t>C</w:t>
      </w:r>
      <w:r>
        <w:t xml:space="preserve">haque cadran de la figure comprend un condensé de textes dont le vocabulaire est proche. Plus les </w:t>
      </w:r>
      <w:r>
        <w:lastRenderedPageBreak/>
        <w:t>textes s</w:t>
      </w:r>
      <w:r w:rsidR="00E570A5">
        <w:t>e</w:t>
      </w:r>
      <w:r>
        <w:t xml:space="preserve"> </w:t>
      </w:r>
      <w:r w:rsidR="00E570A5">
        <w:t>rap</w:t>
      </w:r>
      <w:r>
        <w:t>proche</w:t>
      </w:r>
      <w:r w:rsidR="00E570A5">
        <w:t>nt</w:t>
      </w:r>
      <w:r>
        <w:t xml:space="preserve"> sur l’axe horizontal, plus ils sont proches sur le plan du vocabulaire. </w:t>
      </w:r>
      <w:r w:rsidR="00E570A5">
        <w:t>À</w:t>
      </w:r>
      <w:r w:rsidR="001C2123">
        <w:t xml:space="preserve"> l’inverse, p</w:t>
      </w:r>
      <w:r>
        <w:t xml:space="preserve">lus ils sont distants sur cet axe, </w:t>
      </w:r>
      <w:r w:rsidR="00E570A5">
        <w:rPr>
          <w:rFonts w:asciiTheme="majorBidi" w:hAnsiTheme="majorBidi" w:cstheme="majorBidi"/>
          <w:szCs w:val="28"/>
        </w:rPr>
        <w:t xml:space="preserve">plus ils possèdent chacun un vocabulaire exclusif spécifique qui les sépare. </w:t>
      </w:r>
      <w:r>
        <w:t xml:space="preserve">Le centre de la carte factorielle désigne le vocabulaire le </w:t>
      </w:r>
      <w:r w:rsidR="000E24EE">
        <w:t>plus</w:t>
      </w:r>
      <w:r>
        <w:t xml:space="preserve"> partagé par les textes du corpus.</w:t>
      </w:r>
      <w:r w:rsidR="00E570A5">
        <w:t xml:space="preserve"> </w:t>
      </w:r>
    </w:p>
    <w:p w:rsidR="00503A1E" w:rsidRDefault="000E24EE" w:rsidP="001C2123">
      <w:pPr>
        <w:spacing w:after="120"/>
        <w:ind w:right="1" w:firstLine="567"/>
      </w:pPr>
      <w:r>
        <w:t>I</w:t>
      </w:r>
      <w:r w:rsidR="00503A1E">
        <w:t>l est possible de faire les observations suivantes :</w:t>
      </w:r>
    </w:p>
    <w:p w:rsidR="00C90205" w:rsidRDefault="00D0366D" w:rsidP="000E24EE">
      <w:pPr>
        <w:spacing w:after="120"/>
        <w:ind w:right="1" w:firstLine="567"/>
      </w:pPr>
      <w:r>
        <w:t>L</w:t>
      </w:r>
      <w:r w:rsidR="00C90205">
        <w:t xml:space="preserve">es textes de la période assimilationniste se tiennent à l’écart </w:t>
      </w:r>
      <w:r w:rsidR="00CD1641">
        <w:t>sur la partie inférieure</w:t>
      </w:r>
      <w:r w:rsidR="00C90205">
        <w:t xml:space="preserve"> du graphique. Ils sont aussi loin des textes de la période fédéraliste que de ceux des deux autres périodes. Les textes de la période fédé</w:t>
      </w:r>
      <w:r w:rsidR="00CD1641">
        <w:t>raliste, « Féd1 »,</w:t>
      </w:r>
      <w:r w:rsidR="00C90205">
        <w:t xml:space="preserve"> « Féd2» et « Féd3 »</w:t>
      </w:r>
      <w:r w:rsidR="001C2123">
        <w:t>,</w:t>
      </w:r>
      <w:r w:rsidR="00C90205">
        <w:t xml:space="preserve"> se rapprochent les uns des autres. Mais ils ne sont pas si loin des textes de la période assimilationniste puisque les textes de la tranche « Féd1 » sont proches des textes de </w:t>
      </w:r>
      <w:r w:rsidR="000E24EE">
        <w:t>cette</w:t>
      </w:r>
      <w:r w:rsidR="00C90205">
        <w:t xml:space="preserve"> période. Il convient de rappeler que, chronologiquement, « Féd1 » viennent juste après « Assi ». </w:t>
      </w:r>
      <w:r w:rsidR="00641E73">
        <w:t>Autant que la chronologie, l</w:t>
      </w:r>
      <w:r w:rsidR="00C90205">
        <w:t>e vocabulaire rapproche les deux ensembles</w:t>
      </w:r>
      <w:r w:rsidR="00641E73">
        <w:t xml:space="preserve"> textuels. </w:t>
      </w:r>
      <w:r w:rsidR="00C90205">
        <w:t xml:space="preserve"> </w:t>
      </w:r>
    </w:p>
    <w:p w:rsidR="00C90205" w:rsidRPr="006C3228" w:rsidRDefault="00C90205" w:rsidP="00E570A5">
      <w:pPr>
        <w:spacing w:after="120"/>
        <w:ind w:right="1" w:firstLine="567"/>
      </w:pPr>
      <w:r>
        <w:t xml:space="preserve">On peut voir également </w:t>
      </w:r>
      <w:r w:rsidR="00E570A5">
        <w:t xml:space="preserve">que </w:t>
      </w:r>
      <w:r>
        <w:t>les textes de la guerre de libération sont si loin des deux sous-ensembles déjà vus. Ils se tiennent à distance des autres ensembles aperçus sur le graphique. Cela signifie qu’ils ne partagent pas un vocabulaire étendu avec les autres textes. Ils ont un vocabulaire spécifique qui les sépare des autres textes.</w:t>
      </w:r>
    </w:p>
    <w:p w:rsidR="00C90205" w:rsidRDefault="00C90205" w:rsidP="00E570A5">
      <w:pPr>
        <w:autoSpaceDE w:val="0"/>
        <w:autoSpaceDN w:val="0"/>
        <w:adjustRightInd w:val="0"/>
        <w:spacing w:after="120"/>
        <w:ind w:right="1" w:firstLine="567"/>
        <w:rPr>
          <w:rFonts w:asciiTheme="majorBidi" w:hAnsiTheme="majorBidi" w:cstheme="majorBidi"/>
          <w:szCs w:val="28"/>
        </w:rPr>
      </w:pPr>
      <w:r w:rsidRPr="00F8276A">
        <w:rPr>
          <w:rFonts w:asciiTheme="majorBidi" w:hAnsiTheme="majorBidi" w:cstheme="majorBidi"/>
          <w:szCs w:val="28"/>
        </w:rPr>
        <w:t xml:space="preserve">Le sous-corpus </w:t>
      </w:r>
      <w:r w:rsidRPr="00C90205">
        <w:rPr>
          <w:rFonts w:asciiTheme="majorBidi" w:hAnsiTheme="majorBidi" w:cstheme="majorBidi"/>
          <w:i/>
          <w:iCs/>
          <w:szCs w:val="28"/>
        </w:rPr>
        <w:t>La nuit coloniale</w:t>
      </w:r>
      <w:r>
        <w:rPr>
          <w:rFonts w:asciiTheme="majorBidi" w:hAnsiTheme="majorBidi" w:cstheme="majorBidi"/>
          <w:szCs w:val="28"/>
        </w:rPr>
        <w:t xml:space="preserve">, se trouve entre les textes de la guerre de libération et ceux de l’indépendance. Ces derniers sont proches les uns des autres. Ils partagent donc un vocabulaire commun qui les rapproche. Cela ne signifie pas qu’ils sont si proches les uns des autres puisqu’on peut voir sur le graphique qu’une certaine distance les sépare. </w:t>
      </w:r>
    </w:p>
    <w:p w:rsidR="00503A1E" w:rsidRDefault="00503A1E" w:rsidP="003115E9">
      <w:pPr>
        <w:spacing w:after="120"/>
        <w:ind w:right="1" w:firstLine="567"/>
      </w:pPr>
      <w:r>
        <w:t xml:space="preserve">Lexicométriquement, ces observations </w:t>
      </w:r>
      <w:r w:rsidRPr="003115E9">
        <w:t xml:space="preserve">se </w:t>
      </w:r>
      <w:r w:rsidR="003115E9" w:rsidRPr="003115E9">
        <w:t>commen</w:t>
      </w:r>
      <w:r w:rsidRPr="003115E9">
        <w:t>tent</w:t>
      </w:r>
      <w:r>
        <w:t xml:space="preserve"> comme suit :</w:t>
      </w:r>
    </w:p>
    <w:p w:rsidR="001A4422" w:rsidRDefault="001A4422" w:rsidP="00503A1E">
      <w:pPr>
        <w:spacing w:after="120"/>
        <w:ind w:right="1" w:firstLine="567"/>
      </w:pPr>
      <w:r>
        <w:lastRenderedPageBreak/>
        <w:t xml:space="preserve">La projection sur </w:t>
      </w:r>
      <w:r w:rsidR="00503A1E">
        <w:t>l’</w:t>
      </w:r>
      <w:r>
        <w:t>axe</w:t>
      </w:r>
      <w:r w:rsidR="00503A1E">
        <w:t>1</w:t>
      </w:r>
      <w:r>
        <w:t xml:space="preserve"> des positions des différents textes du corpus révèle des clivages entre plusieurs </w:t>
      </w:r>
      <w:r w:rsidR="00E570A5">
        <w:t>ensembles textuels.</w:t>
      </w:r>
      <w:r>
        <w:t xml:space="preserve"> </w:t>
      </w:r>
      <w:r w:rsidR="00971DEC">
        <w:t xml:space="preserve">Le premier clan est formé par les trois textes de la période fédéraliste qui se trouvent réunis sur la même position de la carte. Le deuxième clan est celui des textes de l’assimilation, lesquels occupent une position </w:t>
      </w:r>
      <w:r w:rsidR="00FD6064">
        <w:t>différente de celle des textes du fédéralisme et se trouvent de ce fait en opposition des autres ensembles textuels.</w:t>
      </w:r>
    </w:p>
    <w:p w:rsidR="00FD6064" w:rsidRDefault="00FD6064" w:rsidP="000E24EE">
      <w:pPr>
        <w:spacing w:after="120"/>
        <w:ind w:right="1" w:firstLine="567"/>
      </w:pPr>
      <w:r>
        <w:t xml:space="preserve">Le troisième </w:t>
      </w:r>
      <w:r w:rsidR="000E24EE">
        <w:t>groupement</w:t>
      </w:r>
      <w:r>
        <w:t xml:space="preserve"> est celui des textes de la guerre. Ces derniers occupent une position nettement différente des autres </w:t>
      </w:r>
      <w:r w:rsidR="000E24EE">
        <w:t>groupements</w:t>
      </w:r>
      <w:r>
        <w:t xml:space="preserve"> et s’opposent donc sur ce plan aux autres émetteurs.</w:t>
      </w:r>
    </w:p>
    <w:p w:rsidR="00FD6064" w:rsidRDefault="00FD6064" w:rsidP="000E24EE">
      <w:pPr>
        <w:spacing w:after="120"/>
        <w:ind w:right="1" w:firstLine="567"/>
      </w:pPr>
      <w:r>
        <w:t>U</w:t>
      </w:r>
      <w:r w:rsidR="003A5AF2">
        <w:t>n</w:t>
      </w:r>
      <w:r>
        <w:t xml:space="preserve"> autre </w:t>
      </w:r>
      <w:r w:rsidR="000E24EE">
        <w:t>ensemble</w:t>
      </w:r>
      <w:r>
        <w:t xml:space="preserve"> est formé par les livres de l’indépendance : </w:t>
      </w:r>
      <w:r w:rsidRPr="00FD6064">
        <w:rPr>
          <w:i/>
          <w:iCs/>
        </w:rPr>
        <w:t>Autopsie d’une guerre</w:t>
      </w:r>
      <w:r>
        <w:t xml:space="preserve">, </w:t>
      </w:r>
      <w:r w:rsidRPr="00FD6064">
        <w:rPr>
          <w:i/>
          <w:iCs/>
        </w:rPr>
        <w:t>L’Indépendance confisquée</w:t>
      </w:r>
      <w:r>
        <w:t xml:space="preserve"> et </w:t>
      </w:r>
      <w:r w:rsidRPr="00FD6064">
        <w:rPr>
          <w:i/>
          <w:iCs/>
        </w:rPr>
        <w:t>Demain se lèvera le jour</w:t>
      </w:r>
      <w:r>
        <w:t xml:space="preserve"> ainsi que les autres textes politiques écrits après l’indépendance. Ces textes forment un ensemble textuel plus ou moins compact.  Près de cet ensemble, à mi-distance entre les textes de la guerre et ceux de l’indépendance</w:t>
      </w:r>
      <w:r w:rsidR="00E570A5">
        <w:t>,</w:t>
      </w:r>
      <w:r>
        <w:t xml:space="preserve"> se situe le livre </w:t>
      </w:r>
      <w:r w:rsidRPr="00E570A5">
        <w:rPr>
          <w:i/>
          <w:iCs/>
        </w:rPr>
        <w:t>La Nuit coloniale</w:t>
      </w:r>
      <w:r>
        <w:t>.</w:t>
      </w:r>
    </w:p>
    <w:p w:rsidR="00C90205" w:rsidRDefault="00C90205" w:rsidP="008E35DB">
      <w:pPr>
        <w:spacing w:after="120"/>
        <w:ind w:right="1" w:firstLine="567"/>
      </w:pPr>
      <w:r>
        <w:t>L’opposition entre les différentes époques est telle qu’il n’existe aucun texte d’une époque déterminée dans le clan d’une autre époque. Ainsi, aucun texte du fédéralisme ne se trouve proche sur la carte des textes de l’indépendance. De la même manière aucun texte de l’indépendance ne se trouve proche des textes de l’assimilation.</w:t>
      </w:r>
    </w:p>
    <w:p w:rsidR="00C90205" w:rsidRDefault="00C90205" w:rsidP="000E24EE">
      <w:pPr>
        <w:spacing w:after="120"/>
        <w:ind w:right="1" w:firstLine="567"/>
      </w:pPr>
      <w:r>
        <w:t xml:space="preserve">Ces antagonismes lexicaux sont autant d’indicateurs de l’existence de plusieurs répertoires lexicaux dont chacun est spécifique à une époque déterminée. L’analyse des spécificités permettra de déterminer les lexies responsables de </w:t>
      </w:r>
      <w:r w:rsidR="000E24EE">
        <w:t>c</w:t>
      </w:r>
      <w:r>
        <w:t>es clivages ou opposition</w:t>
      </w:r>
      <w:r w:rsidR="000E24EE">
        <w:t>s</w:t>
      </w:r>
      <w:r>
        <w:t xml:space="preserve"> lexicales.</w:t>
      </w:r>
    </w:p>
    <w:p w:rsidR="006C08F7" w:rsidRPr="00FD6064" w:rsidRDefault="006C08F7" w:rsidP="000E24EE">
      <w:pPr>
        <w:spacing w:after="120"/>
        <w:ind w:right="1" w:firstLine="567"/>
      </w:pPr>
      <w:r>
        <w:lastRenderedPageBreak/>
        <w:t>Afin d</w:t>
      </w:r>
      <w:r w:rsidR="00B975DB">
        <w:t xml:space="preserve">’avoir une représentation </w:t>
      </w:r>
      <w:r w:rsidR="000E24EE">
        <w:t>plus</w:t>
      </w:r>
      <w:r w:rsidR="00B975DB">
        <w:t xml:space="preserve"> précise</w:t>
      </w:r>
      <w:r>
        <w:t xml:space="preserve"> </w:t>
      </w:r>
      <w:r w:rsidR="00B975DB">
        <w:t>d</w:t>
      </w:r>
      <w:r>
        <w:t>es clivages aperçus, nous faisons appel à l’analyse arborée :</w:t>
      </w:r>
    </w:p>
    <w:p w:rsidR="00717451" w:rsidRPr="000E24EE" w:rsidRDefault="00B94655" w:rsidP="00FC4C1D">
      <w:r w:rsidRPr="000E24EE">
        <w:t>L’analyse arborée</w:t>
      </w:r>
      <w:r w:rsidR="008C50C8" w:rsidRPr="000E24EE">
        <w:t xml:space="preserve"> </w:t>
      </w:r>
      <w:r w:rsidR="00717451" w:rsidRPr="000E24EE">
        <w:t>:</w:t>
      </w:r>
    </w:p>
    <w:p w:rsidR="00B94655" w:rsidRDefault="00B94655" w:rsidP="008E35DB">
      <w:pPr>
        <w:autoSpaceDE w:val="0"/>
        <w:autoSpaceDN w:val="0"/>
        <w:adjustRightInd w:val="0"/>
        <w:spacing w:after="120"/>
        <w:ind w:right="1" w:firstLine="567"/>
        <w:rPr>
          <w:rFonts w:asciiTheme="majorBidi" w:hAnsiTheme="majorBidi" w:cstheme="majorBidi"/>
          <w:szCs w:val="28"/>
        </w:rPr>
      </w:pPr>
      <w:r w:rsidRPr="00B94655">
        <w:rPr>
          <w:rFonts w:asciiTheme="majorBidi" w:hAnsiTheme="majorBidi" w:cstheme="majorBidi"/>
          <w:noProof/>
          <w:szCs w:val="28"/>
          <w:bdr w:val="single" w:sz="12" w:space="0" w:color="auto"/>
          <w:lang w:eastAsia="fr-FR"/>
        </w:rPr>
        <w:drawing>
          <wp:inline distT="0" distB="0" distL="0" distR="0">
            <wp:extent cx="4857750" cy="4133850"/>
            <wp:effectExtent l="19050" t="0" r="0" b="0"/>
            <wp:docPr id="58" name="Image 39" descr="C:\Users\Samsung\Desktop\arborée 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msung\Desktop\arborée N 1.png"/>
                    <pic:cNvPicPr>
                      <a:picLocks noChangeAspect="1" noChangeArrowheads="1"/>
                    </pic:cNvPicPr>
                  </pic:nvPicPr>
                  <pic:blipFill>
                    <a:blip r:embed="rId42"/>
                    <a:srcRect/>
                    <a:stretch>
                      <a:fillRect/>
                    </a:stretch>
                  </pic:blipFill>
                  <pic:spPr bwMode="auto">
                    <a:xfrm>
                      <a:off x="0" y="0"/>
                      <a:ext cx="4857750" cy="4133850"/>
                    </a:xfrm>
                    <a:prstGeom prst="rect">
                      <a:avLst/>
                    </a:prstGeom>
                    <a:noFill/>
                    <a:ln w="9525">
                      <a:noFill/>
                      <a:miter lim="800000"/>
                      <a:headEnd/>
                      <a:tailEnd/>
                    </a:ln>
                  </pic:spPr>
                </pic:pic>
              </a:graphicData>
            </a:graphic>
          </wp:inline>
        </w:drawing>
      </w:r>
    </w:p>
    <w:p w:rsidR="00B94655" w:rsidRDefault="00916FD3" w:rsidP="008E35DB">
      <w:pPr>
        <w:autoSpaceDE w:val="0"/>
        <w:autoSpaceDN w:val="0"/>
        <w:adjustRightInd w:val="0"/>
        <w:spacing w:after="120"/>
        <w:ind w:right="1"/>
        <w:jc w:val="center"/>
        <w:rPr>
          <w:rFonts w:asciiTheme="majorBidi" w:hAnsiTheme="majorBidi" w:cstheme="majorBidi"/>
          <w:b/>
          <w:bCs/>
          <w:szCs w:val="28"/>
        </w:rPr>
      </w:pPr>
      <w:r>
        <w:rPr>
          <w:rFonts w:asciiTheme="majorBidi" w:hAnsiTheme="majorBidi" w:cstheme="majorBidi"/>
          <w:b/>
          <w:bCs/>
          <w:szCs w:val="28"/>
        </w:rPr>
        <w:t>Figure 22</w:t>
      </w:r>
      <w:r w:rsidR="00B94655">
        <w:rPr>
          <w:rFonts w:asciiTheme="majorBidi" w:hAnsiTheme="majorBidi" w:cstheme="majorBidi"/>
          <w:b/>
          <w:bCs/>
          <w:szCs w:val="28"/>
        </w:rPr>
        <w:t xml:space="preserve"> : </w:t>
      </w:r>
      <w:r w:rsidR="00717451">
        <w:rPr>
          <w:rFonts w:asciiTheme="majorBidi" w:hAnsiTheme="majorBidi" w:cstheme="majorBidi"/>
          <w:b/>
          <w:bCs/>
          <w:szCs w:val="28"/>
        </w:rPr>
        <w:t>A</w:t>
      </w:r>
      <w:r w:rsidR="00B94655" w:rsidRPr="00B94655">
        <w:rPr>
          <w:rFonts w:asciiTheme="majorBidi" w:hAnsiTheme="majorBidi" w:cstheme="majorBidi"/>
          <w:b/>
          <w:bCs/>
          <w:szCs w:val="28"/>
        </w:rPr>
        <w:t>nalyse arborée de la distance lexicale dans le corpus ABBAS1, sur V, formes graphiques</w:t>
      </w:r>
      <w:r w:rsidR="00B94655">
        <w:rPr>
          <w:rFonts w:asciiTheme="majorBidi" w:hAnsiTheme="majorBidi" w:cstheme="majorBidi"/>
          <w:b/>
          <w:bCs/>
          <w:szCs w:val="28"/>
        </w:rPr>
        <w:t>.</w:t>
      </w:r>
    </w:p>
    <w:p w:rsidR="00B94655" w:rsidRDefault="00AA6ADB" w:rsidP="000E24EE">
      <w:pPr>
        <w:autoSpaceDE w:val="0"/>
        <w:autoSpaceDN w:val="0"/>
        <w:adjustRightInd w:val="0"/>
        <w:spacing w:after="120"/>
        <w:ind w:right="1" w:firstLine="567"/>
        <w:rPr>
          <w:rFonts w:asciiTheme="majorBidi" w:hAnsiTheme="majorBidi" w:cstheme="majorBidi"/>
          <w:szCs w:val="28"/>
        </w:rPr>
      </w:pPr>
      <w:r w:rsidRPr="00AA6ADB">
        <w:rPr>
          <w:rFonts w:asciiTheme="majorBidi" w:hAnsiTheme="majorBidi" w:cstheme="majorBidi"/>
          <w:szCs w:val="28"/>
        </w:rPr>
        <w:t xml:space="preserve">Cet </w:t>
      </w:r>
      <w:r w:rsidR="00B975DB">
        <w:rPr>
          <w:rFonts w:asciiTheme="majorBidi" w:hAnsiTheme="majorBidi" w:cstheme="majorBidi"/>
          <w:szCs w:val="28"/>
        </w:rPr>
        <w:t>arbre</w:t>
      </w:r>
      <w:r>
        <w:rPr>
          <w:rFonts w:asciiTheme="majorBidi" w:hAnsiTheme="majorBidi" w:cstheme="majorBidi"/>
          <w:szCs w:val="28"/>
        </w:rPr>
        <w:t xml:space="preserve"> permet de distinguer des ensembles lexicaux plus ou moins distincts</w:t>
      </w:r>
      <w:r w:rsidR="00B975DB">
        <w:rPr>
          <w:rFonts w:asciiTheme="majorBidi" w:hAnsiTheme="majorBidi" w:cstheme="majorBidi"/>
          <w:szCs w:val="28"/>
        </w:rPr>
        <w:t xml:space="preserve"> correspondant à des ramifications sur l’arbre</w:t>
      </w:r>
      <w:r>
        <w:rPr>
          <w:rFonts w:asciiTheme="majorBidi" w:hAnsiTheme="majorBidi" w:cstheme="majorBidi"/>
          <w:szCs w:val="28"/>
        </w:rPr>
        <w:t xml:space="preserve">. Les textes sont représentés par des branches et des ramures. </w:t>
      </w:r>
      <w:r w:rsidR="00B975DB">
        <w:rPr>
          <w:rFonts w:asciiTheme="majorBidi" w:hAnsiTheme="majorBidi" w:cstheme="majorBidi"/>
          <w:szCs w:val="28"/>
        </w:rPr>
        <w:t>Ils</w:t>
      </w:r>
      <w:r w:rsidR="000E24EE">
        <w:rPr>
          <w:rFonts w:asciiTheme="majorBidi" w:hAnsiTheme="majorBidi" w:cstheme="majorBidi"/>
          <w:szCs w:val="28"/>
        </w:rPr>
        <w:t xml:space="preserve"> se différencient sur l’arb</w:t>
      </w:r>
      <w:r>
        <w:rPr>
          <w:rFonts w:asciiTheme="majorBidi" w:hAnsiTheme="majorBidi" w:cstheme="majorBidi"/>
          <w:szCs w:val="28"/>
        </w:rPr>
        <w:t>re selon leur appartenance contextuelle (ou chronologique) Ainsi, les trois textes du fédéralisme se regroupent sur la même branche. Ils</w:t>
      </w:r>
      <w:r w:rsidR="00B975DB">
        <w:rPr>
          <w:rFonts w:asciiTheme="majorBidi" w:hAnsiTheme="majorBidi" w:cstheme="majorBidi"/>
          <w:szCs w:val="28"/>
        </w:rPr>
        <w:t xml:space="preserve"> forment un seul condensé et</w:t>
      </w:r>
      <w:r>
        <w:rPr>
          <w:rFonts w:asciiTheme="majorBidi" w:hAnsiTheme="majorBidi" w:cstheme="majorBidi"/>
          <w:szCs w:val="28"/>
        </w:rPr>
        <w:t xml:space="preserve"> sont donc proches lexicalement. Près de cet ensemble plus ou moins compact, se tiennent les textes de l’assimilation qui forme</w:t>
      </w:r>
      <w:r w:rsidR="00B975DB">
        <w:rPr>
          <w:rFonts w:asciiTheme="majorBidi" w:hAnsiTheme="majorBidi" w:cstheme="majorBidi"/>
          <w:szCs w:val="28"/>
        </w:rPr>
        <w:t>nt</w:t>
      </w:r>
      <w:r>
        <w:rPr>
          <w:rFonts w:asciiTheme="majorBidi" w:hAnsiTheme="majorBidi" w:cstheme="majorBidi"/>
          <w:szCs w:val="28"/>
        </w:rPr>
        <w:t xml:space="preserve"> une branche </w:t>
      </w:r>
      <w:r w:rsidR="000E24EE">
        <w:rPr>
          <w:rFonts w:asciiTheme="majorBidi" w:hAnsiTheme="majorBidi" w:cstheme="majorBidi"/>
          <w:szCs w:val="28"/>
        </w:rPr>
        <w:t>à part</w:t>
      </w:r>
      <w:r>
        <w:rPr>
          <w:rFonts w:asciiTheme="majorBidi" w:hAnsiTheme="majorBidi" w:cstheme="majorBidi"/>
          <w:szCs w:val="28"/>
        </w:rPr>
        <w:t xml:space="preserve">. Les textes de </w:t>
      </w:r>
      <w:r>
        <w:rPr>
          <w:rFonts w:asciiTheme="majorBidi" w:hAnsiTheme="majorBidi" w:cstheme="majorBidi"/>
          <w:szCs w:val="28"/>
        </w:rPr>
        <w:lastRenderedPageBreak/>
        <w:t xml:space="preserve">cette époque sont, comme nous l’avons souligné maintes fois, très proches dans le temps des textes du fédéralisme. Le sont-ils lexicométriquement ? L’arbre le fait apparaitre </w:t>
      </w:r>
      <w:r w:rsidR="003115E9">
        <w:rPr>
          <w:rFonts w:asciiTheme="majorBidi" w:hAnsiTheme="majorBidi" w:cstheme="majorBidi"/>
          <w:szCs w:val="28"/>
        </w:rPr>
        <w:t>de manière claire</w:t>
      </w:r>
      <w:r>
        <w:rPr>
          <w:rFonts w:asciiTheme="majorBidi" w:hAnsiTheme="majorBidi" w:cstheme="majorBidi"/>
          <w:szCs w:val="28"/>
        </w:rPr>
        <w:t>.</w:t>
      </w:r>
    </w:p>
    <w:p w:rsidR="00AA6ADB" w:rsidRDefault="00B975DB" w:rsidP="00B975DB">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L</w:t>
      </w:r>
      <w:r w:rsidR="00AA6ADB">
        <w:rPr>
          <w:rFonts w:asciiTheme="majorBidi" w:hAnsiTheme="majorBidi" w:cstheme="majorBidi"/>
          <w:szCs w:val="28"/>
        </w:rPr>
        <w:t xml:space="preserve">es textes de l’époque chronologique suivante, </w:t>
      </w:r>
      <w:r>
        <w:rPr>
          <w:rFonts w:asciiTheme="majorBidi" w:hAnsiTheme="majorBidi" w:cstheme="majorBidi"/>
          <w:szCs w:val="28"/>
        </w:rPr>
        <w:t>l’indépendantisme,</w:t>
      </w:r>
      <w:r w:rsidR="00AA6ADB">
        <w:rPr>
          <w:rFonts w:asciiTheme="majorBidi" w:hAnsiTheme="majorBidi" w:cstheme="majorBidi"/>
          <w:szCs w:val="28"/>
        </w:rPr>
        <w:t xml:space="preserve"> se tiennent pour leur part sur une autre branche qui les fait distinguer des autres textes du corpus. </w:t>
      </w:r>
    </w:p>
    <w:p w:rsidR="00AA6ADB" w:rsidRDefault="00AA6ADB" w:rsidP="000E24EE">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On peut voir également que le livre « La Nuit coloniale » qui se situe chronologiquement</w:t>
      </w:r>
      <w:r>
        <w:rPr>
          <w:rStyle w:val="Appelnotedebasdep"/>
          <w:rFonts w:asciiTheme="majorBidi" w:hAnsiTheme="majorBidi" w:cstheme="majorBidi"/>
          <w:szCs w:val="28"/>
        </w:rPr>
        <w:footnoteReference w:id="48"/>
      </w:r>
      <w:r>
        <w:rPr>
          <w:rFonts w:asciiTheme="majorBidi" w:hAnsiTheme="majorBidi" w:cstheme="majorBidi"/>
          <w:szCs w:val="28"/>
        </w:rPr>
        <w:t xml:space="preserve"> entre les textes de la guerre et ceux de l’indépendance l’est tout autant sur le plan lexical. Il se trouve entre l’ensemble des textes de l’indépendantisme et ceux de l’indépendance et tend à se rapprocher des livres des années 1970-1980. Ces derniers, pour leur part, forment un ensemble plus ou moins compact et tendent à se rapprocher le</w:t>
      </w:r>
      <w:r w:rsidR="000E24EE">
        <w:rPr>
          <w:rFonts w:asciiTheme="majorBidi" w:hAnsiTheme="majorBidi" w:cstheme="majorBidi"/>
          <w:szCs w:val="28"/>
        </w:rPr>
        <w:t>s uns des autres. Non seulement</w:t>
      </w:r>
      <w:r>
        <w:rPr>
          <w:rFonts w:asciiTheme="majorBidi" w:hAnsiTheme="majorBidi" w:cstheme="majorBidi"/>
          <w:szCs w:val="28"/>
        </w:rPr>
        <w:t xml:space="preserve"> ces textes se rapprochent sur le plan chronologique et thématique (puisqu’ils abordent notamment la guerre de libération et la période postindépendance) mais ils sont proches de par leur appartenance générique commune.</w:t>
      </w:r>
    </w:p>
    <w:p w:rsidR="00AA6ADB" w:rsidRDefault="00AA6ADB" w:rsidP="008E35DB">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Quant à l’ensemble « Démocratie », soulignons encore une fois qu’il regroupe des textes produits durant la </w:t>
      </w:r>
      <w:r w:rsidR="000E24EE">
        <w:rPr>
          <w:rFonts w:asciiTheme="majorBidi" w:hAnsiTheme="majorBidi" w:cstheme="majorBidi"/>
          <w:szCs w:val="28"/>
        </w:rPr>
        <w:t xml:space="preserve">période </w:t>
      </w:r>
      <w:r>
        <w:rPr>
          <w:rFonts w:asciiTheme="majorBidi" w:hAnsiTheme="majorBidi" w:cstheme="majorBidi"/>
          <w:szCs w:val="28"/>
        </w:rPr>
        <w:t>postindépendance de 1963 à 1985. C’est ce qui explique pourquoi il se place sur l’arbre non loin des autres textes appartenant à la même période.</w:t>
      </w:r>
    </w:p>
    <w:p w:rsidR="001C10E4" w:rsidRDefault="001C10E4" w:rsidP="008E35DB">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Signalons le rapport particulier entre deux textes dont nous avions présupposé la même appartenance générique, c’est-à-dire « Demain se lèvera le jour » et « L’Indépendance confisquée » Ces deux textes sont proches lexicalement. L’arbre permet de le voir clairement.</w:t>
      </w:r>
    </w:p>
    <w:p w:rsidR="00B94655" w:rsidRDefault="00AA6ADB" w:rsidP="00B975DB">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lastRenderedPageBreak/>
        <w:t xml:space="preserve">Pourquoi les textes sont-ils classés sur l’arbre selon leur ordre chronologique de production ? La réponse à cette question se trouve </w:t>
      </w:r>
      <w:r w:rsidR="00B975DB">
        <w:rPr>
          <w:rFonts w:asciiTheme="majorBidi" w:hAnsiTheme="majorBidi" w:cstheme="majorBidi"/>
          <w:szCs w:val="28"/>
        </w:rPr>
        <w:t xml:space="preserve">en lexicométrie </w:t>
      </w:r>
      <w:r>
        <w:rPr>
          <w:rFonts w:asciiTheme="majorBidi" w:hAnsiTheme="majorBidi" w:cstheme="majorBidi"/>
          <w:szCs w:val="28"/>
        </w:rPr>
        <w:t>dans le fait que les textes proches lexicalement occupent des places adjacentes sur l’arbre de l’analyse arborée. Ils partagent donc un vocabulaire commun qui les rapproche ou ne partage</w:t>
      </w:r>
      <w:r w:rsidR="00B975DB">
        <w:rPr>
          <w:rFonts w:asciiTheme="majorBidi" w:hAnsiTheme="majorBidi" w:cstheme="majorBidi"/>
          <w:szCs w:val="28"/>
        </w:rPr>
        <w:t>nt</w:t>
      </w:r>
      <w:r>
        <w:rPr>
          <w:rFonts w:asciiTheme="majorBidi" w:hAnsiTheme="majorBidi" w:cstheme="majorBidi"/>
          <w:szCs w:val="28"/>
        </w:rPr>
        <w:t xml:space="preserve"> pas ce vocabulaire et se séparent lexicalement.</w:t>
      </w:r>
    </w:p>
    <w:p w:rsidR="00AA6ADB" w:rsidRDefault="00AA6ADB" w:rsidP="000E24EE">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On peut donc dire qu</w:t>
      </w:r>
      <w:r w:rsidR="00AA7A40">
        <w:rPr>
          <w:rFonts w:asciiTheme="majorBidi" w:hAnsiTheme="majorBidi" w:cstheme="majorBidi"/>
          <w:szCs w:val="28"/>
        </w:rPr>
        <w:t>’</w:t>
      </w:r>
      <w:r>
        <w:rPr>
          <w:rFonts w:asciiTheme="majorBidi" w:hAnsiTheme="majorBidi" w:cstheme="majorBidi"/>
          <w:szCs w:val="28"/>
        </w:rPr>
        <w:t>à chaque époque du parcours politique de l’auteur</w:t>
      </w:r>
      <w:r w:rsidR="000E24EE">
        <w:rPr>
          <w:rFonts w:asciiTheme="majorBidi" w:hAnsiTheme="majorBidi" w:cstheme="majorBidi"/>
          <w:szCs w:val="28"/>
        </w:rPr>
        <w:t xml:space="preserve"> correspond</w:t>
      </w:r>
      <w:r>
        <w:rPr>
          <w:rFonts w:asciiTheme="majorBidi" w:hAnsiTheme="majorBidi" w:cstheme="majorBidi"/>
          <w:szCs w:val="28"/>
        </w:rPr>
        <w:t xml:space="preserve"> un vocabulaire original qui se différencie nettement de celui employé durant les autres époques. Et justement, c’est cette originalité d</w:t>
      </w:r>
      <w:r w:rsidR="00B975DB">
        <w:rPr>
          <w:rFonts w:asciiTheme="majorBidi" w:hAnsiTheme="majorBidi" w:cstheme="majorBidi"/>
          <w:szCs w:val="28"/>
        </w:rPr>
        <w:t>u</w:t>
      </w:r>
      <w:r>
        <w:rPr>
          <w:rFonts w:asciiTheme="majorBidi" w:hAnsiTheme="majorBidi" w:cstheme="majorBidi"/>
          <w:szCs w:val="28"/>
        </w:rPr>
        <w:t xml:space="preserve"> vocabulaire qui explique (ou s’explique par) l’évolution politique d’un auteur qui emploie</w:t>
      </w:r>
      <w:r w:rsidR="000E24EE">
        <w:rPr>
          <w:rFonts w:asciiTheme="majorBidi" w:hAnsiTheme="majorBidi" w:cstheme="majorBidi"/>
          <w:szCs w:val="28"/>
        </w:rPr>
        <w:t>,</w:t>
      </w:r>
      <w:r>
        <w:rPr>
          <w:rFonts w:asciiTheme="majorBidi" w:hAnsiTheme="majorBidi" w:cstheme="majorBidi"/>
          <w:szCs w:val="28"/>
        </w:rPr>
        <w:t xml:space="preserve"> en fonction des circonstances dans lesquel</w:t>
      </w:r>
      <w:r w:rsidR="00B975DB">
        <w:rPr>
          <w:rFonts w:asciiTheme="majorBidi" w:hAnsiTheme="majorBidi" w:cstheme="majorBidi"/>
          <w:szCs w:val="28"/>
        </w:rPr>
        <w:t>le</w:t>
      </w:r>
      <w:r>
        <w:rPr>
          <w:rFonts w:asciiTheme="majorBidi" w:hAnsiTheme="majorBidi" w:cstheme="majorBidi"/>
          <w:szCs w:val="28"/>
        </w:rPr>
        <w:t>s il se trouve et de ses choix politiques, un vocabulaire original</w:t>
      </w:r>
      <w:r w:rsidR="00916FD3">
        <w:rPr>
          <w:rFonts w:asciiTheme="majorBidi" w:hAnsiTheme="majorBidi" w:cstheme="majorBidi"/>
          <w:szCs w:val="28"/>
        </w:rPr>
        <w:t xml:space="preserve"> et</w:t>
      </w:r>
      <w:r>
        <w:rPr>
          <w:rFonts w:asciiTheme="majorBidi" w:hAnsiTheme="majorBidi" w:cstheme="majorBidi"/>
          <w:szCs w:val="28"/>
        </w:rPr>
        <w:t xml:space="preserve"> nouveau</w:t>
      </w:r>
      <w:r w:rsidR="00916FD3">
        <w:rPr>
          <w:rFonts w:asciiTheme="majorBidi" w:hAnsiTheme="majorBidi" w:cstheme="majorBidi"/>
          <w:szCs w:val="28"/>
        </w:rPr>
        <w:t>.</w:t>
      </w:r>
    </w:p>
    <w:p w:rsidR="003D0BD6" w:rsidRDefault="000E24EE" w:rsidP="008F25F1">
      <w:pPr>
        <w:spacing w:after="120"/>
        <w:ind w:right="1" w:firstLine="567"/>
      </w:pPr>
      <w:r>
        <w:t>L</w:t>
      </w:r>
      <w:r w:rsidR="003D0BD6" w:rsidRPr="003D0BD6">
        <w:t>e premier niveau d’analyse</w:t>
      </w:r>
      <w:r w:rsidR="00295F54">
        <w:rPr>
          <w:rStyle w:val="Appelnotedebasdep"/>
        </w:rPr>
        <w:footnoteReference w:id="49"/>
      </w:r>
      <w:r w:rsidR="003D0BD6" w:rsidRPr="003D0BD6">
        <w:t xml:space="preserve"> permet de déceler une évolution lexicale dépendante du contexte de production.</w:t>
      </w:r>
      <w:r w:rsidR="003D0BD6">
        <w:t xml:space="preserve"> Nous allons maintenant effectuer la même analyse de distance sur le même corpus ABBAS1 mais dans sa version lemmatisée. Nous visons à vérifier l’éventuel impact de la lemmatisation sur les résultats de l’analyse. Par exemple, la lemmatisation </w:t>
      </w:r>
      <w:r w:rsidR="008F25F1">
        <w:t>serait</w:t>
      </w:r>
      <w:r w:rsidR="003D0BD6">
        <w:t xml:space="preserve">-elle si </w:t>
      </w:r>
      <w:r w:rsidR="003D0BD6" w:rsidRPr="008F25F1">
        <w:t>prégnante</w:t>
      </w:r>
      <w:r w:rsidR="003D0BD6">
        <w:t xml:space="preserve"> qu’elle peut distancier lexicalement des textes proches lorsqu’ils sont analysés au niveau des graphies ? C’est ce que nous allons examiner :</w:t>
      </w:r>
    </w:p>
    <w:p w:rsidR="00916FD3" w:rsidRPr="00046C2D" w:rsidRDefault="00476CCA" w:rsidP="00FC4C1D">
      <w:pPr>
        <w:pStyle w:val="Titre6"/>
        <w:rPr>
          <w:rFonts w:asciiTheme="majorBidi" w:hAnsiTheme="majorBidi"/>
          <w:b/>
          <w:bCs/>
          <w:i w:val="0"/>
          <w:iCs w:val="0"/>
          <w:color w:val="auto"/>
        </w:rPr>
      </w:pPr>
      <w:r w:rsidRPr="00046C2D">
        <w:rPr>
          <w:rFonts w:asciiTheme="majorBidi" w:hAnsiTheme="majorBidi"/>
          <w:b/>
          <w:bCs/>
          <w:i w:val="0"/>
          <w:iCs w:val="0"/>
          <w:color w:val="auto"/>
        </w:rPr>
        <w:t>2</w:t>
      </w:r>
      <w:r w:rsidR="00916FD3" w:rsidRPr="00046C2D">
        <w:rPr>
          <w:rFonts w:asciiTheme="majorBidi" w:hAnsiTheme="majorBidi"/>
          <w:b/>
          <w:bCs/>
          <w:i w:val="0"/>
          <w:iCs w:val="0"/>
          <w:color w:val="auto"/>
        </w:rPr>
        <w:t>-2-</w:t>
      </w:r>
      <w:r w:rsidRPr="00046C2D">
        <w:rPr>
          <w:rFonts w:asciiTheme="majorBidi" w:hAnsiTheme="majorBidi"/>
          <w:b/>
          <w:bCs/>
          <w:i w:val="0"/>
          <w:iCs w:val="0"/>
          <w:color w:val="auto"/>
        </w:rPr>
        <w:t>1</w:t>
      </w:r>
      <w:r w:rsidR="00916FD3" w:rsidRPr="00046C2D">
        <w:rPr>
          <w:rFonts w:asciiTheme="majorBidi" w:hAnsiTheme="majorBidi"/>
          <w:b/>
          <w:bCs/>
          <w:i w:val="0"/>
          <w:iCs w:val="0"/>
          <w:color w:val="auto"/>
        </w:rPr>
        <w:t>-1-</w:t>
      </w:r>
      <w:r w:rsidRPr="00046C2D">
        <w:rPr>
          <w:rFonts w:asciiTheme="majorBidi" w:hAnsiTheme="majorBidi"/>
          <w:b/>
          <w:bCs/>
          <w:i w:val="0"/>
          <w:iCs w:val="0"/>
          <w:color w:val="auto"/>
        </w:rPr>
        <w:t>1</w:t>
      </w:r>
      <w:r w:rsidR="00916FD3" w:rsidRPr="00046C2D">
        <w:rPr>
          <w:rFonts w:asciiTheme="majorBidi" w:hAnsiTheme="majorBidi"/>
          <w:b/>
          <w:bCs/>
          <w:i w:val="0"/>
          <w:iCs w:val="0"/>
          <w:color w:val="auto"/>
        </w:rPr>
        <w:t xml:space="preserve">-2-La distance lexicale dans le corpus ABBAS1, établie sur V, </w:t>
      </w:r>
      <w:r w:rsidR="00B61EC1" w:rsidRPr="00046C2D">
        <w:rPr>
          <w:rFonts w:asciiTheme="majorBidi" w:hAnsiTheme="majorBidi"/>
          <w:b/>
          <w:bCs/>
          <w:i w:val="0"/>
          <w:iCs w:val="0"/>
          <w:color w:val="auto"/>
        </w:rPr>
        <w:t>lemmes</w:t>
      </w:r>
      <w:r w:rsidR="00321B84" w:rsidRPr="00046C2D">
        <w:rPr>
          <w:rFonts w:asciiTheme="majorBidi" w:hAnsiTheme="majorBidi"/>
          <w:b/>
          <w:bCs/>
          <w:i w:val="0"/>
          <w:iCs w:val="0"/>
          <w:color w:val="auto"/>
        </w:rPr>
        <w:t xml:space="preserve"> </w:t>
      </w:r>
      <w:r w:rsidR="00916FD3" w:rsidRPr="00046C2D">
        <w:rPr>
          <w:rFonts w:asciiTheme="majorBidi" w:hAnsiTheme="majorBidi"/>
          <w:b/>
          <w:bCs/>
          <w:i w:val="0"/>
          <w:iCs w:val="0"/>
          <w:color w:val="auto"/>
        </w:rPr>
        <w:t xml:space="preserve">: </w:t>
      </w:r>
    </w:p>
    <w:p w:rsidR="00916FD3" w:rsidRPr="006A6979" w:rsidRDefault="00916FD3" w:rsidP="00FC4C1D">
      <w:pPr>
        <w:rPr>
          <w:b/>
          <w:bCs/>
        </w:rPr>
      </w:pPr>
      <w:r w:rsidRPr="006A6979">
        <w:rPr>
          <w:b/>
          <w:bCs/>
        </w:rPr>
        <w:t>Le tableau de la distance lexicale :</w:t>
      </w:r>
    </w:p>
    <w:p w:rsidR="00D3681E" w:rsidRDefault="00D3681E" w:rsidP="008E35DB">
      <w:pPr>
        <w:autoSpaceDE w:val="0"/>
        <w:autoSpaceDN w:val="0"/>
        <w:adjustRightInd w:val="0"/>
        <w:ind w:right="1"/>
        <w:rPr>
          <w:rFonts w:asciiTheme="majorBidi" w:hAnsiTheme="majorBidi" w:cstheme="majorBidi"/>
          <w:szCs w:val="28"/>
        </w:rPr>
      </w:pPr>
      <w:r w:rsidRPr="00D3681E">
        <w:rPr>
          <w:rFonts w:asciiTheme="majorBidi" w:hAnsiTheme="majorBidi" w:cstheme="majorBidi"/>
          <w:noProof/>
          <w:szCs w:val="28"/>
          <w:bdr w:val="single" w:sz="12" w:space="0" w:color="auto"/>
          <w:lang w:eastAsia="fr-FR"/>
        </w:rPr>
        <w:lastRenderedPageBreak/>
        <w:drawing>
          <wp:inline distT="0" distB="0" distL="0" distR="0">
            <wp:extent cx="5591175" cy="2543175"/>
            <wp:effectExtent l="19050" t="0" r="9525" b="0"/>
            <wp:docPr id="49" name="Image 11" descr="C:\Users\Samsung\Desktop\dista jaccard lem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msung\Desktop\dista jaccard lemmes.png"/>
                    <pic:cNvPicPr>
                      <a:picLocks noChangeAspect="1" noChangeArrowheads="1"/>
                    </pic:cNvPicPr>
                  </pic:nvPicPr>
                  <pic:blipFill>
                    <a:blip r:embed="rId43"/>
                    <a:srcRect/>
                    <a:stretch>
                      <a:fillRect/>
                    </a:stretch>
                  </pic:blipFill>
                  <pic:spPr bwMode="auto">
                    <a:xfrm>
                      <a:off x="0" y="0"/>
                      <a:ext cx="5591175" cy="2543175"/>
                    </a:xfrm>
                    <a:prstGeom prst="rect">
                      <a:avLst/>
                    </a:prstGeom>
                    <a:noFill/>
                    <a:ln w="9525">
                      <a:noFill/>
                      <a:miter lim="800000"/>
                      <a:headEnd/>
                      <a:tailEnd/>
                    </a:ln>
                  </pic:spPr>
                </pic:pic>
              </a:graphicData>
            </a:graphic>
          </wp:inline>
        </w:drawing>
      </w:r>
    </w:p>
    <w:p w:rsidR="00A84262" w:rsidRPr="009F67BA" w:rsidRDefault="00D3681E" w:rsidP="008E35DB">
      <w:pPr>
        <w:autoSpaceDE w:val="0"/>
        <w:autoSpaceDN w:val="0"/>
        <w:adjustRightInd w:val="0"/>
        <w:ind w:right="1"/>
        <w:jc w:val="center"/>
        <w:rPr>
          <w:rFonts w:asciiTheme="majorBidi" w:hAnsiTheme="majorBidi" w:cstheme="majorBidi"/>
          <w:b/>
          <w:bCs/>
          <w:szCs w:val="28"/>
        </w:rPr>
      </w:pPr>
      <w:r w:rsidRPr="009F67BA">
        <w:rPr>
          <w:rFonts w:asciiTheme="majorBidi" w:hAnsiTheme="majorBidi" w:cstheme="majorBidi"/>
          <w:b/>
          <w:bCs/>
          <w:szCs w:val="28"/>
        </w:rPr>
        <w:t>Tableau </w:t>
      </w:r>
      <w:r w:rsidR="00916FD3" w:rsidRPr="009F67BA">
        <w:rPr>
          <w:rFonts w:asciiTheme="majorBidi" w:hAnsiTheme="majorBidi" w:cstheme="majorBidi"/>
          <w:b/>
          <w:bCs/>
          <w:szCs w:val="28"/>
        </w:rPr>
        <w:t xml:space="preserve">26 </w:t>
      </w:r>
      <w:r w:rsidRPr="009F67BA">
        <w:rPr>
          <w:rFonts w:asciiTheme="majorBidi" w:hAnsiTheme="majorBidi" w:cstheme="majorBidi"/>
          <w:b/>
          <w:bCs/>
          <w:szCs w:val="28"/>
        </w:rPr>
        <w:t>: la distance lexicale intertextuelle dans le corpus ABBAS1</w:t>
      </w:r>
      <w:r w:rsidR="00B6255B" w:rsidRPr="009F67BA">
        <w:rPr>
          <w:rFonts w:asciiTheme="majorBidi" w:hAnsiTheme="majorBidi" w:cstheme="majorBidi"/>
          <w:b/>
          <w:bCs/>
          <w:szCs w:val="28"/>
        </w:rPr>
        <w:t xml:space="preserve"> </w:t>
      </w:r>
      <w:r w:rsidRPr="009F67BA">
        <w:rPr>
          <w:rFonts w:asciiTheme="majorBidi" w:hAnsiTheme="majorBidi" w:cstheme="majorBidi"/>
          <w:b/>
          <w:bCs/>
          <w:szCs w:val="28"/>
        </w:rPr>
        <w:t>calculée sur V, lemmes.</w:t>
      </w:r>
    </w:p>
    <w:p w:rsidR="00082E10" w:rsidRPr="00082E10" w:rsidRDefault="00082E10" w:rsidP="000F7A36">
      <w:pPr>
        <w:autoSpaceDE w:val="0"/>
        <w:autoSpaceDN w:val="0"/>
        <w:adjustRightInd w:val="0"/>
        <w:ind w:right="1" w:firstLine="567"/>
        <w:rPr>
          <w:rFonts w:asciiTheme="majorBidi" w:hAnsiTheme="majorBidi" w:cstheme="majorBidi"/>
          <w:szCs w:val="28"/>
        </w:rPr>
      </w:pPr>
      <w:r w:rsidRPr="00082E10">
        <w:rPr>
          <w:rFonts w:asciiTheme="majorBidi" w:hAnsiTheme="majorBidi" w:cstheme="majorBidi"/>
          <w:szCs w:val="28"/>
        </w:rPr>
        <w:t>On peut constater que les noms des textes sur la ligne inférieure ne sont pas exactement les mêmes que ceux des mêmes textes sur la deuxième colonne du tableau. Il s’agit d’une autre faiblesse du logiciel dont l’ergonomie, notamment concernant l’affichage et la représentation des résultats, est appelée à s’améliorer</w:t>
      </w:r>
      <w:r w:rsidR="00B6255B">
        <w:rPr>
          <w:rFonts w:asciiTheme="majorBidi" w:hAnsiTheme="majorBidi" w:cstheme="majorBidi"/>
          <w:szCs w:val="28"/>
        </w:rPr>
        <w:t>. N’empêche que</w:t>
      </w:r>
      <w:r w:rsidRPr="00082E10">
        <w:rPr>
          <w:rFonts w:asciiTheme="majorBidi" w:hAnsiTheme="majorBidi" w:cstheme="majorBidi"/>
          <w:szCs w:val="28"/>
        </w:rPr>
        <w:t xml:space="preserve"> certaines des analyses sont irréprochables de l’avis des spécialistes les plus illustres de la discipline.</w:t>
      </w:r>
      <w:r>
        <w:rPr>
          <w:rFonts w:asciiTheme="majorBidi" w:hAnsiTheme="majorBidi" w:cstheme="majorBidi"/>
          <w:szCs w:val="28"/>
        </w:rPr>
        <w:t xml:space="preserve"> Soulignons donc que les titres des textes sont les mêmes que ceux de la colonne : « Assimilation », « Fédéralisme1 », « Fédéralisme2 », « Fédéralisme3 », « Indépendantisme », « Nuit coloniale », « Démocratie », « Autopsie », « L’Indépendance confisquée » et « Demain se lèvera le jour ».</w:t>
      </w:r>
    </w:p>
    <w:p w:rsidR="00A84262" w:rsidRDefault="00A84262" w:rsidP="000F7A36">
      <w:pPr>
        <w:autoSpaceDE w:val="0"/>
        <w:autoSpaceDN w:val="0"/>
        <w:adjustRightInd w:val="0"/>
        <w:ind w:right="1" w:firstLine="567"/>
        <w:rPr>
          <w:rFonts w:asciiTheme="majorBidi" w:hAnsiTheme="majorBidi" w:cstheme="majorBidi"/>
          <w:szCs w:val="28"/>
        </w:rPr>
      </w:pPr>
      <w:r>
        <w:rPr>
          <w:rFonts w:asciiTheme="majorBidi" w:hAnsiTheme="majorBidi" w:cstheme="majorBidi"/>
          <w:szCs w:val="28"/>
        </w:rPr>
        <w:t xml:space="preserve">Reconnaissons que le tableau n’est pas facile à lire. Sa lecture nécessite une bonne initiation aux méthodes lexicométriques. Les spécialistes de la discipline </w:t>
      </w:r>
      <w:r w:rsidR="00B6255B">
        <w:rPr>
          <w:rFonts w:asciiTheme="majorBidi" w:hAnsiTheme="majorBidi" w:cstheme="majorBidi"/>
          <w:szCs w:val="28"/>
        </w:rPr>
        <w:t>recommandent</w:t>
      </w:r>
      <w:r>
        <w:rPr>
          <w:rFonts w:asciiTheme="majorBidi" w:hAnsiTheme="majorBidi" w:cstheme="majorBidi"/>
          <w:szCs w:val="28"/>
        </w:rPr>
        <w:t xml:space="preserve"> des procédés à même de mieux représenter ces données. Et dans ce domaine, il n’y a pas mieux que l’analyse factorielle et l’analyse arborée.</w:t>
      </w:r>
    </w:p>
    <w:p w:rsidR="00A84262" w:rsidRPr="00916FD3" w:rsidRDefault="00A84262" w:rsidP="008E35DB">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Afin de mieux représenter les données du tableau 26, nous allons faire appel à l’analyse factorielle qui nous fournit le schéma suivant :</w:t>
      </w:r>
    </w:p>
    <w:p w:rsidR="00A84262" w:rsidRPr="006A6979" w:rsidRDefault="00A84262" w:rsidP="00FC4C1D">
      <w:pPr>
        <w:rPr>
          <w:b/>
          <w:bCs/>
        </w:rPr>
      </w:pPr>
      <w:r w:rsidRPr="006A6979">
        <w:rPr>
          <w:b/>
          <w:bCs/>
        </w:rPr>
        <w:lastRenderedPageBreak/>
        <w:t>L’analyse factorielle :</w:t>
      </w:r>
      <w:r w:rsidR="00147541" w:rsidRPr="006A6979">
        <w:rPr>
          <w:b/>
          <w:bCs/>
        </w:rPr>
        <w:t xml:space="preserve"> </w:t>
      </w:r>
    </w:p>
    <w:p w:rsidR="00D3681E" w:rsidRDefault="00D3681E" w:rsidP="008E35DB">
      <w:pPr>
        <w:autoSpaceDE w:val="0"/>
        <w:autoSpaceDN w:val="0"/>
        <w:adjustRightInd w:val="0"/>
        <w:ind w:right="1"/>
        <w:rPr>
          <w:rFonts w:asciiTheme="majorBidi" w:hAnsiTheme="majorBidi" w:cstheme="majorBidi"/>
          <w:szCs w:val="28"/>
        </w:rPr>
      </w:pPr>
      <w:r w:rsidRPr="00D3681E">
        <w:rPr>
          <w:rFonts w:asciiTheme="majorBidi" w:hAnsiTheme="majorBidi" w:cstheme="majorBidi"/>
          <w:szCs w:val="28"/>
        </w:rPr>
        <w:object w:dxaOrig="13665" w:dyaOrig="9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75pt;height:301.15pt" o:ole="" o:bordertopcolor="this" o:borderleftcolor="this" o:borderbottomcolor="this" o:borderrightcolor="this">
            <v:imagedata r:id="rId44" o:title=""/>
            <w10:bordertop type="single" width="12"/>
            <w10:borderleft type="single" width="12"/>
            <w10:borderbottom type="single" width="12"/>
            <w10:borderright type="single" width="12"/>
          </v:shape>
          <o:OLEObject Type="Embed" ProgID="PBrush" ShapeID="_x0000_i1025" DrawAspect="Content" ObjectID="_1492346306" r:id="rId45"/>
        </w:object>
      </w:r>
    </w:p>
    <w:p w:rsidR="00D3681E" w:rsidRDefault="00227E47" w:rsidP="000F7A36">
      <w:pPr>
        <w:autoSpaceDE w:val="0"/>
        <w:autoSpaceDN w:val="0"/>
        <w:adjustRightInd w:val="0"/>
        <w:ind w:right="1"/>
        <w:jc w:val="center"/>
        <w:rPr>
          <w:rFonts w:asciiTheme="majorBidi" w:hAnsiTheme="majorBidi" w:cstheme="majorBidi"/>
          <w:b/>
          <w:bCs/>
          <w:szCs w:val="28"/>
        </w:rPr>
      </w:pPr>
      <w:r>
        <w:rPr>
          <w:rFonts w:asciiTheme="majorBidi" w:hAnsiTheme="majorBidi" w:cstheme="majorBidi"/>
          <w:b/>
          <w:bCs/>
          <w:szCs w:val="28"/>
        </w:rPr>
        <w:t>Figure</w:t>
      </w:r>
      <w:r w:rsidR="00D3681E" w:rsidRPr="00D3681E">
        <w:rPr>
          <w:rFonts w:asciiTheme="majorBidi" w:hAnsiTheme="majorBidi" w:cstheme="majorBidi"/>
          <w:b/>
          <w:bCs/>
          <w:szCs w:val="28"/>
        </w:rPr>
        <w:t> </w:t>
      </w:r>
      <w:r w:rsidR="00321B84">
        <w:rPr>
          <w:rFonts w:asciiTheme="majorBidi" w:hAnsiTheme="majorBidi" w:cstheme="majorBidi"/>
          <w:b/>
          <w:bCs/>
          <w:szCs w:val="28"/>
        </w:rPr>
        <w:t xml:space="preserve">23 </w:t>
      </w:r>
      <w:r w:rsidR="00D3681E" w:rsidRPr="00D3681E">
        <w:rPr>
          <w:rFonts w:asciiTheme="majorBidi" w:hAnsiTheme="majorBidi" w:cstheme="majorBidi"/>
          <w:b/>
          <w:bCs/>
          <w:szCs w:val="28"/>
        </w:rPr>
        <w:t xml:space="preserve">: </w:t>
      </w:r>
      <w:r w:rsidR="00D3681E">
        <w:rPr>
          <w:rFonts w:asciiTheme="majorBidi" w:hAnsiTheme="majorBidi" w:cstheme="majorBidi"/>
          <w:b/>
          <w:bCs/>
          <w:szCs w:val="28"/>
        </w:rPr>
        <w:t xml:space="preserve">Analyse factorielle de </w:t>
      </w:r>
      <w:r w:rsidR="00D3681E" w:rsidRPr="00D3681E">
        <w:rPr>
          <w:rFonts w:asciiTheme="majorBidi" w:hAnsiTheme="majorBidi" w:cstheme="majorBidi"/>
          <w:b/>
          <w:bCs/>
          <w:szCs w:val="28"/>
        </w:rPr>
        <w:t xml:space="preserve">la distance lexicale intertextuelle </w:t>
      </w:r>
      <w:r w:rsidR="00D3681E">
        <w:rPr>
          <w:rFonts w:asciiTheme="majorBidi" w:hAnsiTheme="majorBidi" w:cstheme="majorBidi"/>
          <w:b/>
          <w:bCs/>
          <w:szCs w:val="28"/>
        </w:rPr>
        <w:t xml:space="preserve">dans le corpus ABBAS1 </w:t>
      </w:r>
      <w:r w:rsidR="00D3681E" w:rsidRPr="00D3681E">
        <w:rPr>
          <w:rFonts w:asciiTheme="majorBidi" w:hAnsiTheme="majorBidi" w:cstheme="majorBidi"/>
          <w:b/>
          <w:bCs/>
          <w:szCs w:val="28"/>
        </w:rPr>
        <w:t xml:space="preserve">calculée sur </w:t>
      </w:r>
      <w:r w:rsidR="00D3681E">
        <w:rPr>
          <w:rFonts w:asciiTheme="majorBidi" w:hAnsiTheme="majorBidi" w:cstheme="majorBidi"/>
          <w:b/>
          <w:bCs/>
          <w:szCs w:val="28"/>
        </w:rPr>
        <w:t>V</w:t>
      </w:r>
      <w:r w:rsidR="00D3681E" w:rsidRPr="00D3681E">
        <w:rPr>
          <w:rFonts w:asciiTheme="majorBidi" w:hAnsiTheme="majorBidi" w:cstheme="majorBidi"/>
          <w:b/>
          <w:bCs/>
          <w:szCs w:val="28"/>
        </w:rPr>
        <w:t>, lemmes.</w:t>
      </w:r>
    </w:p>
    <w:p w:rsidR="004F19B7" w:rsidRDefault="004F19B7" w:rsidP="00584BE1">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De la même manière que dans l’analyse selon les formes graphiques, on peut distinguer dans l’analyse selon les lemmes deux axes qui se partagent presque la totalité de l’information statistique. L’axe horizontal demeure, après la lemmatisation, le facteur de clivage le plus pertinent puisqu’il comprend 78% de l’information et reste le seul facteur de cl</w:t>
      </w:r>
      <w:r w:rsidR="00B6255B">
        <w:rPr>
          <w:rFonts w:asciiTheme="majorBidi" w:hAnsiTheme="majorBidi" w:cstheme="majorBidi"/>
          <w:szCs w:val="28"/>
        </w:rPr>
        <w:t>ivage qui mérite d’être analysé</w:t>
      </w:r>
      <w:r>
        <w:rPr>
          <w:rFonts w:asciiTheme="majorBidi" w:hAnsiTheme="majorBidi" w:cstheme="majorBidi"/>
          <w:szCs w:val="28"/>
        </w:rPr>
        <w:t xml:space="preserve">. Quant au deuxième facteur, l’axe vertical, il ne </w:t>
      </w:r>
      <w:r w:rsidR="00736FF6">
        <w:rPr>
          <w:rFonts w:asciiTheme="majorBidi" w:hAnsiTheme="majorBidi" w:cstheme="majorBidi"/>
          <w:szCs w:val="28"/>
        </w:rPr>
        <w:t>porte</w:t>
      </w:r>
      <w:r>
        <w:rPr>
          <w:rFonts w:asciiTheme="majorBidi" w:hAnsiTheme="majorBidi" w:cstheme="majorBidi"/>
          <w:szCs w:val="28"/>
        </w:rPr>
        <w:t xml:space="preserve"> que </w:t>
      </w:r>
      <w:r w:rsidR="00736FF6">
        <w:rPr>
          <w:rFonts w:asciiTheme="majorBidi" w:hAnsiTheme="majorBidi" w:cstheme="majorBidi"/>
          <w:szCs w:val="28"/>
        </w:rPr>
        <w:t xml:space="preserve">sur </w:t>
      </w:r>
      <w:r>
        <w:rPr>
          <w:rFonts w:asciiTheme="majorBidi" w:hAnsiTheme="majorBidi" w:cstheme="majorBidi"/>
          <w:szCs w:val="28"/>
        </w:rPr>
        <w:t>12% de l’information.</w:t>
      </w:r>
      <w:r w:rsidR="00736FF6">
        <w:rPr>
          <w:rFonts w:asciiTheme="majorBidi" w:hAnsiTheme="majorBidi" w:cstheme="majorBidi"/>
          <w:szCs w:val="28"/>
        </w:rPr>
        <w:t xml:space="preserve"> Les deux valeurs sont presque identiques à celles constatées plus haut.</w:t>
      </w:r>
    </w:p>
    <w:p w:rsidR="00916FD3" w:rsidRDefault="004F19B7" w:rsidP="009F67BA">
      <w:pPr>
        <w:autoSpaceDE w:val="0"/>
        <w:autoSpaceDN w:val="0"/>
        <w:adjustRightInd w:val="0"/>
        <w:ind w:right="1" w:firstLine="567"/>
        <w:rPr>
          <w:rFonts w:asciiTheme="majorBidi" w:hAnsiTheme="majorBidi" w:cstheme="majorBidi"/>
          <w:szCs w:val="28"/>
        </w:rPr>
      </w:pPr>
      <w:r>
        <w:rPr>
          <w:rFonts w:asciiTheme="majorBidi" w:hAnsiTheme="majorBidi" w:cstheme="majorBidi"/>
          <w:szCs w:val="28"/>
        </w:rPr>
        <w:t>Ainsi, s</w:t>
      </w:r>
      <w:r w:rsidR="00916FD3">
        <w:rPr>
          <w:rFonts w:asciiTheme="majorBidi" w:hAnsiTheme="majorBidi" w:cstheme="majorBidi"/>
          <w:szCs w:val="28"/>
        </w:rPr>
        <w:t>i</w:t>
      </w:r>
      <w:r>
        <w:rPr>
          <w:rFonts w:asciiTheme="majorBidi" w:hAnsiTheme="majorBidi" w:cstheme="majorBidi"/>
          <w:szCs w:val="28"/>
        </w:rPr>
        <w:t xml:space="preserve"> </w:t>
      </w:r>
      <w:r w:rsidR="00916FD3">
        <w:rPr>
          <w:rFonts w:asciiTheme="majorBidi" w:hAnsiTheme="majorBidi" w:cstheme="majorBidi"/>
          <w:szCs w:val="28"/>
        </w:rPr>
        <w:t xml:space="preserve"> l’on compare le schéma de l’analyse factorielle sur lemmes avec celui de la même analyse</w:t>
      </w:r>
      <w:r w:rsidR="001C10E4">
        <w:rPr>
          <w:rFonts w:asciiTheme="majorBidi" w:hAnsiTheme="majorBidi" w:cstheme="majorBidi"/>
          <w:szCs w:val="28"/>
        </w:rPr>
        <w:t xml:space="preserve"> sur formes graphiques</w:t>
      </w:r>
      <w:r w:rsidR="00736FF6">
        <w:rPr>
          <w:rFonts w:asciiTheme="majorBidi" w:hAnsiTheme="majorBidi" w:cstheme="majorBidi"/>
          <w:szCs w:val="28"/>
        </w:rPr>
        <w:t>, on s’aperçoit qu’ils</w:t>
      </w:r>
      <w:r w:rsidR="00916FD3">
        <w:rPr>
          <w:rFonts w:asciiTheme="majorBidi" w:hAnsiTheme="majorBidi" w:cstheme="majorBidi"/>
          <w:szCs w:val="28"/>
        </w:rPr>
        <w:t xml:space="preserve"> sont </w:t>
      </w:r>
      <w:r w:rsidR="00916FD3">
        <w:rPr>
          <w:rFonts w:asciiTheme="majorBidi" w:hAnsiTheme="majorBidi" w:cstheme="majorBidi"/>
          <w:szCs w:val="28"/>
        </w:rPr>
        <w:lastRenderedPageBreak/>
        <w:t xml:space="preserve">presque superposables si on excepte quelques changements presque négligeables. En effet, les ensembles lexicaux gardent les mêmes rapports de distance ou de proximité. </w:t>
      </w:r>
      <w:r w:rsidR="001C10E4">
        <w:rPr>
          <w:rFonts w:asciiTheme="majorBidi" w:hAnsiTheme="majorBidi" w:cstheme="majorBidi"/>
          <w:szCs w:val="28"/>
        </w:rPr>
        <w:t>Certains textes changent légèrement de position sur l</w:t>
      </w:r>
      <w:r w:rsidR="00AA7A40">
        <w:rPr>
          <w:rFonts w:asciiTheme="majorBidi" w:hAnsiTheme="majorBidi" w:cstheme="majorBidi"/>
          <w:szCs w:val="28"/>
        </w:rPr>
        <w:t>a</w:t>
      </w:r>
      <w:r w:rsidR="001C10E4">
        <w:rPr>
          <w:rFonts w:asciiTheme="majorBidi" w:hAnsiTheme="majorBidi" w:cstheme="majorBidi"/>
          <w:szCs w:val="28"/>
        </w:rPr>
        <w:t xml:space="preserve"> </w:t>
      </w:r>
      <w:r w:rsidR="00AA7A40">
        <w:rPr>
          <w:rFonts w:asciiTheme="majorBidi" w:hAnsiTheme="majorBidi" w:cstheme="majorBidi"/>
          <w:szCs w:val="28"/>
        </w:rPr>
        <w:t>carte</w:t>
      </w:r>
      <w:r w:rsidR="001C10E4">
        <w:rPr>
          <w:rFonts w:asciiTheme="majorBidi" w:hAnsiTheme="majorBidi" w:cstheme="majorBidi"/>
          <w:szCs w:val="28"/>
        </w:rPr>
        <w:t xml:space="preserve"> comme « Nuit », « Demain » et « Confisquée ». Il faut reconnaitre tout de même que l’apport de la lemmatisation est visible</w:t>
      </w:r>
      <w:r w:rsidR="00736FF6">
        <w:rPr>
          <w:rFonts w:asciiTheme="majorBidi" w:hAnsiTheme="majorBidi" w:cstheme="majorBidi"/>
          <w:szCs w:val="28"/>
        </w:rPr>
        <w:t>. M</w:t>
      </w:r>
      <w:r w:rsidR="001C10E4">
        <w:rPr>
          <w:rFonts w:asciiTheme="majorBidi" w:hAnsiTheme="majorBidi" w:cstheme="majorBidi"/>
          <w:szCs w:val="28"/>
        </w:rPr>
        <w:t xml:space="preserve">ais cet apport n’a aucune incidence majeure sur les rapports entre les textes. </w:t>
      </w:r>
      <w:r w:rsidR="00916FD3">
        <w:rPr>
          <w:rFonts w:asciiTheme="majorBidi" w:hAnsiTheme="majorBidi" w:cstheme="majorBidi"/>
          <w:szCs w:val="28"/>
        </w:rPr>
        <w:t xml:space="preserve">On en conclut </w:t>
      </w:r>
      <w:r w:rsidR="001C10E4">
        <w:rPr>
          <w:rFonts w:asciiTheme="majorBidi" w:hAnsiTheme="majorBidi" w:cstheme="majorBidi"/>
          <w:szCs w:val="28"/>
        </w:rPr>
        <w:t xml:space="preserve">donc </w:t>
      </w:r>
      <w:r w:rsidR="00916FD3">
        <w:rPr>
          <w:rFonts w:asciiTheme="majorBidi" w:hAnsiTheme="majorBidi" w:cstheme="majorBidi"/>
          <w:szCs w:val="28"/>
        </w:rPr>
        <w:t>que la lemmatisation n’a pas modifié</w:t>
      </w:r>
      <w:r w:rsidR="00736FF6">
        <w:rPr>
          <w:rFonts w:asciiTheme="majorBidi" w:hAnsiTheme="majorBidi" w:cstheme="majorBidi"/>
          <w:szCs w:val="28"/>
        </w:rPr>
        <w:t xml:space="preserve"> significativement</w:t>
      </w:r>
      <w:r w:rsidR="00916FD3">
        <w:rPr>
          <w:rFonts w:asciiTheme="majorBidi" w:hAnsiTheme="majorBidi" w:cstheme="majorBidi"/>
          <w:szCs w:val="28"/>
        </w:rPr>
        <w:t xml:space="preserve"> les résultats.</w:t>
      </w:r>
    </w:p>
    <w:p w:rsidR="001C10E4" w:rsidRDefault="001C10E4" w:rsidP="009F67BA">
      <w:pPr>
        <w:autoSpaceDE w:val="0"/>
        <w:autoSpaceDN w:val="0"/>
        <w:adjustRightInd w:val="0"/>
        <w:ind w:right="1" w:firstLine="567"/>
        <w:rPr>
          <w:rFonts w:asciiTheme="majorBidi" w:hAnsiTheme="majorBidi" w:cstheme="majorBidi"/>
          <w:szCs w:val="28"/>
        </w:rPr>
      </w:pPr>
      <w:r>
        <w:rPr>
          <w:rFonts w:asciiTheme="majorBidi" w:hAnsiTheme="majorBidi" w:cstheme="majorBidi"/>
          <w:szCs w:val="28"/>
        </w:rPr>
        <w:t>C’est ce que fait apercevoir l’analyse arborée ci-dessous :</w:t>
      </w:r>
    </w:p>
    <w:p w:rsidR="00736FF6" w:rsidRPr="006A6979" w:rsidRDefault="00736FF6" w:rsidP="00FC4C1D">
      <w:pPr>
        <w:rPr>
          <w:b/>
          <w:bCs/>
        </w:rPr>
      </w:pPr>
      <w:r w:rsidRPr="006A6979">
        <w:rPr>
          <w:b/>
          <w:bCs/>
        </w:rPr>
        <w:t>L’Analyse arborée :</w:t>
      </w:r>
    </w:p>
    <w:p w:rsidR="00B94655" w:rsidRDefault="00BC508D" w:rsidP="00736FF6">
      <w:pPr>
        <w:autoSpaceDE w:val="0"/>
        <w:autoSpaceDN w:val="0"/>
        <w:adjustRightInd w:val="0"/>
        <w:spacing w:after="120"/>
        <w:ind w:right="1"/>
        <w:jc w:val="center"/>
        <w:rPr>
          <w:rFonts w:asciiTheme="majorBidi" w:hAnsiTheme="majorBidi" w:cstheme="majorBidi"/>
          <w:b/>
          <w:bCs/>
          <w:szCs w:val="28"/>
        </w:rPr>
      </w:pPr>
      <w:r w:rsidRPr="00BC508D">
        <w:rPr>
          <w:rFonts w:asciiTheme="majorBidi" w:hAnsiTheme="majorBidi" w:cstheme="majorBidi"/>
          <w:b/>
          <w:bCs/>
          <w:noProof/>
          <w:szCs w:val="28"/>
          <w:bdr w:val="single" w:sz="12" w:space="0" w:color="auto"/>
          <w:lang w:eastAsia="fr-FR"/>
        </w:rPr>
        <w:drawing>
          <wp:inline distT="0" distB="0" distL="0" distR="0">
            <wp:extent cx="3947345" cy="4435812"/>
            <wp:effectExtent l="19050" t="0" r="0" b="0"/>
            <wp:docPr id="59" name="Image 40" descr="C:\Users\Samsung\Desktop\arborée V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msung\Desktop\arborée V 1.png"/>
                    <pic:cNvPicPr>
                      <a:picLocks noChangeAspect="1" noChangeArrowheads="1"/>
                    </pic:cNvPicPr>
                  </pic:nvPicPr>
                  <pic:blipFill>
                    <a:blip r:embed="rId46"/>
                    <a:srcRect/>
                    <a:stretch>
                      <a:fillRect/>
                    </a:stretch>
                  </pic:blipFill>
                  <pic:spPr bwMode="auto">
                    <a:xfrm>
                      <a:off x="0" y="0"/>
                      <a:ext cx="3943350" cy="4431323"/>
                    </a:xfrm>
                    <a:prstGeom prst="rect">
                      <a:avLst/>
                    </a:prstGeom>
                    <a:noFill/>
                    <a:ln w="9525">
                      <a:noFill/>
                      <a:miter lim="800000"/>
                      <a:headEnd/>
                      <a:tailEnd/>
                    </a:ln>
                  </pic:spPr>
                </pic:pic>
              </a:graphicData>
            </a:graphic>
          </wp:inline>
        </w:drawing>
      </w:r>
    </w:p>
    <w:p w:rsidR="00BC508D" w:rsidRDefault="00321B84" w:rsidP="008E392A">
      <w:pPr>
        <w:autoSpaceDE w:val="0"/>
        <w:autoSpaceDN w:val="0"/>
        <w:adjustRightInd w:val="0"/>
        <w:spacing w:after="120"/>
        <w:ind w:right="1"/>
        <w:jc w:val="center"/>
        <w:rPr>
          <w:rFonts w:asciiTheme="majorBidi" w:hAnsiTheme="majorBidi" w:cstheme="majorBidi"/>
          <w:b/>
          <w:bCs/>
          <w:szCs w:val="28"/>
        </w:rPr>
      </w:pPr>
      <w:r>
        <w:rPr>
          <w:rFonts w:asciiTheme="majorBidi" w:hAnsiTheme="majorBidi" w:cstheme="majorBidi"/>
          <w:b/>
          <w:bCs/>
          <w:szCs w:val="28"/>
        </w:rPr>
        <w:t>Figure</w:t>
      </w:r>
      <w:r w:rsidR="00BC508D">
        <w:rPr>
          <w:rFonts w:asciiTheme="majorBidi" w:hAnsiTheme="majorBidi" w:cstheme="majorBidi"/>
          <w:b/>
          <w:bCs/>
          <w:szCs w:val="28"/>
        </w:rPr>
        <w:t xml:space="preserve"> </w:t>
      </w:r>
      <w:r>
        <w:rPr>
          <w:rFonts w:asciiTheme="majorBidi" w:hAnsiTheme="majorBidi" w:cstheme="majorBidi"/>
          <w:b/>
          <w:bCs/>
          <w:szCs w:val="28"/>
        </w:rPr>
        <w:t>24</w:t>
      </w:r>
      <w:r w:rsidR="00BC508D">
        <w:rPr>
          <w:rFonts w:asciiTheme="majorBidi" w:hAnsiTheme="majorBidi" w:cstheme="majorBidi"/>
          <w:b/>
          <w:bCs/>
          <w:szCs w:val="28"/>
        </w:rPr>
        <w:t xml:space="preserve"> : </w:t>
      </w:r>
      <w:r w:rsidR="00BC508D" w:rsidRPr="00B94655">
        <w:rPr>
          <w:rFonts w:asciiTheme="majorBidi" w:hAnsiTheme="majorBidi" w:cstheme="majorBidi"/>
          <w:b/>
          <w:bCs/>
          <w:szCs w:val="28"/>
        </w:rPr>
        <w:t xml:space="preserve">L’analyse arborée de la distance lexicale dans le corpus ABBAS1, sur V, </w:t>
      </w:r>
      <w:r w:rsidR="00BC508D">
        <w:rPr>
          <w:rFonts w:asciiTheme="majorBidi" w:hAnsiTheme="majorBidi" w:cstheme="majorBidi"/>
          <w:b/>
          <w:bCs/>
          <w:szCs w:val="28"/>
        </w:rPr>
        <w:t>lemmes.</w:t>
      </w:r>
    </w:p>
    <w:p w:rsidR="001C10E4" w:rsidRDefault="001C10E4" w:rsidP="008E392A">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lastRenderedPageBreak/>
        <w:t xml:space="preserve">Malgré certains changements négligeables, les positions des textes sont les mêmes et leurs rapports sont identiques à ceux observés pour les formes graphiques. </w:t>
      </w:r>
      <w:r w:rsidRPr="001C10E4">
        <w:rPr>
          <w:rFonts w:asciiTheme="majorBidi" w:hAnsiTheme="majorBidi" w:cstheme="majorBidi"/>
          <w:szCs w:val="28"/>
        </w:rPr>
        <w:t>Les textes du fédéralisme</w:t>
      </w:r>
      <w:r>
        <w:rPr>
          <w:rFonts w:asciiTheme="majorBidi" w:hAnsiTheme="majorBidi" w:cstheme="majorBidi"/>
          <w:szCs w:val="28"/>
        </w:rPr>
        <w:t xml:space="preserve"> forment un seul ensemble autonome et se tiennent sur la même branche. Les textes de l’indépendance se comportent de la même manière, notamme</w:t>
      </w:r>
      <w:r w:rsidR="00584BE1">
        <w:rPr>
          <w:rFonts w:asciiTheme="majorBidi" w:hAnsiTheme="majorBidi" w:cstheme="majorBidi"/>
          <w:szCs w:val="28"/>
        </w:rPr>
        <w:t>nt les livres. Les deux livres</w:t>
      </w:r>
      <w:r>
        <w:rPr>
          <w:rFonts w:asciiTheme="majorBidi" w:hAnsiTheme="majorBidi" w:cstheme="majorBidi"/>
          <w:szCs w:val="28"/>
        </w:rPr>
        <w:t xml:space="preserve"> « Demain se lèvera le jour » et « L’Indépendance confisquée » préservent leurs rapports particuliers et s’éloignent légèrement d’un autre livre écrit à la même époque, « Autopsie d’une guerre ».</w:t>
      </w:r>
    </w:p>
    <w:p w:rsidR="00BC508D" w:rsidRDefault="001C10E4" w:rsidP="00584BE1">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Les mêmes remarques faites pour l’analyse sur les formes graphiques peuvent être faites ici. Il n’est pas lieu de les répéter.</w:t>
      </w:r>
      <w:r w:rsidR="00321B84">
        <w:rPr>
          <w:rFonts w:asciiTheme="majorBidi" w:hAnsiTheme="majorBidi" w:cstheme="majorBidi"/>
          <w:szCs w:val="28"/>
        </w:rPr>
        <w:t xml:space="preserve"> On peut même dire que les deux arbres sont superposables.</w:t>
      </w:r>
    </w:p>
    <w:p w:rsidR="00147541" w:rsidRPr="00046C2D" w:rsidRDefault="000F7A36" w:rsidP="00FC4C1D">
      <w:pPr>
        <w:pStyle w:val="Titre5"/>
        <w:rPr>
          <w:rFonts w:asciiTheme="majorBidi" w:hAnsiTheme="majorBidi"/>
          <w:b/>
          <w:bCs/>
          <w:color w:val="auto"/>
        </w:rPr>
      </w:pPr>
      <w:r w:rsidRPr="00046C2D">
        <w:rPr>
          <w:rFonts w:asciiTheme="majorBidi" w:hAnsiTheme="majorBidi"/>
          <w:b/>
          <w:bCs/>
          <w:color w:val="auto"/>
        </w:rPr>
        <w:t>2</w:t>
      </w:r>
      <w:r w:rsidR="00147541" w:rsidRPr="00046C2D">
        <w:rPr>
          <w:rFonts w:asciiTheme="majorBidi" w:hAnsiTheme="majorBidi"/>
          <w:b/>
          <w:bCs/>
          <w:color w:val="auto"/>
        </w:rPr>
        <w:t>-2-</w:t>
      </w:r>
      <w:r w:rsidRPr="00046C2D">
        <w:rPr>
          <w:rFonts w:asciiTheme="majorBidi" w:hAnsiTheme="majorBidi"/>
          <w:b/>
          <w:bCs/>
          <w:color w:val="auto"/>
        </w:rPr>
        <w:t>1</w:t>
      </w:r>
      <w:r w:rsidR="00147541" w:rsidRPr="00046C2D">
        <w:rPr>
          <w:rFonts w:asciiTheme="majorBidi" w:hAnsiTheme="majorBidi"/>
          <w:b/>
          <w:bCs/>
          <w:color w:val="auto"/>
        </w:rPr>
        <w:t>-1-</w:t>
      </w:r>
      <w:r w:rsidRPr="00046C2D">
        <w:rPr>
          <w:rFonts w:asciiTheme="majorBidi" w:hAnsiTheme="majorBidi"/>
          <w:b/>
          <w:bCs/>
          <w:color w:val="auto"/>
        </w:rPr>
        <w:t>2</w:t>
      </w:r>
      <w:r w:rsidR="00147541" w:rsidRPr="00046C2D">
        <w:rPr>
          <w:rFonts w:asciiTheme="majorBidi" w:hAnsiTheme="majorBidi"/>
          <w:b/>
          <w:bCs/>
          <w:color w:val="auto"/>
        </w:rPr>
        <w:t xml:space="preserve">-La distance établie sur N (méthode Labbé) : </w:t>
      </w:r>
    </w:p>
    <w:p w:rsidR="00BF0F97" w:rsidRPr="00046C2D" w:rsidRDefault="000F7A36" w:rsidP="00FC4C1D">
      <w:pPr>
        <w:pStyle w:val="Titre6"/>
        <w:rPr>
          <w:rFonts w:asciiTheme="majorBidi" w:hAnsiTheme="majorBidi"/>
          <w:b/>
          <w:bCs/>
          <w:i w:val="0"/>
          <w:iCs w:val="0"/>
          <w:color w:val="auto"/>
        </w:rPr>
      </w:pPr>
      <w:r w:rsidRPr="00046C2D">
        <w:rPr>
          <w:rFonts w:asciiTheme="majorBidi" w:hAnsiTheme="majorBidi"/>
          <w:b/>
          <w:bCs/>
          <w:i w:val="0"/>
          <w:iCs w:val="0"/>
          <w:color w:val="auto"/>
        </w:rPr>
        <w:t>2</w:t>
      </w:r>
      <w:r w:rsidR="00BF0F97" w:rsidRPr="00046C2D">
        <w:rPr>
          <w:rFonts w:asciiTheme="majorBidi" w:hAnsiTheme="majorBidi"/>
          <w:b/>
          <w:bCs/>
          <w:i w:val="0"/>
          <w:iCs w:val="0"/>
          <w:color w:val="auto"/>
        </w:rPr>
        <w:t>-2-</w:t>
      </w:r>
      <w:r w:rsidRPr="00046C2D">
        <w:rPr>
          <w:rFonts w:asciiTheme="majorBidi" w:hAnsiTheme="majorBidi"/>
          <w:b/>
          <w:bCs/>
          <w:i w:val="0"/>
          <w:iCs w:val="0"/>
          <w:color w:val="auto"/>
        </w:rPr>
        <w:t>1</w:t>
      </w:r>
      <w:r w:rsidR="00BF0F97" w:rsidRPr="00046C2D">
        <w:rPr>
          <w:rFonts w:asciiTheme="majorBidi" w:hAnsiTheme="majorBidi"/>
          <w:b/>
          <w:bCs/>
          <w:i w:val="0"/>
          <w:iCs w:val="0"/>
          <w:color w:val="auto"/>
        </w:rPr>
        <w:t>-1-</w:t>
      </w:r>
      <w:r w:rsidRPr="00046C2D">
        <w:rPr>
          <w:rFonts w:asciiTheme="majorBidi" w:hAnsiTheme="majorBidi"/>
          <w:b/>
          <w:bCs/>
          <w:i w:val="0"/>
          <w:iCs w:val="0"/>
          <w:color w:val="auto"/>
        </w:rPr>
        <w:t>2</w:t>
      </w:r>
      <w:r w:rsidR="00BF0F97" w:rsidRPr="00046C2D">
        <w:rPr>
          <w:rFonts w:asciiTheme="majorBidi" w:hAnsiTheme="majorBidi"/>
          <w:b/>
          <w:bCs/>
          <w:i w:val="0"/>
          <w:iCs w:val="0"/>
          <w:color w:val="auto"/>
        </w:rPr>
        <w:t xml:space="preserve">-1-La distance lexicale dans le corpus ABBAS1 établie sur N, formes graphiques: </w:t>
      </w:r>
    </w:p>
    <w:p w:rsidR="00BF0F97" w:rsidRPr="006A6979" w:rsidRDefault="00BF0F97" w:rsidP="00FC4C1D">
      <w:pPr>
        <w:rPr>
          <w:b/>
          <w:bCs/>
        </w:rPr>
      </w:pPr>
      <w:r w:rsidRPr="006A6979">
        <w:rPr>
          <w:b/>
          <w:bCs/>
        </w:rPr>
        <w:t>Le tableau de la distance lexicale :</w:t>
      </w:r>
    </w:p>
    <w:p w:rsidR="009A62F7" w:rsidRDefault="009A62F7" w:rsidP="004967DD">
      <w:pPr>
        <w:autoSpaceDE w:val="0"/>
        <w:autoSpaceDN w:val="0"/>
        <w:adjustRightInd w:val="0"/>
        <w:spacing w:after="120"/>
        <w:ind w:right="1"/>
        <w:rPr>
          <w:rFonts w:asciiTheme="majorBidi" w:hAnsiTheme="majorBidi" w:cstheme="majorBidi"/>
          <w:b/>
          <w:bCs/>
          <w:szCs w:val="28"/>
        </w:rPr>
      </w:pPr>
      <w:r w:rsidRPr="00227E47">
        <w:rPr>
          <w:rFonts w:asciiTheme="majorBidi" w:hAnsiTheme="majorBidi" w:cstheme="majorBidi"/>
          <w:b/>
          <w:bCs/>
          <w:noProof/>
          <w:szCs w:val="28"/>
          <w:bdr w:val="single" w:sz="12" w:space="0" w:color="auto"/>
          <w:lang w:eastAsia="fr-FR"/>
        </w:rPr>
        <w:drawing>
          <wp:inline distT="0" distB="0" distL="0" distR="0">
            <wp:extent cx="6010275" cy="2333625"/>
            <wp:effectExtent l="19050" t="0" r="9525" b="0"/>
            <wp:docPr id="55" name="Image 36" descr="C:\Users\Samsung\Desktop\distance sur N for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msung\Desktop\distance sur N formes.png"/>
                    <pic:cNvPicPr>
                      <a:picLocks noChangeAspect="1" noChangeArrowheads="1"/>
                    </pic:cNvPicPr>
                  </pic:nvPicPr>
                  <pic:blipFill>
                    <a:blip r:embed="rId47"/>
                    <a:srcRect/>
                    <a:stretch>
                      <a:fillRect/>
                    </a:stretch>
                  </pic:blipFill>
                  <pic:spPr bwMode="auto">
                    <a:xfrm>
                      <a:off x="0" y="0"/>
                      <a:ext cx="6010275" cy="2333625"/>
                    </a:xfrm>
                    <a:prstGeom prst="rect">
                      <a:avLst/>
                    </a:prstGeom>
                    <a:noFill/>
                    <a:ln w="9525">
                      <a:noFill/>
                      <a:miter lim="800000"/>
                      <a:headEnd/>
                      <a:tailEnd/>
                    </a:ln>
                  </pic:spPr>
                </pic:pic>
              </a:graphicData>
            </a:graphic>
          </wp:inline>
        </w:drawing>
      </w:r>
    </w:p>
    <w:p w:rsidR="00134203" w:rsidRPr="00134203" w:rsidRDefault="00134203" w:rsidP="008C761B">
      <w:pPr>
        <w:autoSpaceDE w:val="0"/>
        <w:autoSpaceDN w:val="0"/>
        <w:adjustRightInd w:val="0"/>
        <w:spacing w:after="120"/>
        <w:ind w:right="1"/>
        <w:jc w:val="center"/>
        <w:rPr>
          <w:rFonts w:asciiTheme="majorBidi" w:hAnsiTheme="majorBidi" w:cstheme="majorBidi"/>
          <w:b/>
          <w:bCs/>
          <w:szCs w:val="28"/>
        </w:rPr>
      </w:pPr>
      <w:r>
        <w:rPr>
          <w:rFonts w:asciiTheme="majorBidi" w:hAnsiTheme="majorBidi" w:cstheme="majorBidi"/>
          <w:b/>
          <w:bCs/>
          <w:szCs w:val="28"/>
        </w:rPr>
        <w:t xml:space="preserve">Tableau </w:t>
      </w:r>
      <w:r w:rsidR="00916FD3">
        <w:rPr>
          <w:rFonts w:asciiTheme="majorBidi" w:hAnsiTheme="majorBidi" w:cstheme="majorBidi"/>
          <w:b/>
          <w:bCs/>
          <w:szCs w:val="28"/>
        </w:rPr>
        <w:t>2</w:t>
      </w:r>
      <w:r w:rsidR="008C761B">
        <w:rPr>
          <w:rFonts w:asciiTheme="majorBidi" w:hAnsiTheme="majorBidi" w:cstheme="majorBidi"/>
          <w:b/>
          <w:bCs/>
          <w:szCs w:val="28"/>
        </w:rPr>
        <w:t>7</w:t>
      </w:r>
      <w:r>
        <w:rPr>
          <w:rFonts w:asciiTheme="majorBidi" w:hAnsiTheme="majorBidi" w:cstheme="majorBidi"/>
          <w:b/>
          <w:bCs/>
          <w:szCs w:val="28"/>
        </w:rPr>
        <w:t xml:space="preserve"> : La distance inter</w:t>
      </w:r>
      <w:r w:rsidR="00BF0F97">
        <w:rPr>
          <w:rFonts w:asciiTheme="majorBidi" w:hAnsiTheme="majorBidi" w:cstheme="majorBidi"/>
          <w:b/>
          <w:bCs/>
          <w:szCs w:val="28"/>
        </w:rPr>
        <w:t>textuelle dans le corpus ABBAS1</w:t>
      </w:r>
      <w:r>
        <w:rPr>
          <w:rFonts w:asciiTheme="majorBidi" w:hAnsiTheme="majorBidi" w:cstheme="majorBidi"/>
          <w:b/>
          <w:bCs/>
          <w:szCs w:val="28"/>
        </w:rPr>
        <w:t xml:space="preserve"> établie sur N, formes graphiques.</w:t>
      </w:r>
    </w:p>
    <w:p w:rsidR="00134203" w:rsidRDefault="00134203" w:rsidP="004967DD">
      <w:pPr>
        <w:autoSpaceDE w:val="0"/>
        <w:autoSpaceDN w:val="0"/>
        <w:adjustRightInd w:val="0"/>
        <w:spacing w:after="120" w:line="240" w:lineRule="auto"/>
        <w:ind w:right="1" w:firstLine="567"/>
        <w:jc w:val="left"/>
        <w:rPr>
          <w:rFonts w:asciiTheme="majorBidi" w:hAnsiTheme="majorBidi" w:cstheme="majorBidi"/>
          <w:szCs w:val="28"/>
        </w:rPr>
      </w:pPr>
      <w:r w:rsidRPr="00592629">
        <w:rPr>
          <w:rFonts w:asciiTheme="majorBidi" w:hAnsiTheme="majorBidi" w:cstheme="majorBidi"/>
          <w:szCs w:val="28"/>
        </w:rPr>
        <w:lastRenderedPageBreak/>
        <w:t>Ce tableau nécessite d’être illustré par le graphique de l’analyse factorielle :</w:t>
      </w:r>
    </w:p>
    <w:p w:rsidR="00134203" w:rsidRPr="006A6979" w:rsidRDefault="00BF0F97" w:rsidP="00FC4C1D">
      <w:pPr>
        <w:rPr>
          <w:b/>
          <w:bCs/>
        </w:rPr>
      </w:pPr>
      <w:r w:rsidRPr="006A6979">
        <w:rPr>
          <w:b/>
          <w:bCs/>
        </w:rPr>
        <w:t>L’a</w:t>
      </w:r>
      <w:r w:rsidR="00134203" w:rsidRPr="006A6979">
        <w:rPr>
          <w:b/>
          <w:bCs/>
        </w:rPr>
        <w:t>nalyse factorielle</w:t>
      </w:r>
      <w:r w:rsidRPr="006A6979">
        <w:rPr>
          <w:b/>
          <w:bCs/>
        </w:rPr>
        <w:t xml:space="preserve"> </w:t>
      </w:r>
      <w:r w:rsidR="00134203" w:rsidRPr="006A6979">
        <w:rPr>
          <w:b/>
          <w:bCs/>
        </w:rPr>
        <w:t>:</w:t>
      </w:r>
    </w:p>
    <w:p w:rsidR="004E0A38" w:rsidRPr="004E0A38" w:rsidRDefault="004E0A38" w:rsidP="008E35DB">
      <w:pPr>
        <w:autoSpaceDE w:val="0"/>
        <w:autoSpaceDN w:val="0"/>
        <w:adjustRightInd w:val="0"/>
        <w:spacing w:after="120"/>
        <w:ind w:right="1" w:firstLine="567"/>
        <w:rPr>
          <w:rFonts w:asciiTheme="majorBidi" w:hAnsiTheme="majorBidi" w:cstheme="majorBidi"/>
          <w:szCs w:val="28"/>
        </w:rPr>
      </w:pPr>
      <w:r w:rsidRPr="004E0A38">
        <w:rPr>
          <w:rFonts w:asciiTheme="majorBidi" w:hAnsiTheme="majorBidi" w:cstheme="majorBidi"/>
          <w:szCs w:val="28"/>
        </w:rPr>
        <w:t>Si on applique l’analyse factorielle aux textes du corpus ABBAS1 selon les formes graphiques, on obtient la carte ci-dessus :</w:t>
      </w:r>
    </w:p>
    <w:p w:rsidR="009A62F7" w:rsidRDefault="009A62F7" w:rsidP="004967DD">
      <w:pPr>
        <w:autoSpaceDE w:val="0"/>
        <w:autoSpaceDN w:val="0"/>
        <w:adjustRightInd w:val="0"/>
        <w:spacing w:after="120"/>
        <w:ind w:right="1"/>
        <w:rPr>
          <w:rFonts w:asciiTheme="majorBidi" w:hAnsiTheme="majorBidi" w:cstheme="majorBidi"/>
          <w:b/>
          <w:bCs/>
          <w:szCs w:val="28"/>
        </w:rPr>
      </w:pPr>
      <w:r w:rsidRPr="009A62F7">
        <w:rPr>
          <w:rFonts w:asciiTheme="majorBidi" w:hAnsiTheme="majorBidi" w:cstheme="majorBidi"/>
          <w:b/>
          <w:bCs/>
          <w:noProof/>
          <w:szCs w:val="28"/>
          <w:bdr w:val="single" w:sz="12" w:space="0" w:color="auto"/>
          <w:lang w:eastAsia="fr-FR"/>
        </w:rPr>
        <w:drawing>
          <wp:inline distT="0" distB="0" distL="0" distR="0">
            <wp:extent cx="5760720" cy="3850882"/>
            <wp:effectExtent l="19050" t="0" r="0" b="0"/>
            <wp:docPr id="56" name="Image 37" descr="C:\Users\Samsung\Desktop\facto 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msung\Desktop\facto N 1.png"/>
                    <pic:cNvPicPr>
                      <a:picLocks noChangeAspect="1" noChangeArrowheads="1"/>
                    </pic:cNvPicPr>
                  </pic:nvPicPr>
                  <pic:blipFill>
                    <a:blip r:embed="rId48"/>
                    <a:srcRect/>
                    <a:stretch>
                      <a:fillRect/>
                    </a:stretch>
                  </pic:blipFill>
                  <pic:spPr bwMode="auto">
                    <a:xfrm>
                      <a:off x="0" y="0"/>
                      <a:ext cx="5760720" cy="3850882"/>
                    </a:xfrm>
                    <a:prstGeom prst="rect">
                      <a:avLst/>
                    </a:prstGeom>
                    <a:noFill/>
                    <a:ln w="9525">
                      <a:noFill/>
                      <a:miter lim="800000"/>
                      <a:headEnd/>
                      <a:tailEnd/>
                    </a:ln>
                  </pic:spPr>
                </pic:pic>
              </a:graphicData>
            </a:graphic>
          </wp:inline>
        </w:drawing>
      </w:r>
    </w:p>
    <w:p w:rsidR="009A62F7" w:rsidRDefault="009A62F7" w:rsidP="008C761B">
      <w:pPr>
        <w:autoSpaceDE w:val="0"/>
        <w:autoSpaceDN w:val="0"/>
        <w:adjustRightInd w:val="0"/>
        <w:spacing w:after="120"/>
        <w:ind w:right="1"/>
        <w:jc w:val="center"/>
        <w:rPr>
          <w:b/>
          <w:bCs/>
        </w:rPr>
      </w:pPr>
      <w:r w:rsidRPr="000E5AAE">
        <w:rPr>
          <w:b/>
          <w:bCs/>
        </w:rPr>
        <w:t>Figure </w:t>
      </w:r>
      <w:r w:rsidR="00321B84">
        <w:rPr>
          <w:b/>
          <w:bCs/>
        </w:rPr>
        <w:t>2</w:t>
      </w:r>
      <w:r w:rsidR="008C761B">
        <w:rPr>
          <w:b/>
          <w:bCs/>
        </w:rPr>
        <w:t>5</w:t>
      </w:r>
      <w:r w:rsidR="00321B84">
        <w:rPr>
          <w:b/>
          <w:bCs/>
        </w:rPr>
        <w:t xml:space="preserve"> </w:t>
      </w:r>
      <w:r w:rsidRPr="000E5AAE">
        <w:rPr>
          <w:b/>
          <w:bCs/>
        </w:rPr>
        <w:t>: Analyse factorielle de la distance lexicale dans</w:t>
      </w:r>
      <w:r>
        <w:rPr>
          <w:b/>
          <w:bCs/>
        </w:rPr>
        <w:t xml:space="preserve"> le corpus ABBAS1 établie sur N, formes graphiques.</w:t>
      </w:r>
    </w:p>
    <w:p w:rsidR="00333261" w:rsidRPr="00592629" w:rsidRDefault="00333261" w:rsidP="008E35DB">
      <w:pPr>
        <w:spacing w:after="120"/>
        <w:ind w:right="1" w:firstLine="567"/>
      </w:pPr>
      <w:r w:rsidRPr="00592629">
        <w:t>On peut remarquer que ce graphique est presque superposable sur celui de la distance établie sur V</w:t>
      </w:r>
      <w:r>
        <w:t xml:space="preserve"> avec un très léger décalage des textes « Nuit », « Démo » et « Dema</w:t>
      </w:r>
      <w:r w:rsidR="00C8629C">
        <w:t>in</w:t>
      </w:r>
      <w:r>
        <w:t> ». Les mêmes remarques faites ci-dessus sont valables pour ce graphique.</w:t>
      </w:r>
    </w:p>
    <w:p w:rsidR="004967DD" w:rsidRDefault="004E0A38" w:rsidP="00584BE1">
      <w:pPr>
        <w:spacing w:after="120"/>
        <w:ind w:right="1" w:firstLine="567"/>
      </w:pPr>
      <w:r w:rsidRPr="004E0A38">
        <w:t xml:space="preserve">Se dessinent sur la carte ci-dessus </w:t>
      </w:r>
      <w:r>
        <w:t xml:space="preserve">deux axes principaux, autrement dit, deux facteurs de clivage. </w:t>
      </w:r>
      <w:r w:rsidR="00584BE1">
        <w:t xml:space="preserve">L’axe </w:t>
      </w:r>
      <w:r>
        <w:t xml:space="preserve">horizontal détient à lui seul 84% de l’information statistique et constitue le facteur d’opposition le plus pertinent. </w:t>
      </w:r>
      <w:r w:rsidR="00032D5B">
        <w:t xml:space="preserve">À </w:t>
      </w:r>
      <w:r w:rsidR="00032D5B">
        <w:lastRenderedPageBreak/>
        <w:t xml:space="preserve">un second niveau d’importance, le </w:t>
      </w:r>
      <w:r>
        <w:t>deuxième</w:t>
      </w:r>
      <w:r w:rsidR="00032D5B">
        <w:t xml:space="preserve"> facteur</w:t>
      </w:r>
      <w:r>
        <w:t xml:space="preserve"> détient 8% de l’information.</w:t>
      </w:r>
      <w:r w:rsidR="004967DD" w:rsidRPr="004967DD">
        <w:t xml:space="preserve"> </w:t>
      </w:r>
    </w:p>
    <w:p w:rsidR="00F86472" w:rsidRDefault="00F86472" w:rsidP="001F407E">
      <w:pPr>
        <w:ind w:right="1" w:firstLine="567"/>
      </w:pPr>
      <w:r>
        <w:t>La différence entre les deux méthodes d’analyse, Jaccard et Labbé, se situe au niveau de l’information statistique détenu</w:t>
      </w:r>
      <w:r w:rsidR="00584BE1">
        <w:t>e</w:t>
      </w:r>
      <w:r>
        <w:t xml:space="preserve"> par chaque facteur. De 77% pour le premier facteur, elle passe à 84. De </w:t>
      </w:r>
      <w:r w:rsidR="00703CBC">
        <w:t xml:space="preserve">12 % pour le second facteur, elle passe à seulement 8%. </w:t>
      </w:r>
    </w:p>
    <w:p w:rsidR="00333261" w:rsidRPr="006A6979" w:rsidRDefault="00333261" w:rsidP="00FC4C1D">
      <w:pPr>
        <w:rPr>
          <w:b/>
          <w:bCs/>
        </w:rPr>
      </w:pPr>
      <w:r w:rsidRPr="006A6979">
        <w:rPr>
          <w:b/>
          <w:bCs/>
        </w:rPr>
        <w:t xml:space="preserve">L’analyse arborée : </w:t>
      </w:r>
    </w:p>
    <w:p w:rsidR="004967DD" w:rsidRPr="0098272A" w:rsidRDefault="00584BE1" w:rsidP="004967DD">
      <w:pPr>
        <w:spacing w:after="120"/>
        <w:ind w:right="1" w:firstLine="567"/>
      </w:pPr>
      <w:r>
        <w:t>Afin de rendre compte de manière plus précise</w:t>
      </w:r>
      <w:r w:rsidR="004967DD" w:rsidRPr="00592629">
        <w:t xml:space="preserve"> des distances et proximités entre les textes de notre corpus, nous allons avoir recours à l’analyse arborée, laquelle permet une visualisation plus précise des données :</w:t>
      </w:r>
    </w:p>
    <w:p w:rsidR="00134203" w:rsidRDefault="00134203" w:rsidP="00612504">
      <w:pPr>
        <w:ind w:right="1"/>
        <w:jc w:val="center"/>
        <w:rPr>
          <w:b/>
          <w:bCs/>
          <w:noProof/>
          <w:lang w:eastAsia="fr-FR"/>
        </w:rPr>
      </w:pPr>
      <w:r w:rsidRPr="00134203">
        <w:rPr>
          <w:b/>
          <w:bCs/>
          <w:noProof/>
          <w:bdr w:val="single" w:sz="12" w:space="0" w:color="auto"/>
          <w:lang w:eastAsia="fr-FR"/>
        </w:rPr>
        <w:drawing>
          <wp:inline distT="0" distB="0" distL="0" distR="0">
            <wp:extent cx="3248025" cy="4171950"/>
            <wp:effectExtent l="19050" t="0" r="9525" b="0"/>
            <wp:docPr id="63" name="Image 44" descr="C:\Users\Samsung\Desktop\Arborée 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msung\Desktop\Arborée N.png"/>
                    <pic:cNvPicPr>
                      <a:picLocks noChangeAspect="1" noChangeArrowheads="1"/>
                    </pic:cNvPicPr>
                  </pic:nvPicPr>
                  <pic:blipFill>
                    <a:blip r:embed="rId49"/>
                    <a:srcRect/>
                    <a:stretch>
                      <a:fillRect/>
                    </a:stretch>
                  </pic:blipFill>
                  <pic:spPr bwMode="auto">
                    <a:xfrm>
                      <a:off x="0" y="0"/>
                      <a:ext cx="3248025" cy="4171950"/>
                    </a:xfrm>
                    <a:prstGeom prst="rect">
                      <a:avLst/>
                    </a:prstGeom>
                    <a:noFill/>
                    <a:ln w="9525">
                      <a:noFill/>
                      <a:miter lim="800000"/>
                      <a:headEnd/>
                      <a:tailEnd/>
                    </a:ln>
                  </pic:spPr>
                </pic:pic>
              </a:graphicData>
            </a:graphic>
          </wp:inline>
        </w:drawing>
      </w:r>
    </w:p>
    <w:p w:rsidR="00134203" w:rsidRDefault="00333261" w:rsidP="008C761B">
      <w:pPr>
        <w:spacing w:after="120"/>
        <w:ind w:right="1"/>
        <w:jc w:val="center"/>
        <w:rPr>
          <w:b/>
          <w:bCs/>
        </w:rPr>
      </w:pPr>
      <w:r>
        <w:rPr>
          <w:b/>
          <w:bCs/>
          <w:noProof/>
          <w:lang w:eastAsia="fr-FR"/>
        </w:rPr>
        <w:t>Figure </w:t>
      </w:r>
      <w:r w:rsidR="00321B84">
        <w:rPr>
          <w:b/>
          <w:bCs/>
          <w:noProof/>
          <w:lang w:eastAsia="fr-FR"/>
        </w:rPr>
        <w:t>2</w:t>
      </w:r>
      <w:r w:rsidR="008C761B">
        <w:rPr>
          <w:b/>
          <w:bCs/>
          <w:noProof/>
          <w:lang w:eastAsia="fr-FR"/>
        </w:rPr>
        <w:t>6</w:t>
      </w:r>
      <w:r w:rsidR="00321B84">
        <w:rPr>
          <w:b/>
          <w:bCs/>
          <w:noProof/>
          <w:lang w:eastAsia="fr-FR"/>
        </w:rPr>
        <w:t xml:space="preserve"> </w:t>
      </w:r>
      <w:r>
        <w:rPr>
          <w:b/>
          <w:bCs/>
          <w:noProof/>
          <w:lang w:eastAsia="fr-FR"/>
        </w:rPr>
        <w:t xml:space="preserve">: </w:t>
      </w:r>
      <w:r w:rsidR="00134203" w:rsidRPr="0069279F">
        <w:rPr>
          <w:b/>
          <w:bCs/>
        </w:rPr>
        <w:t>L’analyse arborée </w:t>
      </w:r>
      <w:r w:rsidR="00134203">
        <w:rPr>
          <w:b/>
          <w:bCs/>
        </w:rPr>
        <w:t>de la distance intertextuelle dans le corpus ABBAS1 établie sur N, formes graphiques.</w:t>
      </w:r>
    </w:p>
    <w:p w:rsidR="00333261" w:rsidRDefault="00333261" w:rsidP="00703CBC">
      <w:pPr>
        <w:spacing w:after="120"/>
        <w:ind w:right="1" w:firstLine="567"/>
        <w:rPr>
          <w:noProof/>
          <w:lang w:eastAsia="fr-FR"/>
        </w:rPr>
      </w:pPr>
      <w:r>
        <w:rPr>
          <w:noProof/>
          <w:lang w:eastAsia="fr-FR"/>
        </w:rPr>
        <w:lastRenderedPageBreak/>
        <w:t xml:space="preserve">Les </w:t>
      </w:r>
      <w:r w:rsidR="00703CBC">
        <w:rPr>
          <w:noProof/>
          <w:lang w:eastAsia="fr-FR"/>
        </w:rPr>
        <w:t>informations</w:t>
      </w:r>
      <w:r>
        <w:rPr>
          <w:noProof/>
          <w:lang w:eastAsia="fr-FR"/>
        </w:rPr>
        <w:t xml:space="preserve"> sont cette fois-ci plus claires. Les textes apparaissent dans leurs distances et proximités :</w:t>
      </w:r>
    </w:p>
    <w:p w:rsidR="00333261" w:rsidRDefault="00333261" w:rsidP="008A3D2D">
      <w:pPr>
        <w:spacing w:after="120"/>
        <w:ind w:right="1" w:firstLine="567"/>
        <w:rPr>
          <w:noProof/>
          <w:lang w:eastAsia="fr-FR"/>
        </w:rPr>
      </w:pPr>
      <w:r>
        <w:rPr>
          <w:noProof/>
          <w:lang w:eastAsia="fr-FR"/>
        </w:rPr>
        <w:t>Si on commence par le haut, on peut distinguer sur une ramification les textes de la période assimilationniste. Pa</w:t>
      </w:r>
      <w:r w:rsidR="00703CBC">
        <w:rPr>
          <w:noProof/>
          <w:lang w:eastAsia="fr-FR"/>
        </w:rPr>
        <w:t>s</w:t>
      </w:r>
      <w:r>
        <w:rPr>
          <w:noProof/>
          <w:lang w:eastAsia="fr-FR"/>
        </w:rPr>
        <w:t xml:space="preserve"> très loin, </w:t>
      </w:r>
      <w:r w:rsidR="00703CBC">
        <w:rPr>
          <w:noProof/>
          <w:lang w:eastAsia="fr-FR"/>
        </w:rPr>
        <w:t>se distinguent sur une autre branche</w:t>
      </w:r>
      <w:r>
        <w:rPr>
          <w:noProof/>
          <w:lang w:eastAsia="fr-FR"/>
        </w:rPr>
        <w:t xml:space="preserve"> les texte</w:t>
      </w:r>
      <w:r w:rsidR="00703CBC">
        <w:rPr>
          <w:noProof/>
          <w:lang w:eastAsia="fr-FR"/>
        </w:rPr>
        <w:t>s de la période</w:t>
      </w:r>
      <w:r>
        <w:rPr>
          <w:noProof/>
          <w:lang w:eastAsia="fr-FR"/>
        </w:rPr>
        <w:t xml:space="preserve"> du fédéralisme. La distance entre les deux périodes est apparente. Néanmoins, les textes du fédéralisme (trois sous-ensembles) sont si proc</w:t>
      </w:r>
      <w:r w:rsidR="00703CBC">
        <w:rPr>
          <w:noProof/>
          <w:lang w:eastAsia="fr-FR"/>
        </w:rPr>
        <w:t>hes les uns des autres et forment</w:t>
      </w:r>
      <w:r>
        <w:rPr>
          <w:noProof/>
          <w:lang w:eastAsia="fr-FR"/>
        </w:rPr>
        <w:t xml:space="preserve"> un </w:t>
      </w:r>
      <w:r w:rsidR="00703CBC">
        <w:rPr>
          <w:noProof/>
          <w:lang w:eastAsia="fr-FR"/>
        </w:rPr>
        <w:t>bouquet</w:t>
      </w:r>
      <w:r>
        <w:rPr>
          <w:noProof/>
          <w:lang w:eastAsia="fr-FR"/>
        </w:rPr>
        <w:t xml:space="preserve"> compact même si le texte « Féd1 » semble s’éloigner des deux autres « Féd2 » et « Féd3 » Il se situe entre les textes de la période assimilationniste et ceux du fédéralisme. Ceci signifie que les textes de l’assimilation partage</w:t>
      </w:r>
      <w:r w:rsidR="00703CBC">
        <w:rPr>
          <w:noProof/>
          <w:lang w:eastAsia="fr-FR"/>
        </w:rPr>
        <w:t>nt</w:t>
      </w:r>
      <w:r>
        <w:rPr>
          <w:noProof/>
          <w:lang w:eastAsia="fr-FR"/>
        </w:rPr>
        <w:t xml:space="preserve"> peu de vocables avec ceux du fédéralisme. Cela signifie également que les deux ensembles possèdent chacun un vocabulaire exclusif spécifique considérable qui les sépare. Concernant les trois textes du fédéralisme, la chronologie et le contexte semblent déterminants car plus des textes sont proches chronologiquement, plus ils partagent un vocabulaire commun qui les rapproche. Ainsi, le sous-corpus « Féd1 » semble jouer le rôle de la transition entre l’assimilation et le fédéralisme même s’il est plus proche du fédéralisme que de l’assimilation. Mais on sait que ce sous-corpus rassemble les textes écrits au début de la période du fédéralisme. On peut penser donc que la rupture avec l’assimilation n’est pas encore con</w:t>
      </w:r>
      <w:r w:rsidR="00703CBC">
        <w:rPr>
          <w:noProof/>
          <w:lang w:eastAsia="fr-FR"/>
        </w:rPr>
        <w:t>sommée au début du fédéralisme. I</w:t>
      </w:r>
      <w:r>
        <w:rPr>
          <w:noProof/>
          <w:lang w:eastAsia="fr-FR"/>
        </w:rPr>
        <w:t xml:space="preserve">l faut attendre les années suivantes pour voir l’assimilation s’éloigner de plus en plus pour se séparer complètement du fédéralisme. </w:t>
      </w:r>
    </w:p>
    <w:p w:rsidR="00333261" w:rsidRDefault="00333261" w:rsidP="00652BD7">
      <w:pPr>
        <w:spacing w:after="120"/>
        <w:ind w:right="1" w:firstLine="567"/>
        <w:rPr>
          <w:noProof/>
          <w:lang w:eastAsia="fr-FR"/>
        </w:rPr>
      </w:pPr>
      <w:r>
        <w:rPr>
          <w:noProof/>
          <w:lang w:eastAsia="fr-FR"/>
        </w:rPr>
        <w:t>Quant aux textes de la période indépendantiste, ils se situent entre les deux sous-corpus précédent</w:t>
      </w:r>
      <w:r w:rsidR="00652BD7">
        <w:rPr>
          <w:noProof/>
          <w:lang w:eastAsia="fr-FR"/>
        </w:rPr>
        <w:t>s</w:t>
      </w:r>
      <w:r>
        <w:rPr>
          <w:noProof/>
          <w:lang w:eastAsia="fr-FR"/>
        </w:rPr>
        <w:t xml:space="preserve"> et les textes de l’indépendance. Mais il existe des distances plus ou moins grandes, parfois légères, entre les textes de cet ensemble. Se dessinent ainsi sur le graphiqu</w:t>
      </w:r>
      <w:r w:rsidR="008A3D2D">
        <w:rPr>
          <w:noProof/>
          <w:lang w:eastAsia="fr-FR"/>
        </w:rPr>
        <w:t>e deux groupes. L</w:t>
      </w:r>
      <w:r>
        <w:rPr>
          <w:noProof/>
          <w:lang w:eastAsia="fr-FR"/>
        </w:rPr>
        <w:t xml:space="preserve">e premier réunit </w:t>
      </w:r>
      <w:r>
        <w:rPr>
          <w:noProof/>
          <w:lang w:eastAsia="fr-FR"/>
        </w:rPr>
        <w:lastRenderedPageBreak/>
        <w:t>deux textes très proches. Il s’agit des deux livres  </w:t>
      </w:r>
      <w:r w:rsidRPr="00B66EAF">
        <w:rPr>
          <w:i/>
          <w:iCs/>
          <w:noProof/>
          <w:lang w:eastAsia="fr-FR"/>
        </w:rPr>
        <w:t>Autopsie d’une guerre</w:t>
      </w:r>
      <w:r>
        <w:rPr>
          <w:noProof/>
          <w:lang w:eastAsia="fr-FR"/>
        </w:rPr>
        <w:t>  et « </w:t>
      </w:r>
      <w:r w:rsidRPr="00B66EAF">
        <w:rPr>
          <w:i/>
          <w:iCs/>
          <w:noProof/>
          <w:lang w:eastAsia="fr-FR"/>
        </w:rPr>
        <w:t>L’Indépendance confisquée</w:t>
      </w:r>
      <w:r w:rsidR="00652BD7">
        <w:rPr>
          <w:noProof/>
          <w:lang w:eastAsia="fr-FR"/>
        </w:rPr>
        <w:t> ». L</w:t>
      </w:r>
      <w:r>
        <w:rPr>
          <w:noProof/>
          <w:lang w:eastAsia="fr-FR"/>
        </w:rPr>
        <w:t>e deuxième réunit le livre  </w:t>
      </w:r>
      <w:r w:rsidRPr="00B66EAF">
        <w:rPr>
          <w:i/>
          <w:iCs/>
          <w:noProof/>
          <w:lang w:eastAsia="fr-FR"/>
        </w:rPr>
        <w:t>Demain se lèvera le</w:t>
      </w:r>
      <w:r>
        <w:rPr>
          <w:noProof/>
          <w:lang w:eastAsia="fr-FR"/>
        </w:rPr>
        <w:t xml:space="preserve"> </w:t>
      </w:r>
      <w:r w:rsidRPr="00B66EAF">
        <w:rPr>
          <w:i/>
          <w:iCs/>
          <w:noProof/>
          <w:lang w:eastAsia="fr-FR"/>
        </w:rPr>
        <w:t>jour</w:t>
      </w:r>
      <w:r>
        <w:rPr>
          <w:noProof/>
          <w:lang w:eastAsia="fr-FR"/>
        </w:rPr>
        <w:t> et les autres textes écrits au lendemain de l’indépendance.</w:t>
      </w:r>
    </w:p>
    <w:p w:rsidR="00333261" w:rsidRDefault="00333261" w:rsidP="008A3D2D">
      <w:pPr>
        <w:spacing w:after="120"/>
        <w:ind w:right="1" w:firstLine="567"/>
        <w:rPr>
          <w:noProof/>
          <w:lang w:eastAsia="fr-FR"/>
        </w:rPr>
      </w:pPr>
      <w:r>
        <w:rPr>
          <w:noProof/>
          <w:lang w:eastAsia="fr-FR"/>
        </w:rPr>
        <w:t>Enfin</w:t>
      </w:r>
      <w:r w:rsidR="008A3D2D">
        <w:rPr>
          <w:noProof/>
          <w:lang w:eastAsia="fr-FR"/>
        </w:rPr>
        <w:t>,</w:t>
      </w:r>
      <w:r>
        <w:rPr>
          <w:noProof/>
          <w:lang w:eastAsia="fr-FR"/>
        </w:rPr>
        <w:t xml:space="preserve"> le livre </w:t>
      </w:r>
      <w:r w:rsidRPr="00B66EAF">
        <w:rPr>
          <w:i/>
          <w:iCs/>
          <w:noProof/>
          <w:lang w:eastAsia="fr-FR"/>
        </w:rPr>
        <w:t>La Nuit coloniale</w:t>
      </w:r>
      <w:r>
        <w:rPr>
          <w:noProof/>
          <w:lang w:eastAsia="fr-FR"/>
        </w:rPr>
        <w:t xml:space="preserve"> se place entre les textes de la guerre de libération et les textes de l’indépendance. Cela s’explique chronologiquement par le fait que ce livre </w:t>
      </w:r>
      <w:r w:rsidR="008A3D2D">
        <w:rPr>
          <w:noProof/>
          <w:lang w:eastAsia="fr-FR"/>
        </w:rPr>
        <w:t>a</w:t>
      </w:r>
      <w:r>
        <w:rPr>
          <w:noProof/>
          <w:lang w:eastAsia="fr-FR"/>
        </w:rPr>
        <w:t xml:space="preserve"> été écrit dans les dernières années de la guerre.</w:t>
      </w:r>
    </w:p>
    <w:p w:rsidR="00353FA2" w:rsidRDefault="00353FA2" w:rsidP="00353FA2">
      <w:pPr>
        <w:spacing w:after="120"/>
        <w:ind w:right="1" w:firstLine="567"/>
        <w:rPr>
          <w:noProof/>
          <w:lang w:eastAsia="fr-FR"/>
        </w:rPr>
      </w:pPr>
      <w:r>
        <w:rPr>
          <w:noProof/>
          <w:lang w:eastAsia="fr-FR"/>
        </w:rPr>
        <w:t>Manifestement, le clivage entre les périodes est réel et net.</w:t>
      </w:r>
    </w:p>
    <w:p w:rsidR="00BA335E" w:rsidRPr="00BA335E" w:rsidRDefault="00BA335E" w:rsidP="00652BD7">
      <w:pPr>
        <w:spacing w:after="120"/>
        <w:ind w:right="1" w:firstLine="567"/>
      </w:pPr>
      <w:r w:rsidRPr="00BA335E">
        <w:t xml:space="preserve">De la même manière qu’en utilisant la méthode Jaccard, </w:t>
      </w:r>
      <w:r w:rsidR="00652BD7">
        <w:t>on va</w:t>
      </w:r>
      <w:r w:rsidRPr="00BA335E">
        <w:t xml:space="preserve"> mesurer la distance lexicale au niveau des lemmes afin de diversifier les niveaux d’analyse et de vérifier l’apport de la lemmatisation :</w:t>
      </w:r>
    </w:p>
    <w:p w:rsidR="0098272A" w:rsidRPr="006816AB" w:rsidRDefault="000F7A36" w:rsidP="00FC4C1D">
      <w:pPr>
        <w:pStyle w:val="Titre6"/>
        <w:rPr>
          <w:rFonts w:asciiTheme="majorBidi" w:hAnsiTheme="majorBidi"/>
          <w:b/>
          <w:bCs/>
          <w:i w:val="0"/>
          <w:iCs w:val="0"/>
          <w:color w:val="auto"/>
        </w:rPr>
      </w:pPr>
      <w:r w:rsidRPr="006816AB">
        <w:rPr>
          <w:rFonts w:asciiTheme="majorBidi" w:hAnsiTheme="majorBidi"/>
          <w:b/>
          <w:bCs/>
          <w:i w:val="0"/>
          <w:iCs w:val="0"/>
          <w:color w:val="auto"/>
        </w:rPr>
        <w:t>2</w:t>
      </w:r>
      <w:r w:rsidR="0098272A" w:rsidRPr="006816AB">
        <w:rPr>
          <w:rFonts w:asciiTheme="majorBidi" w:hAnsiTheme="majorBidi"/>
          <w:b/>
          <w:bCs/>
          <w:i w:val="0"/>
          <w:iCs w:val="0"/>
          <w:color w:val="auto"/>
        </w:rPr>
        <w:t>-2-</w:t>
      </w:r>
      <w:r w:rsidRPr="006816AB">
        <w:rPr>
          <w:rFonts w:asciiTheme="majorBidi" w:hAnsiTheme="majorBidi"/>
          <w:b/>
          <w:bCs/>
          <w:i w:val="0"/>
          <w:iCs w:val="0"/>
          <w:color w:val="auto"/>
        </w:rPr>
        <w:t>1</w:t>
      </w:r>
      <w:r w:rsidR="0098272A" w:rsidRPr="006816AB">
        <w:rPr>
          <w:rFonts w:asciiTheme="majorBidi" w:hAnsiTheme="majorBidi"/>
          <w:b/>
          <w:bCs/>
          <w:i w:val="0"/>
          <w:iCs w:val="0"/>
          <w:color w:val="auto"/>
        </w:rPr>
        <w:t>-1-</w:t>
      </w:r>
      <w:r w:rsidRPr="006816AB">
        <w:rPr>
          <w:rFonts w:asciiTheme="majorBidi" w:hAnsiTheme="majorBidi"/>
          <w:b/>
          <w:bCs/>
          <w:i w:val="0"/>
          <w:iCs w:val="0"/>
          <w:color w:val="auto"/>
        </w:rPr>
        <w:t>2</w:t>
      </w:r>
      <w:r w:rsidR="0098272A" w:rsidRPr="006816AB">
        <w:rPr>
          <w:rFonts w:asciiTheme="majorBidi" w:hAnsiTheme="majorBidi"/>
          <w:b/>
          <w:bCs/>
          <w:i w:val="0"/>
          <w:iCs w:val="0"/>
          <w:color w:val="auto"/>
        </w:rPr>
        <w:t>-</w:t>
      </w:r>
      <w:r w:rsidRPr="006816AB">
        <w:rPr>
          <w:rFonts w:asciiTheme="majorBidi" w:hAnsiTheme="majorBidi"/>
          <w:b/>
          <w:bCs/>
          <w:i w:val="0"/>
          <w:iCs w:val="0"/>
          <w:color w:val="auto"/>
        </w:rPr>
        <w:t>2</w:t>
      </w:r>
      <w:r w:rsidR="0098272A" w:rsidRPr="006816AB">
        <w:rPr>
          <w:rFonts w:asciiTheme="majorBidi" w:hAnsiTheme="majorBidi"/>
          <w:b/>
          <w:bCs/>
          <w:i w:val="0"/>
          <w:iCs w:val="0"/>
          <w:color w:val="auto"/>
        </w:rPr>
        <w:t xml:space="preserve">-La distance lexicale dans le corpus ABBAS1 établie sur N, lemmes : </w:t>
      </w:r>
    </w:p>
    <w:p w:rsidR="00C8629C" w:rsidRPr="006A6979" w:rsidRDefault="00C8629C" w:rsidP="00FC4C1D">
      <w:pPr>
        <w:rPr>
          <w:b/>
          <w:bCs/>
        </w:rPr>
      </w:pPr>
      <w:r w:rsidRPr="006A6979">
        <w:rPr>
          <w:b/>
          <w:bCs/>
        </w:rPr>
        <w:t>Le tableau de la distance lexicale :</w:t>
      </w:r>
    </w:p>
    <w:p w:rsidR="00040426" w:rsidRDefault="00040426" w:rsidP="008E35DB">
      <w:pPr>
        <w:ind w:right="1"/>
        <w:rPr>
          <w:b/>
          <w:bCs/>
        </w:rPr>
      </w:pPr>
      <w:r w:rsidRPr="00040426">
        <w:rPr>
          <w:b/>
          <w:bCs/>
          <w:noProof/>
          <w:bdr w:val="single" w:sz="12" w:space="0" w:color="auto"/>
          <w:lang w:eastAsia="fr-FR"/>
        </w:rPr>
        <w:drawing>
          <wp:inline distT="0" distB="0" distL="0" distR="0">
            <wp:extent cx="5619750" cy="1885950"/>
            <wp:effectExtent l="19050" t="0" r="0" b="0"/>
            <wp:docPr id="64" name="Image 45" descr="C:\Users\Samsung\Desktop\Sur n lem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msung\Desktop\Sur n lemmes.png"/>
                    <pic:cNvPicPr>
                      <a:picLocks noChangeAspect="1" noChangeArrowheads="1"/>
                    </pic:cNvPicPr>
                  </pic:nvPicPr>
                  <pic:blipFill>
                    <a:blip r:embed="rId50"/>
                    <a:srcRect/>
                    <a:stretch>
                      <a:fillRect/>
                    </a:stretch>
                  </pic:blipFill>
                  <pic:spPr bwMode="auto">
                    <a:xfrm>
                      <a:off x="0" y="0"/>
                      <a:ext cx="5619750" cy="1885950"/>
                    </a:xfrm>
                    <a:prstGeom prst="rect">
                      <a:avLst/>
                    </a:prstGeom>
                    <a:noFill/>
                    <a:ln w="9525">
                      <a:noFill/>
                      <a:miter lim="800000"/>
                      <a:headEnd/>
                      <a:tailEnd/>
                    </a:ln>
                  </pic:spPr>
                </pic:pic>
              </a:graphicData>
            </a:graphic>
          </wp:inline>
        </w:drawing>
      </w:r>
    </w:p>
    <w:p w:rsidR="00040426" w:rsidRDefault="00040426" w:rsidP="008C761B">
      <w:pPr>
        <w:autoSpaceDE w:val="0"/>
        <w:autoSpaceDN w:val="0"/>
        <w:adjustRightInd w:val="0"/>
        <w:ind w:right="1"/>
        <w:jc w:val="center"/>
        <w:rPr>
          <w:rFonts w:asciiTheme="majorBidi" w:hAnsiTheme="majorBidi" w:cstheme="majorBidi"/>
          <w:b/>
          <w:bCs/>
          <w:szCs w:val="28"/>
        </w:rPr>
      </w:pPr>
      <w:r>
        <w:rPr>
          <w:rFonts w:asciiTheme="majorBidi" w:hAnsiTheme="majorBidi" w:cstheme="majorBidi"/>
          <w:b/>
          <w:bCs/>
          <w:szCs w:val="28"/>
        </w:rPr>
        <w:t xml:space="preserve">Tableau </w:t>
      </w:r>
      <w:r w:rsidR="00321B84">
        <w:rPr>
          <w:rFonts w:asciiTheme="majorBidi" w:hAnsiTheme="majorBidi" w:cstheme="majorBidi"/>
          <w:b/>
          <w:bCs/>
          <w:szCs w:val="28"/>
        </w:rPr>
        <w:t>2</w:t>
      </w:r>
      <w:r w:rsidR="008C761B">
        <w:rPr>
          <w:rFonts w:asciiTheme="majorBidi" w:hAnsiTheme="majorBidi" w:cstheme="majorBidi"/>
          <w:b/>
          <w:bCs/>
          <w:szCs w:val="28"/>
        </w:rPr>
        <w:t>8</w:t>
      </w:r>
      <w:r>
        <w:rPr>
          <w:rFonts w:asciiTheme="majorBidi" w:hAnsiTheme="majorBidi" w:cstheme="majorBidi"/>
          <w:b/>
          <w:bCs/>
          <w:szCs w:val="28"/>
        </w:rPr>
        <w:t xml:space="preserve"> : La distance intertextuelle dans le corpus ABBAS1, établie sur N, lemmes.</w:t>
      </w:r>
    </w:p>
    <w:p w:rsidR="00E929AA" w:rsidRPr="00E929AA" w:rsidRDefault="00E929AA" w:rsidP="008E35DB">
      <w:pPr>
        <w:spacing w:after="120"/>
        <w:ind w:right="1" w:firstLine="567"/>
      </w:pPr>
      <w:r>
        <w:t xml:space="preserve">L’analyse factorielle permet de mieux </w:t>
      </w:r>
      <w:r w:rsidR="008A3D2D">
        <w:t>re</w:t>
      </w:r>
      <w:r>
        <w:t>présenter les données de ce tableau :</w:t>
      </w:r>
    </w:p>
    <w:p w:rsidR="00040426" w:rsidRPr="006A6979" w:rsidRDefault="00E929AA" w:rsidP="00FC4C1D">
      <w:pPr>
        <w:rPr>
          <w:b/>
          <w:bCs/>
        </w:rPr>
      </w:pPr>
      <w:r w:rsidRPr="006A6979">
        <w:rPr>
          <w:b/>
          <w:bCs/>
        </w:rPr>
        <w:t>L’a</w:t>
      </w:r>
      <w:r w:rsidR="00040426" w:rsidRPr="006A6979">
        <w:rPr>
          <w:b/>
          <w:bCs/>
        </w:rPr>
        <w:t>nalyse factorielle</w:t>
      </w:r>
      <w:r w:rsidRPr="006A6979">
        <w:rPr>
          <w:b/>
          <w:bCs/>
        </w:rPr>
        <w:t xml:space="preserve"> </w:t>
      </w:r>
      <w:r w:rsidR="00040426" w:rsidRPr="006A6979">
        <w:rPr>
          <w:b/>
          <w:bCs/>
        </w:rPr>
        <w:t>:</w:t>
      </w:r>
    </w:p>
    <w:p w:rsidR="00040426" w:rsidRDefault="00040426" w:rsidP="008E35DB">
      <w:pPr>
        <w:ind w:right="1"/>
        <w:rPr>
          <w:b/>
          <w:bCs/>
        </w:rPr>
      </w:pPr>
      <w:r w:rsidRPr="00040426">
        <w:rPr>
          <w:b/>
          <w:bCs/>
          <w:noProof/>
          <w:bdr w:val="single" w:sz="12" w:space="0" w:color="auto"/>
          <w:lang w:eastAsia="fr-FR"/>
        </w:rPr>
        <w:lastRenderedPageBreak/>
        <w:drawing>
          <wp:inline distT="0" distB="0" distL="0" distR="0">
            <wp:extent cx="5760720" cy="3780278"/>
            <wp:effectExtent l="19050" t="0" r="0" b="0"/>
            <wp:docPr id="65" name="Image 46" descr="C:\Users\Samsung\Desktop\facto N LEM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msung\Desktop\facto N LEMMES.png"/>
                    <pic:cNvPicPr>
                      <a:picLocks noChangeAspect="1" noChangeArrowheads="1"/>
                    </pic:cNvPicPr>
                  </pic:nvPicPr>
                  <pic:blipFill>
                    <a:blip r:embed="rId51"/>
                    <a:srcRect/>
                    <a:stretch>
                      <a:fillRect/>
                    </a:stretch>
                  </pic:blipFill>
                  <pic:spPr bwMode="auto">
                    <a:xfrm>
                      <a:off x="0" y="0"/>
                      <a:ext cx="5760720" cy="3780278"/>
                    </a:xfrm>
                    <a:prstGeom prst="rect">
                      <a:avLst/>
                    </a:prstGeom>
                    <a:noFill/>
                    <a:ln w="9525">
                      <a:noFill/>
                      <a:miter lim="800000"/>
                      <a:headEnd/>
                      <a:tailEnd/>
                    </a:ln>
                  </pic:spPr>
                </pic:pic>
              </a:graphicData>
            </a:graphic>
          </wp:inline>
        </w:drawing>
      </w:r>
    </w:p>
    <w:p w:rsidR="001E6CBF" w:rsidRDefault="001E6CBF" w:rsidP="008C761B">
      <w:pPr>
        <w:autoSpaceDE w:val="0"/>
        <w:autoSpaceDN w:val="0"/>
        <w:adjustRightInd w:val="0"/>
        <w:spacing w:after="120"/>
        <w:ind w:right="1"/>
        <w:jc w:val="center"/>
        <w:rPr>
          <w:b/>
          <w:bCs/>
        </w:rPr>
      </w:pPr>
      <w:r w:rsidRPr="000E5AAE">
        <w:rPr>
          <w:b/>
          <w:bCs/>
        </w:rPr>
        <w:t>Figure </w:t>
      </w:r>
      <w:r w:rsidR="00321B84">
        <w:rPr>
          <w:b/>
          <w:bCs/>
        </w:rPr>
        <w:t>2</w:t>
      </w:r>
      <w:r w:rsidR="008C761B">
        <w:rPr>
          <w:b/>
          <w:bCs/>
        </w:rPr>
        <w:t>7</w:t>
      </w:r>
      <w:r w:rsidR="00321B84">
        <w:rPr>
          <w:b/>
          <w:bCs/>
        </w:rPr>
        <w:t xml:space="preserve"> </w:t>
      </w:r>
      <w:r w:rsidRPr="000E5AAE">
        <w:rPr>
          <w:b/>
          <w:bCs/>
        </w:rPr>
        <w:t>: Analyse factorielle de la distance lexicale dans</w:t>
      </w:r>
      <w:r>
        <w:rPr>
          <w:b/>
          <w:bCs/>
        </w:rPr>
        <w:t xml:space="preserve"> le corpus ABBAS1 établie sur N, lemmes.</w:t>
      </w:r>
    </w:p>
    <w:p w:rsidR="00491DF3" w:rsidRDefault="00234C83" w:rsidP="00234C83">
      <w:pPr>
        <w:spacing w:after="120"/>
        <w:ind w:right="1" w:firstLine="426"/>
      </w:pPr>
      <w:r w:rsidRPr="00234C83">
        <w:t>L’</w:t>
      </w:r>
      <w:r w:rsidR="00491DF3">
        <w:t>observation des figures 28 et 29 permet de relever une ressemblance presque parfaite entre les deux schémas. En effet, il est possible de remarquer les mêmes rapports de distance ou de proximité entre le</w:t>
      </w:r>
      <w:r>
        <w:t>s</w:t>
      </w:r>
      <w:r w:rsidR="00491DF3">
        <w:t xml:space="preserve"> texte</w:t>
      </w:r>
      <w:r>
        <w:t>s</w:t>
      </w:r>
      <w:r w:rsidR="00491DF3">
        <w:t xml:space="preserve">. La lemmatisation n’a, à l’exception de quelques modifications négligeables, aucune incidence significative sur les résultats. On peut en conclure que les textes entretiennent les mêmes rapports lexicaux de distance ou de proximité qu’on les prenne au niveau des graphies ou au niveau des lemmes. Ce qu’il faut retenir donc, c’est que la lemmatisation ne change rien aux résultats. </w:t>
      </w:r>
    </w:p>
    <w:p w:rsidR="004E0A38" w:rsidRPr="00234C83" w:rsidRDefault="00234C83" w:rsidP="008E35DB">
      <w:pPr>
        <w:spacing w:after="120"/>
        <w:ind w:right="1" w:firstLine="426"/>
      </w:pPr>
      <w:r w:rsidRPr="00234C83">
        <w:t>Lexicométriquement, ces remarques se discutent de la manière suivante :</w:t>
      </w:r>
    </w:p>
    <w:p w:rsidR="004E0A38" w:rsidRDefault="004E0A38" w:rsidP="00234C83">
      <w:pPr>
        <w:spacing w:after="120"/>
        <w:ind w:right="1" w:firstLine="426"/>
      </w:pPr>
      <w:r>
        <w:t xml:space="preserve">On peut relever deux axes sur la carte ci-dessus : un axe horizontal qui </w:t>
      </w:r>
      <w:r w:rsidR="00234C83">
        <w:t>concentre</w:t>
      </w:r>
      <w:r>
        <w:t xml:space="preserve"> 79% de l’information et un axe vertical qui en détient 14 %. Le </w:t>
      </w:r>
      <w:r>
        <w:lastRenderedPageBreak/>
        <w:t>premier facteur est donc le facteur de clivage le plus pertinent</w:t>
      </w:r>
      <w:r w:rsidR="008A3D2D">
        <w:t>,</w:t>
      </w:r>
      <w:r>
        <w:t xml:space="preserve"> responsable des opposition</w:t>
      </w:r>
      <w:r w:rsidR="0093022A">
        <w:t>s</w:t>
      </w:r>
      <w:r>
        <w:t xml:space="preserve"> entre les ensembles textuels de notre corpus.</w:t>
      </w:r>
    </w:p>
    <w:p w:rsidR="00E929AA" w:rsidRPr="00E929AA" w:rsidRDefault="00491DF3" w:rsidP="008A3D2D">
      <w:pPr>
        <w:spacing w:after="120"/>
        <w:ind w:right="1" w:firstLine="426"/>
      </w:pPr>
      <w:r>
        <w:t>L’analyse arborée illustre mieux ce constat :</w:t>
      </w:r>
    </w:p>
    <w:p w:rsidR="001E6CBF" w:rsidRPr="006A6979" w:rsidRDefault="00E929AA" w:rsidP="00FC4C1D">
      <w:pPr>
        <w:rPr>
          <w:b/>
          <w:bCs/>
        </w:rPr>
      </w:pPr>
      <w:r w:rsidRPr="006A6979">
        <w:rPr>
          <w:b/>
          <w:bCs/>
        </w:rPr>
        <w:t>L’a</w:t>
      </w:r>
      <w:r w:rsidR="001E6CBF" w:rsidRPr="006A6979">
        <w:rPr>
          <w:b/>
          <w:bCs/>
        </w:rPr>
        <w:t>nalyse arborée :</w:t>
      </w:r>
    </w:p>
    <w:p w:rsidR="001E6CBF" w:rsidRDefault="001E6CBF" w:rsidP="008E35DB">
      <w:pPr>
        <w:ind w:left="1560" w:right="1"/>
        <w:rPr>
          <w:b/>
          <w:bCs/>
        </w:rPr>
      </w:pPr>
      <w:r w:rsidRPr="001E6CBF">
        <w:rPr>
          <w:b/>
          <w:bCs/>
        </w:rPr>
        <w:object w:dxaOrig="4725" w:dyaOrig="7110">
          <v:shape id="_x0000_i1026" type="#_x0000_t75" style="width:280.5pt;height:355.6pt" o:ole="" o:bordertopcolor="this" o:borderleftcolor="this" o:borderbottomcolor="this" o:borderrightcolor="this">
            <v:imagedata r:id="rId52" o:title=""/>
            <w10:bordertop type="single" width="12"/>
            <w10:borderleft type="single" width="12"/>
            <w10:borderbottom type="single" width="12"/>
            <w10:borderright type="single" width="12"/>
          </v:shape>
          <o:OLEObject Type="Embed" ProgID="PBrush" ShapeID="_x0000_i1026" DrawAspect="Content" ObjectID="_1492346307" r:id="rId53"/>
        </w:object>
      </w:r>
    </w:p>
    <w:p w:rsidR="001E6CBF" w:rsidRDefault="001E6CBF" w:rsidP="008C761B">
      <w:pPr>
        <w:spacing w:after="120"/>
        <w:ind w:right="1"/>
        <w:jc w:val="center"/>
        <w:rPr>
          <w:b/>
          <w:bCs/>
        </w:rPr>
      </w:pPr>
      <w:r>
        <w:rPr>
          <w:b/>
          <w:bCs/>
          <w:noProof/>
          <w:lang w:eastAsia="fr-FR"/>
        </w:rPr>
        <w:t>Figure </w:t>
      </w:r>
      <w:r w:rsidR="008C761B">
        <w:rPr>
          <w:b/>
          <w:bCs/>
          <w:noProof/>
          <w:lang w:eastAsia="fr-FR"/>
        </w:rPr>
        <w:t>28</w:t>
      </w:r>
      <w:r w:rsidR="00321B84">
        <w:rPr>
          <w:b/>
          <w:bCs/>
          <w:noProof/>
          <w:lang w:eastAsia="fr-FR"/>
        </w:rPr>
        <w:t xml:space="preserve"> </w:t>
      </w:r>
      <w:r>
        <w:rPr>
          <w:b/>
          <w:bCs/>
          <w:noProof/>
          <w:lang w:eastAsia="fr-FR"/>
        </w:rPr>
        <w:t xml:space="preserve">: </w:t>
      </w:r>
      <w:r>
        <w:rPr>
          <w:b/>
          <w:bCs/>
        </w:rPr>
        <w:t>A</w:t>
      </w:r>
      <w:r w:rsidRPr="0069279F">
        <w:rPr>
          <w:b/>
          <w:bCs/>
        </w:rPr>
        <w:t>nalyse arborée </w:t>
      </w:r>
      <w:r>
        <w:rPr>
          <w:b/>
          <w:bCs/>
        </w:rPr>
        <w:t>de la distance intertextuelle dans le corpus ABBAS1 établie sur N, lemmes.</w:t>
      </w:r>
    </w:p>
    <w:p w:rsidR="00517826" w:rsidRDefault="00517826" w:rsidP="008A3D2D">
      <w:pPr>
        <w:spacing w:after="120"/>
        <w:ind w:right="1" w:firstLine="567"/>
      </w:pPr>
      <w:r>
        <w:t xml:space="preserve">L’observation des </w:t>
      </w:r>
      <w:r w:rsidRPr="00517826">
        <w:t>deux arbres</w:t>
      </w:r>
      <w:r>
        <w:t xml:space="preserve"> de</w:t>
      </w:r>
      <w:r w:rsidR="008A3D2D">
        <w:t>s</w:t>
      </w:r>
      <w:r>
        <w:t xml:space="preserve"> figure</w:t>
      </w:r>
      <w:r w:rsidR="008A3D2D">
        <w:t>s</w:t>
      </w:r>
      <w:r>
        <w:t xml:space="preserve"> 29 et 30 fait apercevoir qu’ils</w:t>
      </w:r>
      <w:r w:rsidRPr="00517826">
        <w:t xml:space="preserve"> se ressemblent tellement qu’il est possible de les superposer. </w:t>
      </w:r>
      <w:r>
        <w:t xml:space="preserve">Une exception </w:t>
      </w:r>
      <w:r w:rsidR="00234C83">
        <w:t xml:space="preserve">notable </w:t>
      </w:r>
      <w:r>
        <w:t xml:space="preserve">est à signaler au niveau des textes de l’indépendance : le livre « Demain se lèvera le jour » change de position sur l’arbre et s’installe cette fois-ci entre le livre « Nuit » et les autres textes de la même époque. Quant à </w:t>
      </w:r>
      <w:r w:rsidR="00234C83">
        <w:t xml:space="preserve">l’ensemble </w:t>
      </w:r>
      <w:r w:rsidR="00234C83">
        <w:lastRenderedPageBreak/>
        <w:t>« Démo</w:t>
      </w:r>
      <w:r>
        <w:t xml:space="preserve"> », il se trouve toujours au milieu des textes de cette période car il contient des textes écrits </w:t>
      </w:r>
      <w:r w:rsidR="00234C83">
        <w:t xml:space="preserve">entre </w:t>
      </w:r>
      <w:r>
        <w:t xml:space="preserve">1963 </w:t>
      </w:r>
      <w:r w:rsidR="00234C83">
        <w:t>et</w:t>
      </w:r>
      <w:r>
        <w:t xml:space="preserve"> 1985.</w:t>
      </w:r>
    </w:p>
    <w:p w:rsidR="00517826" w:rsidRDefault="00517826" w:rsidP="00234C83">
      <w:pPr>
        <w:spacing w:after="120"/>
        <w:ind w:right="1" w:firstLine="567"/>
      </w:pPr>
      <w:r>
        <w:t>Néanmoins</w:t>
      </w:r>
      <w:r w:rsidR="00234C83">
        <w:t>,</w:t>
      </w:r>
      <w:r>
        <w:t xml:space="preserve"> l’évolution chronologique est apparente sur l’arbre. Les textes appartenant </w:t>
      </w:r>
      <w:r w:rsidR="00234C83">
        <w:t>aux</w:t>
      </w:r>
      <w:r>
        <w:t xml:space="preserve"> même</w:t>
      </w:r>
      <w:r w:rsidR="00234C83">
        <w:t>s</w:t>
      </w:r>
      <w:r>
        <w:t xml:space="preserve"> époque</w:t>
      </w:r>
      <w:r w:rsidR="00234C83">
        <w:t>s</w:t>
      </w:r>
      <w:r>
        <w:t xml:space="preserve"> se trouvent rassemblés sur </w:t>
      </w:r>
      <w:r w:rsidR="00234C83">
        <w:t>les</w:t>
      </w:r>
      <w:r>
        <w:t xml:space="preserve"> même</w:t>
      </w:r>
      <w:r w:rsidR="00234C83">
        <w:t>s</w:t>
      </w:r>
      <w:r>
        <w:t xml:space="preserve"> branche</w:t>
      </w:r>
      <w:r w:rsidR="00234C83">
        <w:t>s</w:t>
      </w:r>
      <w:r>
        <w:t>. Les textes proches dans le temps le sont sur le plan lexical</w:t>
      </w:r>
      <w:r w:rsidR="00234C83">
        <w:t xml:space="preserve"> à cause de l’homogénéité et de la parenté de leur vocabulaire.</w:t>
      </w:r>
    </w:p>
    <w:p w:rsidR="00517826" w:rsidRDefault="00517826" w:rsidP="00BA0070">
      <w:pPr>
        <w:spacing w:after="120"/>
        <w:ind w:right="1" w:firstLine="567"/>
      </w:pPr>
      <w:r>
        <w:t xml:space="preserve">L’ensemble le plus </w:t>
      </w:r>
      <w:r w:rsidR="00234C83">
        <w:t>atypique</w:t>
      </w:r>
      <w:r>
        <w:t xml:space="preserve"> est celui de l’époque indépendantiste qui se trouve éloigné des autres ensembles, ce qui renseigne sur son originalité. Il s’agit ici de l’originalité le</w:t>
      </w:r>
      <w:r w:rsidR="00BA0070">
        <w:t xml:space="preserve">xicale qui différencie un ensemble textuel </w:t>
      </w:r>
      <w:r>
        <w:t xml:space="preserve">des autres </w:t>
      </w:r>
      <w:r w:rsidR="00BA0070">
        <w:t>ensembles</w:t>
      </w:r>
      <w:r>
        <w:t>.</w:t>
      </w:r>
      <w:r w:rsidR="00AD2F8F">
        <w:t xml:space="preserve"> La longueur de la branche de cet ensemble est significative. En fait, plus une branche est longue</w:t>
      </w:r>
      <w:r w:rsidR="00BA0070">
        <w:t>,</w:t>
      </w:r>
      <w:r w:rsidR="00AD2F8F">
        <w:t xml:space="preserve"> plus il s’agit d’un texte original lexic</w:t>
      </w:r>
      <w:r w:rsidR="00BA0070">
        <w:t>ométriqu</w:t>
      </w:r>
      <w:r w:rsidR="00AD2F8F">
        <w:t>ement qui se démarque des autres textes.</w:t>
      </w:r>
    </w:p>
    <w:p w:rsidR="00517826" w:rsidRPr="005F7B3B" w:rsidRDefault="00517826" w:rsidP="00FC4C1D">
      <w:r w:rsidRPr="005F7B3B">
        <w:t>Comparaison de l’analyse sur V et l’analyse sur N :</w:t>
      </w:r>
    </w:p>
    <w:p w:rsidR="00B622D2" w:rsidRDefault="00B622D2" w:rsidP="00BA0070">
      <w:pPr>
        <w:spacing w:after="120"/>
        <w:ind w:right="1" w:firstLine="567"/>
      </w:pPr>
      <w:r w:rsidRPr="00B622D2">
        <w:t xml:space="preserve">La comparaison des mêmes niveaux d’analyse </w:t>
      </w:r>
      <w:r>
        <w:t>selon la méthode employée, la méthode de calcul sur V (présence des vocables)</w:t>
      </w:r>
      <w:r w:rsidR="008A3D2D">
        <w:t>,</w:t>
      </w:r>
      <w:r>
        <w:t xml:space="preserve"> et la méthode sur N (fréquences des vocables) fait ressortir les conclusions suivantes :</w:t>
      </w:r>
    </w:p>
    <w:p w:rsidR="00B622D2" w:rsidRDefault="00E007CB" w:rsidP="008A3D2D">
      <w:pPr>
        <w:spacing w:after="120"/>
        <w:ind w:right="1" w:firstLine="567"/>
      </w:pPr>
      <w:r>
        <w:t>1</w:t>
      </w:r>
      <w:r w:rsidR="00B622D2">
        <w:t>-</w:t>
      </w:r>
      <w:r w:rsidR="00F71E37" w:rsidRPr="00A0040D">
        <w:rPr>
          <w:i/>
          <w:iCs/>
        </w:rPr>
        <w:t>A</w:t>
      </w:r>
      <w:r w:rsidR="00B622D2" w:rsidRPr="00A0040D">
        <w:rPr>
          <w:i/>
          <w:iCs/>
        </w:rPr>
        <w:t>u niveau des formes graphiques</w:t>
      </w:r>
      <w:r w:rsidR="00B622D2">
        <w:t xml:space="preserve"> : </w:t>
      </w:r>
      <w:r w:rsidR="00A0040D">
        <w:t>les résultats sont semblables. Il suffit pour s’en apercevoir de comparer les deux graphiques de l’analyse arborée qui sont presque superposables.</w:t>
      </w:r>
      <w:r>
        <w:t xml:space="preserve"> Néanmoins, quelques changements sont à signaler : on constate que ce qui change dans l’analyse avec la méthode Labbé c’est l’éloignement léger qui se produit au niveau du texte « L’Indépendance confisquée », lequel était si proche du texte « Autopsie » et se trouve cette fois sur une branche indépendante. L’autre changement remarquable est </w:t>
      </w:r>
      <w:r w:rsidR="00BA0070">
        <w:t>celui</w:t>
      </w:r>
      <w:r>
        <w:t xml:space="preserve"> de </w:t>
      </w:r>
      <w:r w:rsidR="008A3D2D">
        <w:t xml:space="preserve">la </w:t>
      </w:r>
      <w:r>
        <w:t>position du livre « De</w:t>
      </w:r>
      <w:r w:rsidR="008A3D2D">
        <w:t>main se lèvera le jour » qui</w:t>
      </w:r>
      <w:r>
        <w:t xml:space="preserve"> se situait dans l’analyse sur V entre l’ensemble discursif « Démocratie » et les autres livres de la postindépendance.  Ce qui change par rapport à ce livre dans l’analyse avec la </w:t>
      </w:r>
      <w:r>
        <w:lastRenderedPageBreak/>
        <w:t>méthode Labbé c’est la position du texte. Il se place cette fois-ci entre les textes de l’indépendance et ceux de la guerre.</w:t>
      </w:r>
    </w:p>
    <w:p w:rsidR="007615F1" w:rsidRDefault="00E007CB" w:rsidP="008E35DB">
      <w:pPr>
        <w:spacing w:after="120"/>
        <w:ind w:right="1"/>
      </w:pPr>
      <w:r>
        <w:t>2</w:t>
      </w:r>
      <w:r w:rsidR="00F71E37">
        <w:t>-</w:t>
      </w:r>
      <w:r w:rsidR="00F71E37" w:rsidRPr="00A0040D">
        <w:rPr>
          <w:i/>
          <w:iCs/>
        </w:rPr>
        <w:t>Au niveau des lemmes</w:t>
      </w:r>
      <w:r w:rsidR="00F71E37">
        <w:t xml:space="preserve"> : </w:t>
      </w:r>
      <w:r w:rsidR="007615F1">
        <w:t>la même tendance est observée à quelques changements près :</w:t>
      </w:r>
    </w:p>
    <w:p w:rsidR="007615F1" w:rsidRDefault="007615F1" w:rsidP="008E35DB">
      <w:pPr>
        <w:spacing w:after="120"/>
        <w:ind w:right="1" w:firstLine="567"/>
      </w:pPr>
      <w:r>
        <w:t xml:space="preserve"> Dans l’analyse sur N, le texte « Fédéralisme1 » se sépare de l’ensemble « Fédéralisme » et se rapproche des textes de l’assimilation. Il forme à lui seul une ramure indépendante alors que dans l’analyse sur V, il forme avec les textes de la même période un seul ensemble compact. Les deux autres textes de l’ensemble « Fédéralisme » préservent leur solidarité. Remarquons néanmoins que le changement n’est pas considérable.</w:t>
      </w:r>
    </w:p>
    <w:p w:rsidR="007615F1" w:rsidRDefault="007615F1" w:rsidP="008E35DB">
      <w:pPr>
        <w:spacing w:after="120"/>
        <w:ind w:right="1" w:firstLine="567"/>
      </w:pPr>
      <w:r>
        <w:t>Dans l’analyse sur N, les deux textes « L’Indépendance confisquée » et « Autopsie d’une guerre » sont sur la même branche. Ils se rejoignent après avoir été distincts dans l’analyse sur V.</w:t>
      </w:r>
    </w:p>
    <w:p w:rsidR="007615F1" w:rsidRDefault="007615F1" w:rsidP="008E35DB">
      <w:pPr>
        <w:spacing w:after="120"/>
        <w:ind w:right="1" w:firstLine="567"/>
      </w:pPr>
      <w:r>
        <w:t xml:space="preserve">Les deux textes « Demain se lèvera le jour » et « L’Indépendance confisquée »  se séparent après avoir été sur la même branche de l’arbre dans l’analyse sur V. </w:t>
      </w:r>
    </w:p>
    <w:p w:rsidR="007615F1" w:rsidRDefault="007615F1" w:rsidP="008E35DB">
      <w:pPr>
        <w:spacing w:after="120"/>
        <w:ind w:right="1" w:firstLine="567"/>
      </w:pPr>
      <w:r>
        <w:t>Par quoi peut-on expliquer ces variations ?  Autrement dit, comment expliquer que des textes qui sont proches dans l’analyse sur V (présence des vocables) se séparent dans l’analyse sur N (Fréquences des vocables) ?</w:t>
      </w:r>
    </w:p>
    <w:p w:rsidR="007615F1" w:rsidRDefault="007615F1" w:rsidP="008E35DB">
      <w:pPr>
        <w:spacing w:after="120"/>
        <w:ind w:right="1" w:firstLine="567"/>
      </w:pPr>
      <w:r>
        <w:t>Ces fluctuations pourraient s’expliquer par le phénomène de la répétition des vocables. En effet, dans l’analyse sur V, les vocables sont considérés selon leur présence ou leur absence dans les textes. Dans l’analyse sur N, les répétitions interviennent car c’est la fréquence du vocable qui est prise en considération.</w:t>
      </w:r>
    </w:p>
    <w:p w:rsidR="007615F1" w:rsidRDefault="007615F1" w:rsidP="008E35DB">
      <w:pPr>
        <w:spacing w:after="120"/>
        <w:ind w:right="1" w:firstLine="567"/>
      </w:pPr>
      <w:r>
        <w:lastRenderedPageBreak/>
        <w:t>Les changements constatés n’ont pas un impact important sur la tendance générale. En fait, les deux analyses ont révélé une évolution du vocabulaire selon les prises de positions de l’auteur et les circonstances de la production du discours. Puisque dans l’une comme dans l’autre analyse</w:t>
      </w:r>
      <w:r w:rsidR="008A3D2D">
        <w:t>,</w:t>
      </w:r>
      <w:r>
        <w:t xml:space="preserve"> les textes se rapprochent selon leur appartenance chronologique plus que selon leurs appartenances génériques.</w:t>
      </w:r>
    </w:p>
    <w:p w:rsidR="00C16740" w:rsidRDefault="007615F1" w:rsidP="008A3D2D">
      <w:pPr>
        <w:spacing w:after="120"/>
        <w:ind w:right="1" w:firstLine="567"/>
      </w:pPr>
      <w:r>
        <w:t>On peut en conclure que les conditions de production du discours interviennent dans les choix lexicaux de l’auteur. Le rapport entre le texte et le context</w:t>
      </w:r>
      <w:r w:rsidR="008A3D2D">
        <w:t xml:space="preserve">e est de ce fait incontestable et affirme </w:t>
      </w:r>
      <w:r w:rsidR="00BA0070">
        <w:t>que l</w:t>
      </w:r>
      <w:r w:rsidR="00C16740" w:rsidRPr="00B622D2">
        <w:t xml:space="preserve">a distance lexicale peut être étudiée par l’une ou l’autre méthode. Que </w:t>
      </w:r>
      <w:r w:rsidR="008A3D2D">
        <w:t>l’on utilise</w:t>
      </w:r>
      <w:r w:rsidR="00C16740" w:rsidRPr="00B622D2">
        <w:t xml:space="preserve"> la méthode Jaccard ou la méthode Labbé, les résultats sont</w:t>
      </w:r>
      <w:r w:rsidR="005F1DDA">
        <w:t xml:space="preserve"> presque</w:t>
      </w:r>
      <w:r w:rsidR="00C16740" w:rsidRPr="00B622D2">
        <w:t xml:space="preserve"> </w:t>
      </w:r>
      <w:r w:rsidR="005F1DDA">
        <w:t>identiques</w:t>
      </w:r>
      <w:r w:rsidR="00C16740" w:rsidRPr="00B622D2">
        <w:t>.</w:t>
      </w:r>
    </w:p>
    <w:p w:rsidR="008B6554" w:rsidRPr="00B622D2" w:rsidRDefault="008B6554" w:rsidP="008B6554">
      <w:pPr>
        <w:spacing w:after="120"/>
        <w:ind w:right="1" w:firstLine="567"/>
      </w:pPr>
      <w:r>
        <w:t>Néanmoins, malgré ces informations intéressantes, le besoin d’analyses plus fines se fait ressentir car il serait intéressant de rendre compte de ce qui rapproche les textes ou les éloigne, autrement dit le vocabulaire qu’ils partagent ou ne partagent pas. L’analyse des spécificités que nous verrons ultérieurement répondra à ce besoin.</w:t>
      </w:r>
    </w:p>
    <w:p w:rsidR="00B622D2" w:rsidRPr="00772613" w:rsidRDefault="008A3D2D" w:rsidP="008A3D2D">
      <w:pPr>
        <w:spacing w:after="120"/>
        <w:ind w:right="1" w:firstLine="567"/>
      </w:pPr>
      <w:r>
        <w:t>C</w:t>
      </w:r>
      <w:r w:rsidR="00C16740" w:rsidRPr="00B622D2">
        <w:t>es résultats nous</w:t>
      </w:r>
      <w:r w:rsidR="008B0BA5">
        <w:t xml:space="preserve"> paraissent très intéressants. </w:t>
      </w:r>
      <w:r w:rsidR="00C16740" w:rsidRPr="00B622D2">
        <w:t>Il nous semble que l’étude de la distance intertextuelle dans le corpus générique ABBAS2 peut apporter des informations supplémentaires car les textes sont divisés cette fois-ci en plusieurs tranches. C’est ce à quoi nous nous intéressons dans les pages qui suivent.</w:t>
      </w:r>
    </w:p>
    <w:p w:rsidR="000F7A36" w:rsidRDefault="000F7A36" w:rsidP="008E35DB">
      <w:pPr>
        <w:spacing w:after="120"/>
        <w:ind w:right="1"/>
        <w:rPr>
          <w:b/>
          <w:bCs/>
        </w:rPr>
      </w:pPr>
    </w:p>
    <w:p w:rsidR="000F7A36" w:rsidRDefault="000F7A36" w:rsidP="008E35DB">
      <w:pPr>
        <w:spacing w:after="120"/>
        <w:ind w:right="1"/>
        <w:rPr>
          <w:b/>
          <w:bCs/>
        </w:rPr>
      </w:pPr>
    </w:p>
    <w:p w:rsidR="000F7A36" w:rsidRDefault="000F7A36" w:rsidP="008E35DB">
      <w:pPr>
        <w:spacing w:after="120"/>
        <w:ind w:right="1"/>
        <w:rPr>
          <w:b/>
          <w:bCs/>
        </w:rPr>
      </w:pPr>
    </w:p>
    <w:p w:rsidR="00333261" w:rsidRPr="006816AB" w:rsidRDefault="000F7A36" w:rsidP="00FC4C1D">
      <w:pPr>
        <w:pStyle w:val="Titre4"/>
        <w:rPr>
          <w:rFonts w:asciiTheme="majorBidi" w:hAnsiTheme="majorBidi"/>
          <w:i w:val="0"/>
          <w:iCs w:val="0"/>
          <w:color w:val="auto"/>
        </w:rPr>
      </w:pPr>
      <w:r w:rsidRPr="006816AB">
        <w:rPr>
          <w:rFonts w:asciiTheme="majorBidi" w:hAnsiTheme="majorBidi"/>
          <w:i w:val="0"/>
          <w:iCs w:val="0"/>
          <w:color w:val="auto"/>
        </w:rPr>
        <w:lastRenderedPageBreak/>
        <w:t>2</w:t>
      </w:r>
      <w:r w:rsidR="00333261" w:rsidRPr="006816AB">
        <w:rPr>
          <w:rFonts w:asciiTheme="majorBidi" w:hAnsiTheme="majorBidi"/>
          <w:i w:val="0"/>
          <w:iCs w:val="0"/>
          <w:color w:val="auto"/>
        </w:rPr>
        <w:t>-2-</w:t>
      </w:r>
      <w:r w:rsidRPr="006816AB">
        <w:rPr>
          <w:rFonts w:asciiTheme="majorBidi" w:hAnsiTheme="majorBidi"/>
          <w:i w:val="0"/>
          <w:iCs w:val="0"/>
          <w:color w:val="auto"/>
        </w:rPr>
        <w:t>1</w:t>
      </w:r>
      <w:r w:rsidR="00333261" w:rsidRPr="006816AB">
        <w:rPr>
          <w:rFonts w:asciiTheme="majorBidi" w:hAnsiTheme="majorBidi"/>
          <w:i w:val="0"/>
          <w:iCs w:val="0"/>
          <w:color w:val="auto"/>
        </w:rPr>
        <w:t>-2-La distance lexicale dans le corpus ABBAS2 :</w:t>
      </w:r>
    </w:p>
    <w:p w:rsidR="00333261" w:rsidRPr="006816AB" w:rsidRDefault="000F7A36" w:rsidP="00FC4C1D">
      <w:pPr>
        <w:pStyle w:val="Titre5"/>
        <w:rPr>
          <w:rFonts w:asciiTheme="majorBidi" w:hAnsiTheme="majorBidi"/>
          <w:b/>
          <w:bCs/>
          <w:color w:val="auto"/>
        </w:rPr>
      </w:pPr>
      <w:r w:rsidRPr="006816AB">
        <w:rPr>
          <w:rFonts w:asciiTheme="majorBidi" w:hAnsiTheme="majorBidi"/>
          <w:b/>
          <w:bCs/>
          <w:color w:val="auto"/>
        </w:rPr>
        <w:t>2</w:t>
      </w:r>
      <w:r w:rsidR="00333261" w:rsidRPr="006816AB">
        <w:rPr>
          <w:rFonts w:asciiTheme="majorBidi" w:hAnsiTheme="majorBidi"/>
          <w:b/>
          <w:bCs/>
          <w:color w:val="auto"/>
        </w:rPr>
        <w:t>-2-</w:t>
      </w:r>
      <w:r w:rsidRPr="006816AB">
        <w:rPr>
          <w:rFonts w:asciiTheme="majorBidi" w:hAnsiTheme="majorBidi"/>
          <w:b/>
          <w:bCs/>
          <w:color w:val="auto"/>
        </w:rPr>
        <w:t>1</w:t>
      </w:r>
      <w:r w:rsidR="00333261" w:rsidRPr="006816AB">
        <w:rPr>
          <w:rFonts w:asciiTheme="majorBidi" w:hAnsiTheme="majorBidi"/>
          <w:b/>
          <w:bCs/>
          <w:color w:val="auto"/>
        </w:rPr>
        <w:t>-2-</w:t>
      </w:r>
      <w:r w:rsidRPr="006816AB">
        <w:rPr>
          <w:rFonts w:asciiTheme="majorBidi" w:hAnsiTheme="majorBidi"/>
          <w:b/>
          <w:bCs/>
          <w:color w:val="auto"/>
        </w:rPr>
        <w:t>1</w:t>
      </w:r>
      <w:r w:rsidR="00333261" w:rsidRPr="006816AB">
        <w:rPr>
          <w:rFonts w:asciiTheme="majorBidi" w:hAnsiTheme="majorBidi"/>
          <w:b/>
          <w:bCs/>
          <w:color w:val="auto"/>
        </w:rPr>
        <w:t>-La distance établie sur V (méthode Jac</w:t>
      </w:r>
      <w:r w:rsidR="004310D9" w:rsidRPr="006816AB">
        <w:rPr>
          <w:rFonts w:asciiTheme="majorBidi" w:hAnsiTheme="majorBidi"/>
          <w:b/>
          <w:bCs/>
          <w:color w:val="auto"/>
        </w:rPr>
        <w:t>card</w:t>
      </w:r>
      <w:r w:rsidR="00333261" w:rsidRPr="006816AB">
        <w:rPr>
          <w:rFonts w:asciiTheme="majorBidi" w:hAnsiTheme="majorBidi"/>
          <w:b/>
          <w:bCs/>
          <w:color w:val="auto"/>
        </w:rPr>
        <w:t xml:space="preserve">) : </w:t>
      </w:r>
    </w:p>
    <w:p w:rsidR="00405251" w:rsidRPr="006816AB" w:rsidRDefault="000F7A36" w:rsidP="00FC4C1D">
      <w:pPr>
        <w:pStyle w:val="Titre6"/>
        <w:rPr>
          <w:rFonts w:asciiTheme="majorBidi" w:hAnsiTheme="majorBidi"/>
          <w:b/>
          <w:bCs/>
          <w:i w:val="0"/>
          <w:iCs w:val="0"/>
          <w:color w:val="auto"/>
        </w:rPr>
      </w:pPr>
      <w:r w:rsidRPr="006816AB">
        <w:rPr>
          <w:rFonts w:asciiTheme="majorBidi" w:hAnsiTheme="majorBidi"/>
          <w:b/>
          <w:bCs/>
          <w:i w:val="0"/>
          <w:iCs w:val="0"/>
          <w:color w:val="auto"/>
        </w:rPr>
        <w:t>2</w:t>
      </w:r>
      <w:r w:rsidR="00405251" w:rsidRPr="006816AB">
        <w:rPr>
          <w:rFonts w:asciiTheme="majorBidi" w:hAnsiTheme="majorBidi"/>
          <w:b/>
          <w:bCs/>
          <w:i w:val="0"/>
          <w:iCs w:val="0"/>
          <w:color w:val="auto"/>
        </w:rPr>
        <w:t>-2-</w:t>
      </w:r>
      <w:r w:rsidRPr="006816AB">
        <w:rPr>
          <w:rFonts w:asciiTheme="majorBidi" w:hAnsiTheme="majorBidi"/>
          <w:b/>
          <w:bCs/>
          <w:i w:val="0"/>
          <w:iCs w:val="0"/>
          <w:color w:val="auto"/>
        </w:rPr>
        <w:t>1</w:t>
      </w:r>
      <w:r w:rsidR="00405251" w:rsidRPr="006816AB">
        <w:rPr>
          <w:rFonts w:asciiTheme="majorBidi" w:hAnsiTheme="majorBidi"/>
          <w:b/>
          <w:bCs/>
          <w:i w:val="0"/>
          <w:iCs w:val="0"/>
          <w:color w:val="auto"/>
        </w:rPr>
        <w:t>-2-</w:t>
      </w:r>
      <w:r w:rsidRPr="006816AB">
        <w:rPr>
          <w:rFonts w:asciiTheme="majorBidi" w:hAnsiTheme="majorBidi"/>
          <w:b/>
          <w:bCs/>
          <w:i w:val="0"/>
          <w:iCs w:val="0"/>
          <w:color w:val="auto"/>
        </w:rPr>
        <w:t>1</w:t>
      </w:r>
      <w:r w:rsidR="00405251" w:rsidRPr="006816AB">
        <w:rPr>
          <w:rFonts w:asciiTheme="majorBidi" w:hAnsiTheme="majorBidi"/>
          <w:b/>
          <w:bCs/>
          <w:i w:val="0"/>
          <w:iCs w:val="0"/>
          <w:color w:val="auto"/>
        </w:rPr>
        <w:t xml:space="preserve">-1-La distance établie sur V, formes graphiques : </w:t>
      </w:r>
    </w:p>
    <w:p w:rsidR="00333261" w:rsidRPr="00405251" w:rsidRDefault="00333261" w:rsidP="008E35DB">
      <w:pPr>
        <w:spacing w:after="120"/>
        <w:ind w:right="1" w:firstLine="567"/>
      </w:pPr>
      <w:r w:rsidRPr="00C97097">
        <w:t>Le tableau ci-dessous rend compte de la distance lexicale intertextuelle entre les textes du corpus générique ABBAS2</w:t>
      </w:r>
      <w:r>
        <w:t xml:space="preserve"> (Etablie sur V)</w:t>
      </w:r>
      <w:r w:rsidR="00405251">
        <w:t>, formes graphiques :</w:t>
      </w:r>
    </w:p>
    <w:p w:rsidR="00333261" w:rsidRDefault="00816EBE" w:rsidP="008C761B">
      <w:pPr>
        <w:autoSpaceDE w:val="0"/>
        <w:autoSpaceDN w:val="0"/>
        <w:adjustRightInd w:val="0"/>
        <w:spacing w:before="120" w:after="120"/>
        <w:ind w:right="1"/>
        <w:jc w:val="center"/>
        <w:rPr>
          <w:rFonts w:asciiTheme="majorBidi" w:hAnsiTheme="majorBidi" w:cstheme="majorBidi"/>
          <w:b/>
          <w:bCs/>
          <w:szCs w:val="28"/>
        </w:rPr>
      </w:pPr>
      <w:r w:rsidRPr="00816EBE">
        <w:rPr>
          <w:rFonts w:asciiTheme="majorBidi" w:hAnsiTheme="majorBidi" w:cstheme="majorBidi"/>
          <w:b/>
          <w:bCs/>
          <w:noProof/>
          <w:szCs w:val="28"/>
          <w:bdr w:val="single" w:sz="12" w:space="0" w:color="auto"/>
          <w:lang w:eastAsia="fr-FR"/>
        </w:rPr>
        <w:drawing>
          <wp:inline distT="0" distB="0" distL="0" distR="0">
            <wp:extent cx="5657850" cy="2590800"/>
            <wp:effectExtent l="19050" t="0" r="0" b="0"/>
            <wp:docPr id="71" name="Image 61" descr="C:\Users\Samsung\Desktop\distance ABBAS2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amsung\Desktop\distance ABBAS2 V.png"/>
                    <pic:cNvPicPr>
                      <a:picLocks noChangeAspect="1" noChangeArrowheads="1"/>
                    </pic:cNvPicPr>
                  </pic:nvPicPr>
                  <pic:blipFill>
                    <a:blip r:embed="rId54"/>
                    <a:srcRect/>
                    <a:stretch>
                      <a:fillRect/>
                    </a:stretch>
                  </pic:blipFill>
                  <pic:spPr bwMode="auto">
                    <a:xfrm>
                      <a:off x="0" y="0"/>
                      <a:ext cx="5657850" cy="2590800"/>
                    </a:xfrm>
                    <a:prstGeom prst="rect">
                      <a:avLst/>
                    </a:prstGeom>
                    <a:noFill/>
                    <a:ln w="9525">
                      <a:noFill/>
                      <a:miter lim="800000"/>
                      <a:headEnd/>
                      <a:tailEnd/>
                    </a:ln>
                  </pic:spPr>
                </pic:pic>
              </a:graphicData>
            </a:graphic>
          </wp:inline>
        </w:drawing>
      </w:r>
      <w:r w:rsidR="00333261">
        <w:rPr>
          <w:rFonts w:asciiTheme="majorBidi" w:hAnsiTheme="majorBidi" w:cstheme="majorBidi"/>
          <w:b/>
          <w:bCs/>
          <w:szCs w:val="28"/>
        </w:rPr>
        <w:t>Tableau </w:t>
      </w:r>
      <w:r w:rsidR="00321B84">
        <w:rPr>
          <w:rFonts w:asciiTheme="majorBidi" w:hAnsiTheme="majorBidi" w:cstheme="majorBidi"/>
          <w:b/>
          <w:bCs/>
          <w:szCs w:val="28"/>
        </w:rPr>
        <w:t>2</w:t>
      </w:r>
      <w:r w:rsidR="008C761B">
        <w:rPr>
          <w:rFonts w:asciiTheme="majorBidi" w:hAnsiTheme="majorBidi" w:cstheme="majorBidi"/>
          <w:b/>
          <w:bCs/>
          <w:szCs w:val="28"/>
        </w:rPr>
        <w:t>9</w:t>
      </w:r>
      <w:r w:rsidR="00916FD3">
        <w:rPr>
          <w:rFonts w:asciiTheme="majorBidi" w:hAnsiTheme="majorBidi" w:cstheme="majorBidi"/>
          <w:b/>
          <w:bCs/>
          <w:szCs w:val="28"/>
        </w:rPr>
        <w:t xml:space="preserve"> </w:t>
      </w:r>
      <w:r w:rsidR="00333261">
        <w:rPr>
          <w:rFonts w:asciiTheme="majorBidi" w:hAnsiTheme="majorBidi" w:cstheme="majorBidi"/>
          <w:b/>
          <w:bCs/>
          <w:szCs w:val="28"/>
        </w:rPr>
        <w:t>: la distance intert</w:t>
      </w:r>
      <w:r>
        <w:rPr>
          <w:rFonts w:asciiTheme="majorBidi" w:hAnsiTheme="majorBidi" w:cstheme="majorBidi"/>
          <w:b/>
          <w:bCs/>
          <w:szCs w:val="28"/>
        </w:rPr>
        <w:t xml:space="preserve">extuelle dans le corpus ABBAS2, </w:t>
      </w:r>
      <w:r w:rsidR="00333261">
        <w:rPr>
          <w:rFonts w:asciiTheme="majorBidi" w:hAnsiTheme="majorBidi" w:cstheme="majorBidi"/>
          <w:b/>
          <w:bCs/>
          <w:szCs w:val="28"/>
        </w:rPr>
        <w:t xml:space="preserve">calculée sur </w:t>
      </w:r>
      <w:r w:rsidR="008A3D2D">
        <w:rPr>
          <w:rFonts w:asciiTheme="majorBidi" w:hAnsiTheme="majorBidi" w:cstheme="majorBidi"/>
          <w:b/>
          <w:bCs/>
          <w:szCs w:val="28"/>
        </w:rPr>
        <w:t>V</w:t>
      </w:r>
      <w:r>
        <w:rPr>
          <w:rFonts w:asciiTheme="majorBidi" w:hAnsiTheme="majorBidi" w:cstheme="majorBidi"/>
          <w:b/>
          <w:bCs/>
          <w:szCs w:val="28"/>
        </w:rPr>
        <w:t>, formes graphiques</w:t>
      </w:r>
      <w:r w:rsidR="00333261">
        <w:rPr>
          <w:rFonts w:asciiTheme="majorBidi" w:hAnsiTheme="majorBidi" w:cstheme="majorBidi"/>
          <w:b/>
          <w:bCs/>
          <w:szCs w:val="28"/>
        </w:rPr>
        <w:t>.</w:t>
      </w:r>
    </w:p>
    <w:p w:rsidR="000538A0" w:rsidRPr="000538A0" w:rsidRDefault="000538A0" w:rsidP="008E35DB">
      <w:pPr>
        <w:spacing w:after="120"/>
        <w:ind w:right="1" w:firstLine="567"/>
      </w:pPr>
      <w:r w:rsidRPr="000538A0">
        <w:t>L’analyse factorielle peut mieux visualiser ces données statistiques :</w:t>
      </w:r>
    </w:p>
    <w:p w:rsidR="00816EBE" w:rsidRPr="008A3D2D" w:rsidRDefault="00405251" w:rsidP="00FC4C1D">
      <w:r w:rsidRPr="008A3D2D">
        <w:t>L’</w:t>
      </w:r>
      <w:r w:rsidR="00816EBE" w:rsidRPr="008A3D2D">
        <w:t xml:space="preserve">Analyse </w:t>
      </w:r>
      <w:r w:rsidRPr="008A3D2D">
        <w:t xml:space="preserve">factorielle </w:t>
      </w:r>
      <w:r w:rsidR="00816EBE" w:rsidRPr="008A3D2D">
        <w:t>:</w:t>
      </w:r>
    </w:p>
    <w:p w:rsidR="00505463" w:rsidRDefault="00505463" w:rsidP="007C4DF4">
      <w:pPr>
        <w:spacing w:after="120"/>
        <w:ind w:right="1" w:firstLine="567"/>
      </w:pPr>
      <w:r w:rsidRPr="00505463">
        <w:t xml:space="preserve">Appliquée au corpus générique selon les formes graphiques, l’analyse </w:t>
      </w:r>
      <w:r>
        <w:t>factorielle fait dégager plusieurs axes de clivage. Les deux</w:t>
      </w:r>
      <w:r w:rsidR="000538A0">
        <w:t xml:space="preserve"> facteurs les</w:t>
      </w:r>
      <w:r>
        <w:t xml:space="preserve"> plus pertinents sont les axes dont la carte ci-</w:t>
      </w:r>
      <w:r w:rsidR="007C4DF4">
        <w:t>contre</w:t>
      </w:r>
      <w:r>
        <w:t xml:space="preserve"> illustre le croisement. L’axe1, horizontal, </w:t>
      </w:r>
      <w:r w:rsidR="000538A0">
        <w:t>comprend</w:t>
      </w:r>
      <w:r>
        <w:t xml:space="preserve"> à lui seul 60% de l’information statistique et </w:t>
      </w:r>
      <w:r w:rsidR="007C4DF4">
        <w:t>constitue</w:t>
      </w:r>
      <w:r>
        <w:t xml:space="preserve"> de ce fait le premier facteur responsable des </w:t>
      </w:r>
      <w:r w:rsidR="007C4DF4">
        <w:t>oppositions lexicales entre les</w:t>
      </w:r>
      <w:r>
        <w:t xml:space="preserve"> textes </w:t>
      </w:r>
      <w:r>
        <w:lastRenderedPageBreak/>
        <w:t>du corpus. Ces oppositions sont celles que l’on peut voir sur la carte.</w:t>
      </w:r>
      <w:r w:rsidR="00E83C69">
        <w:t xml:space="preserve"> Le deuxième axe, vertical, porte sur 27% de l’information statistique.</w:t>
      </w:r>
    </w:p>
    <w:p w:rsidR="005738C9" w:rsidRPr="00505463" w:rsidRDefault="005738C9" w:rsidP="008A3D2D">
      <w:pPr>
        <w:spacing w:after="120"/>
        <w:ind w:right="1" w:firstLine="567"/>
      </w:pPr>
      <w:r>
        <w:t xml:space="preserve">Si </w:t>
      </w:r>
      <w:r w:rsidR="00696C2C">
        <w:t>l’</w:t>
      </w:r>
      <w:r>
        <w:t xml:space="preserve">on projette les textes du corpus sur l’axe horizontal, on peut distinguer quatre clans d’émetteurs.  L’observation attentive de la carte suivante permet de le </w:t>
      </w:r>
      <w:r w:rsidR="008A3D2D">
        <w:t>remarquer</w:t>
      </w:r>
      <w:r>
        <w:t>.</w:t>
      </w:r>
    </w:p>
    <w:p w:rsidR="00816EBE" w:rsidRPr="00086263" w:rsidRDefault="00816EBE" w:rsidP="008E35DB">
      <w:pPr>
        <w:ind w:right="1"/>
      </w:pPr>
      <w:r w:rsidRPr="00816EBE">
        <w:rPr>
          <w:noProof/>
          <w:bdr w:val="single" w:sz="12" w:space="0" w:color="auto"/>
          <w:lang w:eastAsia="fr-FR"/>
        </w:rPr>
        <w:drawing>
          <wp:inline distT="0" distB="0" distL="0" distR="0">
            <wp:extent cx="5760720" cy="3900813"/>
            <wp:effectExtent l="19050" t="0" r="0" b="0"/>
            <wp:docPr id="72" name="Image 62" descr="C:\Users\Samsung\Desktop\Factorielle ABBAS2 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amsung\Desktop\Factorielle ABBAS2 V.png"/>
                    <pic:cNvPicPr>
                      <a:picLocks noChangeAspect="1" noChangeArrowheads="1"/>
                    </pic:cNvPicPr>
                  </pic:nvPicPr>
                  <pic:blipFill>
                    <a:blip r:embed="rId55"/>
                    <a:srcRect/>
                    <a:stretch>
                      <a:fillRect/>
                    </a:stretch>
                  </pic:blipFill>
                  <pic:spPr bwMode="auto">
                    <a:xfrm>
                      <a:off x="0" y="0"/>
                      <a:ext cx="5760720" cy="3900813"/>
                    </a:xfrm>
                    <a:prstGeom prst="rect">
                      <a:avLst/>
                    </a:prstGeom>
                    <a:noFill/>
                    <a:ln w="9525">
                      <a:noFill/>
                      <a:miter lim="800000"/>
                      <a:headEnd/>
                      <a:tailEnd/>
                    </a:ln>
                  </pic:spPr>
                </pic:pic>
              </a:graphicData>
            </a:graphic>
          </wp:inline>
        </w:drawing>
      </w:r>
    </w:p>
    <w:p w:rsidR="00333261" w:rsidRDefault="00333261" w:rsidP="008C761B">
      <w:pPr>
        <w:spacing w:after="120"/>
        <w:ind w:right="1"/>
        <w:jc w:val="center"/>
        <w:rPr>
          <w:b/>
          <w:bCs/>
        </w:rPr>
      </w:pPr>
      <w:r w:rsidRPr="000E5AAE">
        <w:rPr>
          <w:b/>
          <w:bCs/>
        </w:rPr>
        <w:t>Figure </w:t>
      </w:r>
      <w:r w:rsidR="008C761B">
        <w:rPr>
          <w:b/>
          <w:bCs/>
        </w:rPr>
        <w:t>29</w:t>
      </w:r>
      <w:r w:rsidR="00321B84">
        <w:rPr>
          <w:b/>
          <w:bCs/>
        </w:rPr>
        <w:t xml:space="preserve"> </w:t>
      </w:r>
      <w:r w:rsidRPr="000E5AAE">
        <w:rPr>
          <w:b/>
          <w:bCs/>
        </w:rPr>
        <w:t>: Analyse factorielle de la distanc</w:t>
      </w:r>
      <w:r>
        <w:rPr>
          <w:b/>
          <w:bCs/>
        </w:rPr>
        <w:t>e lexicale dans le corpus ABBAS2</w:t>
      </w:r>
      <w:r w:rsidRPr="000E5AAE">
        <w:rPr>
          <w:b/>
          <w:bCs/>
        </w:rPr>
        <w:t xml:space="preserve"> </w:t>
      </w:r>
      <w:r w:rsidR="00816EBE">
        <w:rPr>
          <w:b/>
          <w:bCs/>
        </w:rPr>
        <w:t>établie sur V, formes graphiques.</w:t>
      </w:r>
    </w:p>
    <w:p w:rsidR="009D6705" w:rsidRDefault="00696C2C" w:rsidP="008A3D2D">
      <w:pPr>
        <w:autoSpaceDE w:val="0"/>
        <w:autoSpaceDN w:val="0"/>
        <w:adjustRightInd w:val="0"/>
        <w:spacing w:after="120"/>
        <w:ind w:right="1" w:firstLine="567"/>
        <w:rPr>
          <w:rFonts w:asciiTheme="majorBidi" w:hAnsiTheme="majorBidi" w:cstheme="majorBidi"/>
          <w:szCs w:val="28"/>
        </w:rPr>
      </w:pPr>
      <w:r w:rsidRPr="00567255">
        <w:rPr>
          <w:rFonts w:asciiTheme="majorBidi" w:hAnsiTheme="majorBidi" w:cstheme="majorBidi"/>
          <w:szCs w:val="28"/>
        </w:rPr>
        <w:t>L</w:t>
      </w:r>
      <w:r w:rsidR="009D6705" w:rsidRPr="009D6705">
        <w:rPr>
          <w:rFonts w:asciiTheme="majorBidi" w:hAnsiTheme="majorBidi" w:cstheme="majorBidi"/>
          <w:szCs w:val="28"/>
        </w:rPr>
        <w:t>es clans</w:t>
      </w:r>
      <w:r w:rsidR="009D6705">
        <w:rPr>
          <w:rFonts w:asciiTheme="majorBidi" w:hAnsiTheme="majorBidi" w:cstheme="majorBidi"/>
          <w:b/>
          <w:bCs/>
          <w:szCs w:val="28"/>
        </w:rPr>
        <w:t xml:space="preserve"> </w:t>
      </w:r>
      <w:r w:rsidR="009D6705" w:rsidRPr="009D6705">
        <w:rPr>
          <w:rFonts w:asciiTheme="majorBidi" w:hAnsiTheme="majorBidi" w:cstheme="majorBidi"/>
          <w:szCs w:val="28"/>
        </w:rPr>
        <w:t>visibles forment des constellations de points répartis sur la carte.</w:t>
      </w:r>
      <w:r w:rsidR="009D6705">
        <w:rPr>
          <w:rFonts w:asciiTheme="majorBidi" w:hAnsiTheme="majorBidi" w:cstheme="majorBidi"/>
          <w:szCs w:val="28"/>
        </w:rPr>
        <w:t xml:space="preserve"> Un </w:t>
      </w:r>
      <w:r w:rsidR="00F07BA0">
        <w:rPr>
          <w:rFonts w:asciiTheme="majorBidi" w:hAnsiTheme="majorBidi" w:cstheme="majorBidi"/>
          <w:szCs w:val="28"/>
        </w:rPr>
        <w:t xml:space="preserve">premier </w:t>
      </w:r>
      <w:r w:rsidR="009D6705">
        <w:rPr>
          <w:rFonts w:asciiTheme="majorBidi" w:hAnsiTheme="majorBidi" w:cstheme="majorBidi"/>
          <w:szCs w:val="28"/>
        </w:rPr>
        <w:t>clan est formé par les textes de la période assimilationniste </w:t>
      </w:r>
      <w:r w:rsidR="00567255">
        <w:rPr>
          <w:rFonts w:asciiTheme="majorBidi" w:hAnsiTheme="majorBidi" w:cstheme="majorBidi"/>
          <w:szCs w:val="28"/>
        </w:rPr>
        <w:t>qui se positionnent sur la partie basse de la carte</w:t>
      </w:r>
      <w:r w:rsidR="009D6705">
        <w:rPr>
          <w:rFonts w:asciiTheme="majorBidi" w:hAnsiTheme="majorBidi" w:cstheme="majorBidi"/>
          <w:szCs w:val="28"/>
        </w:rPr>
        <w:t xml:space="preserve">: « Entente1, Entente2, J20 et PolAss » en plus du texte « PolFéd », lequel se trouve à mi-chemin entre les textes de l’assimilation et ceux du fédéralisme. Les textes de cette époque forment le deuxième clan. Le troisième clan est formé par les textes de l’indépendance, </w:t>
      </w:r>
      <w:r w:rsidR="009D6705">
        <w:rPr>
          <w:rFonts w:asciiTheme="majorBidi" w:hAnsiTheme="majorBidi" w:cstheme="majorBidi"/>
          <w:szCs w:val="28"/>
        </w:rPr>
        <w:lastRenderedPageBreak/>
        <w:t xml:space="preserve">lesquels se trouvent opposés à tous les autres </w:t>
      </w:r>
      <w:r w:rsidR="008A3D2D">
        <w:rPr>
          <w:rFonts w:asciiTheme="majorBidi" w:hAnsiTheme="majorBidi" w:cstheme="majorBidi"/>
          <w:szCs w:val="28"/>
        </w:rPr>
        <w:t>ensembles</w:t>
      </w:r>
      <w:r w:rsidR="009D6705">
        <w:rPr>
          <w:rFonts w:asciiTheme="majorBidi" w:hAnsiTheme="majorBidi" w:cstheme="majorBidi"/>
          <w:szCs w:val="28"/>
        </w:rPr>
        <w:t xml:space="preserve">. Le quatrième </w:t>
      </w:r>
      <w:r w:rsidR="008A3D2D">
        <w:rPr>
          <w:rFonts w:asciiTheme="majorBidi" w:hAnsiTheme="majorBidi" w:cstheme="majorBidi"/>
          <w:szCs w:val="28"/>
        </w:rPr>
        <w:t>ensemble</w:t>
      </w:r>
      <w:r w:rsidR="009D6705">
        <w:rPr>
          <w:rFonts w:asciiTheme="majorBidi" w:hAnsiTheme="majorBidi" w:cstheme="majorBidi"/>
          <w:szCs w:val="28"/>
        </w:rPr>
        <w:t xml:space="preserve"> regroupe les livres de l’indépendance ainsi que le livre </w:t>
      </w:r>
      <w:r w:rsidR="009D6705" w:rsidRPr="00567255">
        <w:rPr>
          <w:rFonts w:asciiTheme="majorBidi" w:hAnsiTheme="majorBidi" w:cstheme="majorBidi"/>
          <w:i/>
          <w:iCs/>
          <w:szCs w:val="28"/>
        </w:rPr>
        <w:t>La Nuit coloniale</w:t>
      </w:r>
      <w:r w:rsidR="009D6705">
        <w:rPr>
          <w:rFonts w:asciiTheme="majorBidi" w:hAnsiTheme="majorBidi" w:cstheme="majorBidi"/>
          <w:szCs w:val="28"/>
        </w:rPr>
        <w:t>, lequel, bien qu’écrit pendant l</w:t>
      </w:r>
      <w:r w:rsidR="00567255">
        <w:rPr>
          <w:rFonts w:asciiTheme="majorBidi" w:hAnsiTheme="majorBidi" w:cstheme="majorBidi"/>
          <w:szCs w:val="28"/>
        </w:rPr>
        <w:t>a guerre de libération tend à se r</w:t>
      </w:r>
      <w:r w:rsidR="009D6705">
        <w:rPr>
          <w:rFonts w:asciiTheme="majorBidi" w:hAnsiTheme="majorBidi" w:cstheme="majorBidi"/>
          <w:szCs w:val="28"/>
        </w:rPr>
        <w:t>approcher des textes de l’indépendance. Cela serait dû aux ressemblances génériques qu’il partage avec les livres des dernières années de la vie de l’auteur. Néanmoins, ce livre ne s’oppose pas totalement aux textes de l’époque révolutionnaire.</w:t>
      </w:r>
    </w:p>
    <w:p w:rsidR="009D6705" w:rsidRDefault="009D6705" w:rsidP="00567255">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Ce qui nous renforce dans notre conviction de l’existence d’une évolution lexicale apparente, c’est le fait que malgré les clivages apparents et indiscutables entre les textes appartenant à des périodes différentes, il existe des textes qui, situés chronologiquement à la fin d’une époque et au début d’une autre,  tendent à s’approcher de l’époque </w:t>
      </w:r>
      <w:r w:rsidR="00567255">
        <w:rPr>
          <w:rFonts w:asciiTheme="majorBidi" w:hAnsiTheme="majorBidi" w:cstheme="majorBidi"/>
          <w:szCs w:val="28"/>
        </w:rPr>
        <w:t>q</w:t>
      </w:r>
      <w:r>
        <w:rPr>
          <w:rFonts w:asciiTheme="majorBidi" w:hAnsiTheme="majorBidi" w:cstheme="majorBidi"/>
          <w:szCs w:val="28"/>
        </w:rPr>
        <w:t xml:space="preserve">ui suit tout en gardant </w:t>
      </w:r>
      <w:r w:rsidR="00567255">
        <w:rPr>
          <w:rFonts w:asciiTheme="majorBidi" w:hAnsiTheme="majorBidi" w:cstheme="majorBidi"/>
          <w:szCs w:val="28"/>
        </w:rPr>
        <w:t>une</w:t>
      </w:r>
      <w:r>
        <w:rPr>
          <w:rFonts w:asciiTheme="majorBidi" w:hAnsiTheme="majorBidi" w:cstheme="majorBidi"/>
          <w:szCs w:val="28"/>
        </w:rPr>
        <w:t xml:space="preserve"> appartenance </w:t>
      </w:r>
      <w:r w:rsidR="00567255">
        <w:rPr>
          <w:rFonts w:asciiTheme="majorBidi" w:hAnsiTheme="majorBidi" w:cstheme="majorBidi"/>
          <w:szCs w:val="28"/>
        </w:rPr>
        <w:t xml:space="preserve">relative </w:t>
      </w:r>
      <w:r>
        <w:rPr>
          <w:rFonts w:asciiTheme="majorBidi" w:hAnsiTheme="majorBidi" w:cstheme="majorBidi"/>
          <w:szCs w:val="28"/>
        </w:rPr>
        <w:t>à celle qui précède.</w:t>
      </w:r>
    </w:p>
    <w:p w:rsidR="0044290D" w:rsidRDefault="009D6705" w:rsidP="008E35DB">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Précisément :</w:t>
      </w:r>
    </w:p>
    <w:p w:rsidR="00333261" w:rsidRPr="00BF0DFA" w:rsidRDefault="00333261" w:rsidP="008A3D2D">
      <w:pPr>
        <w:autoSpaceDE w:val="0"/>
        <w:autoSpaceDN w:val="0"/>
        <w:adjustRightInd w:val="0"/>
        <w:spacing w:after="120"/>
        <w:ind w:right="1" w:firstLine="567"/>
        <w:rPr>
          <w:rFonts w:asciiTheme="majorBidi" w:hAnsiTheme="majorBidi" w:cstheme="majorBidi"/>
          <w:szCs w:val="28"/>
        </w:rPr>
      </w:pPr>
      <w:r w:rsidRPr="00BF0DFA">
        <w:rPr>
          <w:rFonts w:asciiTheme="majorBidi" w:hAnsiTheme="majorBidi" w:cstheme="majorBidi"/>
          <w:szCs w:val="28"/>
        </w:rPr>
        <w:t xml:space="preserve">Si on veut rendre compte de l’évolution chronologique, on commence par les textes les plus anciens. Lesquels se trouvent sur la </w:t>
      </w:r>
      <w:r>
        <w:rPr>
          <w:rFonts w:asciiTheme="majorBidi" w:hAnsiTheme="majorBidi" w:cstheme="majorBidi"/>
          <w:szCs w:val="28"/>
        </w:rPr>
        <w:t>parti</w:t>
      </w:r>
      <w:r w:rsidRPr="00BF0DFA">
        <w:rPr>
          <w:rFonts w:asciiTheme="majorBidi" w:hAnsiTheme="majorBidi" w:cstheme="majorBidi"/>
          <w:szCs w:val="28"/>
        </w:rPr>
        <w:t>e</w:t>
      </w:r>
      <w:r>
        <w:rPr>
          <w:rFonts w:asciiTheme="majorBidi" w:hAnsiTheme="majorBidi" w:cstheme="majorBidi"/>
          <w:szCs w:val="28"/>
        </w:rPr>
        <w:t xml:space="preserve"> inférieure</w:t>
      </w:r>
      <w:r w:rsidRPr="00BF0DFA">
        <w:rPr>
          <w:rFonts w:asciiTheme="majorBidi" w:hAnsiTheme="majorBidi" w:cstheme="majorBidi"/>
          <w:szCs w:val="28"/>
        </w:rPr>
        <w:t xml:space="preserve"> du graphique.</w:t>
      </w:r>
      <w:r>
        <w:rPr>
          <w:rFonts w:asciiTheme="majorBidi" w:hAnsiTheme="majorBidi" w:cstheme="majorBidi"/>
          <w:szCs w:val="28"/>
        </w:rPr>
        <w:t xml:space="preserve"> Les textes de la période assimilationniste se regroupent sur le même espace et forment ainsi un groupe sensiblement compact. Les sous-ensembles « Entente1 » et « Entente2 » se rapprochent beaucoup. Il s’agit de textes parus dans le même journal. Ils partagent donc un vocabulaire qui les rapproche. Ils s’éloignent un peu des textes des années 1920 et de ceux du début des années 1930 (J20 et Ettelmidh). Ce qui est intéressant, c’est</w:t>
      </w:r>
      <w:r w:rsidR="00567255">
        <w:rPr>
          <w:rFonts w:asciiTheme="majorBidi" w:hAnsiTheme="majorBidi" w:cstheme="majorBidi"/>
          <w:szCs w:val="28"/>
        </w:rPr>
        <w:t xml:space="preserve"> de constater</w:t>
      </w:r>
      <w:r>
        <w:rPr>
          <w:rFonts w:asciiTheme="majorBidi" w:hAnsiTheme="majorBidi" w:cstheme="majorBidi"/>
          <w:szCs w:val="28"/>
        </w:rPr>
        <w:t xml:space="preserve"> qu’il y a un autre sous-ensemble qui se tient à mi-distance entre les deux. Il est formé par les textes appelés « Politiques assimilation », lesquels représentent toute cette période</w:t>
      </w:r>
      <w:r w:rsidR="00567255">
        <w:rPr>
          <w:rFonts w:asciiTheme="majorBidi" w:hAnsiTheme="majorBidi" w:cstheme="majorBidi"/>
          <w:szCs w:val="28"/>
        </w:rPr>
        <w:t xml:space="preserve"> (puisqu’ils ont été écrit tout au long de cette période)</w:t>
      </w:r>
      <w:r>
        <w:rPr>
          <w:rFonts w:asciiTheme="majorBidi" w:hAnsiTheme="majorBidi" w:cstheme="majorBidi"/>
          <w:szCs w:val="28"/>
        </w:rPr>
        <w:t xml:space="preserve"> et se trouvent donc entre les deux autres sous-ensembles. Des contraintes génériques semblent les séparer un peu des autres textes. Mais le travail du temps est manifeste. Puisque </w:t>
      </w:r>
      <w:r>
        <w:rPr>
          <w:rFonts w:asciiTheme="majorBidi" w:hAnsiTheme="majorBidi" w:cstheme="majorBidi"/>
          <w:szCs w:val="28"/>
        </w:rPr>
        <w:lastRenderedPageBreak/>
        <w:t xml:space="preserve">les articles des années 1920 </w:t>
      </w:r>
      <w:r w:rsidR="008A3D2D">
        <w:rPr>
          <w:rFonts w:asciiTheme="majorBidi" w:hAnsiTheme="majorBidi" w:cstheme="majorBidi"/>
          <w:szCs w:val="28"/>
        </w:rPr>
        <w:t>se démarquent</w:t>
      </w:r>
      <w:r>
        <w:rPr>
          <w:rFonts w:asciiTheme="majorBidi" w:hAnsiTheme="majorBidi" w:cstheme="majorBidi"/>
          <w:szCs w:val="28"/>
        </w:rPr>
        <w:t xml:space="preserve"> des articles des années 1930, lesquels sont si proches les uns des autres. Ce qui est intéressant aussi, c’est que la deuxième partie des articles du journal </w:t>
      </w:r>
      <w:r w:rsidRPr="00D43F0E">
        <w:rPr>
          <w:rFonts w:asciiTheme="majorBidi" w:hAnsiTheme="majorBidi" w:cstheme="majorBidi"/>
          <w:i/>
          <w:iCs/>
          <w:szCs w:val="28"/>
        </w:rPr>
        <w:t>L’Entente</w:t>
      </w:r>
      <w:r>
        <w:rPr>
          <w:rFonts w:asciiTheme="majorBidi" w:hAnsiTheme="majorBidi" w:cstheme="majorBidi"/>
          <w:szCs w:val="28"/>
        </w:rPr>
        <w:t xml:space="preserve"> s’éloigne lexicométriquement des articles des années 1920. </w:t>
      </w:r>
      <w:r w:rsidR="008A3D2D">
        <w:rPr>
          <w:rFonts w:asciiTheme="majorBidi" w:hAnsiTheme="majorBidi" w:cstheme="majorBidi"/>
          <w:szCs w:val="28"/>
        </w:rPr>
        <w:t>L</w:t>
      </w:r>
      <w:r>
        <w:rPr>
          <w:rFonts w:asciiTheme="majorBidi" w:hAnsiTheme="majorBidi" w:cstheme="majorBidi"/>
          <w:szCs w:val="28"/>
        </w:rPr>
        <w:t>a distance qui la sépare des écrits des années 1920 est plus grande que celle qui sépare ces derniers des articles de la première tranche des écrits du même journal. Plus ils sont distants dans le temps, des textes appartenant au même ensemble générique sont distants lexicalement.</w:t>
      </w:r>
    </w:p>
    <w:p w:rsidR="00333261" w:rsidRDefault="00333261" w:rsidP="008A3D2D">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On peut distinguer, un peu plus à gauche du graphique, un autre </w:t>
      </w:r>
      <w:r w:rsidR="00567255">
        <w:rPr>
          <w:rFonts w:asciiTheme="majorBidi" w:hAnsiTheme="majorBidi" w:cstheme="majorBidi"/>
          <w:szCs w:val="28"/>
        </w:rPr>
        <w:t>condensé</w:t>
      </w:r>
      <w:r>
        <w:rPr>
          <w:rFonts w:asciiTheme="majorBidi" w:hAnsiTheme="majorBidi" w:cstheme="majorBidi"/>
          <w:szCs w:val="28"/>
        </w:rPr>
        <w:t xml:space="preserve"> formé par les textes de la période fédéraliste. </w:t>
      </w:r>
      <w:r w:rsidR="008A3D2D">
        <w:rPr>
          <w:rFonts w:asciiTheme="majorBidi" w:hAnsiTheme="majorBidi" w:cstheme="majorBidi"/>
          <w:szCs w:val="28"/>
        </w:rPr>
        <w:t>À</w:t>
      </w:r>
      <w:r>
        <w:rPr>
          <w:rFonts w:asciiTheme="majorBidi" w:hAnsiTheme="majorBidi" w:cstheme="majorBidi"/>
          <w:szCs w:val="28"/>
        </w:rPr>
        <w:t xml:space="preserve"> l’in</w:t>
      </w:r>
      <w:r w:rsidR="00567255">
        <w:rPr>
          <w:rFonts w:asciiTheme="majorBidi" w:hAnsiTheme="majorBidi" w:cstheme="majorBidi"/>
          <w:szCs w:val="28"/>
        </w:rPr>
        <w:t>verse du premier groupe, celui-c</w:t>
      </w:r>
      <w:r>
        <w:rPr>
          <w:rFonts w:asciiTheme="majorBidi" w:hAnsiTheme="majorBidi" w:cstheme="majorBidi"/>
          <w:szCs w:val="28"/>
        </w:rPr>
        <w:t xml:space="preserve">i n’est pas si compact. Des distances existent entre ses différentes sous-parties. Ses textes sont « Egalité », « RA1 », « RA2 », « RA3 », « PoliFéd1 » et « PolFéd1 ». Deux textes se rapprochent l’un de l’autre plus que tous les autres. Il s’agit des textes des sous-corpus « RA2 » et « RA3 », c’est-à-dire les articles et les éditoriaux écrits dans le journal </w:t>
      </w:r>
      <w:r w:rsidRPr="00567255">
        <w:rPr>
          <w:rFonts w:asciiTheme="majorBidi" w:hAnsiTheme="majorBidi" w:cstheme="majorBidi"/>
          <w:i/>
          <w:iCs/>
          <w:szCs w:val="28"/>
        </w:rPr>
        <w:t>La République Algérienne</w:t>
      </w:r>
      <w:r>
        <w:rPr>
          <w:rFonts w:asciiTheme="majorBidi" w:hAnsiTheme="majorBidi" w:cstheme="majorBidi"/>
          <w:szCs w:val="28"/>
        </w:rPr>
        <w:t xml:space="preserve"> à partir de 1952 et jusqu’en 1955. Cela renseigne sur la constance du vocabulaire pendant les deux périodes. L’autre partie des textes parus dans ce journal « RA1 » (1948-1955) semble s’éloigner lexicométriquement</w:t>
      </w:r>
      <w:r>
        <w:rPr>
          <w:rStyle w:val="Appelnotedebasdep"/>
          <w:rFonts w:asciiTheme="majorBidi" w:hAnsiTheme="majorBidi" w:cstheme="majorBidi"/>
          <w:szCs w:val="28"/>
        </w:rPr>
        <w:footnoteReference w:id="50"/>
      </w:r>
      <w:r>
        <w:rPr>
          <w:rFonts w:asciiTheme="majorBidi" w:hAnsiTheme="majorBidi" w:cstheme="majorBidi"/>
          <w:szCs w:val="28"/>
        </w:rPr>
        <w:t xml:space="preserve"> pour se rapprocher des textes parus dans le journal </w:t>
      </w:r>
      <w:r w:rsidRPr="00D43F0E">
        <w:rPr>
          <w:rFonts w:asciiTheme="majorBidi" w:hAnsiTheme="majorBidi" w:cstheme="majorBidi"/>
          <w:i/>
          <w:iCs/>
          <w:szCs w:val="28"/>
        </w:rPr>
        <w:t>Egalité</w:t>
      </w:r>
      <w:r>
        <w:rPr>
          <w:rFonts w:asciiTheme="majorBidi" w:hAnsiTheme="majorBidi" w:cstheme="majorBidi"/>
          <w:szCs w:val="28"/>
        </w:rPr>
        <w:t xml:space="preserve"> (1944-1948)</w:t>
      </w:r>
    </w:p>
    <w:p w:rsidR="00333261" w:rsidRDefault="00333261" w:rsidP="00156973">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Quant aux textes « PoliFéd1 » et « PoliFéd2 »</w:t>
      </w:r>
      <w:r w:rsidR="008A3D2D">
        <w:rPr>
          <w:rFonts w:asciiTheme="majorBidi" w:hAnsiTheme="majorBidi" w:cstheme="majorBidi"/>
          <w:szCs w:val="28"/>
        </w:rPr>
        <w:t>,</w:t>
      </w:r>
      <w:r>
        <w:rPr>
          <w:rFonts w:asciiTheme="majorBidi" w:hAnsiTheme="majorBidi" w:cstheme="majorBidi"/>
          <w:szCs w:val="28"/>
        </w:rPr>
        <w:t xml:space="preserve"> ils occupent deux positions différentes. Le premier semble se rapprocher des textes de la période assimilationniste</w:t>
      </w:r>
      <w:r>
        <w:rPr>
          <w:rStyle w:val="Appelnotedebasdep"/>
          <w:rFonts w:asciiTheme="majorBidi" w:hAnsiTheme="majorBidi" w:cstheme="majorBidi"/>
          <w:szCs w:val="28"/>
        </w:rPr>
        <w:footnoteReference w:id="51"/>
      </w:r>
      <w:r>
        <w:rPr>
          <w:rFonts w:asciiTheme="majorBidi" w:hAnsiTheme="majorBidi" w:cstheme="majorBidi"/>
          <w:szCs w:val="28"/>
        </w:rPr>
        <w:t>. Plus exactement, il se trouve à mi-</w:t>
      </w:r>
      <w:r w:rsidR="008A3D2D">
        <w:rPr>
          <w:rFonts w:asciiTheme="majorBidi" w:hAnsiTheme="majorBidi" w:cstheme="majorBidi"/>
          <w:szCs w:val="28"/>
        </w:rPr>
        <w:t>chemin</w:t>
      </w:r>
      <w:r>
        <w:rPr>
          <w:rFonts w:asciiTheme="majorBidi" w:hAnsiTheme="majorBidi" w:cstheme="majorBidi"/>
          <w:szCs w:val="28"/>
        </w:rPr>
        <w:t xml:space="preserve"> entre les deux ensembles, ou plus précisément entre les deux périodes. Mais il tend à se rapprocher de la période fédéraliste. Le deuxième</w:t>
      </w:r>
      <w:r w:rsidR="00567255">
        <w:rPr>
          <w:rFonts w:asciiTheme="majorBidi" w:hAnsiTheme="majorBidi" w:cstheme="majorBidi"/>
          <w:szCs w:val="28"/>
        </w:rPr>
        <w:t>,</w:t>
      </w:r>
      <w:r>
        <w:rPr>
          <w:rFonts w:asciiTheme="majorBidi" w:hAnsiTheme="majorBidi" w:cstheme="majorBidi"/>
          <w:szCs w:val="28"/>
        </w:rPr>
        <w:t xml:space="preserve"> qui rassemble des textes écrits </w:t>
      </w:r>
      <w:r w:rsidR="00567255">
        <w:rPr>
          <w:rFonts w:asciiTheme="majorBidi" w:hAnsiTheme="majorBidi" w:cstheme="majorBidi"/>
          <w:szCs w:val="28"/>
        </w:rPr>
        <w:t>entre</w:t>
      </w:r>
      <w:r>
        <w:rPr>
          <w:rFonts w:asciiTheme="majorBidi" w:hAnsiTheme="majorBidi" w:cstheme="majorBidi"/>
          <w:szCs w:val="28"/>
        </w:rPr>
        <w:t xml:space="preserve"> 1947 </w:t>
      </w:r>
      <w:r w:rsidR="00567255">
        <w:rPr>
          <w:rFonts w:asciiTheme="majorBidi" w:hAnsiTheme="majorBidi" w:cstheme="majorBidi"/>
          <w:szCs w:val="28"/>
        </w:rPr>
        <w:t>et</w:t>
      </w:r>
      <w:r w:rsidR="008A3D2D">
        <w:rPr>
          <w:rFonts w:asciiTheme="majorBidi" w:hAnsiTheme="majorBidi" w:cstheme="majorBidi"/>
          <w:szCs w:val="28"/>
        </w:rPr>
        <w:t xml:space="preserve"> 1955, se trouve quant à lui</w:t>
      </w:r>
      <w:r>
        <w:rPr>
          <w:rFonts w:asciiTheme="majorBidi" w:hAnsiTheme="majorBidi" w:cstheme="majorBidi"/>
          <w:szCs w:val="28"/>
        </w:rPr>
        <w:t xml:space="preserve"> à mi-chemin entre tous les autres </w:t>
      </w:r>
      <w:r>
        <w:rPr>
          <w:rFonts w:asciiTheme="majorBidi" w:hAnsiTheme="majorBidi" w:cstheme="majorBidi"/>
          <w:szCs w:val="28"/>
        </w:rPr>
        <w:lastRenderedPageBreak/>
        <w:t xml:space="preserve">sous-corpus. C’est dire qu’il partage des caractéristiques communes avec tous les autres textes. Pourquoi ? Les textes qu’il contient, </w:t>
      </w:r>
      <w:r w:rsidR="00156973">
        <w:rPr>
          <w:rFonts w:asciiTheme="majorBidi" w:hAnsiTheme="majorBidi" w:cstheme="majorBidi"/>
          <w:szCs w:val="28"/>
        </w:rPr>
        <w:t>bien qu’ils se distinguent</w:t>
      </w:r>
      <w:r w:rsidR="00567255">
        <w:rPr>
          <w:rFonts w:asciiTheme="majorBidi" w:hAnsiTheme="majorBidi" w:cstheme="majorBidi"/>
          <w:szCs w:val="28"/>
        </w:rPr>
        <w:t xml:space="preserve"> générique</w:t>
      </w:r>
      <w:r w:rsidR="00156973">
        <w:rPr>
          <w:rFonts w:asciiTheme="majorBidi" w:hAnsiTheme="majorBidi" w:cstheme="majorBidi"/>
          <w:szCs w:val="28"/>
        </w:rPr>
        <w:t>ment</w:t>
      </w:r>
      <w:r w:rsidR="00567255">
        <w:rPr>
          <w:rFonts w:asciiTheme="majorBidi" w:hAnsiTheme="majorBidi" w:cstheme="majorBidi"/>
          <w:szCs w:val="28"/>
        </w:rPr>
        <w:t xml:space="preserve"> </w:t>
      </w:r>
      <w:r w:rsidR="00156973">
        <w:rPr>
          <w:rFonts w:asciiTheme="majorBidi" w:hAnsiTheme="majorBidi" w:cstheme="majorBidi"/>
          <w:szCs w:val="28"/>
        </w:rPr>
        <w:t>des</w:t>
      </w:r>
      <w:r w:rsidR="00567255">
        <w:rPr>
          <w:rFonts w:asciiTheme="majorBidi" w:hAnsiTheme="majorBidi" w:cstheme="majorBidi"/>
          <w:szCs w:val="28"/>
        </w:rPr>
        <w:t xml:space="preserve"> autres sous-ensembles</w:t>
      </w:r>
      <w:r w:rsidR="00156973">
        <w:rPr>
          <w:rFonts w:asciiTheme="majorBidi" w:hAnsiTheme="majorBidi" w:cstheme="majorBidi"/>
          <w:szCs w:val="28"/>
        </w:rPr>
        <w:t>, partagent la même chronologie</w:t>
      </w:r>
      <w:r>
        <w:rPr>
          <w:rFonts w:asciiTheme="majorBidi" w:hAnsiTheme="majorBidi" w:cstheme="majorBidi"/>
          <w:szCs w:val="28"/>
        </w:rPr>
        <w:t xml:space="preserve"> et les mêmes caractéristiques lexicométriques.</w:t>
      </w:r>
    </w:p>
    <w:p w:rsidR="00333261" w:rsidRDefault="00333261" w:rsidP="00567255">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Si on remonte dans la chronologie, on rencontre les textes de la période indépendantiste. Lesquels se tiennent à l’écart et ne se rapprochent d’aucun autre ensemble</w:t>
      </w:r>
      <w:r w:rsidR="00567255">
        <w:rPr>
          <w:rFonts w:asciiTheme="majorBidi" w:hAnsiTheme="majorBidi" w:cstheme="majorBidi"/>
          <w:szCs w:val="28"/>
        </w:rPr>
        <w:t xml:space="preserve"> (notamment selon le deuxième facteur de clivage)</w:t>
      </w:r>
      <w:r>
        <w:rPr>
          <w:rFonts w:asciiTheme="majorBidi" w:hAnsiTheme="majorBidi" w:cstheme="majorBidi"/>
          <w:szCs w:val="28"/>
        </w:rPr>
        <w:t xml:space="preserve">. </w:t>
      </w:r>
    </w:p>
    <w:p w:rsidR="00333261" w:rsidRDefault="00333261" w:rsidP="00E4368C">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Le livre </w:t>
      </w:r>
      <w:r w:rsidRPr="00567255">
        <w:rPr>
          <w:rFonts w:asciiTheme="majorBidi" w:hAnsiTheme="majorBidi" w:cstheme="majorBidi"/>
          <w:i/>
          <w:iCs/>
          <w:szCs w:val="28"/>
        </w:rPr>
        <w:t>La Nuit coloniale</w:t>
      </w:r>
      <w:r>
        <w:rPr>
          <w:rFonts w:asciiTheme="majorBidi" w:hAnsiTheme="majorBidi" w:cstheme="majorBidi"/>
          <w:szCs w:val="28"/>
        </w:rPr>
        <w:t xml:space="preserve"> se situe quant à lui un peu à distance des textes de la guerre et se rapproche davantage des livres de l’indépendance. Ceci peut s’expliquer par le fait qu’il s’agit d’un livre. Cela ne signifie pas qu’il est si proche des autres textes car si on regarde bien on s’aperçoit qu’il se distancie plus du livre </w:t>
      </w:r>
      <w:r w:rsidRPr="00E4368C">
        <w:rPr>
          <w:rFonts w:asciiTheme="majorBidi" w:hAnsiTheme="majorBidi" w:cstheme="majorBidi"/>
          <w:i/>
          <w:iCs/>
          <w:szCs w:val="28"/>
        </w:rPr>
        <w:t xml:space="preserve">Autopsie </w:t>
      </w:r>
      <w:r w:rsidR="00E4368C" w:rsidRPr="00E4368C">
        <w:rPr>
          <w:rFonts w:asciiTheme="majorBidi" w:hAnsiTheme="majorBidi" w:cstheme="majorBidi"/>
          <w:i/>
          <w:iCs/>
          <w:szCs w:val="28"/>
        </w:rPr>
        <w:t>d’une guerre</w:t>
      </w:r>
      <w:r w:rsidR="00E4368C">
        <w:rPr>
          <w:rFonts w:asciiTheme="majorBidi" w:hAnsiTheme="majorBidi" w:cstheme="majorBidi"/>
          <w:szCs w:val="28"/>
        </w:rPr>
        <w:t xml:space="preserve"> </w:t>
      </w:r>
      <w:r>
        <w:rPr>
          <w:rFonts w:asciiTheme="majorBidi" w:hAnsiTheme="majorBidi" w:cstheme="majorBidi"/>
          <w:szCs w:val="28"/>
        </w:rPr>
        <w:t xml:space="preserve">avec ses deux parties que des textes de la guerre. Le contexte le rapproche des autres textes plus que le genre. </w:t>
      </w:r>
    </w:p>
    <w:p w:rsidR="00333261" w:rsidRDefault="00333261" w:rsidP="00E4368C">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Pour ce qui est des autres </w:t>
      </w:r>
      <w:r w:rsidR="00E4368C">
        <w:rPr>
          <w:rFonts w:asciiTheme="majorBidi" w:hAnsiTheme="majorBidi" w:cstheme="majorBidi"/>
          <w:szCs w:val="28"/>
        </w:rPr>
        <w:t>textes</w:t>
      </w:r>
      <w:r>
        <w:rPr>
          <w:rFonts w:asciiTheme="majorBidi" w:hAnsiTheme="majorBidi" w:cstheme="majorBidi"/>
          <w:szCs w:val="28"/>
        </w:rPr>
        <w:t xml:space="preserve">, l’on remarque qu’ils forment deux groupes distincts de deux livres chacun. Le premier est formé par </w:t>
      </w:r>
      <w:r w:rsidRPr="00E31942">
        <w:rPr>
          <w:rFonts w:asciiTheme="majorBidi" w:hAnsiTheme="majorBidi" w:cstheme="majorBidi"/>
          <w:i/>
          <w:iCs/>
          <w:szCs w:val="28"/>
        </w:rPr>
        <w:t>Autopsie d’une guerre</w:t>
      </w:r>
      <w:r>
        <w:rPr>
          <w:rFonts w:asciiTheme="majorBidi" w:hAnsiTheme="majorBidi" w:cstheme="majorBidi"/>
          <w:szCs w:val="28"/>
        </w:rPr>
        <w:t xml:space="preserve"> et </w:t>
      </w:r>
      <w:r w:rsidRPr="00E31942">
        <w:rPr>
          <w:rFonts w:asciiTheme="majorBidi" w:hAnsiTheme="majorBidi" w:cstheme="majorBidi"/>
          <w:i/>
          <w:iCs/>
          <w:szCs w:val="28"/>
        </w:rPr>
        <w:t>L’Indépendance confisquée</w:t>
      </w:r>
      <w:r>
        <w:rPr>
          <w:rFonts w:asciiTheme="majorBidi" w:hAnsiTheme="majorBidi" w:cstheme="majorBidi"/>
          <w:szCs w:val="28"/>
        </w:rPr>
        <w:t xml:space="preserve"> alors que le deuxième est constitué des textes politiques de l’indépendance et du livre </w:t>
      </w:r>
      <w:r w:rsidRPr="00E31942">
        <w:rPr>
          <w:rFonts w:asciiTheme="majorBidi" w:hAnsiTheme="majorBidi" w:cstheme="majorBidi"/>
          <w:i/>
          <w:iCs/>
          <w:szCs w:val="28"/>
        </w:rPr>
        <w:t>Demain se lèvera le jour</w:t>
      </w:r>
      <w:r>
        <w:rPr>
          <w:rFonts w:asciiTheme="majorBidi" w:hAnsiTheme="majorBidi" w:cstheme="majorBidi"/>
          <w:szCs w:val="28"/>
        </w:rPr>
        <w:t>.</w:t>
      </w:r>
    </w:p>
    <w:p w:rsidR="00333261" w:rsidRDefault="00333261" w:rsidP="00156973">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Ce que l’on peut retenir de ces informations, c’est que le travail du temps est prééminent. Il semble l’emporter sur celui des genres. </w:t>
      </w:r>
      <w:r w:rsidR="00156973">
        <w:rPr>
          <w:rFonts w:asciiTheme="majorBidi" w:hAnsiTheme="majorBidi" w:cstheme="majorBidi"/>
          <w:szCs w:val="28"/>
        </w:rPr>
        <w:t>D</w:t>
      </w:r>
      <w:r>
        <w:rPr>
          <w:rFonts w:asciiTheme="majorBidi" w:hAnsiTheme="majorBidi" w:cstheme="majorBidi"/>
          <w:szCs w:val="28"/>
        </w:rPr>
        <w:t xml:space="preserve">es textes appartenant à des genres différents mais écrits </w:t>
      </w:r>
      <w:r w:rsidR="00156973">
        <w:rPr>
          <w:rFonts w:asciiTheme="majorBidi" w:hAnsiTheme="majorBidi" w:cstheme="majorBidi"/>
          <w:szCs w:val="28"/>
        </w:rPr>
        <w:t>à la même époque</w:t>
      </w:r>
      <w:r>
        <w:rPr>
          <w:rFonts w:asciiTheme="majorBidi" w:hAnsiTheme="majorBidi" w:cstheme="majorBidi"/>
          <w:szCs w:val="28"/>
        </w:rPr>
        <w:t xml:space="preserve"> se rapprochent plus que ne le font des textes appartenant à des époques différentes mais s’inscrivant dans les mêmes genres. Dit en d’autres termes, </w:t>
      </w:r>
      <w:r w:rsidR="00156973">
        <w:rPr>
          <w:rFonts w:asciiTheme="majorBidi" w:hAnsiTheme="majorBidi" w:cstheme="majorBidi"/>
          <w:szCs w:val="28"/>
        </w:rPr>
        <w:t xml:space="preserve">dans l’œuvre de Ferhat Abbas, </w:t>
      </w:r>
      <w:r>
        <w:rPr>
          <w:rFonts w:asciiTheme="majorBidi" w:hAnsiTheme="majorBidi" w:cstheme="majorBidi"/>
          <w:szCs w:val="28"/>
        </w:rPr>
        <w:t xml:space="preserve">le contexte sociohistorique rapproche </w:t>
      </w:r>
      <w:r w:rsidR="00156973">
        <w:rPr>
          <w:rFonts w:asciiTheme="majorBidi" w:hAnsiTheme="majorBidi" w:cstheme="majorBidi"/>
          <w:szCs w:val="28"/>
        </w:rPr>
        <w:t>l</w:t>
      </w:r>
      <w:r>
        <w:rPr>
          <w:rFonts w:asciiTheme="majorBidi" w:hAnsiTheme="majorBidi" w:cstheme="majorBidi"/>
          <w:szCs w:val="28"/>
        </w:rPr>
        <w:t xml:space="preserve">es textes plus que ne le font les genres. </w:t>
      </w:r>
    </w:p>
    <w:p w:rsidR="000E0BE0" w:rsidRPr="006A6979" w:rsidRDefault="00405251" w:rsidP="00FC4C1D">
      <w:pPr>
        <w:rPr>
          <w:b/>
          <w:bCs/>
        </w:rPr>
      </w:pPr>
      <w:r w:rsidRPr="006A6979">
        <w:rPr>
          <w:b/>
          <w:bCs/>
        </w:rPr>
        <w:t>L’a</w:t>
      </w:r>
      <w:r w:rsidR="00816EBE" w:rsidRPr="006A6979">
        <w:rPr>
          <w:b/>
          <w:bCs/>
        </w:rPr>
        <w:t>nalyse arborée</w:t>
      </w:r>
      <w:r w:rsidRPr="006A6979">
        <w:rPr>
          <w:b/>
          <w:bCs/>
        </w:rPr>
        <w:t xml:space="preserve"> </w:t>
      </w:r>
      <w:r w:rsidR="00816EBE" w:rsidRPr="006A6979">
        <w:rPr>
          <w:b/>
          <w:bCs/>
        </w:rPr>
        <w:t>:</w:t>
      </w:r>
    </w:p>
    <w:p w:rsidR="00816EBE" w:rsidRDefault="00816EBE" w:rsidP="008E35DB">
      <w:pPr>
        <w:autoSpaceDE w:val="0"/>
        <w:autoSpaceDN w:val="0"/>
        <w:adjustRightInd w:val="0"/>
        <w:ind w:right="1"/>
        <w:jc w:val="center"/>
        <w:rPr>
          <w:b/>
          <w:bCs/>
        </w:rPr>
      </w:pPr>
      <w:r w:rsidRPr="00816EBE">
        <w:rPr>
          <w:b/>
          <w:bCs/>
          <w:noProof/>
          <w:bdr w:val="single" w:sz="12" w:space="0" w:color="auto"/>
          <w:lang w:eastAsia="fr-FR"/>
        </w:rPr>
        <w:lastRenderedPageBreak/>
        <w:drawing>
          <wp:inline distT="0" distB="0" distL="0" distR="0">
            <wp:extent cx="4181475" cy="4095750"/>
            <wp:effectExtent l="19050" t="0" r="9525" b="0"/>
            <wp:docPr id="73" name="Image 63" descr="C:\Users\Samsung\Desktop\arborée ABBAS 2 graph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amsung\Desktop\arborée ABBAS 2 graphies.png"/>
                    <pic:cNvPicPr>
                      <a:picLocks noChangeAspect="1" noChangeArrowheads="1"/>
                    </pic:cNvPicPr>
                  </pic:nvPicPr>
                  <pic:blipFill>
                    <a:blip r:embed="rId56"/>
                    <a:srcRect/>
                    <a:stretch>
                      <a:fillRect/>
                    </a:stretch>
                  </pic:blipFill>
                  <pic:spPr bwMode="auto">
                    <a:xfrm>
                      <a:off x="0" y="0"/>
                      <a:ext cx="4181475" cy="4095750"/>
                    </a:xfrm>
                    <a:prstGeom prst="rect">
                      <a:avLst/>
                    </a:prstGeom>
                    <a:noFill/>
                    <a:ln w="9525">
                      <a:noFill/>
                      <a:miter lim="800000"/>
                      <a:headEnd/>
                      <a:tailEnd/>
                    </a:ln>
                  </pic:spPr>
                </pic:pic>
              </a:graphicData>
            </a:graphic>
          </wp:inline>
        </w:drawing>
      </w:r>
    </w:p>
    <w:p w:rsidR="00816EBE" w:rsidRDefault="00816EBE" w:rsidP="008C761B">
      <w:pPr>
        <w:spacing w:after="120"/>
        <w:ind w:right="1"/>
        <w:jc w:val="center"/>
        <w:rPr>
          <w:b/>
          <w:bCs/>
        </w:rPr>
      </w:pPr>
      <w:r w:rsidRPr="000E5AAE">
        <w:rPr>
          <w:b/>
          <w:bCs/>
        </w:rPr>
        <w:t>Figure </w:t>
      </w:r>
      <w:r w:rsidR="00321B84">
        <w:rPr>
          <w:b/>
          <w:bCs/>
        </w:rPr>
        <w:t>3</w:t>
      </w:r>
      <w:r w:rsidR="008C761B">
        <w:rPr>
          <w:b/>
          <w:bCs/>
        </w:rPr>
        <w:t>0</w:t>
      </w:r>
      <w:r w:rsidR="00321B84">
        <w:rPr>
          <w:b/>
          <w:bCs/>
        </w:rPr>
        <w:t xml:space="preserve"> </w:t>
      </w:r>
      <w:r w:rsidRPr="000E5AAE">
        <w:rPr>
          <w:b/>
          <w:bCs/>
        </w:rPr>
        <w:t xml:space="preserve">: Analyse </w:t>
      </w:r>
      <w:r>
        <w:rPr>
          <w:b/>
          <w:bCs/>
        </w:rPr>
        <w:t>arborée</w:t>
      </w:r>
      <w:r w:rsidRPr="000E5AAE">
        <w:rPr>
          <w:b/>
          <w:bCs/>
        </w:rPr>
        <w:t xml:space="preserve"> de la distanc</w:t>
      </w:r>
      <w:r>
        <w:rPr>
          <w:b/>
          <w:bCs/>
        </w:rPr>
        <w:t>e lexicale dans le corpus ABBAS2</w:t>
      </w:r>
      <w:r w:rsidRPr="000E5AAE">
        <w:rPr>
          <w:b/>
          <w:bCs/>
        </w:rPr>
        <w:t xml:space="preserve"> </w:t>
      </w:r>
      <w:r>
        <w:rPr>
          <w:b/>
          <w:bCs/>
        </w:rPr>
        <w:t>établie sur V, formes graphiques.</w:t>
      </w:r>
    </w:p>
    <w:p w:rsidR="003A2E25" w:rsidRPr="00504900" w:rsidRDefault="003A2E25" w:rsidP="008E35DB">
      <w:pPr>
        <w:spacing w:after="120"/>
        <w:ind w:right="1" w:firstLine="567"/>
      </w:pPr>
      <w:r w:rsidRPr="00504900">
        <w:t>Arborée sur formes graphiques V :</w:t>
      </w:r>
    </w:p>
    <w:p w:rsidR="003A2E25" w:rsidRPr="00504900" w:rsidRDefault="003A2E25" w:rsidP="00156973">
      <w:pPr>
        <w:spacing w:after="120"/>
        <w:ind w:right="1" w:firstLine="567"/>
      </w:pPr>
      <w:r w:rsidRPr="00504900">
        <w:t>Les informations fournies par ce schéma se révèlent d’une</w:t>
      </w:r>
      <w:r w:rsidR="00156973">
        <w:t xml:space="preserve"> grande</w:t>
      </w:r>
      <w:r w:rsidRPr="00504900">
        <w:t xml:space="preserve"> importance si on les relie aux informations historiques et notamment à la chronologie des évènements. </w:t>
      </w:r>
    </w:p>
    <w:p w:rsidR="003A2E25" w:rsidRPr="00504900" w:rsidRDefault="003A2E25" w:rsidP="008E35DB">
      <w:pPr>
        <w:spacing w:after="120"/>
        <w:ind w:right="1" w:firstLine="567"/>
      </w:pPr>
      <w:r w:rsidRPr="00504900">
        <w:t>Ce que l’on peut voir à travers ce schéma, c’est l’évolution chronologique du parcours de Ferhat Abbas illustrée d’une manière on ne peut plus claire. Le logiciel qui ne sait rien de cet itinéraire a classé les textes que nous lui avons soumis selon un ordre chronologique très fidèle à ce qu’affirment les historiens.</w:t>
      </w:r>
    </w:p>
    <w:p w:rsidR="003A2E25" w:rsidRPr="00504900" w:rsidRDefault="003A2E25" w:rsidP="00504900">
      <w:pPr>
        <w:spacing w:after="120"/>
        <w:ind w:right="1" w:firstLine="567"/>
      </w:pPr>
      <w:r w:rsidRPr="00504900">
        <w:t xml:space="preserve">Le schéma fait apercevoir trois grands ensembles lexicaux qui correspondent chacun à une des périodes qui marquent le parcours politique de </w:t>
      </w:r>
      <w:r w:rsidRPr="00504900">
        <w:lastRenderedPageBreak/>
        <w:t xml:space="preserve">Ferhat Abbas. Chaque ensemble réunit des textes qui partagent un vocabulaire commun. </w:t>
      </w:r>
    </w:p>
    <w:p w:rsidR="003A2E25" w:rsidRPr="00504900" w:rsidRDefault="003A2E25" w:rsidP="00156973">
      <w:pPr>
        <w:spacing w:after="120"/>
        <w:ind w:right="1" w:firstLine="567"/>
        <w:rPr>
          <w:i/>
          <w:iCs/>
        </w:rPr>
      </w:pPr>
      <w:r w:rsidRPr="00504900">
        <w:t>Le premier ensemble est formé par tous les textes écrits pendant l’époque de l’assimilation</w:t>
      </w:r>
      <w:r w:rsidRPr="00504900">
        <w:rPr>
          <w:rStyle w:val="Appelnotedebasdep"/>
        </w:rPr>
        <w:footnoteReference w:id="52"/>
      </w:r>
      <w:r w:rsidRPr="00504900">
        <w:t xml:space="preserve"> (</w:t>
      </w:r>
      <w:r w:rsidR="00504900" w:rsidRPr="00504900">
        <w:t>J20 et Ettelmidh, Entente1, Entente2</w:t>
      </w:r>
      <w:r w:rsidRPr="00504900">
        <w:t xml:space="preserve"> et Politiques Assimilation) On peut distinguer un tronc et des ramifications. En effet, tandis que le tronc réunit tous les textes de cette époque, les ramifications sont les textes eux-mêmes ou ce que nous avons appelé les « sous-ensembles ». Ainsi, concernant l’époque assimilationniste, le tronc se prolonge à travers deux ramifications qui réunissent chacune deux sous-ensembles. La première ramification a deux autres branches : il s’agit des textes parus dans le journal « </w:t>
      </w:r>
      <w:r w:rsidRPr="00504900">
        <w:rPr>
          <w:i/>
          <w:iCs/>
        </w:rPr>
        <w:t>L’Entente</w:t>
      </w:r>
      <w:r w:rsidRPr="00504900">
        <w:t> » Les textes de ce journal ont été divisés en deux groupes. Et les voici réunis par le logiciel qui reconnait leurs caractéristiques lexicales communes. L’autre branche réunit les articles de journaux des années 1920 et les autres textes que nous avons appelés, à défaut d’une autre appellation</w:t>
      </w:r>
      <w:r w:rsidRPr="00504900">
        <w:rPr>
          <w:rStyle w:val="Appelnotedebasdep"/>
        </w:rPr>
        <w:footnoteReference w:id="53"/>
      </w:r>
      <w:r w:rsidRPr="00504900">
        <w:t xml:space="preserve">, « Politiques Assimilation » Ce groupe est assez compact car ses textes sont si proches les uns des autres. Il semble que ce qui les réunit (Le vocabulaire) </w:t>
      </w:r>
      <w:r w:rsidR="00504900" w:rsidRPr="00504900">
        <w:t>es</w:t>
      </w:r>
      <w:r w:rsidRPr="00504900">
        <w:t xml:space="preserve">t bien beaucoup plus important que ce qui les </w:t>
      </w:r>
      <w:r w:rsidR="00156973">
        <w:t>sépare. Et ce qui les rapproche à travers le vocabulaire</w:t>
      </w:r>
      <w:r w:rsidRPr="00504900">
        <w:t xml:space="preserve"> c’est le contexte, c’est la chronologie car ils ont été écrits à la même époque. Dans cet ensemble, la chronologie est respectée car les textes sont classés par ordre chronologique. Ainsi, les textes des années 1920 sont plus proches des textes de la première partie du journal </w:t>
      </w:r>
      <w:r w:rsidRPr="00504900">
        <w:rPr>
          <w:i/>
          <w:iCs/>
        </w:rPr>
        <w:t>L’Entente</w:t>
      </w:r>
      <w:r w:rsidRPr="00504900">
        <w:rPr>
          <w:rStyle w:val="Appelnotedebasdep"/>
          <w:i/>
          <w:iCs/>
        </w:rPr>
        <w:footnoteReference w:id="54"/>
      </w:r>
      <w:r w:rsidRPr="00504900">
        <w:t xml:space="preserve"> que de ceux du même journal ayant été écrits à la fin des années 1930</w:t>
      </w:r>
      <w:r w:rsidRPr="00504900">
        <w:rPr>
          <w:rStyle w:val="Appelnotedebasdep"/>
        </w:rPr>
        <w:footnoteReference w:id="55"/>
      </w:r>
      <w:r w:rsidRPr="00504900">
        <w:t xml:space="preserve">. La chronologie les sépare, le vocabulaire aussi. </w:t>
      </w:r>
    </w:p>
    <w:p w:rsidR="003A2E25" w:rsidRPr="00504900" w:rsidRDefault="003A2E25" w:rsidP="00156973">
      <w:pPr>
        <w:spacing w:after="120"/>
        <w:ind w:right="1" w:firstLine="567"/>
      </w:pPr>
      <w:r w:rsidRPr="00504900">
        <w:lastRenderedPageBreak/>
        <w:t>Le deuxième ensemble est moins compact que le premier. Il regroupe tous les textes de l’époque du fédéralisme à l’exception des textes politiques  (Poli.Féd1) qui se trouvent à mi-chemin entre le premier ensemble et celui-ci.</w:t>
      </w:r>
      <w:r w:rsidRPr="00504900">
        <w:rPr>
          <w:rStyle w:val="Appelnotedebasdep"/>
        </w:rPr>
        <w:footnoteReference w:id="56"/>
      </w:r>
      <w:r w:rsidRPr="00504900">
        <w:t xml:space="preserve"> Les textes de cet ensemble sont les textes des journaux </w:t>
      </w:r>
      <w:r w:rsidRPr="00504900">
        <w:rPr>
          <w:i/>
          <w:iCs/>
        </w:rPr>
        <w:t>Egalité</w:t>
      </w:r>
      <w:r w:rsidRPr="00504900">
        <w:t xml:space="preserve"> et </w:t>
      </w:r>
      <w:r w:rsidRPr="00504900">
        <w:rPr>
          <w:i/>
          <w:iCs/>
        </w:rPr>
        <w:t>La</w:t>
      </w:r>
      <w:r w:rsidRPr="00504900">
        <w:t xml:space="preserve"> </w:t>
      </w:r>
      <w:r w:rsidRPr="00504900">
        <w:rPr>
          <w:i/>
          <w:iCs/>
        </w:rPr>
        <w:t>République Algérienne</w:t>
      </w:r>
      <w:r w:rsidRPr="00504900">
        <w:t xml:space="preserve"> ainsi que les textes politiques (Poli.Féd2) De la même façon que pour le premier ensemble, le tronc représentant le deuxième ensemble bifurque en plusieurs branches. Les deux principales branches se divisent en deux ramifications. La première branche correspond, avec ses deux ramifications, aux textes du journal </w:t>
      </w:r>
      <w:r w:rsidRPr="00504900">
        <w:rPr>
          <w:i/>
          <w:iCs/>
        </w:rPr>
        <w:t>Egalité</w:t>
      </w:r>
      <w:r w:rsidRPr="00504900">
        <w:t xml:space="preserve"> et à la première partie des textes du journal </w:t>
      </w:r>
      <w:r w:rsidRPr="00504900">
        <w:rPr>
          <w:i/>
          <w:iCs/>
        </w:rPr>
        <w:t>La République Algérienne</w:t>
      </w:r>
      <w:r w:rsidRPr="00504900">
        <w:t>.</w:t>
      </w:r>
      <w:r w:rsidRPr="00504900">
        <w:rPr>
          <w:rStyle w:val="Appelnotedebasdep"/>
        </w:rPr>
        <w:footnoteReference w:id="57"/>
      </w:r>
      <w:r w:rsidRPr="00504900">
        <w:t xml:space="preserve"> La deuxième branche se divise en deux ramifications qui correspondent à la deuxième et la troisième partie</w:t>
      </w:r>
      <w:r w:rsidR="00156973">
        <w:t>s</w:t>
      </w:r>
      <w:r w:rsidRPr="00504900">
        <w:t xml:space="preserve"> du journal </w:t>
      </w:r>
      <w:r w:rsidRPr="00504900">
        <w:rPr>
          <w:i/>
          <w:iCs/>
        </w:rPr>
        <w:t>La République Algérienne</w:t>
      </w:r>
      <w:r w:rsidRPr="00504900">
        <w:t xml:space="preserve">. </w:t>
      </w:r>
    </w:p>
    <w:p w:rsidR="003A2E25" w:rsidRPr="00504900" w:rsidRDefault="003A2E25" w:rsidP="00156973">
      <w:pPr>
        <w:spacing w:after="120"/>
        <w:ind w:right="1" w:firstLine="567"/>
      </w:pPr>
      <w:r w:rsidRPr="00504900">
        <w:t xml:space="preserve">Mais ce qui est surprenant ici, c’est que les textes écrits à partir de 1948 dans le journal </w:t>
      </w:r>
      <w:r w:rsidRPr="00504900">
        <w:rPr>
          <w:i/>
          <w:iCs/>
        </w:rPr>
        <w:t>La République Algérienne</w:t>
      </w:r>
      <w:r w:rsidRPr="00504900">
        <w:t xml:space="preserve"> ne se séparent pas de ceux écrits dans le journal </w:t>
      </w:r>
      <w:r w:rsidRPr="00504900">
        <w:rPr>
          <w:i/>
          <w:iCs/>
        </w:rPr>
        <w:t>Egalité</w:t>
      </w:r>
      <w:r w:rsidRPr="00504900">
        <w:t xml:space="preserve">. Ils partagent donc un vocabulaire commun. Et un vocabulaire commun signifie des thèmes communs. </w:t>
      </w:r>
      <w:r w:rsidR="00156973">
        <w:t>En effet,</w:t>
      </w:r>
      <w:r w:rsidRPr="00504900">
        <w:t xml:space="preserve"> certains historiens estiment que </w:t>
      </w:r>
      <w:r w:rsidR="00986F88">
        <w:t>le leader politique algérien</w:t>
      </w:r>
      <w:r w:rsidRPr="00504900">
        <w:t xml:space="preserve"> avait durci ses positions à partir de 1948 en changeant le nom de son journal de </w:t>
      </w:r>
      <w:r w:rsidRPr="00504900">
        <w:rPr>
          <w:i/>
          <w:iCs/>
        </w:rPr>
        <w:t>Egalité</w:t>
      </w:r>
      <w:r w:rsidRPr="00504900">
        <w:t xml:space="preserve"> à </w:t>
      </w:r>
      <w:r w:rsidRPr="00504900">
        <w:rPr>
          <w:i/>
          <w:iCs/>
        </w:rPr>
        <w:t>La République Algérienne</w:t>
      </w:r>
      <w:r w:rsidRPr="00504900">
        <w:t xml:space="preserve">. En tout cas, ce que l’on peut dire, c’est que même si le titre avait changé, lexicométriquement parlant, le contenu n’était pas très différent de celui de </w:t>
      </w:r>
      <w:r w:rsidRPr="00504900">
        <w:rPr>
          <w:i/>
          <w:iCs/>
        </w:rPr>
        <w:t>Egalité</w:t>
      </w:r>
      <w:r w:rsidRPr="00504900">
        <w:t xml:space="preserve">. Et ce qui surprend, c’est que c’est plutôt les textes écrits à partir de 1952 dans </w:t>
      </w:r>
      <w:r w:rsidRPr="00504900">
        <w:rPr>
          <w:i/>
          <w:iCs/>
        </w:rPr>
        <w:t>La République Algérienne</w:t>
      </w:r>
      <w:r w:rsidRPr="00504900">
        <w:t xml:space="preserve"> (RA2 et RA3) qui s’écartent un peu des deux premiers sous-ensembles (Egalité et RA1) Une question à méditer, car il serait intéressant de</w:t>
      </w:r>
      <w:r w:rsidR="00504900" w:rsidRPr="00504900">
        <w:t xml:space="preserve"> voir</w:t>
      </w:r>
      <w:r w:rsidRPr="00504900">
        <w:t xml:space="preserve"> ce qui différencie les uns des autres.</w:t>
      </w:r>
    </w:p>
    <w:p w:rsidR="003A2E25" w:rsidRPr="00110B68" w:rsidRDefault="003A2E25" w:rsidP="008F25F1">
      <w:pPr>
        <w:spacing w:after="120"/>
        <w:ind w:right="1" w:firstLine="567"/>
      </w:pPr>
      <w:r w:rsidRPr="00110B68">
        <w:lastRenderedPageBreak/>
        <w:t>Au demeurant, le sous-ensemble « Poli.Féd1 » qui contient notamment « Le Manifeste du peuple algérien » et son « Additif » ainsi que d’autres textes écrits au début de la période fédéraliste, se trouve à distance égale entre l’époque assimilationniste et l’époque fédéraliste. Cet ensemble constitue</w:t>
      </w:r>
      <w:r w:rsidR="00110B68" w:rsidRPr="00110B68">
        <w:t xml:space="preserve"> donc</w:t>
      </w:r>
      <w:r w:rsidRPr="00110B68">
        <w:t xml:space="preserve"> la transition entre l</w:t>
      </w:r>
      <w:r w:rsidR="008F25F1">
        <w:t>es deux</w:t>
      </w:r>
      <w:r w:rsidRPr="00110B68">
        <w:t xml:space="preserve"> première</w:t>
      </w:r>
      <w:r w:rsidR="008F25F1">
        <w:t>s</w:t>
      </w:r>
      <w:r w:rsidRPr="00110B68">
        <w:t xml:space="preserve"> </w:t>
      </w:r>
      <w:r w:rsidR="00110B68" w:rsidRPr="008F25F1">
        <w:t>époques</w:t>
      </w:r>
      <w:r w:rsidR="00156973">
        <w:t xml:space="preserve"> aussi bien dans le temps que sur le plan lexical</w:t>
      </w:r>
      <w:r w:rsidRPr="00110B68">
        <w:t>.</w:t>
      </w:r>
    </w:p>
    <w:p w:rsidR="003A2E25" w:rsidRPr="00110B68" w:rsidRDefault="003A2E25" w:rsidP="00156973">
      <w:pPr>
        <w:spacing w:after="120"/>
        <w:ind w:right="1" w:firstLine="567"/>
      </w:pPr>
      <w:r w:rsidRPr="00110B68">
        <w:t>Le troisième groupe est constitué des livres écrits vers la fin de la vie de l’auteur ainsi que des textes politiques de la</w:t>
      </w:r>
      <w:r w:rsidR="00156973">
        <w:t xml:space="preserve"> période</w:t>
      </w:r>
      <w:r w:rsidRPr="00110B68">
        <w:t xml:space="preserve"> postindépendance. Cet ensemble est le moins compact de tous les trois. Ses textes, bien que partageant un lexique commun, c’est qui les rapproche en fait, ne sont pas pour autant très proches les uns des autres. On peut distinguer un tronc et plusieurs ramifications et pas de branches communes. On remarque un rapprochement entre le livre </w:t>
      </w:r>
      <w:r w:rsidRPr="00110B68">
        <w:rPr>
          <w:i/>
          <w:iCs/>
        </w:rPr>
        <w:t>Autopsie d’une guerre</w:t>
      </w:r>
      <w:r w:rsidRPr="00110B68">
        <w:t xml:space="preserve"> et </w:t>
      </w:r>
      <w:r w:rsidRPr="00110B68">
        <w:rPr>
          <w:i/>
          <w:iCs/>
        </w:rPr>
        <w:t>L’Indépendance confisquée</w:t>
      </w:r>
      <w:r w:rsidRPr="00110B68">
        <w:t xml:space="preserve">. Deux autres sous-ensembles semblent assez proches l’un de l’autre : il s’agit du livre </w:t>
      </w:r>
      <w:r w:rsidRPr="00110B68">
        <w:rPr>
          <w:i/>
          <w:iCs/>
        </w:rPr>
        <w:t>Demain se lèvera le jour</w:t>
      </w:r>
      <w:r w:rsidRPr="00110B68">
        <w:t xml:space="preserve"> et </w:t>
      </w:r>
      <w:r w:rsidR="00156973">
        <w:t>l</w:t>
      </w:r>
      <w:r w:rsidRPr="00110B68">
        <w:t>es textes politiques écrits pendant les années de l’indépendance.</w:t>
      </w:r>
    </w:p>
    <w:p w:rsidR="003A2E25" w:rsidRPr="00110B68" w:rsidRDefault="00110B68" w:rsidP="008E35DB">
      <w:pPr>
        <w:spacing w:after="120"/>
        <w:ind w:right="1" w:firstLine="567"/>
      </w:pPr>
      <w:r w:rsidRPr="00110B68">
        <w:t>À</w:t>
      </w:r>
      <w:r w:rsidR="003A2E25" w:rsidRPr="00110B68">
        <w:t xml:space="preserve"> mi-chemin entre le deuxième et le troisième ensembles, se trouve le sous-ensemble des textes écrits durant la guerre de libération. Ce sous-ensemble peut être considéré comme étant un ensemble indépendant même s’il semble partager du vocabulaire avec les textes de l’époque fédéraliste et ceux de l’indépendance. Mais la révolution n’est-elle pas l’époque qui suit chronologiquement l’époque du fédéralisme et précède celle de l’indépendance ?</w:t>
      </w:r>
      <w:r w:rsidR="00D977BC">
        <w:t xml:space="preserve"> Encore une fois, nous remarquons que la chronologie est respectée.</w:t>
      </w:r>
    </w:p>
    <w:p w:rsidR="003A2E25" w:rsidRPr="00110B68" w:rsidRDefault="003A2E25" w:rsidP="00067155">
      <w:pPr>
        <w:spacing w:after="120"/>
        <w:ind w:right="1" w:firstLine="567"/>
      </w:pPr>
      <w:r w:rsidRPr="00110B68">
        <w:t xml:space="preserve">Le livre </w:t>
      </w:r>
      <w:r w:rsidRPr="00110B68">
        <w:rPr>
          <w:i/>
          <w:iCs/>
        </w:rPr>
        <w:t>La Nuit coloniale</w:t>
      </w:r>
      <w:r w:rsidR="00110B68" w:rsidRPr="00110B68">
        <w:rPr>
          <w:i/>
          <w:iCs/>
        </w:rPr>
        <w:t>,</w:t>
      </w:r>
      <w:r w:rsidRPr="00110B68">
        <w:t xml:space="preserve"> qui a été écrit pendant la guerre de libération</w:t>
      </w:r>
      <w:r w:rsidR="00110B68" w:rsidRPr="00110B68">
        <w:t>,</w:t>
      </w:r>
      <w:r w:rsidRPr="00110B68">
        <w:t xml:space="preserve"> </w:t>
      </w:r>
      <w:r w:rsidR="00067155">
        <w:t>se situe</w:t>
      </w:r>
      <w:r w:rsidRPr="00110B68">
        <w:t xml:space="preserve"> à mi-chemin entre les textes de la guerre de libération et les livres. Il </w:t>
      </w:r>
      <w:r w:rsidRPr="00110B68">
        <w:lastRenderedPageBreak/>
        <w:t xml:space="preserve">semble que le genre le rapproche des livres tandis que le contenu le rapproche des textes de l’époque indépendantiste. </w:t>
      </w:r>
    </w:p>
    <w:p w:rsidR="003A2E25" w:rsidRPr="00110B68" w:rsidRDefault="003A2E25" w:rsidP="00067155">
      <w:pPr>
        <w:spacing w:after="120"/>
        <w:ind w:right="1" w:firstLine="567"/>
      </w:pPr>
      <w:r w:rsidRPr="00110B68">
        <w:t xml:space="preserve">Les textes les plus distants sont donc ceux qui </w:t>
      </w:r>
      <w:r w:rsidR="00067155">
        <w:t xml:space="preserve">se </w:t>
      </w:r>
      <w:r w:rsidRPr="00110B68">
        <w:t xml:space="preserve">trouvent aux deux extrémités de la carrière de l’auteur. Le vocabulaire qui les sépare l’emporte sur celui qui les rapproche.  Le livre </w:t>
      </w:r>
      <w:r w:rsidRPr="00110B68">
        <w:rPr>
          <w:i/>
          <w:iCs/>
        </w:rPr>
        <w:t>Autopsie d’une guerre</w:t>
      </w:r>
      <w:r w:rsidRPr="00110B68">
        <w:t xml:space="preserve"> écrit au début des années 1980 </w:t>
      </w:r>
      <w:r w:rsidR="00110B68" w:rsidRPr="00110B68">
        <w:t xml:space="preserve">s’écarte </w:t>
      </w:r>
      <w:r w:rsidR="00067155">
        <w:t>de manière remarquable</w:t>
      </w:r>
      <w:r w:rsidRPr="00110B68">
        <w:t xml:space="preserve"> des textes des années 1920 et 1930. Les textes les plus proches sont ceux qui sont les plus proches chronologiquement. Le vocabulaire qui les rapproche l’emporte ainsi sur celui qui les sépare.</w:t>
      </w:r>
    </w:p>
    <w:p w:rsidR="003A2E25" w:rsidRPr="00110B68" w:rsidRDefault="003A2E25" w:rsidP="00067155">
      <w:pPr>
        <w:spacing w:after="120"/>
        <w:ind w:right="1" w:firstLine="567"/>
      </w:pPr>
      <w:r w:rsidRPr="00110B68">
        <w:t>Ce que nous retenons ici, c’est que les textes que nous avons dispersés sont réunis par le logiciel qui en reconnait les caractéristiques lexicales</w:t>
      </w:r>
      <w:r w:rsidR="00067155">
        <w:t>,</w:t>
      </w:r>
      <w:r w:rsidRPr="00110B68">
        <w:t xml:space="preserve"> </w:t>
      </w:r>
      <w:r w:rsidR="00067155">
        <w:t>c</w:t>
      </w:r>
      <w:r w:rsidRPr="00110B68">
        <w:t>elles qui les rapprochent autant que celles qui les séparent</w:t>
      </w:r>
      <w:r w:rsidR="00067155">
        <w:t>,</w:t>
      </w:r>
      <w:r w:rsidRPr="00110B68">
        <w:t xml:space="preserve"> car aucun texte ne se trouve parmi les textes écrits à une autre époque que celle qui l’a vu naitre. La chronologie est de ce fait respectée. </w:t>
      </w:r>
    </w:p>
    <w:p w:rsidR="003A2E25" w:rsidRPr="00110B68" w:rsidRDefault="00067155" w:rsidP="008E35DB">
      <w:pPr>
        <w:spacing w:after="120"/>
        <w:ind w:right="1" w:firstLine="567"/>
      </w:pPr>
      <w:r>
        <w:t>Par ailleurs, l</w:t>
      </w:r>
      <w:r w:rsidR="003A2E25" w:rsidRPr="00110B68">
        <w:t>’itinéraire politique de Ferhat Abbas peut se lire sur le schéma exposé ci-dessus comme suit :</w:t>
      </w:r>
    </w:p>
    <w:p w:rsidR="003A2E25" w:rsidRPr="00A671F2" w:rsidRDefault="003A2E25" w:rsidP="00067155">
      <w:pPr>
        <w:ind w:right="1" w:firstLine="567"/>
      </w:pPr>
      <w:r w:rsidRPr="00110B68">
        <w:t>Le départ commence avec les textes des années 1920 et 1930. En montant vers les années 1940 et 1950, on rencontre les premiers textes de la décennie 1940 qui se trouve</w:t>
      </w:r>
      <w:r w:rsidR="00110B68" w:rsidRPr="00110B68">
        <w:t>nt</w:t>
      </w:r>
      <w:r w:rsidRPr="00110B68">
        <w:t xml:space="preserve"> à distance égale entre les textes des années 1920 et 1930 d’une part et ceux des décennies 1940 et 1950 d’autre part. On continue le chemin en montant. En bifurquant un peu à droite, on rencontre les textes de la période du fédéralisme réunis en un seul ensemble. On tourne un peu à gauche en continuant à monter dans le temps. Et l’on rencontre les textes de la guerre de libération, seuls, autonomes. Les textes de l’indépendance sont indépendants et ne partagent rien avec ceux des autres époques. Ils forment un seul ensemble solide et autonome. Notre parcours se poursuivra dans le temps</w:t>
      </w:r>
      <w:r w:rsidR="00067155">
        <w:t>. P</w:t>
      </w:r>
      <w:r w:rsidRPr="00110B68">
        <w:t xml:space="preserve">as très loin des </w:t>
      </w:r>
      <w:r w:rsidRPr="00110B68">
        <w:lastRenderedPageBreak/>
        <w:t xml:space="preserve">textes de la révolution, </w:t>
      </w:r>
      <w:r w:rsidR="00067155">
        <w:t>se</w:t>
      </w:r>
      <w:r w:rsidRPr="00110B68">
        <w:t xml:space="preserve"> trouve le livre </w:t>
      </w:r>
      <w:r w:rsidRPr="00110B68">
        <w:rPr>
          <w:i/>
          <w:iCs/>
        </w:rPr>
        <w:t>La Nuit coloniale</w:t>
      </w:r>
      <w:r w:rsidR="00067155">
        <w:t xml:space="preserve"> qui </w:t>
      </w:r>
      <w:r w:rsidRPr="00110B68">
        <w:t>nous indique le chemin de l’indépendance. En fait, les textes de l’indépendance sont plus ou moins dispersés mais réunis dans un seul groupe. Nous continuons notre montée</w:t>
      </w:r>
      <w:r w:rsidR="00110B68">
        <w:t xml:space="preserve"> dans la chronologie</w:t>
      </w:r>
      <w:r w:rsidRPr="00110B68">
        <w:t xml:space="preserve">. Le dernier texte que nous rencontrons est le livre </w:t>
      </w:r>
      <w:r w:rsidRPr="00110B68">
        <w:rPr>
          <w:i/>
          <w:iCs/>
        </w:rPr>
        <w:t>Autopsie d’une guerre</w:t>
      </w:r>
      <w:r w:rsidRPr="00110B68">
        <w:t xml:space="preserve"> qui est en quelque sorte le terminus de notre parcours. La distance qui le sépare des premiers textes est la même que celle que nous avons parcourue.</w:t>
      </w:r>
    </w:p>
    <w:p w:rsidR="00032946" w:rsidRPr="00442EE6" w:rsidRDefault="00442EE6" w:rsidP="00067155">
      <w:pPr>
        <w:autoSpaceDE w:val="0"/>
        <w:autoSpaceDN w:val="0"/>
        <w:adjustRightInd w:val="0"/>
        <w:ind w:right="1" w:firstLine="567"/>
      </w:pPr>
      <w:r>
        <w:t>Afin de vérifier l’éventuelle incidence de la lemmatisation, nous nous proposons d’analyser le corpus lemmatisé :</w:t>
      </w:r>
    </w:p>
    <w:p w:rsidR="00442EE6" w:rsidRPr="006816AB" w:rsidRDefault="000F7A36" w:rsidP="00FC4C1D">
      <w:pPr>
        <w:pStyle w:val="Titre6"/>
        <w:rPr>
          <w:rFonts w:asciiTheme="majorBidi" w:hAnsiTheme="majorBidi"/>
          <w:b/>
          <w:bCs/>
          <w:i w:val="0"/>
          <w:iCs w:val="0"/>
          <w:color w:val="auto"/>
        </w:rPr>
      </w:pPr>
      <w:r w:rsidRPr="006816AB">
        <w:rPr>
          <w:rFonts w:asciiTheme="majorBidi" w:hAnsiTheme="majorBidi"/>
          <w:b/>
          <w:bCs/>
          <w:i w:val="0"/>
          <w:iCs w:val="0"/>
          <w:color w:val="auto"/>
        </w:rPr>
        <w:t>2</w:t>
      </w:r>
      <w:r w:rsidR="00442EE6" w:rsidRPr="006816AB">
        <w:rPr>
          <w:rFonts w:asciiTheme="majorBidi" w:hAnsiTheme="majorBidi"/>
          <w:b/>
          <w:bCs/>
          <w:i w:val="0"/>
          <w:iCs w:val="0"/>
          <w:color w:val="auto"/>
        </w:rPr>
        <w:t>-2-</w:t>
      </w:r>
      <w:r w:rsidRPr="006816AB">
        <w:rPr>
          <w:rFonts w:asciiTheme="majorBidi" w:hAnsiTheme="majorBidi"/>
          <w:b/>
          <w:bCs/>
          <w:i w:val="0"/>
          <w:iCs w:val="0"/>
          <w:color w:val="auto"/>
        </w:rPr>
        <w:t>1</w:t>
      </w:r>
      <w:r w:rsidR="00442EE6" w:rsidRPr="006816AB">
        <w:rPr>
          <w:rFonts w:asciiTheme="majorBidi" w:hAnsiTheme="majorBidi"/>
          <w:b/>
          <w:bCs/>
          <w:i w:val="0"/>
          <w:iCs w:val="0"/>
          <w:color w:val="auto"/>
        </w:rPr>
        <w:t>-2-</w:t>
      </w:r>
      <w:r w:rsidRPr="006816AB">
        <w:rPr>
          <w:rFonts w:asciiTheme="majorBidi" w:hAnsiTheme="majorBidi"/>
          <w:b/>
          <w:bCs/>
          <w:i w:val="0"/>
          <w:iCs w:val="0"/>
          <w:color w:val="auto"/>
        </w:rPr>
        <w:t>1</w:t>
      </w:r>
      <w:r w:rsidR="00442EE6" w:rsidRPr="006816AB">
        <w:rPr>
          <w:rFonts w:asciiTheme="majorBidi" w:hAnsiTheme="majorBidi"/>
          <w:b/>
          <w:bCs/>
          <w:i w:val="0"/>
          <w:iCs w:val="0"/>
          <w:color w:val="auto"/>
        </w:rPr>
        <w:t xml:space="preserve">-2-La distance établie sur V, lemmes : </w:t>
      </w:r>
    </w:p>
    <w:p w:rsidR="00442EE6" w:rsidRPr="006A6979" w:rsidRDefault="00442EE6" w:rsidP="00FC4C1D">
      <w:pPr>
        <w:rPr>
          <w:b/>
          <w:bCs/>
        </w:rPr>
      </w:pPr>
      <w:r w:rsidRPr="006A6979">
        <w:rPr>
          <w:b/>
          <w:bCs/>
        </w:rPr>
        <w:t>Le tableau de la distance lexicale :</w:t>
      </w:r>
    </w:p>
    <w:p w:rsidR="00B14021" w:rsidRDefault="00067155" w:rsidP="008E35DB">
      <w:pPr>
        <w:autoSpaceDE w:val="0"/>
        <w:autoSpaceDN w:val="0"/>
        <w:adjustRightInd w:val="0"/>
        <w:ind w:right="1"/>
        <w:rPr>
          <w:b/>
          <w:bCs/>
        </w:rPr>
      </w:pPr>
      <w:r w:rsidRPr="00B14021">
        <w:rPr>
          <w:b/>
          <w:bCs/>
        </w:rPr>
        <w:object w:dxaOrig="8955" w:dyaOrig="4140">
          <v:shape id="_x0000_i1027" type="#_x0000_t75" style="width:447.65pt;height:196.6pt" o:ole="" o:bordertopcolor="this" o:borderleftcolor="this" o:borderbottomcolor="this" o:borderrightcolor="this">
            <v:imagedata r:id="rId57" o:title=""/>
            <w10:bordertop type="single" width="12"/>
            <w10:borderleft type="single" width="12"/>
            <w10:borderbottom type="single" width="12"/>
            <w10:borderright type="single" width="12"/>
          </v:shape>
          <o:OLEObject Type="Embed" ProgID="PBrush" ShapeID="_x0000_i1027" DrawAspect="Content" ObjectID="_1492346308" r:id="rId58"/>
        </w:object>
      </w:r>
    </w:p>
    <w:p w:rsidR="00B14021" w:rsidRDefault="00B14021" w:rsidP="00067155">
      <w:pPr>
        <w:autoSpaceDE w:val="0"/>
        <w:autoSpaceDN w:val="0"/>
        <w:adjustRightInd w:val="0"/>
        <w:ind w:right="1"/>
        <w:jc w:val="center"/>
        <w:rPr>
          <w:rFonts w:asciiTheme="majorBidi" w:hAnsiTheme="majorBidi" w:cstheme="majorBidi"/>
          <w:b/>
          <w:bCs/>
          <w:szCs w:val="28"/>
        </w:rPr>
      </w:pPr>
      <w:r>
        <w:rPr>
          <w:rFonts w:asciiTheme="majorBidi" w:hAnsiTheme="majorBidi" w:cstheme="majorBidi"/>
          <w:b/>
          <w:bCs/>
          <w:szCs w:val="28"/>
        </w:rPr>
        <w:t>Tableau </w:t>
      </w:r>
      <w:r w:rsidR="00916FD3">
        <w:rPr>
          <w:rFonts w:asciiTheme="majorBidi" w:hAnsiTheme="majorBidi" w:cstheme="majorBidi"/>
          <w:b/>
          <w:bCs/>
          <w:szCs w:val="28"/>
        </w:rPr>
        <w:t>3</w:t>
      </w:r>
      <w:r w:rsidR="004F4616">
        <w:rPr>
          <w:rFonts w:asciiTheme="majorBidi" w:hAnsiTheme="majorBidi" w:cstheme="majorBidi"/>
          <w:b/>
          <w:bCs/>
          <w:szCs w:val="28"/>
        </w:rPr>
        <w:t>0</w:t>
      </w:r>
      <w:r w:rsidR="00916FD3">
        <w:rPr>
          <w:rFonts w:asciiTheme="majorBidi" w:hAnsiTheme="majorBidi" w:cstheme="majorBidi"/>
          <w:b/>
          <w:bCs/>
          <w:szCs w:val="28"/>
        </w:rPr>
        <w:t xml:space="preserve"> </w:t>
      </w:r>
      <w:r>
        <w:rPr>
          <w:rFonts w:asciiTheme="majorBidi" w:hAnsiTheme="majorBidi" w:cstheme="majorBidi"/>
          <w:b/>
          <w:bCs/>
          <w:szCs w:val="28"/>
        </w:rPr>
        <w:t>: la distance intertextuelle dans le corpus ABBAS2, calculée sur V, lemmes.</w:t>
      </w:r>
    </w:p>
    <w:p w:rsidR="00442EE6" w:rsidRDefault="00442EE6" w:rsidP="00067155">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Ces chiffres sont si nombreux qu’il semble </w:t>
      </w:r>
      <w:r w:rsidR="00BD0C5E">
        <w:rPr>
          <w:rFonts w:asciiTheme="majorBidi" w:hAnsiTheme="majorBidi" w:cstheme="majorBidi"/>
          <w:szCs w:val="28"/>
        </w:rPr>
        <w:t>laborieux</w:t>
      </w:r>
      <w:r>
        <w:rPr>
          <w:rFonts w:asciiTheme="majorBidi" w:hAnsiTheme="majorBidi" w:cstheme="majorBidi"/>
          <w:szCs w:val="28"/>
        </w:rPr>
        <w:t xml:space="preserve"> de tenter de les interpréter sans une représentation graphique. C’est ce que permettent de faire l’analyse factorielle et l’analyse arborée :</w:t>
      </w:r>
    </w:p>
    <w:p w:rsidR="00442EE6" w:rsidRPr="006A6979" w:rsidRDefault="00442EE6" w:rsidP="00FC4C1D">
      <w:pPr>
        <w:rPr>
          <w:b/>
          <w:bCs/>
        </w:rPr>
      </w:pPr>
      <w:r w:rsidRPr="006A6979">
        <w:rPr>
          <w:b/>
          <w:bCs/>
        </w:rPr>
        <w:t xml:space="preserve">L’analyse factorielle : </w:t>
      </w:r>
    </w:p>
    <w:p w:rsidR="00B14021" w:rsidRDefault="00B14021" w:rsidP="008E35DB">
      <w:pPr>
        <w:autoSpaceDE w:val="0"/>
        <w:autoSpaceDN w:val="0"/>
        <w:adjustRightInd w:val="0"/>
        <w:spacing w:before="240" w:after="100" w:afterAutospacing="1"/>
        <w:ind w:right="1"/>
        <w:jc w:val="center"/>
        <w:rPr>
          <w:rFonts w:asciiTheme="majorBidi" w:hAnsiTheme="majorBidi" w:cstheme="majorBidi"/>
          <w:b/>
          <w:bCs/>
          <w:szCs w:val="28"/>
        </w:rPr>
      </w:pPr>
      <w:r w:rsidRPr="00B14021">
        <w:rPr>
          <w:rFonts w:asciiTheme="majorBidi" w:hAnsiTheme="majorBidi" w:cstheme="majorBidi"/>
          <w:b/>
          <w:bCs/>
          <w:noProof/>
          <w:szCs w:val="28"/>
          <w:bdr w:val="single" w:sz="12" w:space="0" w:color="auto"/>
          <w:lang w:eastAsia="fr-FR"/>
        </w:rPr>
        <w:lastRenderedPageBreak/>
        <w:drawing>
          <wp:inline distT="0" distB="0" distL="0" distR="0">
            <wp:extent cx="5760720" cy="3721638"/>
            <wp:effectExtent l="19050" t="0" r="0" b="0"/>
            <wp:docPr id="75" name="Image 67" descr="C:\Users\Samsung\Desktop\factorielle abbas2 V lem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amsung\Desktop\factorielle abbas2 V lemmes.png"/>
                    <pic:cNvPicPr>
                      <a:picLocks noChangeAspect="1" noChangeArrowheads="1"/>
                    </pic:cNvPicPr>
                  </pic:nvPicPr>
                  <pic:blipFill>
                    <a:blip r:embed="rId59"/>
                    <a:srcRect/>
                    <a:stretch>
                      <a:fillRect/>
                    </a:stretch>
                  </pic:blipFill>
                  <pic:spPr bwMode="auto">
                    <a:xfrm>
                      <a:off x="0" y="0"/>
                      <a:ext cx="5760720" cy="3721638"/>
                    </a:xfrm>
                    <a:prstGeom prst="rect">
                      <a:avLst/>
                    </a:prstGeom>
                    <a:noFill/>
                    <a:ln w="9525">
                      <a:noFill/>
                      <a:miter lim="800000"/>
                      <a:headEnd/>
                      <a:tailEnd/>
                    </a:ln>
                  </pic:spPr>
                </pic:pic>
              </a:graphicData>
            </a:graphic>
          </wp:inline>
        </w:drawing>
      </w:r>
    </w:p>
    <w:p w:rsidR="00B14021" w:rsidRDefault="00B14021" w:rsidP="00B51DA8">
      <w:pPr>
        <w:spacing w:after="120"/>
        <w:ind w:right="1"/>
        <w:jc w:val="center"/>
        <w:rPr>
          <w:b/>
          <w:bCs/>
        </w:rPr>
      </w:pPr>
      <w:r w:rsidRPr="000E5AAE">
        <w:rPr>
          <w:b/>
          <w:bCs/>
        </w:rPr>
        <w:t>Figure</w:t>
      </w:r>
      <w:r w:rsidR="00321B84">
        <w:rPr>
          <w:b/>
          <w:bCs/>
        </w:rPr>
        <w:t xml:space="preserve"> 3</w:t>
      </w:r>
      <w:r w:rsidR="00B51DA8">
        <w:rPr>
          <w:b/>
          <w:bCs/>
        </w:rPr>
        <w:t>1</w:t>
      </w:r>
      <w:r w:rsidRPr="000E5AAE">
        <w:rPr>
          <w:b/>
          <w:bCs/>
        </w:rPr>
        <w:t> : Analyse factorielle de la distanc</w:t>
      </w:r>
      <w:r>
        <w:rPr>
          <w:b/>
          <w:bCs/>
        </w:rPr>
        <w:t>e lexicale dans le corpus ABBAS2</w:t>
      </w:r>
      <w:r w:rsidRPr="000E5AAE">
        <w:rPr>
          <w:b/>
          <w:bCs/>
        </w:rPr>
        <w:t xml:space="preserve"> </w:t>
      </w:r>
      <w:r>
        <w:rPr>
          <w:b/>
          <w:bCs/>
        </w:rPr>
        <w:t>établie sur V, lemmes.</w:t>
      </w:r>
    </w:p>
    <w:p w:rsidR="007B34A7" w:rsidRDefault="007B34A7" w:rsidP="00067155">
      <w:pPr>
        <w:spacing w:after="120"/>
        <w:ind w:right="1" w:firstLine="567"/>
      </w:pPr>
      <w:r w:rsidRPr="007B34A7">
        <w:t>La mise en parallèle des figures 3</w:t>
      </w:r>
      <w:r w:rsidR="00F07BA0">
        <w:t>5</w:t>
      </w:r>
      <w:r w:rsidRPr="007B34A7">
        <w:t xml:space="preserve"> et 37 fait apercevoir des ressemblances presque parfaites.</w:t>
      </w:r>
      <w:r>
        <w:t xml:space="preserve"> La lemmatisation n’a pas modifié de manière notoire les résultats. On peut en conclure que l’apport de cette opération est négligeable.</w:t>
      </w:r>
      <w:r w:rsidR="00BD0C5E">
        <w:t xml:space="preserve"> Néanmoins, l</w:t>
      </w:r>
      <w:r w:rsidR="00067155">
        <w:t>a</w:t>
      </w:r>
      <w:r w:rsidR="00BD0C5E">
        <w:t xml:space="preserve"> valeur</w:t>
      </w:r>
      <w:r w:rsidR="00067155">
        <w:t xml:space="preserve"> </w:t>
      </w:r>
      <w:r w:rsidR="00BD0C5E">
        <w:t>de l’information statistique détenue par les deux facteurs de clivage les plus importants se réduit de 60% à 55% pour le premier et monte de 27% à 33% pour le second.</w:t>
      </w:r>
    </w:p>
    <w:p w:rsidR="00BD0C5E" w:rsidRPr="00067155" w:rsidRDefault="007B34A7" w:rsidP="00067155">
      <w:pPr>
        <w:spacing w:after="120"/>
        <w:ind w:right="1"/>
      </w:pPr>
      <w:r>
        <w:tab/>
        <w:t>Ce constat est renforcé par les résultats de l’analyse arboré</w:t>
      </w:r>
      <w:r w:rsidR="00067155">
        <w:t>e</w:t>
      </w:r>
      <w:r>
        <w:t xml:space="preserve"> illustrée ci-dessous :</w:t>
      </w:r>
    </w:p>
    <w:p w:rsidR="007B34A7" w:rsidRPr="006A6979" w:rsidRDefault="007B34A7" w:rsidP="00FC4C1D">
      <w:pPr>
        <w:rPr>
          <w:b/>
          <w:bCs/>
        </w:rPr>
      </w:pPr>
      <w:r w:rsidRPr="006A6979">
        <w:rPr>
          <w:b/>
          <w:bCs/>
        </w:rPr>
        <w:t>L’analyse arborée :</w:t>
      </w:r>
    </w:p>
    <w:p w:rsidR="00B14021" w:rsidRDefault="00B14021" w:rsidP="008E35DB">
      <w:pPr>
        <w:ind w:right="1"/>
        <w:jc w:val="center"/>
        <w:rPr>
          <w:b/>
          <w:bCs/>
        </w:rPr>
      </w:pPr>
      <w:r w:rsidRPr="00B14021">
        <w:rPr>
          <w:b/>
          <w:bCs/>
          <w:noProof/>
          <w:bdr w:val="single" w:sz="12" w:space="0" w:color="auto"/>
          <w:lang w:eastAsia="fr-FR"/>
        </w:rPr>
        <w:lastRenderedPageBreak/>
        <w:drawing>
          <wp:inline distT="0" distB="0" distL="0" distR="0">
            <wp:extent cx="4105275" cy="4343400"/>
            <wp:effectExtent l="19050" t="0" r="9525" b="0"/>
            <wp:docPr id="78" name="Image 69" descr="C:\Users\Samsung\Desktop\arborée abbas 2 V lem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amsung\Desktop\arborée abbas 2 V lemmes.png"/>
                    <pic:cNvPicPr>
                      <a:picLocks noChangeAspect="1" noChangeArrowheads="1"/>
                    </pic:cNvPicPr>
                  </pic:nvPicPr>
                  <pic:blipFill>
                    <a:blip r:embed="rId60"/>
                    <a:srcRect/>
                    <a:stretch>
                      <a:fillRect/>
                    </a:stretch>
                  </pic:blipFill>
                  <pic:spPr bwMode="auto">
                    <a:xfrm>
                      <a:off x="0" y="0"/>
                      <a:ext cx="4105275" cy="4343400"/>
                    </a:xfrm>
                    <a:prstGeom prst="rect">
                      <a:avLst/>
                    </a:prstGeom>
                    <a:noFill/>
                    <a:ln w="9525">
                      <a:noFill/>
                      <a:miter lim="800000"/>
                      <a:headEnd/>
                      <a:tailEnd/>
                    </a:ln>
                  </pic:spPr>
                </pic:pic>
              </a:graphicData>
            </a:graphic>
          </wp:inline>
        </w:drawing>
      </w:r>
    </w:p>
    <w:p w:rsidR="00B14021" w:rsidRDefault="00B14021" w:rsidP="00B51DA8">
      <w:pPr>
        <w:spacing w:after="120"/>
        <w:ind w:right="1"/>
        <w:jc w:val="center"/>
        <w:rPr>
          <w:b/>
          <w:bCs/>
        </w:rPr>
      </w:pPr>
      <w:r w:rsidRPr="000E5AAE">
        <w:rPr>
          <w:b/>
          <w:bCs/>
        </w:rPr>
        <w:t>Figure </w:t>
      </w:r>
      <w:r w:rsidR="00321B84">
        <w:rPr>
          <w:b/>
          <w:bCs/>
        </w:rPr>
        <w:t>3</w:t>
      </w:r>
      <w:r w:rsidR="00B51DA8">
        <w:rPr>
          <w:b/>
          <w:bCs/>
        </w:rPr>
        <w:t>2</w:t>
      </w:r>
      <w:r w:rsidR="00321B84">
        <w:rPr>
          <w:b/>
          <w:bCs/>
        </w:rPr>
        <w:t xml:space="preserve"> </w:t>
      </w:r>
      <w:r w:rsidRPr="000E5AAE">
        <w:rPr>
          <w:b/>
          <w:bCs/>
        </w:rPr>
        <w:t xml:space="preserve">: Analyse </w:t>
      </w:r>
      <w:r>
        <w:rPr>
          <w:b/>
          <w:bCs/>
        </w:rPr>
        <w:t>arborée</w:t>
      </w:r>
      <w:r w:rsidRPr="000E5AAE">
        <w:rPr>
          <w:b/>
          <w:bCs/>
        </w:rPr>
        <w:t xml:space="preserve"> de la distanc</w:t>
      </w:r>
      <w:r>
        <w:rPr>
          <w:b/>
          <w:bCs/>
        </w:rPr>
        <w:t>e lexicale dans le corpus ABBAS2</w:t>
      </w:r>
      <w:r w:rsidRPr="000E5AAE">
        <w:rPr>
          <w:b/>
          <w:bCs/>
        </w:rPr>
        <w:t xml:space="preserve"> </w:t>
      </w:r>
      <w:r>
        <w:rPr>
          <w:b/>
          <w:bCs/>
        </w:rPr>
        <w:t xml:space="preserve">établie sur V, </w:t>
      </w:r>
      <w:r w:rsidR="00FF1E6B">
        <w:rPr>
          <w:b/>
          <w:bCs/>
        </w:rPr>
        <w:t>lemmes</w:t>
      </w:r>
      <w:r>
        <w:rPr>
          <w:b/>
          <w:bCs/>
        </w:rPr>
        <w:t>.</w:t>
      </w:r>
    </w:p>
    <w:p w:rsidR="00DB5874" w:rsidRDefault="00DB5874" w:rsidP="00BD0C5E">
      <w:pPr>
        <w:spacing w:after="120"/>
        <w:ind w:right="1" w:firstLine="567"/>
      </w:pPr>
      <w:r>
        <w:t>Encore une fois, on relève que la lemmatisation n’a pas une grande incidence sur les résultats. Un seul changement est remarq</w:t>
      </w:r>
      <w:r w:rsidR="00BD0C5E">
        <w:t>uable</w:t>
      </w:r>
      <w:r>
        <w:t> : le livre « Demain se lèvera le jour » change de place e</w:t>
      </w:r>
      <w:r w:rsidR="00BD0C5E">
        <w:t>n</w:t>
      </w:r>
      <w:r>
        <w:t xml:space="preserve"> s’approch</w:t>
      </w:r>
      <w:r w:rsidR="00BD0C5E">
        <w:t>ant davantage</w:t>
      </w:r>
      <w:r>
        <w:t xml:space="preserve"> des autres livres. </w:t>
      </w:r>
    </w:p>
    <w:p w:rsidR="00DB5874" w:rsidRDefault="00DB5874" w:rsidP="00067155">
      <w:pPr>
        <w:spacing w:after="120"/>
        <w:ind w:right="1" w:firstLine="567"/>
      </w:pPr>
      <w:r>
        <w:t>Les autres résultats sont identiques</w:t>
      </w:r>
      <w:r w:rsidR="00067155">
        <w:t>,</w:t>
      </w:r>
      <w:r>
        <w:t xml:space="preserve"> </w:t>
      </w:r>
      <w:r w:rsidR="00067155">
        <w:t>l</w:t>
      </w:r>
      <w:r>
        <w:t xml:space="preserve">es deux arbres sont presque superposables. </w:t>
      </w:r>
    </w:p>
    <w:p w:rsidR="000F7A36" w:rsidRDefault="000F7A36" w:rsidP="008E35DB">
      <w:pPr>
        <w:autoSpaceDE w:val="0"/>
        <w:autoSpaceDN w:val="0"/>
        <w:adjustRightInd w:val="0"/>
        <w:spacing w:after="120"/>
        <w:ind w:right="1"/>
        <w:rPr>
          <w:b/>
          <w:bCs/>
        </w:rPr>
      </w:pPr>
    </w:p>
    <w:p w:rsidR="000F7A36" w:rsidRDefault="000F7A36" w:rsidP="008E35DB">
      <w:pPr>
        <w:autoSpaceDE w:val="0"/>
        <w:autoSpaceDN w:val="0"/>
        <w:adjustRightInd w:val="0"/>
        <w:spacing w:after="120"/>
        <w:ind w:right="1"/>
        <w:rPr>
          <w:b/>
          <w:bCs/>
        </w:rPr>
      </w:pPr>
    </w:p>
    <w:p w:rsidR="000F7A36" w:rsidRDefault="000F7A36" w:rsidP="008E35DB">
      <w:pPr>
        <w:autoSpaceDE w:val="0"/>
        <w:autoSpaceDN w:val="0"/>
        <w:adjustRightInd w:val="0"/>
        <w:spacing w:after="120"/>
        <w:ind w:right="1"/>
        <w:rPr>
          <w:b/>
          <w:bCs/>
        </w:rPr>
      </w:pPr>
    </w:p>
    <w:p w:rsidR="00333261" w:rsidRPr="006816AB" w:rsidRDefault="000F7A36" w:rsidP="00FC4C1D">
      <w:pPr>
        <w:pStyle w:val="Titre5"/>
        <w:rPr>
          <w:rFonts w:asciiTheme="majorBidi" w:hAnsiTheme="majorBidi"/>
          <w:b/>
          <w:bCs/>
          <w:color w:val="auto"/>
        </w:rPr>
      </w:pPr>
      <w:r w:rsidRPr="006816AB">
        <w:rPr>
          <w:rFonts w:asciiTheme="majorBidi" w:hAnsiTheme="majorBidi"/>
          <w:b/>
          <w:bCs/>
          <w:color w:val="auto"/>
        </w:rPr>
        <w:lastRenderedPageBreak/>
        <w:t>2</w:t>
      </w:r>
      <w:r w:rsidR="00333261" w:rsidRPr="006816AB">
        <w:rPr>
          <w:rFonts w:asciiTheme="majorBidi" w:hAnsiTheme="majorBidi"/>
          <w:b/>
          <w:bCs/>
          <w:color w:val="auto"/>
        </w:rPr>
        <w:t>-2-</w:t>
      </w:r>
      <w:r w:rsidRPr="006816AB">
        <w:rPr>
          <w:rFonts w:asciiTheme="majorBidi" w:hAnsiTheme="majorBidi"/>
          <w:b/>
          <w:bCs/>
          <w:color w:val="auto"/>
        </w:rPr>
        <w:t>1</w:t>
      </w:r>
      <w:r w:rsidR="00333261" w:rsidRPr="006816AB">
        <w:rPr>
          <w:rFonts w:asciiTheme="majorBidi" w:hAnsiTheme="majorBidi"/>
          <w:b/>
          <w:bCs/>
          <w:color w:val="auto"/>
        </w:rPr>
        <w:t>-2-</w:t>
      </w:r>
      <w:r w:rsidRPr="006816AB">
        <w:rPr>
          <w:rFonts w:asciiTheme="majorBidi" w:hAnsiTheme="majorBidi"/>
          <w:b/>
          <w:bCs/>
          <w:color w:val="auto"/>
        </w:rPr>
        <w:t>2</w:t>
      </w:r>
      <w:r w:rsidR="00333261" w:rsidRPr="006816AB">
        <w:rPr>
          <w:rFonts w:asciiTheme="majorBidi" w:hAnsiTheme="majorBidi"/>
          <w:b/>
          <w:bCs/>
          <w:color w:val="auto"/>
        </w:rPr>
        <w:t>-</w:t>
      </w:r>
      <w:r w:rsidR="00DB5874" w:rsidRPr="006816AB">
        <w:rPr>
          <w:rFonts w:asciiTheme="majorBidi" w:hAnsiTheme="majorBidi"/>
          <w:b/>
          <w:bCs/>
          <w:color w:val="auto"/>
        </w:rPr>
        <w:t>La d</w:t>
      </w:r>
      <w:r w:rsidR="00333261" w:rsidRPr="006816AB">
        <w:rPr>
          <w:rFonts w:asciiTheme="majorBidi" w:hAnsiTheme="majorBidi"/>
          <w:b/>
          <w:bCs/>
          <w:color w:val="auto"/>
        </w:rPr>
        <w:t>istance établie sur N (méthode Labbé) :</w:t>
      </w:r>
    </w:p>
    <w:p w:rsidR="001D2DD8" w:rsidRPr="006816AB" w:rsidRDefault="000F7A36" w:rsidP="00FC4C1D">
      <w:pPr>
        <w:pStyle w:val="Titre6"/>
        <w:rPr>
          <w:rFonts w:asciiTheme="majorBidi" w:hAnsiTheme="majorBidi"/>
          <w:b/>
          <w:bCs/>
          <w:i w:val="0"/>
          <w:iCs w:val="0"/>
          <w:color w:val="auto"/>
        </w:rPr>
      </w:pPr>
      <w:r w:rsidRPr="006816AB">
        <w:rPr>
          <w:rFonts w:asciiTheme="majorBidi" w:hAnsiTheme="majorBidi"/>
          <w:b/>
          <w:bCs/>
          <w:i w:val="0"/>
          <w:iCs w:val="0"/>
          <w:color w:val="auto"/>
        </w:rPr>
        <w:t>2</w:t>
      </w:r>
      <w:r w:rsidR="001D2DD8" w:rsidRPr="006816AB">
        <w:rPr>
          <w:rFonts w:asciiTheme="majorBidi" w:hAnsiTheme="majorBidi"/>
          <w:b/>
          <w:bCs/>
          <w:i w:val="0"/>
          <w:iCs w:val="0"/>
          <w:color w:val="auto"/>
        </w:rPr>
        <w:t>-2-</w:t>
      </w:r>
      <w:r w:rsidRPr="006816AB">
        <w:rPr>
          <w:rFonts w:asciiTheme="majorBidi" w:hAnsiTheme="majorBidi"/>
          <w:b/>
          <w:bCs/>
          <w:i w:val="0"/>
          <w:iCs w:val="0"/>
          <w:color w:val="auto"/>
        </w:rPr>
        <w:t>1</w:t>
      </w:r>
      <w:r w:rsidR="001D2DD8" w:rsidRPr="006816AB">
        <w:rPr>
          <w:rFonts w:asciiTheme="majorBidi" w:hAnsiTheme="majorBidi"/>
          <w:b/>
          <w:bCs/>
          <w:i w:val="0"/>
          <w:iCs w:val="0"/>
          <w:color w:val="auto"/>
        </w:rPr>
        <w:t>-2-</w:t>
      </w:r>
      <w:r w:rsidRPr="006816AB">
        <w:rPr>
          <w:rFonts w:asciiTheme="majorBidi" w:hAnsiTheme="majorBidi"/>
          <w:b/>
          <w:bCs/>
          <w:i w:val="0"/>
          <w:iCs w:val="0"/>
          <w:color w:val="auto"/>
        </w:rPr>
        <w:t>2</w:t>
      </w:r>
      <w:r w:rsidR="001D2DD8" w:rsidRPr="006816AB">
        <w:rPr>
          <w:rFonts w:asciiTheme="majorBidi" w:hAnsiTheme="majorBidi"/>
          <w:b/>
          <w:bCs/>
          <w:i w:val="0"/>
          <w:iCs w:val="0"/>
          <w:color w:val="auto"/>
        </w:rPr>
        <w:t xml:space="preserve">-1-La distance établie sur </w:t>
      </w:r>
      <w:r w:rsidR="00AD69FB" w:rsidRPr="006816AB">
        <w:rPr>
          <w:rFonts w:asciiTheme="majorBidi" w:hAnsiTheme="majorBidi"/>
          <w:b/>
          <w:bCs/>
          <w:i w:val="0"/>
          <w:iCs w:val="0"/>
          <w:color w:val="auto"/>
        </w:rPr>
        <w:t>N</w:t>
      </w:r>
      <w:r w:rsidR="001D2DD8" w:rsidRPr="006816AB">
        <w:rPr>
          <w:rFonts w:asciiTheme="majorBidi" w:hAnsiTheme="majorBidi"/>
          <w:b/>
          <w:bCs/>
          <w:i w:val="0"/>
          <w:iCs w:val="0"/>
          <w:color w:val="auto"/>
        </w:rPr>
        <w:t xml:space="preserve">, formes graphiques : </w:t>
      </w:r>
    </w:p>
    <w:p w:rsidR="00333261" w:rsidRDefault="00333261" w:rsidP="00067155">
      <w:pPr>
        <w:autoSpaceDE w:val="0"/>
        <w:autoSpaceDN w:val="0"/>
        <w:adjustRightInd w:val="0"/>
        <w:spacing w:after="120"/>
        <w:ind w:right="1" w:firstLine="567"/>
        <w:rPr>
          <w:rFonts w:asciiTheme="majorBidi" w:hAnsiTheme="majorBidi" w:cstheme="majorBidi"/>
          <w:szCs w:val="28"/>
        </w:rPr>
      </w:pPr>
      <w:r w:rsidRPr="003F6EE6">
        <w:rPr>
          <w:rFonts w:asciiTheme="majorBidi" w:hAnsiTheme="majorBidi" w:cstheme="majorBidi"/>
          <w:szCs w:val="28"/>
        </w:rPr>
        <w:t xml:space="preserve">De la même façon que pour le corpus chronologique, nous essayons de voir si une méthode différente </w:t>
      </w:r>
      <w:r w:rsidR="00DB5874">
        <w:rPr>
          <w:rFonts w:asciiTheme="majorBidi" w:hAnsiTheme="majorBidi" w:cstheme="majorBidi"/>
          <w:szCs w:val="28"/>
        </w:rPr>
        <w:t xml:space="preserve">peut </w:t>
      </w:r>
      <w:r w:rsidRPr="003F6EE6">
        <w:rPr>
          <w:rFonts w:asciiTheme="majorBidi" w:hAnsiTheme="majorBidi" w:cstheme="majorBidi"/>
          <w:szCs w:val="28"/>
        </w:rPr>
        <w:t xml:space="preserve">donner </w:t>
      </w:r>
      <w:r w:rsidR="008211B6">
        <w:rPr>
          <w:rFonts w:asciiTheme="majorBidi" w:hAnsiTheme="majorBidi" w:cstheme="majorBidi"/>
          <w:szCs w:val="28"/>
        </w:rPr>
        <w:t>d</w:t>
      </w:r>
      <w:r w:rsidRPr="003F6EE6">
        <w:rPr>
          <w:rFonts w:asciiTheme="majorBidi" w:hAnsiTheme="majorBidi" w:cstheme="majorBidi"/>
          <w:szCs w:val="28"/>
        </w:rPr>
        <w:t xml:space="preserve">es résultats </w:t>
      </w:r>
      <w:r w:rsidR="008211B6">
        <w:rPr>
          <w:rFonts w:asciiTheme="majorBidi" w:hAnsiTheme="majorBidi" w:cstheme="majorBidi"/>
          <w:szCs w:val="28"/>
        </w:rPr>
        <w:t xml:space="preserve">identiques </w:t>
      </w:r>
      <w:r w:rsidRPr="003F6EE6">
        <w:rPr>
          <w:rFonts w:asciiTheme="majorBidi" w:hAnsiTheme="majorBidi" w:cstheme="majorBidi"/>
          <w:szCs w:val="28"/>
        </w:rPr>
        <w:t xml:space="preserve">comme cela a été le cas </w:t>
      </w:r>
      <w:r>
        <w:rPr>
          <w:rFonts w:asciiTheme="majorBidi" w:hAnsiTheme="majorBidi" w:cstheme="majorBidi"/>
          <w:szCs w:val="28"/>
        </w:rPr>
        <w:t>pour le corpus chronologique. Voici ci-dessous le tableau qui rend compte de la distance intertextuelle établie sur N dans le</w:t>
      </w:r>
      <w:r w:rsidRPr="003F6EE6">
        <w:rPr>
          <w:rFonts w:asciiTheme="majorBidi" w:hAnsiTheme="majorBidi" w:cstheme="majorBidi"/>
          <w:szCs w:val="28"/>
        </w:rPr>
        <w:t xml:space="preserve"> </w:t>
      </w:r>
      <w:r>
        <w:rPr>
          <w:rFonts w:asciiTheme="majorBidi" w:hAnsiTheme="majorBidi" w:cstheme="majorBidi"/>
          <w:szCs w:val="28"/>
        </w:rPr>
        <w:t>corpus générique ABBAS2</w:t>
      </w:r>
      <w:r w:rsidR="00AD69FB">
        <w:rPr>
          <w:rFonts w:asciiTheme="majorBidi" w:hAnsiTheme="majorBidi" w:cstheme="majorBidi"/>
          <w:szCs w:val="28"/>
        </w:rPr>
        <w:t xml:space="preserve"> selon les</w:t>
      </w:r>
      <w:r w:rsidR="001D2DD8">
        <w:rPr>
          <w:rFonts w:asciiTheme="majorBidi" w:hAnsiTheme="majorBidi" w:cstheme="majorBidi"/>
          <w:szCs w:val="28"/>
        </w:rPr>
        <w:t xml:space="preserve"> formes graphiques</w:t>
      </w:r>
      <w:r>
        <w:rPr>
          <w:rFonts w:asciiTheme="majorBidi" w:hAnsiTheme="majorBidi" w:cstheme="majorBidi"/>
          <w:szCs w:val="28"/>
        </w:rPr>
        <w:t> :</w:t>
      </w:r>
    </w:p>
    <w:p w:rsidR="001D2DD8" w:rsidRPr="006A6979" w:rsidRDefault="001D2DD8" w:rsidP="00FC4C1D">
      <w:pPr>
        <w:rPr>
          <w:b/>
          <w:bCs/>
        </w:rPr>
      </w:pPr>
      <w:r w:rsidRPr="006A6979">
        <w:rPr>
          <w:b/>
          <w:bCs/>
        </w:rPr>
        <w:t>Le tableau de la distance lexicale :</w:t>
      </w:r>
    </w:p>
    <w:p w:rsidR="005370C6" w:rsidRDefault="003D0784" w:rsidP="008E35DB">
      <w:pPr>
        <w:spacing w:after="120"/>
        <w:ind w:right="1"/>
        <w:rPr>
          <w:b/>
          <w:bCs/>
        </w:rPr>
      </w:pPr>
      <w:r w:rsidRPr="003D0784">
        <w:rPr>
          <w:b/>
          <w:bCs/>
          <w:noProof/>
          <w:bdr w:val="single" w:sz="12" w:space="0" w:color="auto"/>
          <w:lang w:eastAsia="fr-FR"/>
        </w:rPr>
        <w:drawing>
          <wp:inline distT="0" distB="0" distL="0" distR="0">
            <wp:extent cx="5648325" cy="2400300"/>
            <wp:effectExtent l="19050" t="0" r="9525" b="0"/>
            <wp:docPr id="93" name="Image 80" descr="C:\Users\Samsung\Desktop\distance N graph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amsung\Desktop\distance N graphies.png"/>
                    <pic:cNvPicPr>
                      <a:picLocks noChangeAspect="1" noChangeArrowheads="1"/>
                    </pic:cNvPicPr>
                  </pic:nvPicPr>
                  <pic:blipFill>
                    <a:blip r:embed="rId61"/>
                    <a:srcRect/>
                    <a:stretch>
                      <a:fillRect/>
                    </a:stretch>
                  </pic:blipFill>
                  <pic:spPr bwMode="auto">
                    <a:xfrm>
                      <a:off x="0" y="0"/>
                      <a:ext cx="5648325" cy="2400300"/>
                    </a:xfrm>
                    <a:prstGeom prst="rect">
                      <a:avLst/>
                    </a:prstGeom>
                    <a:noFill/>
                    <a:ln w="9525">
                      <a:noFill/>
                      <a:miter lim="800000"/>
                      <a:headEnd/>
                      <a:tailEnd/>
                    </a:ln>
                  </pic:spPr>
                </pic:pic>
              </a:graphicData>
            </a:graphic>
          </wp:inline>
        </w:drawing>
      </w:r>
    </w:p>
    <w:p w:rsidR="003D0784" w:rsidRDefault="003D0784" w:rsidP="004F4616">
      <w:pPr>
        <w:spacing w:after="120"/>
        <w:ind w:right="1"/>
        <w:jc w:val="center"/>
        <w:rPr>
          <w:b/>
          <w:bCs/>
        </w:rPr>
      </w:pPr>
      <w:r>
        <w:rPr>
          <w:b/>
          <w:bCs/>
        </w:rPr>
        <w:t xml:space="preserve">Tableau  </w:t>
      </w:r>
      <w:r w:rsidR="00916FD3">
        <w:rPr>
          <w:b/>
          <w:bCs/>
        </w:rPr>
        <w:t>3</w:t>
      </w:r>
      <w:r w:rsidR="004F4616">
        <w:rPr>
          <w:b/>
          <w:bCs/>
        </w:rPr>
        <w:t>1</w:t>
      </w:r>
      <w:r>
        <w:rPr>
          <w:b/>
          <w:bCs/>
        </w:rPr>
        <w:t xml:space="preserve"> : La distance intertextuelle dans le corpus ABBAS2, établie sur N, formes graphiques.</w:t>
      </w:r>
    </w:p>
    <w:p w:rsidR="001D2DD8" w:rsidRDefault="001D2DD8" w:rsidP="008E35DB">
      <w:pPr>
        <w:spacing w:after="120"/>
        <w:ind w:right="1" w:firstLine="567"/>
      </w:pPr>
      <w:r>
        <w:t xml:space="preserve">Pour une illustration plus claire de ces données, nous faisons appel à l’analyse factorielle et </w:t>
      </w:r>
      <w:r w:rsidR="00067155">
        <w:t xml:space="preserve">à </w:t>
      </w:r>
      <w:r>
        <w:t>l’analyse arborée :</w:t>
      </w:r>
    </w:p>
    <w:p w:rsidR="001D2DD8" w:rsidRPr="006A6979" w:rsidRDefault="001D2DD8" w:rsidP="00FC4C1D">
      <w:pPr>
        <w:rPr>
          <w:b/>
          <w:bCs/>
        </w:rPr>
      </w:pPr>
      <w:r w:rsidRPr="006A6979">
        <w:rPr>
          <w:b/>
          <w:bCs/>
        </w:rPr>
        <w:t xml:space="preserve">L’analyse factorielle : </w:t>
      </w:r>
    </w:p>
    <w:p w:rsidR="00F07BA0" w:rsidRDefault="00F07BA0" w:rsidP="008E35DB">
      <w:pPr>
        <w:spacing w:after="120"/>
        <w:ind w:right="1" w:firstLine="567"/>
      </w:pPr>
      <w:r w:rsidRPr="00F07BA0">
        <w:t xml:space="preserve">La carte de l’analyse factorielle fait apercevoir deux axes principaux qui se croisent </w:t>
      </w:r>
      <w:r>
        <w:t xml:space="preserve">et partagent à eux seuls 88% de l’information statistique. Ce sont donc les deux facteurs de clivage les </w:t>
      </w:r>
      <w:r w:rsidR="00AD69FB">
        <w:t>p</w:t>
      </w:r>
      <w:r>
        <w:t xml:space="preserve">lus pertinents. Projetés sur la carte, les textes du </w:t>
      </w:r>
      <w:r>
        <w:lastRenderedPageBreak/>
        <w:t>corpus forment des constellations de points dont les distances et les proximités sont autant d’indicateurs des rapports qu’ils entretiennent.</w:t>
      </w:r>
    </w:p>
    <w:p w:rsidR="00F07BA0" w:rsidRDefault="00ED1EAA" w:rsidP="00ED1EAA">
      <w:pPr>
        <w:spacing w:after="120"/>
        <w:ind w:right="1" w:firstLine="567"/>
      </w:pPr>
      <w:r>
        <w:t>L’axe horizontal</w:t>
      </w:r>
      <w:r w:rsidR="00F07BA0">
        <w:t xml:space="preserve"> épuise 72% de l’information et divise les textes en regroupements </w:t>
      </w:r>
      <w:r w:rsidR="00AD69FB">
        <w:t xml:space="preserve">qui </w:t>
      </w:r>
      <w:r w:rsidR="00F07BA0">
        <w:t>correspond</w:t>
      </w:r>
      <w:r w:rsidR="00AD69FB">
        <w:t>e</w:t>
      </w:r>
      <w:r w:rsidR="00F07BA0">
        <w:t>nt chacun à une époque historique déterminée. Néanmoins, ces regroupements n’excluent pas pour autant l’existence de rapports entre les textes appartenant à des époques différentes.</w:t>
      </w:r>
      <w:r w:rsidR="00F84EC1">
        <w:t xml:space="preserve"> Certains textes constituent des transitions entre les époques et se trouvent ainsi à mi-distance entre les textes de deux époques différentes</w:t>
      </w:r>
      <w:r w:rsidR="00067155">
        <w:t xml:space="preserve"> qui se suivent dans le temp</w:t>
      </w:r>
      <w:r w:rsidR="00F84EC1">
        <w:t>.</w:t>
      </w:r>
    </w:p>
    <w:p w:rsidR="003D0784" w:rsidRDefault="003D0784" w:rsidP="00ED1EAA">
      <w:pPr>
        <w:spacing w:after="120"/>
        <w:ind w:right="1"/>
        <w:jc w:val="center"/>
        <w:rPr>
          <w:b/>
          <w:bCs/>
        </w:rPr>
      </w:pPr>
      <w:r w:rsidRPr="003D0784">
        <w:rPr>
          <w:b/>
          <w:bCs/>
          <w:noProof/>
          <w:bdr w:val="single" w:sz="12" w:space="0" w:color="auto"/>
          <w:lang w:eastAsia="fr-FR"/>
        </w:rPr>
        <w:drawing>
          <wp:inline distT="0" distB="0" distL="0" distR="0">
            <wp:extent cx="5760720" cy="3922326"/>
            <wp:effectExtent l="19050" t="0" r="0" b="0"/>
            <wp:docPr id="94" name="Image 81" descr="C:\Users\Samsung\Desktop\factorielle abbas 2 N graph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amsung\Desktop\factorielle abbas 2 N graphies.png"/>
                    <pic:cNvPicPr>
                      <a:picLocks noChangeAspect="1" noChangeArrowheads="1"/>
                    </pic:cNvPicPr>
                  </pic:nvPicPr>
                  <pic:blipFill>
                    <a:blip r:embed="rId62"/>
                    <a:srcRect/>
                    <a:stretch>
                      <a:fillRect/>
                    </a:stretch>
                  </pic:blipFill>
                  <pic:spPr bwMode="auto">
                    <a:xfrm>
                      <a:off x="0" y="0"/>
                      <a:ext cx="5760720" cy="3922326"/>
                    </a:xfrm>
                    <a:prstGeom prst="rect">
                      <a:avLst/>
                    </a:prstGeom>
                    <a:noFill/>
                    <a:ln w="9525">
                      <a:noFill/>
                      <a:miter lim="800000"/>
                      <a:headEnd/>
                      <a:tailEnd/>
                    </a:ln>
                  </pic:spPr>
                </pic:pic>
              </a:graphicData>
            </a:graphic>
          </wp:inline>
        </w:drawing>
      </w:r>
    </w:p>
    <w:p w:rsidR="003D0784" w:rsidRDefault="003D0784" w:rsidP="00B51DA8">
      <w:pPr>
        <w:spacing w:after="120"/>
        <w:ind w:right="1"/>
        <w:jc w:val="center"/>
        <w:rPr>
          <w:b/>
          <w:bCs/>
        </w:rPr>
      </w:pPr>
      <w:r w:rsidRPr="000E5AAE">
        <w:rPr>
          <w:b/>
          <w:bCs/>
        </w:rPr>
        <w:t>Figure </w:t>
      </w:r>
      <w:r w:rsidR="00B51DA8">
        <w:rPr>
          <w:b/>
          <w:bCs/>
        </w:rPr>
        <w:t>33</w:t>
      </w:r>
      <w:r w:rsidR="00321B84">
        <w:rPr>
          <w:b/>
          <w:bCs/>
        </w:rPr>
        <w:t xml:space="preserve"> </w:t>
      </w:r>
      <w:r w:rsidRPr="000E5AAE">
        <w:rPr>
          <w:b/>
          <w:bCs/>
        </w:rPr>
        <w:t>: Analyse factorielle de la distanc</w:t>
      </w:r>
      <w:r>
        <w:rPr>
          <w:b/>
          <w:bCs/>
        </w:rPr>
        <w:t>e lexicale dans le corpus ABBAS2</w:t>
      </w:r>
      <w:r w:rsidRPr="000E5AAE">
        <w:rPr>
          <w:b/>
          <w:bCs/>
        </w:rPr>
        <w:t xml:space="preserve"> </w:t>
      </w:r>
      <w:r>
        <w:rPr>
          <w:b/>
          <w:bCs/>
        </w:rPr>
        <w:t>établie sur N, formes graphiques.</w:t>
      </w:r>
    </w:p>
    <w:p w:rsidR="001D2DD8" w:rsidRDefault="001D2DD8" w:rsidP="00067155">
      <w:pPr>
        <w:spacing w:after="120"/>
        <w:ind w:right="1" w:firstLine="567"/>
      </w:pPr>
      <w:r>
        <w:t xml:space="preserve">La distribution des textes sur </w:t>
      </w:r>
      <w:r w:rsidR="00067155">
        <w:t>l</w:t>
      </w:r>
      <w:r>
        <w:t>e schéma fait apparaitre des clivages apparents. Trois regroupements discursifs sont à distinguer</w:t>
      </w:r>
      <w:r w:rsidR="00ED1EAA">
        <w:t> :</w:t>
      </w:r>
    </w:p>
    <w:p w:rsidR="001D2DD8" w:rsidRDefault="001D2DD8" w:rsidP="008E35DB">
      <w:pPr>
        <w:spacing w:after="120"/>
        <w:ind w:right="1" w:firstLine="567"/>
      </w:pPr>
      <w:r>
        <w:lastRenderedPageBreak/>
        <w:t>Si on commence par les textes de la première période, on constate qu’ils se trouvent proches les uns des autres (Entente1, Entente2, J20 et Politiques Assimilation)</w:t>
      </w:r>
    </w:p>
    <w:p w:rsidR="001D2DD8" w:rsidRDefault="001D2DD8" w:rsidP="00ED1EAA">
      <w:pPr>
        <w:spacing w:after="120"/>
        <w:ind w:right="1" w:firstLine="567"/>
      </w:pPr>
      <w:r>
        <w:t xml:space="preserve">Les textes de la période fédéraliste adoptent le même comportement et se trouvent regroupés dans le même </w:t>
      </w:r>
      <w:r w:rsidR="00ED1EAA">
        <w:t>condensé</w:t>
      </w:r>
      <w:r>
        <w:t>.</w:t>
      </w:r>
    </w:p>
    <w:p w:rsidR="001D2DD8" w:rsidRDefault="001D2DD8" w:rsidP="008E35DB">
      <w:pPr>
        <w:spacing w:after="120"/>
        <w:ind w:right="1" w:firstLine="567"/>
      </w:pPr>
      <w:r>
        <w:t>Entre ces deux premiers ensembles se situent, comme constaté dans l’analyse sur V, les textes de la première tranche du fédéralisme. Ces textes peuvent être considérés comme des textes de transition entre les deux périodes.</w:t>
      </w:r>
    </w:p>
    <w:p w:rsidR="001D2DD8" w:rsidRDefault="001D2DD8" w:rsidP="00067155">
      <w:pPr>
        <w:spacing w:after="120"/>
        <w:ind w:right="1" w:firstLine="567"/>
      </w:pPr>
      <w:r>
        <w:t>Quant aux textes de la guerre de libération</w:t>
      </w:r>
      <w:r w:rsidR="00F07BA0">
        <w:t>,</w:t>
      </w:r>
      <w:r>
        <w:t xml:space="preserve"> ils se distinguent des autres </w:t>
      </w:r>
      <w:r w:rsidR="00067155">
        <w:t>regroupements</w:t>
      </w:r>
      <w:r>
        <w:t>.</w:t>
      </w:r>
    </w:p>
    <w:p w:rsidR="001D2DD8" w:rsidRDefault="001D2DD8" w:rsidP="00067155">
      <w:pPr>
        <w:spacing w:after="120"/>
        <w:ind w:right="1" w:firstLine="567"/>
      </w:pPr>
      <w:r>
        <w:t xml:space="preserve">Le quatrième </w:t>
      </w:r>
      <w:r w:rsidR="00ED1EAA">
        <w:t>re</w:t>
      </w:r>
      <w:r>
        <w:t>groupement est formé par les livres</w:t>
      </w:r>
      <w:r w:rsidR="00067155">
        <w:t xml:space="preserve"> de la période</w:t>
      </w:r>
      <w:r>
        <w:t xml:space="preserve"> d</w:t>
      </w:r>
      <w:r w:rsidR="00067155">
        <w:t>e l’</w:t>
      </w:r>
      <w:r>
        <w:t>indépendance qui se trouvent lexicométriquement proches sur le schéma.</w:t>
      </w:r>
    </w:p>
    <w:p w:rsidR="00426E75" w:rsidRPr="001D2DD8" w:rsidRDefault="00426E75" w:rsidP="008E35DB">
      <w:pPr>
        <w:spacing w:after="120"/>
        <w:ind w:right="1" w:firstLine="567"/>
      </w:pPr>
      <w:r>
        <w:t>L’analyse arborée illustre mieux ces constats :</w:t>
      </w:r>
    </w:p>
    <w:p w:rsidR="005370C6" w:rsidRPr="006A6979" w:rsidRDefault="001D2DD8" w:rsidP="00FC4C1D">
      <w:pPr>
        <w:rPr>
          <w:b/>
          <w:bCs/>
        </w:rPr>
      </w:pPr>
      <w:r w:rsidRPr="006A6979">
        <w:rPr>
          <w:b/>
          <w:bCs/>
        </w:rPr>
        <w:t>L’analyse arborée :</w:t>
      </w:r>
    </w:p>
    <w:p w:rsidR="003D0784" w:rsidRPr="00A00A40" w:rsidRDefault="00A00A40" w:rsidP="00ED1EAA">
      <w:pPr>
        <w:spacing w:after="120"/>
        <w:ind w:right="1"/>
        <w:jc w:val="center"/>
        <w:rPr>
          <w:b/>
          <w:bCs/>
          <w:i/>
          <w:iCs/>
        </w:rPr>
      </w:pPr>
      <w:r w:rsidRPr="00A00A40">
        <w:rPr>
          <w:b/>
          <w:bCs/>
          <w:i/>
          <w:iCs/>
          <w:noProof/>
          <w:bdr w:val="single" w:sz="12" w:space="0" w:color="auto"/>
          <w:lang w:eastAsia="fr-FR"/>
        </w:rPr>
        <w:lastRenderedPageBreak/>
        <w:drawing>
          <wp:inline distT="0" distB="0" distL="0" distR="0">
            <wp:extent cx="4181475" cy="4038600"/>
            <wp:effectExtent l="19050" t="0" r="9525" b="0"/>
            <wp:docPr id="28" name="Image 13" descr="C:\Users\Samsung\Desktop\arboré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sung\Desktop\arborée.png"/>
                    <pic:cNvPicPr>
                      <a:picLocks noChangeAspect="1" noChangeArrowheads="1"/>
                    </pic:cNvPicPr>
                  </pic:nvPicPr>
                  <pic:blipFill>
                    <a:blip r:embed="rId63"/>
                    <a:srcRect/>
                    <a:stretch>
                      <a:fillRect/>
                    </a:stretch>
                  </pic:blipFill>
                  <pic:spPr bwMode="auto">
                    <a:xfrm>
                      <a:off x="0" y="0"/>
                      <a:ext cx="4181475" cy="4038600"/>
                    </a:xfrm>
                    <a:prstGeom prst="rect">
                      <a:avLst/>
                    </a:prstGeom>
                    <a:noFill/>
                    <a:ln w="9525">
                      <a:noFill/>
                      <a:miter lim="800000"/>
                      <a:headEnd/>
                      <a:tailEnd/>
                    </a:ln>
                  </pic:spPr>
                </pic:pic>
              </a:graphicData>
            </a:graphic>
          </wp:inline>
        </w:drawing>
      </w:r>
    </w:p>
    <w:p w:rsidR="003D0784" w:rsidRDefault="003D0784" w:rsidP="00B51DA8">
      <w:pPr>
        <w:spacing w:after="120"/>
        <w:ind w:right="1"/>
        <w:jc w:val="center"/>
        <w:rPr>
          <w:b/>
          <w:bCs/>
        </w:rPr>
      </w:pPr>
      <w:r w:rsidRPr="000E5AAE">
        <w:rPr>
          <w:b/>
          <w:bCs/>
        </w:rPr>
        <w:t>Figure</w:t>
      </w:r>
      <w:r w:rsidR="00321B84">
        <w:rPr>
          <w:b/>
          <w:bCs/>
        </w:rPr>
        <w:t xml:space="preserve"> </w:t>
      </w:r>
      <w:r w:rsidR="00B51DA8">
        <w:rPr>
          <w:b/>
          <w:bCs/>
        </w:rPr>
        <w:t>34</w:t>
      </w:r>
      <w:r w:rsidRPr="000E5AAE">
        <w:rPr>
          <w:b/>
          <w:bCs/>
        </w:rPr>
        <w:t xml:space="preserve"> : Analyse </w:t>
      </w:r>
      <w:r>
        <w:rPr>
          <w:b/>
          <w:bCs/>
        </w:rPr>
        <w:t>arborée</w:t>
      </w:r>
      <w:r w:rsidRPr="000E5AAE">
        <w:rPr>
          <w:b/>
          <w:bCs/>
        </w:rPr>
        <w:t xml:space="preserve"> de la distanc</w:t>
      </w:r>
      <w:r>
        <w:rPr>
          <w:b/>
          <w:bCs/>
        </w:rPr>
        <w:t>e lexicale dans le corpus ABBAS2</w:t>
      </w:r>
      <w:r w:rsidRPr="000E5AAE">
        <w:rPr>
          <w:b/>
          <w:bCs/>
        </w:rPr>
        <w:t xml:space="preserve"> </w:t>
      </w:r>
      <w:r>
        <w:rPr>
          <w:b/>
          <w:bCs/>
        </w:rPr>
        <w:t>établie sur N, formes graphiques.</w:t>
      </w:r>
    </w:p>
    <w:p w:rsidR="00A00A40" w:rsidRDefault="00A00A40" w:rsidP="008E35DB">
      <w:pPr>
        <w:spacing w:after="120"/>
        <w:ind w:right="1" w:firstLine="567"/>
      </w:pPr>
      <w:r>
        <w:t>Ce que l’on peut voir sur ce schéma est à vrai dire étonnant. Car un changement capital est à signaler dans les résultats. Précisément, les textes de la période fédéraliste se trouvent réunis dans un seul ensemble hormis le sous-ensemble « PolFéd1 »</w:t>
      </w:r>
      <w:r w:rsidR="00B13FC7">
        <w:t xml:space="preserve"> qui se situe entre les textes de la période assimilationniste et ceux de la guerre de libération.</w:t>
      </w:r>
    </w:p>
    <w:p w:rsidR="00A00A40" w:rsidRDefault="00A00A40" w:rsidP="008E35DB">
      <w:pPr>
        <w:spacing w:after="120"/>
        <w:ind w:right="1" w:firstLine="567"/>
      </w:pPr>
      <w:r>
        <w:t>L’autr</w:t>
      </w:r>
      <w:r w:rsidR="00067155">
        <w:t>e changement est celui qui se</w:t>
      </w:r>
      <w:r>
        <w:t xml:space="preserve"> produit dans les textes de la période assimilationniste. En fait, les articles des années 20 et ceux de la revue </w:t>
      </w:r>
      <w:r w:rsidRPr="00A00A40">
        <w:rPr>
          <w:i/>
          <w:iCs/>
        </w:rPr>
        <w:t>Ettelmidh</w:t>
      </w:r>
      <w:r>
        <w:t xml:space="preserve"> </w:t>
      </w:r>
      <w:r w:rsidR="00B13FC7">
        <w:t xml:space="preserve">ainsi que le sous-ensemble « Politiques assimilation » </w:t>
      </w:r>
      <w:r>
        <w:t xml:space="preserve">se démarquent des articles de </w:t>
      </w:r>
      <w:r w:rsidRPr="00A00A40">
        <w:rPr>
          <w:i/>
          <w:iCs/>
        </w:rPr>
        <w:t>L’Entente</w:t>
      </w:r>
      <w:r>
        <w:t xml:space="preserve"> (Entente1 et Entente 2), lesquels forment un seul groupe. </w:t>
      </w:r>
    </w:p>
    <w:p w:rsidR="00A00A40" w:rsidRDefault="00B13FC7" w:rsidP="008E35DB">
      <w:pPr>
        <w:spacing w:after="120"/>
        <w:ind w:right="1" w:firstLine="567"/>
      </w:pPr>
      <w:r>
        <w:lastRenderedPageBreak/>
        <w:t>En revanche, malgré ces changements, l</w:t>
      </w:r>
      <w:r w:rsidR="00A00A40">
        <w:t>’ordre chronologique est respecté dans une certaine mesure.</w:t>
      </w:r>
    </w:p>
    <w:p w:rsidR="00B13FC7" w:rsidRPr="006816AB" w:rsidRDefault="000F7A36" w:rsidP="00FC4C1D">
      <w:pPr>
        <w:pStyle w:val="Titre6"/>
        <w:rPr>
          <w:rFonts w:asciiTheme="majorBidi" w:hAnsiTheme="majorBidi"/>
          <w:b/>
          <w:bCs/>
          <w:i w:val="0"/>
          <w:iCs w:val="0"/>
          <w:color w:val="auto"/>
        </w:rPr>
      </w:pPr>
      <w:r w:rsidRPr="006816AB">
        <w:rPr>
          <w:rFonts w:asciiTheme="majorBidi" w:hAnsiTheme="majorBidi"/>
          <w:b/>
          <w:bCs/>
          <w:i w:val="0"/>
          <w:iCs w:val="0"/>
          <w:color w:val="auto"/>
        </w:rPr>
        <w:t>2</w:t>
      </w:r>
      <w:r w:rsidR="00B13FC7" w:rsidRPr="006816AB">
        <w:rPr>
          <w:rFonts w:asciiTheme="majorBidi" w:hAnsiTheme="majorBidi"/>
          <w:b/>
          <w:bCs/>
          <w:i w:val="0"/>
          <w:iCs w:val="0"/>
          <w:color w:val="auto"/>
        </w:rPr>
        <w:t>-2-</w:t>
      </w:r>
      <w:r w:rsidRPr="006816AB">
        <w:rPr>
          <w:rFonts w:asciiTheme="majorBidi" w:hAnsiTheme="majorBidi"/>
          <w:b/>
          <w:bCs/>
          <w:i w:val="0"/>
          <w:iCs w:val="0"/>
          <w:color w:val="auto"/>
        </w:rPr>
        <w:t>1</w:t>
      </w:r>
      <w:r w:rsidR="00B13FC7" w:rsidRPr="006816AB">
        <w:rPr>
          <w:rFonts w:asciiTheme="majorBidi" w:hAnsiTheme="majorBidi"/>
          <w:b/>
          <w:bCs/>
          <w:i w:val="0"/>
          <w:iCs w:val="0"/>
          <w:color w:val="auto"/>
        </w:rPr>
        <w:t>-2-</w:t>
      </w:r>
      <w:r w:rsidRPr="006816AB">
        <w:rPr>
          <w:rFonts w:asciiTheme="majorBidi" w:hAnsiTheme="majorBidi"/>
          <w:b/>
          <w:bCs/>
          <w:i w:val="0"/>
          <w:iCs w:val="0"/>
          <w:color w:val="auto"/>
        </w:rPr>
        <w:t>2</w:t>
      </w:r>
      <w:r w:rsidR="00B13FC7" w:rsidRPr="006816AB">
        <w:rPr>
          <w:rFonts w:asciiTheme="majorBidi" w:hAnsiTheme="majorBidi"/>
          <w:b/>
          <w:bCs/>
          <w:i w:val="0"/>
          <w:iCs w:val="0"/>
          <w:color w:val="auto"/>
        </w:rPr>
        <w:t xml:space="preserve">-2-La distance établie sur V, lemmes : </w:t>
      </w:r>
    </w:p>
    <w:p w:rsidR="00B13FC7" w:rsidRPr="006A6979" w:rsidRDefault="00B13FC7" w:rsidP="00FC4C1D">
      <w:pPr>
        <w:rPr>
          <w:b/>
          <w:bCs/>
        </w:rPr>
      </w:pPr>
      <w:r w:rsidRPr="006A6979">
        <w:rPr>
          <w:b/>
          <w:bCs/>
        </w:rPr>
        <w:t>Le tableau de la distance lexicale :</w:t>
      </w:r>
    </w:p>
    <w:p w:rsidR="003D0784" w:rsidRDefault="003D0784" w:rsidP="008E35DB">
      <w:pPr>
        <w:autoSpaceDE w:val="0"/>
        <w:autoSpaceDN w:val="0"/>
        <w:adjustRightInd w:val="0"/>
        <w:spacing w:before="240" w:after="100" w:afterAutospacing="1"/>
        <w:ind w:right="1"/>
        <w:jc w:val="center"/>
        <w:rPr>
          <w:rFonts w:asciiTheme="majorBidi" w:hAnsiTheme="majorBidi" w:cstheme="majorBidi"/>
          <w:b/>
          <w:bCs/>
          <w:szCs w:val="28"/>
        </w:rPr>
      </w:pPr>
      <w:r w:rsidRPr="00B14021">
        <w:rPr>
          <w:rFonts w:asciiTheme="majorBidi" w:hAnsiTheme="majorBidi" w:cstheme="majorBidi"/>
          <w:b/>
          <w:bCs/>
          <w:noProof/>
          <w:szCs w:val="28"/>
          <w:bdr w:val="single" w:sz="12" w:space="0" w:color="auto"/>
          <w:lang w:eastAsia="fr-FR"/>
        </w:rPr>
        <w:drawing>
          <wp:inline distT="0" distB="0" distL="0" distR="0">
            <wp:extent cx="5667375" cy="2400300"/>
            <wp:effectExtent l="19050" t="0" r="9525" b="0"/>
            <wp:docPr id="96" name="Image 66" descr="C:\Users\Samsung\Desktop\distances abbas2 N LEM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amsung\Desktop\distances abbas2 N LEMMES.png"/>
                    <pic:cNvPicPr>
                      <a:picLocks noChangeAspect="1" noChangeArrowheads="1"/>
                    </pic:cNvPicPr>
                  </pic:nvPicPr>
                  <pic:blipFill>
                    <a:blip r:embed="rId64"/>
                    <a:srcRect/>
                    <a:stretch>
                      <a:fillRect/>
                    </a:stretch>
                  </pic:blipFill>
                  <pic:spPr bwMode="auto">
                    <a:xfrm>
                      <a:off x="0" y="0"/>
                      <a:ext cx="5667375" cy="2400300"/>
                    </a:xfrm>
                    <a:prstGeom prst="rect">
                      <a:avLst/>
                    </a:prstGeom>
                    <a:noFill/>
                    <a:ln w="9525">
                      <a:noFill/>
                      <a:miter lim="800000"/>
                      <a:headEnd/>
                      <a:tailEnd/>
                    </a:ln>
                  </pic:spPr>
                </pic:pic>
              </a:graphicData>
            </a:graphic>
          </wp:inline>
        </w:drawing>
      </w:r>
    </w:p>
    <w:p w:rsidR="003D0784" w:rsidRDefault="003D0784" w:rsidP="004F4616">
      <w:pPr>
        <w:autoSpaceDE w:val="0"/>
        <w:autoSpaceDN w:val="0"/>
        <w:adjustRightInd w:val="0"/>
        <w:spacing w:after="120"/>
        <w:ind w:right="1"/>
        <w:jc w:val="center"/>
        <w:rPr>
          <w:rFonts w:asciiTheme="majorBidi" w:hAnsiTheme="majorBidi" w:cstheme="majorBidi"/>
          <w:b/>
          <w:bCs/>
          <w:szCs w:val="28"/>
        </w:rPr>
      </w:pPr>
      <w:r>
        <w:rPr>
          <w:rFonts w:asciiTheme="majorBidi" w:hAnsiTheme="majorBidi" w:cstheme="majorBidi"/>
          <w:b/>
          <w:bCs/>
          <w:szCs w:val="28"/>
        </w:rPr>
        <w:t>Tableau</w:t>
      </w:r>
      <w:r w:rsidR="00916FD3">
        <w:rPr>
          <w:rFonts w:asciiTheme="majorBidi" w:hAnsiTheme="majorBidi" w:cstheme="majorBidi"/>
          <w:b/>
          <w:bCs/>
          <w:szCs w:val="28"/>
        </w:rPr>
        <w:t xml:space="preserve"> 3</w:t>
      </w:r>
      <w:r w:rsidR="004F4616">
        <w:rPr>
          <w:rFonts w:asciiTheme="majorBidi" w:hAnsiTheme="majorBidi" w:cstheme="majorBidi"/>
          <w:b/>
          <w:bCs/>
          <w:szCs w:val="28"/>
        </w:rPr>
        <w:t>2</w:t>
      </w:r>
      <w:r>
        <w:rPr>
          <w:rFonts w:asciiTheme="majorBidi" w:hAnsiTheme="majorBidi" w:cstheme="majorBidi"/>
          <w:b/>
          <w:bCs/>
          <w:szCs w:val="28"/>
        </w:rPr>
        <w:t> : la distance intertextuelle dans le corpus ABBAS2, calculée sur N, lemmes.</w:t>
      </w:r>
    </w:p>
    <w:p w:rsidR="00B13FC7" w:rsidRDefault="00B13FC7" w:rsidP="008E35DB">
      <w:pPr>
        <w:autoSpaceDE w:val="0"/>
        <w:autoSpaceDN w:val="0"/>
        <w:adjustRightInd w:val="0"/>
        <w:spacing w:before="120"/>
        <w:ind w:right="1" w:firstLine="567"/>
        <w:rPr>
          <w:rFonts w:asciiTheme="majorBidi" w:hAnsiTheme="majorBidi" w:cstheme="majorBidi"/>
          <w:szCs w:val="28"/>
        </w:rPr>
      </w:pPr>
      <w:r>
        <w:rPr>
          <w:rFonts w:asciiTheme="majorBidi" w:hAnsiTheme="majorBidi" w:cstheme="majorBidi"/>
          <w:szCs w:val="28"/>
        </w:rPr>
        <w:t>Observons le schéma de l’analyse factorielle et l’arbre de l’analyse arborée :</w:t>
      </w:r>
    </w:p>
    <w:p w:rsidR="00B13FC7" w:rsidRPr="006A6979" w:rsidRDefault="00B13FC7" w:rsidP="00FC4C1D">
      <w:pPr>
        <w:rPr>
          <w:b/>
          <w:bCs/>
        </w:rPr>
      </w:pPr>
      <w:r w:rsidRPr="006A6979">
        <w:rPr>
          <w:b/>
          <w:bCs/>
        </w:rPr>
        <w:t>L’analyse factorielle :</w:t>
      </w:r>
    </w:p>
    <w:p w:rsidR="003D0784" w:rsidRDefault="003D0784" w:rsidP="008E35DB">
      <w:pPr>
        <w:ind w:right="1"/>
        <w:jc w:val="center"/>
        <w:rPr>
          <w:b/>
          <w:bCs/>
        </w:rPr>
      </w:pPr>
      <w:r w:rsidRPr="00B14021">
        <w:rPr>
          <w:b/>
          <w:bCs/>
          <w:noProof/>
          <w:bdr w:val="single" w:sz="12" w:space="0" w:color="auto"/>
          <w:lang w:eastAsia="fr-FR"/>
        </w:rPr>
        <w:lastRenderedPageBreak/>
        <w:drawing>
          <wp:inline distT="0" distB="0" distL="0" distR="0">
            <wp:extent cx="5760720" cy="3896774"/>
            <wp:effectExtent l="19050" t="0" r="0" b="0"/>
            <wp:docPr id="97" name="Image 68" descr="C:\Users\Samsung\Desktop\factorielle abbas2 N lem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amsung\Desktop\factorielle abbas2 N lemmes.png"/>
                    <pic:cNvPicPr>
                      <a:picLocks noChangeAspect="1" noChangeArrowheads="1"/>
                    </pic:cNvPicPr>
                  </pic:nvPicPr>
                  <pic:blipFill>
                    <a:blip r:embed="rId65"/>
                    <a:srcRect/>
                    <a:stretch>
                      <a:fillRect/>
                    </a:stretch>
                  </pic:blipFill>
                  <pic:spPr bwMode="auto">
                    <a:xfrm>
                      <a:off x="0" y="0"/>
                      <a:ext cx="5760720" cy="3896774"/>
                    </a:xfrm>
                    <a:prstGeom prst="rect">
                      <a:avLst/>
                    </a:prstGeom>
                    <a:noFill/>
                    <a:ln w="9525">
                      <a:noFill/>
                      <a:miter lim="800000"/>
                      <a:headEnd/>
                      <a:tailEnd/>
                    </a:ln>
                  </pic:spPr>
                </pic:pic>
              </a:graphicData>
            </a:graphic>
          </wp:inline>
        </w:drawing>
      </w:r>
    </w:p>
    <w:p w:rsidR="003D0784" w:rsidRDefault="003D0784" w:rsidP="00B51DA8">
      <w:pPr>
        <w:spacing w:after="120"/>
        <w:ind w:right="1"/>
        <w:jc w:val="center"/>
        <w:rPr>
          <w:b/>
          <w:bCs/>
        </w:rPr>
      </w:pPr>
      <w:r w:rsidRPr="000E5AAE">
        <w:rPr>
          <w:b/>
          <w:bCs/>
        </w:rPr>
        <w:t>Figure </w:t>
      </w:r>
      <w:r w:rsidR="00B51DA8">
        <w:rPr>
          <w:b/>
          <w:bCs/>
        </w:rPr>
        <w:t>35</w:t>
      </w:r>
      <w:r w:rsidR="00321B84">
        <w:rPr>
          <w:b/>
          <w:bCs/>
        </w:rPr>
        <w:t xml:space="preserve"> </w:t>
      </w:r>
      <w:r w:rsidRPr="000E5AAE">
        <w:rPr>
          <w:b/>
          <w:bCs/>
        </w:rPr>
        <w:t>: Analyse factorielle de la distanc</w:t>
      </w:r>
      <w:r>
        <w:rPr>
          <w:b/>
          <w:bCs/>
        </w:rPr>
        <w:t>e lexicale dans le corpus ABBAS2</w:t>
      </w:r>
      <w:r w:rsidRPr="000E5AAE">
        <w:rPr>
          <w:b/>
          <w:bCs/>
        </w:rPr>
        <w:t xml:space="preserve"> </w:t>
      </w:r>
      <w:r>
        <w:rPr>
          <w:b/>
          <w:bCs/>
        </w:rPr>
        <w:t>établie sur N, lemmes.</w:t>
      </w:r>
    </w:p>
    <w:p w:rsidR="00186900" w:rsidRDefault="00186900" w:rsidP="00067155">
      <w:pPr>
        <w:spacing w:after="120"/>
        <w:ind w:right="1" w:firstLine="567"/>
      </w:pPr>
      <w:r w:rsidRPr="00186900">
        <w:t xml:space="preserve">Remarquons que les schémas </w:t>
      </w:r>
      <w:r>
        <w:t xml:space="preserve">43 et 41 sont identiques </w:t>
      </w:r>
      <w:r w:rsidR="00067155">
        <w:t>à l’exception du</w:t>
      </w:r>
      <w:r>
        <w:t xml:space="preserve"> changement de position du texte « Demain se lèvera le jour » qui tend à se rapprocher</w:t>
      </w:r>
      <w:r w:rsidR="00067155">
        <w:t>,</w:t>
      </w:r>
      <w:r>
        <w:t xml:space="preserve"> après la lemmatisation</w:t>
      </w:r>
      <w:r w:rsidR="00067155">
        <w:t>,</w:t>
      </w:r>
      <w:r>
        <w:t xml:space="preserve"> un peu plus des livres « Autopsie d’</w:t>
      </w:r>
      <w:r w:rsidR="00DB26B8">
        <w:t>u</w:t>
      </w:r>
      <w:r>
        <w:t>ne guerre » et « L’Indépendance confisquée »</w:t>
      </w:r>
    </w:p>
    <w:p w:rsidR="00186900" w:rsidRDefault="00186900" w:rsidP="008E35DB">
      <w:pPr>
        <w:spacing w:after="120"/>
        <w:ind w:right="1" w:firstLine="567"/>
      </w:pPr>
      <w:r>
        <w:t>Regardons le graphique de l’analyse arborée qui nous permet de mieux visualiser cette variation et comparons-le avec l’arbre de l’analyse des formes graphiques :</w:t>
      </w:r>
    </w:p>
    <w:p w:rsidR="00186900" w:rsidRPr="006A6979" w:rsidRDefault="00186900" w:rsidP="00FC4C1D">
      <w:pPr>
        <w:rPr>
          <w:b/>
          <w:bCs/>
        </w:rPr>
      </w:pPr>
      <w:r w:rsidRPr="006A6979">
        <w:rPr>
          <w:b/>
          <w:bCs/>
        </w:rPr>
        <w:t>L’analyse arborée :</w:t>
      </w:r>
    </w:p>
    <w:p w:rsidR="003D0784" w:rsidRDefault="003D0784" w:rsidP="008E35DB">
      <w:pPr>
        <w:autoSpaceDE w:val="0"/>
        <w:autoSpaceDN w:val="0"/>
        <w:adjustRightInd w:val="0"/>
        <w:ind w:right="1"/>
        <w:jc w:val="center"/>
        <w:rPr>
          <w:b/>
          <w:bCs/>
        </w:rPr>
      </w:pPr>
      <w:r w:rsidRPr="00FF1E6B">
        <w:rPr>
          <w:b/>
          <w:bCs/>
          <w:noProof/>
          <w:bdr w:val="single" w:sz="12" w:space="0" w:color="auto"/>
          <w:lang w:eastAsia="fr-FR"/>
        </w:rPr>
        <w:lastRenderedPageBreak/>
        <w:drawing>
          <wp:inline distT="0" distB="0" distL="0" distR="0">
            <wp:extent cx="3924300" cy="3790950"/>
            <wp:effectExtent l="19050" t="0" r="0" b="0"/>
            <wp:docPr id="98" name="Image 70" descr="C:\Users\Samsung\Desktop\arborée abbas N lem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amsung\Desktop\arborée abbas N lemmes.png"/>
                    <pic:cNvPicPr>
                      <a:picLocks noChangeAspect="1" noChangeArrowheads="1"/>
                    </pic:cNvPicPr>
                  </pic:nvPicPr>
                  <pic:blipFill>
                    <a:blip r:embed="rId66"/>
                    <a:srcRect/>
                    <a:stretch>
                      <a:fillRect/>
                    </a:stretch>
                  </pic:blipFill>
                  <pic:spPr bwMode="auto">
                    <a:xfrm>
                      <a:off x="0" y="0"/>
                      <a:ext cx="3924300" cy="3790950"/>
                    </a:xfrm>
                    <a:prstGeom prst="rect">
                      <a:avLst/>
                    </a:prstGeom>
                    <a:noFill/>
                    <a:ln w="9525">
                      <a:noFill/>
                      <a:miter lim="800000"/>
                      <a:headEnd/>
                      <a:tailEnd/>
                    </a:ln>
                  </pic:spPr>
                </pic:pic>
              </a:graphicData>
            </a:graphic>
          </wp:inline>
        </w:drawing>
      </w:r>
    </w:p>
    <w:p w:rsidR="003D0784" w:rsidRDefault="003D0784" w:rsidP="00B51DA8">
      <w:pPr>
        <w:spacing w:after="120"/>
        <w:ind w:right="1"/>
        <w:jc w:val="center"/>
        <w:rPr>
          <w:b/>
          <w:bCs/>
        </w:rPr>
      </w:pPr>
      <w:r w:rsidRPr="000E5AAE">
        <w:rPr>
          <w:b/>
          <w:bCs/>
        </w:rPr>
        <w:t>Figure</w:t>
      </w:r>
      <w:r w:rsidR="00321B84">
        <w:rPr>
          <w:b/>
          <w:bCs/>
        </w:rPr>
        <w:t xml:space="preserve"> </w:t>
      </w:r>
      <w:r w:rsidR="00B51DA8">
        <w:rPr>
          <w:b/>
          <w:bCs/>
        </w:rPr>
        <w:t>36</w:t>
      </w:r>
      <w:r w:rsidRPr="000E5AAE">
        <w:rPr>
          <w:b/>
          <w:bCs/>
        </w:rPr>
        <w:t xml:space="preserve"> : Analyse </w:t>
      </w:r>
      <w:r>
        <w:rPr>
          <w:b/>
          <w:bCs/>
        </w:rPr>
        <w:t>arborée</w:t>
      </w:r>
      <w:r w:rsidRPr="000E5AAE">
        <w:rPr>
          <w:b/>
          <w:bCs/>
        </w:rPr>
        <w:t xml:space="preserve"> de la distanc</w:t>
      </w:r>
      <w:r>
        <w:rPr>
          <w:b/>
          <w:bCs/>
        </w:rPr>
        <w:t>e lexicale dans le corpus ABBAS2</w:t>
      </w:r>
      <w:r w:rsidRPr="000E5AAE">
        <w:rPr>
          <w:b/>
          <w:bCs/>
        </w:rPr>
        <w:t xml:space="preserve"> </w:t>
      </w:r>
      <w:r>
        <w:rPr>
          <w:b/>
          <w:bCs/>
        </w:rPr>
        <w:t>établie sur N, lemmes.</w:t>
      </w:r>
    </w:p>
    <w:p w:rsidR="0075722E" w:rsidRDefault="00CC2A38" w:rsidP="00DB26B8">
      <w:pPr>
        <w:spacing w:after="120"/>
        <w:ind w:right="1" w:firstLine="567"/>
      </w:pPr>
      <w:r>
        <w:t xml:space="preserve">Le graphe se montre très parlant en ce qui concerne l’évolution chronologique du discours abbassien. </w:t>
      </w:r>
      <w:r w:rsidR="0075722E">
        <w:t>Comparé à celui des formes graphiques, cet arbre fait remarquer que la lemmatisation n’a pas modifié significativement les résultats car il est possible de remarquer la même évolution chronologique des textes. Ces derniers se regroupent, à quelques exceptions</w:t>
      </w:r>
      <w:r w:rsidR="00DB26B8">
        <w:t xml:space="preserve"> près</w:t>
      </w:r>
      <w:r w:rsidR="0075722E">
        <w:t xml:space="preserve">, selon leur appartenance chronologique et contextuelle. </w:t>
      </w:r>
      <w:r>
        <w:t xml:space="preserve">Les mêmes clivages se font ressentir. </w:t>
      </w:r>
      <w:r w:rsidR="0075722E">
        <w:t xml:space="preserve">Ainsi, </w:t>
      </w:r>
      <w:r w:rsidR="00DB26B8">
        <w:t>l</w:t>
      </w:r>
      <w:r w:rsidR="0075722E">
        <w:t xml:space="preserve">es textes de l’indépendance peuvent se voir presque tous sur la même branche </w:t>
      </w:r>
      <w:r w:rsidR="00DB26B8">
        <w:t>ou</w:t>
      </w:r>
      <w:r w:rsidR="0075722E">
        <w:t xml:space="preserve"> sur des branches voisines. </w:t>
      </w:r>
    </w:p>
    <w:p w:rsidR="0075722E" w:rsidRDefault="0075722E" w:rsidP="00067155">
      <w:pPr>
        <w:spacing w:after="120"/>
        <w:ind w:right="1" w:firstLine="567"/>
      </w:pPr>
      <w:r>
        <w:t xml:space="preserve">La même remarque est valable pour les textes des autres périodes </w:t>
      </w:r>
      <w:r w:rsidR="00067155">
        <w:t>à l’exception d</w:t>
      </w:r>
      <w:r>
        <w:t>es mêmes irrégularités déjà constatées dans l’analyse sur les formes graphiques.</w:t>
      </w:r>
      <w:r w:rsidR="00CC2A38">
        <w:t xml:space="preserve"> </w:t>
      </w:r>
    </w:p>
    <w:p w:rsidR="00333261" w:rsidRPr="006A6979" w:rsidRDefault="00F74C8B" w:rsidP="00FC4C1D">
      <w:pPr>
        <w:rPr>
          <w:b/>
          <w:bCs/>
        </w:rPr>
      </w:pPr>
      <w:r w:rsidRPr="006A6979">
        <w:rPr>
          <w:b/>
          <w:bCs/>
        </w:rPr>
        <w:lastRenderedPageBreak/>
        <w:t>Conclusion</w:t>
      </w:r>
      <w:r w:rsidR="006F0EAF" w:rsidRPr="006A6979">
        <w:rPr>
          <w:b/>
          <w:bCs/>
        </w:rPr>
        <w:t xml:space="preserve"> de l’étude de la distance intertextuelle :</w:t>
      </w:r>
    </w:p>
    <w:p w:rsidR="007A53BE" w:rsidRDefault="00CC2A38" w:rsidP="00CC2A38">
      <w:pPr>
        <w:spacing w:after="120"/>
        <w:ind w:right="1" w:firstLine="567"/>
      </w:pPr>
      <w:r>
        <w:t xml:space="preserve">Cette </w:t>
      </w:r>
      <w:r w:rsidR="002B4EAE" w:rsidRPr="002B4EAE">
        <w:t>étude fait dégager les conclusions suivantes :</w:t>
      </w:r>
    </w:p>
    <w:p w:rsidR="00F462F1" w:rsidRDefault="002B4EAE" w:rsidP="008E35DB">
      <w:pPr>
        <w:spacing w:after="120"/>
        <w:ind w:right="1" w:firstLine="567"/>
      </w:pPr>
      <w:r>
        <w:t>1-Sur le plan méthodologique, la comparaison de deux méthodes de mesure de la distance (Jaccard et Labbé) a révélé des ressemblances importantes en dépit de quelques variations parfois négligeables</w:t>
      </w:r>
      <w:r w:rsidR="004963C7">
        <w:t>.</w:t>
      </w:r>
    </w:p>
    <w:p w:rsidR="00F462F1" w:rsidRDefault="002B4EAE" w:rsidP="00BE77FC">
      <w:pPr>
        <w:spacing w:after="120"/>
        <w:ind w:right="1" w:firstLine="567"/>
      </w:pPr>
      <w:r>
        <w:t>2-Sur le plan méthodologique aussi, les différents traitements démontrent que la lemmatisation n’a pas modifié de manière significative les résultats.</w:t>
      </w:r>
      <w:r w:rsidR="00490E36">
        <w:t xml:space="preserve"> Autrement dit, qu’on étudie la distance intertextuelle dans un corpus brut ou lemmatisé, les résultats sont </w:t>
      </w:r>
      <w:r w:rsidR="00BE77FC">
        <w:t>voisins voire identiques</w:t>
      </w:r>
      <w:r w:rsidR="00490E36">
        <w:t>.</w:t>
      </w:r>
    </w:p>
    <w:p w:rsidR="00FD3F64" w:rsidRDefault="00BE77FC" w:rsidP="003B0C39">
      <w:pPr>
        <w:spacing w:after="120"/>
        <w:ind w:right="1" w:firstLine="567"/>
      </w:pPr>
      <w:r>
        <w:t>3</w:t>
      </w:r>
      <w:r w:rsidR="002B4EAE">
        <w:t>-</w:t>
      </w:r>
      <w:r w:rsidR="00BB3369">
        <w:t xml:space="preserve">L’étude de la distance lexicale montre que les choix lexicaux </w:t>
      </w:r>
      <w:r>
        <w:t xml:space="preserve">de Ferhat Abbas </w:t>
      </w:r>
      <w:r w:rsidR="00BB3369">
        <w:t xml:space="preserve">sont déterminés par le contexte </w:t>
      </w:r>
      <w:r>
        <w:t>ainsi que</w:t>
      </w:r>
      <w:r w:rsidR="00BB3369">
        <w:t xml:space="preserve"> </w:t>
      </w:r>
      <w:r>
        <w:t xml:space="preserve">par </w:t>
      </w:r>
      <w:r w:rsidR="00850F1F">
        <w:t>l</w:t>
      </w:r>
      <w:r w:rsidR="00BB3369">
        <w:t>es positions politiques et idéologiques</w:t>
      </w:r>
      <w:r w:rsidR="00850F1F">
        <w:t xml:space="preserve"> de l’auteur</w:t>
      </w:r>
      <w:r w:rsidR="00BB3369">
        <w:t xml:space="preserve">. Ainsi, les textes de la même époque partagent un vocabulaire commun qui les rapproche </w:t>
      </w:r>
      <w:r>
        <w:t>alors</w:t>
      </w:r>
      <w:r w:rsidR="00BB3369">
        <w:t xml:space="preserve"> que des textes appartenant à des époques différentes sont lexicométriquement distants. On peut en conclure que chaque époque de l’itinéraire de l’auteur se </w:t>
      </w:r>
      <w:r>
        <w:t>singularise</w:t>
      </w:r>
      <w:r w:rsidR="00BB3369">
        <w:t xml:space="preserve"> par un vocabula</w:t>
      </w:r>
      <w:r w:rsidR="004F05C7">
        <w:t xml:space="preserve">ire spécifique et original. Les textes de chaque époque exploitent des thèmes avec un vocabulaire différent de celui des autres époques </w:t>
      </w:r>
      <w:r w:rsidR="003B0C39">
        <w:t>à</w:t>
      </w:r>
      <w:r w:rsidR="004F05C7">
        <w:t xml:space="preserve"> telle </w:t>
      </w:r>
      <w:r w:rsidR="003B0C39">
        <w:t xml:space="preserve">enseigne </w:t>
      </w:r>
      <w:r w:rsidR="004F05C7">
        <w:t>que le discours de l’assimilation se trouve lexicométriquement éloigné de celui du fédéralisme qui se trouve</w:t>
      </w:r>
      <w:r w:rsidR="00F74C8B">
        <w:t xml:space="preserve"> pour sa part</w:t>
      </w:r>
      <w:r w:rsidR="004F05C7">
        <w:t xml:space="preserve"> éloigné de celui de la guerre, lequel s’écarte significativement de celui de l’indépendance.</w:t>
      </w:r>
    </w:p>
    <w:p w:rsidR="002B4EAE" w:rsidRDefault="00BB3369" w:rsidP="00A259AD">
      <w:pPr>
        <w:spacing w:after="120"/>
        <w:ind w:right="1" w:firstLine="567"/>
      </w:pPr>
      <w:r>
        <w:t>L’étude des spécificités nous permettra d’affiner ce constat avec plus de précision.</w:t>
      </w:r>
      <w:r w:rsidR="00FD3F64">
        <w:t xml:space="preserve"> </w:t>
      </w:r>
    </w:p>
    <w:p w:rsidR="004A3E26" w:rsidRDefault="004A3E26" w:rsidP="008E35DB">
      <w:pPr>
        <w:spacing w:after="120"/>
        <w:ind w:right="1"/>
        <w:rPr>
          <w:b/>
          <w:bCs/>
        </w:rPr>
      </w:pPr>
    </w:p>
    <w:p w:rsidR="004A3E26" w:rsidRDefault="004A3E26" w:rsidP="008E35DB">
      <w:pPr>
        <w:spacing w:after="120"/>
        <w:ind w:right="1"/>
        <w:rPr>
          <w:b/>
          <w:bCs/>
        </w:rPr>
      </w:pPr>
    </w:p>
    <w:p w:rsidR="000447EB" w:rsidRDefault="000447EB" w:rsidP="008E35DB">
      <w:pPr>
        <w:spacing w:after="120"/>
        <w:ind w:right="1"/>
        <w:rPr>
          <w:b/>
          <w:bCs/>
        </w:rPr>
      </w:pPr>
    </w:p>
    <w:p w:rsidR="00333261" w:rsidRPr="006816AB" w:rsidRDefault="000F7A36" w:rsidP="00FC4C1D">
      <w:pPr>
        <w:pStyle w:val="Titre3"/>
        <w:rPr>
          <w:rFonts w:asciiTheme="majorBidi" w:hAnsiTheme="majorBidi"/>
          <w:color w:val="auto"/>
        </w:rPr>
      </w:pPr>
      <w:bookmarkStart w:id="8" w:name="_Toc409885366"/>
      <w:r w:rsidRPr="006816AB">
        <w:rPr>
          <w:rFonts w:asciiTheme="majorBidi" w:hAnsiTheme="majorBidi"/>
          <w:color w:val="auto"/>
        </w:rPr>
        <w:lastRenderedPageBreak/>
        <w:t>2</w:t>
      </w:r>
      <w:r w:rsidR="00333261" w:rsidRPr="006816AB">
        <w:rPr>
          <w:rFonts w:asciiTheme="majorBidi" w:hAnsiTheme="majorBidi"/>
          <w:color w:val="auto"/>
        </w:rPr>
        <w:t>-2-</w:t>
      </w:r>
      <w:r w:rsidRPr="006816AB">
        <w:rPr>
          <w:rFonts w:asciiTheme="majorBidi" w:hAnsiTheme="majorBidi"/>
          <w:color w:val="auto"/>
        </w:rPr>
        <w:t>2</w:t>
      </w:r>
      <w:r w:rsidR="00333261" w:rsidRPr="006816AB">
        <w:rPr>
          <w:rFonts w:asciiTheme="majorBidi" w:hAnsiTheme="majorBidi"/>
          <w:color w:val="auto"/>
        </w:rPr>
        <w:t>-Etude des spécificités lexicales dans l’œuvre abbassienne :</w:t>
      </w:r>
      <w:bookmarkEnd w:id="8"/>
    </w:p>
    <w:p w:rsidR="009A0E8C" w:rsidRDefault="003C6A1A" w:rsidP="00274B60">
      <w:pPr>
        <w:spacing w:after="120"/>
        <w:ind w:right="1" w:firstLine="567"/>
      </w:pPr>
      <w:r>
        <w:t xml:space="preserve">Les spécificités étant </w:t>
      </w:r>
      <w:r w:rsidR="00274B60">
        <w:t xml:space="preserve">des </w:t>
      </w:r>
      <w:r>
        <w:t>indicateurs de la singularité discursive de chaque texte du corpus, l’objectif principal de la présente étude est de dégager les traits typiques de chaque sous-ensemble lexical de notre corpus</w:t>
      </w:r>
      <w:r w:rsidR="003B0C39">
        <w:t>,</w:t>
      </w:r>
      <w:r>
        <w:t xml:space="preserve"> et partant de chaque pério</w:t>
      </w:r>
      <w:r w:rsidR="002C1B64">
        <w:t>de de l’itinéraire d’Abbas</w:t>
      </w:r>
      <w:r>
        <w:t>.</w:t>
      </w:r>
      <w:r w:rsidR="009A0E8C">
        <w:t xml:space="preserve"> Soulignons </w:t>
      </w:r>
      <w:r w:rsidR="002C1B64">
        <w:t xml:space="preserve">encore une fois </w:t>
      </w:r>
      <w:r w:rsidR="009A0E8C">
        <w:t>que les mots spécifiques sont responsables des clivages discursifs vus dans l’étude de la distance intertextuelle.</w:t>
      </w:r>
    </w:p>
    <w:p w:rsidR="00705C07" w:rsidRDefault="009F7B06" w:rsidP="00705C07">
      <w:pPr>
        <w:spacing w:after="120"/>
        <w:ind w:right="1" w:firstLine="567"/>
      </w:pPr>
      <w:r>
        <w:t>L’</w:t>
      </w:r>
      <w:r w:rsidR="00705C07">
        <w:t xml:space="preserve">étude </w:t>
      </w:r>
      <w:r>
        <w:t xml:space="preserve">des spécificités </w:t>
      </w:r>
      <w:r w:rsidR="00705C07">
        <w:t>est la plus importante de notre travail dans la mesure où elle porte directement sur le vocabulaire de l’auteur en déterminant ses caractéristiques et ses fluctuations à travers le temps.</w:t>
      </w:r>
    </w:p>
    <w:p w:rsidR="00333261" w:rsidRDefault="00333261" w:rsidP="003B0C39">
      <w:pPr>
        <w:spacing w:after="120"/>
        <w:ind w:right="1" w:firstLine="567"/>
      </w:pPr>
      <w:r>
        <w:t>Il existe en lexicométrie deux méthodes de calcul des spécificités lexicales. La première compare</w:t>
      </w:r>
      <w:r w:rsidR="003B0C39">
        <w:t>,</w:t>
      </w:r>
      <w:r>
        <w:t xml:space="preserve"> </w:t>
      </w:r>
      <w:r w:rsidR="00CA20DA">
        <w:t>dans une perspective exogène</w:t>
      </w:r>
      <w:r w:rsidR="003B0C39">
        <w:t>,</w:t>
      </w:r>
      <w:r w:rsidR="009F7B06">
        <w:t xml:space="preserve"> </w:t>
      </w:r>
      <w:r>
        <w:t>le corpus à une référence extérieure. La deuxième confronte</w:t>
      </w:r>
      <w:r w:rsidR="003B0C39">
        <w:t>,</w:t>
      </w:r>
      <w:r w:rsidR="00CA20DA">
        <w:t xml:space="preserve"> dans une perspective endogène</w:t>
      </w:r>
      <w:r w:rsidR="003B0C39">
        <w:t>,</w:t>
      </w:r>
      <w:r>
        <w:t xml:space="preserve"> les parties du même corpus entre elles </w:t>
      </w:r>
      <w:r w:rsidR="009F7B06">
        <w:t>afin de</w:t>
      </w:r>
      <w:r>
        <w:t xml:space="preserve"> dégager les </w:t>
      </w:r>
      <w:r w:rsidR="005C13CB">
        <w:t>particularités</w:t>
      </w:r>
      <w:r>
        <w:t xml:space="preserve"> lexicales qui différencient les un</w:t>
      </w:r>
      <w:r w:rsidR="002C1B64">
        <w:t>e</w:t>
      </w:r>
      <w:r>
        <w:t xml:space="preserve">s par rapport aux autres. </w:t>
      </w:r>
    </w:p>
    <w:p w:rsidR="00333261" w:rsidRDefault="003B0C39" w:rsidP="00B9004A">
      <w:pPr>
        <w:spacing w:after="120"/>
        <w:ind w:right="1" w:firstLine="567"/>
      </w:pPr>
      <w:r>
        <w:t>N</w:t>
      </w:r>
      <w:r w:rsidR="00333261">
        <w:t>ous jugeons que la première méthode, bien qu’elle soit disponible et facile à faire avec le logiciel Hyperbase, n’est pas aussi importante que la deuxième. En effet, nous accordons plus d’importance à la comparaison des parties de notre corpus entre elles qu’avec une référence extérieure.</w:t>
      </w:r>
    </w:p>
    <w:p w:rsidR="00333261" w:rsidRDefault="00333261" w:rsidP="003B0C39">
      <w:pPr>
        <w:spacing w:after="120"/>
        <w:ind w:right="1" w:firstLine="567"/>
      </w:pPr>
      <w:r w:rsidRPr="00FB6F4C">
        <w:t>Le logiciel</w:t>
      </w:r>
      <w:r>
        <w:t xml:space="preserve"> </w:t>
      </w:r>
      <w:r w:rsidR="00B9004A">
        <w:t xml:space="preserve">Hyperbase </w:t>
      </w:r>
      <w:r>
        <w:t xml:space="preserve">effectue les comptages nécessaires et nous fournit les listes des mots spécifiques </w:t>
      </w:r>
      <w:r w:rsidR="003B0C39">
        <w:t>à</w:t>
      </w:r>
      <w:r>
        <w:t xml:space="preserve"> chaque </w:t>
      </w:r>
      <w:r w:rsidR="00B9004A">
        <w:t>sous-</w:t>
      </w:r>
      <w:r>
        <w:t>partie d</w:t>
      </w:r>
      <w:r w:rsidR="00B9004A">
        <w:t>e</w:t>
      </w:r>
      <w:r>
        <w:t xml:space="preserve"> </w:t>
      </w:r>
      <w:r w:rsidR="00B9004A">
        <w:t>la base lexicométrique</w:t>
      </w:r>
      <w:r>
        <w:t xml:space="preserve">. </w:t>
      </w:r>
      <w:r w:rsidR="00B9004A">
        <w:t>Nous obtenons</w:t>
      </w:r>
      <w:r>
        <w:t xml:space="preserve"> pour chaque </w:t>
      </w:r>
      <w:r w:rsidR="003B0C39">
        <w:t>sous-ensemble textuel</w:t>
      </w:r>
      <w:r>
        <w:t xml:space="preserve"> deux listes : une pour les spécificités positive</w:t>
      </w:r>
      <w:r w:rsidR="00753D8E">
        <w:t>s</w:t>
      </w:r>
      <w:r>
        <w:t xml:space="preserve"> et l’autre </w:t>
      </w:r>
      <w:r w:rsidR="00CA20DA">
        <w:t>pour</w:t>
      </w:r>
      <w:r>
        <w:t xml:space="preserve"> les spécificités négatives.</w:t>
      </w:r>
    </w:p>
    <w:p w:rsidR="00333261" w:rsidRDefault="00333261" w:rsidP="00CA20DA">
      <w:pPr>
        <w:spacing w:after="120"/>
        <w:ind w:right="1" w:firstLine="567"/>
      </w:pPr>
      <w:r>
        <w:t xml:space="preserve">Nous nous limitons à l’étude des spécificités dans le corpus chronologique ABBAS1 car seule la chronologie nous intéresse quant à l’évolution du </w:t>
      </w:r>
      <w:r>
        <w:lastRenderedPageBreak/>
        <w:t>vocabulaire</w:t>
      </w:r>
      <w:r w:rsidR="00CA20DA">
        <w:t xml:space="preserve"> d</w:t>
      </w:r>
      <w:r>
        <w:t>’autant plus que les analyses précédentes ont révélé une prédominance de la chronologie sur les différences génériques.</w:t>
      </w:r>
    </w:p>
    <w:p w:rsidR="005F2B13" w:rsidRDefault="00333261" w:rsidP="008F25F1">
      <w:pPr>
        <w:spacing w:after="120"/>
        <w:ind w:right="1" w:firstLine="567"/>
      </w:pPr>
      <w:r w:rsidRPr="001825C1">
        <w:t xml:space="preserve">Nous nous appuyons dans ce traitement sur notre version d’essai. Laquelle contient les textes de notre corpus classés par ordre chronologique de production. </w:t>
      </w:r>
      <w:r w:rsidR="002C1B64">
        <w:t>À</w:t>
      </w:r>
      <w:r w:rsidRPr="001825C1">
        <w:t xml:space="preserve"> la différence de la version ABBAS1, la version d’essai contient des sous-corpus regroupant chacun </w:t>
      </w:r>
      <w:r>
        <w:t xml:space="preserve">les textes écrits pendant </w:t>
      </w:r>
      <w:r w:rsidR="000F360D">
        <w:t>une d</w:t>
      </w:r>
      <w:r>
        <w:t xml:space="preserve">es quatre grandes périodes </w:t>
      </w:r>
      <w:r w:rsidR="008F25F1">
        <w:t>du</w:t>
      </w:r>
      <w:r>
        <w:t xml:space="preserve"> parcours de Ferhat Abbas. On distingue ainsi quatre sous-ensembles. Mais les livres sont considérés comme étant des sous-ensembles autonomes même s’ils ont été écrits durant la quatrième période. Nous avons ainsi, selon un ordre chronologique de parution, huit (08) textes que voici : « Assimilation », « Fédéralisme », « Indépendantisme », « La nuit coloniale », « Démocratie », « Autopsie d’une guerre », « L’Indépendance confisquée » et « Demain se </w:t>
      </w:r>
      <w:r w:rsidR="00CB1847">
        <w:t xml:space="preserve">lèvera le jour ». </w:t>
      </w:r>
    </w:p>
    <w:p w:rsidR="00333261" w:rsidRDefault="00CB1847" w:rsidP="002C1B64">
      <w:pPr>
        <w:spacing w:after="120"/>
        <w:ind w:right="1" w:firstLine="567"/>
      </w:pPr>
      <w:r>
        <w:t>Reconnaissons</w:t>
      </w:r>
      <w:r w:rsidR="00333261">
        <w:t xml:space="preserve"> néanmoins que les trois </w:t>
      </w:r>
      <w:r w:rsidR="002C1B64">
        <w:t xml:space="preserve">premières </w:t>
      </w:r>
      <w:r w:rsidR="00333261">
        <w:t xml:space="preserve">périodes nous intéressent plus que la quatrième. La raison en est que c’est pendant ces premières périodes qu’Abbas fut un homme politique actif </w:t>
      </w:r>
      <w:r w:rsidR="00333261" w:rsidRPr="008F25F1">
        <w:t>et participa à l’écriture</w:t>
      </w:r>
      <w:r w:rsidR="00333261">
        <w:t xml:space="preserve"> de l’histoire de son pays.</w:t>
      </w:r>
      <w:r w:rsidR="00FA7AF6">
        <w:t xml:space="preserve"> Pendant l’indépendance, celui-ci fut mis à l’écart et ne participa </w:t>
      </w:r>
      <w:r>
        <w:t>que de loin</w:t>
      </w:r>
      <w:r w:rsidR="00FA7AF6">
        <w:t xml:space="preserve"> à </w:t>
      </w:r>
      <w:r w:rsidR="00FA7AF6" w:rsidRPr="008F25F1">
        <w:t>l’animation</w:t>
      </w:r>
      <w:r w:rsidR="00FA7AF6">
        <w:t xml:space="preserve"> de la scène politique de son pays </w:t>
      </w:r>
      <w:r w:rsidR="00FA7AF6" w:rsidRPr="008F25F1">
        <w:t>par des actions limitées</w:t>
      </w:r>
      <w:r w:rsidR="00FA7AF6">
        <w:t>.</w:t>
      </w:r>
    </w:p>
    <w:p w:rsidR="00D50FCE" w:rsidRPr="001825C1" w:rsidRDefault="00D50FCE" w:rsidP="000F360D">
      <w:pPr>
        <w:spacing w:after="120"/>
        <w:ind w:right="1" w:firstLine="567"/>
      </w:pPr>
      <w:r>
        <w:t xml:space="preserve">N’oublions pas de souligner également que l’étude des spécificités se </w:t>
      </w:r>
      <w:r w:rsidR="000F360D">
        <w:t>limite</w:t>
      </w:r>
      <w:r>
        <w:t xml:space="preserve"> dans notre recherche à l’analyse selon les formes graphiques. Nous privilégions la version </w:t>
      </w:r>
      <w:r w:rsidR="00CB1847">
        <w:t>no</w:t>
      </w:r>
      <w:r w:rsidR="002C1B64">
        <w:t>n</w:t>
      </w:r>
      <w:r w:rsidR="00CB1847">
        <w:t xml:space="preserve"> </w:t>
      </w:r>
      <w:r>
        <w:t>lemmatisée car nous estimons qu’il vaut mieux travailler sur le texte original réellement émis sans le soumette à un prétraitement de lemmatisation.</w:t>
      </w:r>
      <w:r w:rsidR="00CA20DA">
        <w:t xml:space="preserve"> En plus, les études précédentes ont révélé une incidence négligeable de cette opération sur les résultats.</w:t>
      </w:r>
    </w:p>
    <w:p w:rsidR="00B922D9" w:rsidRDefault="00F23848" w:rsidP="005F2B13">
      <w:pPr>
        <w:spacing w:after="120"/>
        <w:ind w:right="1" w:firstLine="567"/>
      </w:pPr>
      <w:r>
        <w:t>N</w:t>
      </w:r>
      <w:r w:rsidR="00B922D9">
        <w:t xml:space="preserve">ous allons procéder </w:t>
      </w:r>
      <w:r w:rsidR="005F2B13">
        <w:t>selon</w:t>
      </w:r>
      <w:r w:rsidR="00B922D9">
        <w:t xml:space="preserve"> la </w:t>
      </w:r>
      <w:r w:rsidR="005F2B13">
        <w:t>démarche</w:t>
      </w:r>
      <w:r w:rsidR="00B922D9">
        <w:t xml:space="preserve"> suivante :</w:t>
      </w:r>
    </w:p>
    <w:p w:rsidR="001F6A72" w:rsidRDefault="00B922D9" w:rsidP="00F23848">
      <w:pPr>
        <w:spacing w:after="120"/>
        <w:ind w:right="1" w:firstLine="567"/>
      </w:pPr>
      <w:r>
        <w:lastRenderedPageBreak/>
        <w:t xml:space="preserve">Pour </w:t>
      </w:r>
      <w:r w:rsidR="001F6A72">
        <w:t>chaque sous-partie</w:t>
      </w:r>
      <w:r>
        <w:t xml:space="preserve"> du corpus, nous présentons dans un premier temps le tableau des spécificités positives fourni par le logiciel Hyperbase</w:t>
      </w:r>
      <w:r w:rsidR="001F6A72">
        <w:t xml:space="preserve">. Il s’agit ensuite de commenter ce tableau en déterminant les champs sémantiques </w:t>
      </w:r>
      <w:r w:rsidR="00CA20DA">
        <w:t xml:space="preserve">ou thématiques </w:t>
      </w:r>
      <w:r w:rsidR="00D44DE0">
        <w:t>les plus saillants</w:t>
      </w:r>
      <w:r w:rsidR="001F6A72">
        <w:t xml:space="preserve"> dans c</w:t>
      </w:r>
      <w:r w:rsidR="00F23848">
        <w:t>haque</w:t>
      </w:r>
      <w:r w:rsidR="001F6A72">
        <w:t xml:space="preserve"> </w:t>
      </w:r>
      <w:r w:rsidR="00CB1847">
        <w:t>sous-corpus</w:t>
      </w:r>
      <w:r w:rsidR="002C1B64">
        <w:t xml:space="preserve"> (deux ou trois au maximum)</w:t>
      </w:r>
      <w:r w:rsidR="001F6A72">
        <w:t>. Les champs sémantiques permettent de classer le vocabulaire selon les référents socio-politico-historiques auxquels il renvoie. Nous établissons ensuite un tableau de synthèse dans lequel apparaissent les différents champs sémantiques</w:t>
      </w:r>
      <w:r w:rsidR="00CA20DA">
        <w:t xml:space="preserve"> </w:t>
      </w:r>
      <w:r w:rsidR="001F6A72">
        <w:t>présents dans la sous-partie considérée et les lexies sur-employée</w:t>
      </w:r>
      <w:r w:rsidR="002C1B64">
        <w:t>s</w:t>
      </w:r>
      <w:r w:rsidR="001F6A72">
        <w:t xml:space="preserve"> qui l’attestent. </w:t>
      </w:r>
      <w:r w:rsidR="00CA20DA">
        <w:t>L</w:t>
      </w:r>
      <w:r w:rsidR="001F6A72">
        <w:t xml:space="preserve">e tableau </w:t>
      </w:r>
      <w:r w:rsidR="00CA20DA">
        <w:t>récapitulatif</w:t>
      </w:r>
      <w:r w:rsidR="001F6A72">
        <w:t xml:space="preserve"> comporte tous les champs sémantiques </w:t>
      </w:r>
      <w:r w:rsidR="00CA20DA">
        <w:t xml:space="preserve">et thématiques </w:t>
      </w:r>
      <w:r w:rsidR="001F6A72">
        <w:t>relevés dans le corpus global. Sa finalité est d’ordre comparatif. L’étude des spécificités positives se termine par un commentaire de ce tableau qui portera sur les caractéristiques du vocabulaire sur-employé et sur la particularité de chaque époque.</w:t>
      </w:r>
      <w:r w:rsidR="00CA20DA">
        <w:t xml:space="preserve"> </w:t>
      </w:r>
      <w:r w:rsidR="002C1B64">
        <w:t>Le même protocole méthodologique sera adopté p</w:t>
      </w:r>
      <w:r w:rsidR="001F6A72">
        <w:t>our étudier les spécificités négatives dans chaque sous-corpus</w:t>
      </w:r>
      <w:r w:rsidR="002C1B64">
        <w:t>.</w:t>
      </w:r>
    </w:p>
    <w:p w:rsidR="001F6A72" w:rsidRDefault="001F6A72" w:rsidP="000F360D">
      <w:pPr>
        <w:spacing w:after="120"/>
        <w:ind w:right="1" w:firstLine="567"/>
      </w:pPr>
      <w:r>
        <w:t xml:space="preserve">Cette méthodologie sera </w:t>
      </w:r>
      <w:r w:rsidR="000F360D">
        <w:t>adoptée</w:t>
      </w:r>
      <w:r>
        <w:t xml:space="preserve"> pour l’étude de chaque sous-corpus. Lorsque nous aurons étudié pour chaque sous-partie et les spécificités positives et les spécificités négatives, nous tracerons un </w:t>
      </w:r>
      <w:r w:rsidR="00CA20DA">
        <w:t xml:space="preserve">autre </w:t>
      </w:r>
      <w:r>
        <w:t xml:space="preserve">tableau </w:t>
      </w:r>
      <w:r w:rsidR="00CA20DA">
        <w:t>récapitulatif</w:t>
      </w:r>
      <w:r>
        <w:t xml:space="preserve"> qui déterminera le type du vocabulaire dans chaque sous-partie et ses caractéristiques ainsi que </w:t>
      </w:r>
      <w:r w:rsidR="00CB1847">
        <w:t>le</w:t>
      </w:r>
      <w:r>
        <w:t xml:space="preserve"> type d</w:t>
      </w:r>
      <w:r w:rsidR="00CB1847">
        <w:t>u</w:t>
      </w:r>
      <w:r>
        <w:t xml:space="preserve"> discours </w:t>
      </w:r>
      <w:r w:rsidR="000F360D">
        <w:t>utilisé</w:t>
      </w:r>
      <w:r>
        <w:t>.</w:t>
      </w:r>
    </w:p>
    <w:p w:rsidR="00866017" w:rsidRDefault="00CA20DA" w:rsidP="008F25F1">
      <w:pPr>
        <w:spacing w:after="120"/>
        <w:ind w:right="1" w:firstLine="567"/>
      </w:pPr>
      <w:r>
        <w:t>Rappelons, pour une meilleure compréhension des résultats de cette étude, que l</w:t>
      </w:r>
      <w:r w:rsidR="00866017">
        <w:t>e parcours politique d</w:t>
      </w:r>
      <w:r w:rsidR="00986F88">
        <w:t>u</w:t>
      </w:r>
      <w:r w:rsidR="00866017">
        <w:t xml:space="preserve"> </w:t>
      </w:r>
      <w:r w:rsidR="00986F88">
        <w:t>leader politique algérien</w:t>
      </w:r>
      <w:r w:rsidR="00866017">
        <w:t xml:space="preserve"> se résume</w:t>
      </w:r>
      <w:r>
        <w:t>,</w:t>
      </w:r>
      <w:r w:rsidR="00866017">
        <w:t xml:space="preserve"> selon Benjamin Stora et Zakia Daoud </w:t>
      </w:r>
      <w:r w:rsidR="008F25F1">
        <w:t>comme suit</w:t>
      </w:r>
      <w:r w:rsidR="00866017">
        <w:t> :</w:t>
      </w:r>
    </w:p>
    <w:p w:rsidR="00866017" w:rsidRDefault="00866017" w:rsidP="00942678">
      <w:pPr>
        <w:spacing w:after="120"/>
        <w:ind w:firstLine="567"/>
      </w:pPr>
      <w:r>
        <w:t>«  </w:t>
      </w:r>
      <w:r w:rsidRPr="00866017">
        <w:rPr>
          <w:i/>
          <w:iCs/>
        </w:rPr>
        <w:t xml:space="preserve">Ferhat Abbas est passé d’une revendication d’algérianité à la formulation nationaliste, enfin, à l’exigence indépendantiste. Egalité et </w:t>
      </w:r>
      <w:r w:rsidRPr="00866017">
        <w:rPr>
          <w:i/>
          <w:iCs/>
        </w:rPr>
        <w:lastRenderedPageBreak/>
        <w:t>intégration, fédéralisme et association, autonomie et indépendance…il a brassé en fin de compte tous ces projets à propos de l’Algérie.</w:t>
      </w:r>
      <w:r>
        <w:t> »</w:t>
      </w:r>
      <w:r>
        <w:rPr>
          <w:rStyle w:val="Appelnotedebasdep"/>
        </w:rPr>
        <w:footnoteReference w:id="58"/>
      </w:r>
      <w:r>
        <w:t xml:space="preserve"> </w:t>
      </w:r>
    </w:p>
    <w:p w:rsidR="00D73E42" w:rsidRDefault="00D73E42" w:rsidP="00A07A3C">
      <w:pPr>
        <w:spacing w:after="120"/>
        <w:ind w:right="1" w:firstLine="567"/>
      </w:pPr>
      <w:r>
        <w:t xml:space="preserve">Les revendications principales de l’assimilation sont donc l’égalité entre les Européens et les Musulmans d’Algérie et l’annexion ou l’intégration de l’Algérie à la France. Celle du fédéralisme </w:t>
      </w:r>
      <w:r w:rsidR="00A07A3C">
        <w:t>es</w:t>
      </w:r>
      <w:r>
        <w:t xml:space="preserve">t l’association de l’Algérie </w:t>
      </w:r>
      <w:r w:rsidR="00CA20DA">
        <w:t>à</w:t>
      </w:r>
      <w:r>
        <w:t xml:space="preserve"> la France dans un système fédéral français avec une certaine autonomie de l’Algérie par rapport à la Métropole. Quant à la revendication principale de la période révolutionnaire, elle consiste en l’indépendance pure et simple de l’Algérie en tant que nation à part entière.</w:t>
      </w:r>
    </w:p>
    <w:p w:rsidR="00CB1847" w:rsidRPr="00CB1847" w:rsidRDefault="00333261" w:rsidP="00942678">
      <w:pPr>
        <w:spacing w:after="120"/>
        <w:ind w:right="1" w:firstLine="567"/>
      </w:pPr>
      <w:r w:rsidRPr="00FB6F4C">
        <w:t xml:space="preserve">Nous </w:t>
      </w:r>
      <w:r w:rsidR="00CB1847">
        <w:t>commençons par la première sous-partie du corpus, le sous-corpus « Assimilation »</w:t>
      </w:r>
      <w:r w:rsidR="009A0E8C">
        <w:t> :</w:t>
      </w:r>
    </w:p>
    <w:p w:rsidR="00333261" w:rsidRPr="006816AB" w:rsidRDefault="00D2327C" w:rsidP="00FC4C1D">
      <w:pPr>
        <w:pStyle w:val="Titre4"/>
        <w:rPr>
          <w:rFonts w:asciiTheme="majorBidi" w:hAnsiTheme="majorBidi"/>
          <w:i w:val="0"/>
          <w:iCs w:val="0"/>
          <w:color w:val="auto"/>
        </w:rPr>
      </w:pPr>
      <w:r w:rsidRPr="006816AB">
        <w:rPr>
          <w:rFonts w:asciiTheme="majorBidi" w:hAnsiTheme="majorBidi"/>
          <w:i w:val="0"/>
          <w:iCs w:val="0"/>
          <w:color w:val="auto"/>
        </w:rPr>
        <w:t>2</w:t>
      </w:r>
      <w:r w:rsidR="009F41EE" w:rsidRPr="006816AB">
        <w:rPr>
          <w:rFonts w:asciiTheme="majorBidi" w:hAnsiTheme="majorBidi"/>
          <w:i w:val="0"/>
          <w:iCs w:val="0"/>
          <w:color w:val="auto"/>
        </w:rPr>
        <w:t>-2-</w:t>
      </w:r>
      <w:r w:rsidRPr="006816AB">
        <w:rPr>
          <w:rFonts w:asciiTheme="majorBidi" w:hAnsiTheme="majorBidi"/>
          <w:i w:val="0"/>
          <w:iCs w:val="0"/>
          <w:color w:val="auto"/>
        </w:rPr>
        <w:t>2</w:t>
      </w:r>
      <w:r w:rsidR="009F41EE" w:rsidRPr="006816AB">
        <w:rPr>
          <w:rFonts w:asciiTheme="majorBidi" w:hAnsiTheme="majorBidi"/>
          <w:i w:val="0"/>
          <w:iCs w:val="0"/>
          <w:color w:val="auto"/>
        </w:rPr>
        <w:t>-1-</w:t>
      </w:r>
      <w:r w:rsidR="00333261" w:rsidRPr="006816AB">
        <w:rPr>
          <w:rFonts w:asciiTheme="majorBidi" w:hAnsiTheme="majorBidi"/>
          <w:i w:val="0"/>
          <w:iCs w:val="0"/>
          <w:color w:val="auto"/>
        </w:rPr>
        <w:t xml:space="preserve">Les spécificités de la période assimilationniste : </w:t>
      </w:r>
    </w:p>
    <w:p w:rsidR="002679CF" w:rsidRDefault="002679CF" w:rsidP="00A07A3C">
      <w:pPr>
        <w:spacing w:after="120"/>
        <w:ind w:right="1" w:firstLine="567"/>
      </w:pPr>
      <w:r>
        <w:t>Afin de déterminer les caractéristiques du vocabulaire de la période assimilationniste, nous nous proposons de lire les deux tableaux ci-dessous qui présentent, le premier les spécificités positives, le second les spécificités négatives de cette période. Les lexies sont classées par ordre décroissant de spécificité. On peut donc les lire des plus spécifiques aux moins spécifiques. L</w:t>
      </w:r>
      <w:r w:rsidRPr="00562352">
        <w:t>a première colonne du tableau précise l’écart réduit de chaque lexie dans le texte considéré.</w:t>
      </w:r>
      <w:r>
        <w:t xml:space="preserve"> La deuxième colonne précise le nombre d’occurrences pour chaque lexie dans le corpus </w:t>
      </w:r>
      <w:r w:rsidR="00A07A3C">
        <w:t>global</w:t>
      </w:r>
      <w:r>
        <w:t xml:space="preserve"> tandis que la troisième </w:t>
      </w:r>
      <w:r w:rsidR="00A07A3C">
        <w:t>donne</w:t>
      </w:r>
      <w:r>
        <w:t xml:space="preserve"> ce nombre dans le texte considéré, à savoir « Assimilation ». On voit en quatrième colonne les mots spécifiques.</w:t>
      </w:r>
    </w:p>
    <w:p w:rsidR="00A07A3C" w:rsidRDefault="00A07A3C" w:rsidP="00A07A3C">
      <w:pPr>
        <w:spacing w:after="120"/>
        <w:ind w:right="1" w:firstLine="567"/>
      </w:pPr>
    </w:p>
    <w:p w:rsidR="00A07A3C" w:rsidRDefault="00A07A3C" w:rsidP="00A07A3C">
      <w:pPr>
        <w:spacing w:after="120"/>
        <w:ind w:right="1" w:firstLine="567"/>
      </w:pPr>
    </w:p>
    <w:p w:rsidR="00D57853" w:rsidRPr="006A6979" w:rsidRDefault="00D2327C" w:rsidP="00FC4C1D">
      <w:pPr>
        <w:pStyle w:val="Titre5"/>
        <w:rPr>
          <w:rFonts w:asciiTheme="majorBidi" w:hAnsiTheme="majorBidi"/>
          <w:b/>
          <w:bCs/>
          <w:color w:val="auto"/>
        </w:rPr>
      </w:pPr>
      <w:r w:rsidRPr="006A6979">
        <w:rPr>
          <w:rFonts w:asciiTheme="majorBidi" w:hAnsiTheme="majorBidi"/>
          <w:b/>
          <w:bCs/>
          <w:color w:val="auto"/>
        </w:rPr>
        <w:lastRenderedPageBreak/>
        <w:t>2</w:t>
      </w:r>
      <w:r w:rsidR="00D57853" w:rsidRPr="006A6979">
        <w:rPr>
          <w:rFonts w:asciiTheme="majorBidi" w:hAnsiTheme="majorBidi"/>
          <w:b/>
          <w:bCs/>
          <w:color w:val="auto"/>
        </w:rPr>
        <w:t>-2-</w:t>
      </w:r>
      <w:r w:rsidRPr="006A6979">
        <w:rPr>
          <w:rFonts w:asciiTheme="majorBidi" w:hAnsiTheme="majorBidi"/>
          <w:b/>
          <w:bCs/>
          <w:color w:val="auto"/>
        </w:rPr>
        <w:t>2</w:t>
      </w:r>
      <w:r w:rsidR="00D57853" w:rsidRPr="006A6979">
        <w:rPr>
          <w:rFonts w:asciiTheme="majorBidi" w:hAnsiTheme="majorBidi"/>
          <w:b/>
          <w:bCs/>
          <w:color w:val="auto"/>
        </w:rPr>
        <w:t>-1-</w:t>
      </w:r>
      <w:r w:rsidRPr="006A6979">
        <w:rPr>
          <w:rFonts w:asciiTheme="majorBidi" w:hAnsiTheme="majorBidi"/>
          <w:b/>
          <w:bCs/>
          <w:color w:val="auto"/>
        </w:rPr>
        <w:t>1</w:t>
      </w:r>
      <w:r w:rsidR="00D57853" w:rsidRPr="006A6979">
        <w:rPr>
          <w:rFonts w:asciiTheme="majorBidi" w:hAnsiTheme="majorBidi"/>
          <w:b/>
          <w:bCs/>
          <w:color w:val="auto"/>
        </w:rPr>
        <w:t>-Les spécificités positives :</w:t>
      </w:r>
    </w:p>
    <w:p w:rsidR="002679CF" w:rsidRDefault="0017339C" w:rsidP="002679CF">
      <w:pPr>
        <w:spacing w:after="120"/>
        <w:ind w:right="1" w:firstLine="567"/>
      </w:pPr>
      <w:r w:rsidRPr="002679CF">
        <w:t>Les spécificités positives renvoient à des excédents dans l’emploi de</w:t>
      </w:r>
      <w:r w:rsidR="002679CF" w:rsidRPr="002679CF">
        <w:t xml:space="preserve"> certains</w:t>
      </w:r>
      <w:r w:rsidRPr="002679CF">
        <w:t xml:space="preserve"> mots de la langue </w:t>
      </w:r>
      <w:r w:rsidR="002679CF" w:rsidRPr="002679CF">
        <w:t xml:space="preserve">par rapport à une norme </w:t>
      </w:r>
      <w:r w:rsidRPr="002679CF">
        <w:t>dans un texte déterminé. Leur étude permet de dégager les traits caractéristiques de cet ensemble textuel par rapport à une norme, ici le corpus global.</w:t>
      </w:r>
      <w:r>
        <w:t xml:space="preserve"> </w:t>
      </w:r>
    </w:p>
    <w:p w:rsidR="00755D13" w:rsidRPr="006A6979" w:rsidRDefault="00755D13" w:rsidP="00FC4C1D">
      <w:pPr>
        <w:rPr>
          <w:b/>
          <w:bCs/>
        </w:rPr>
      </w:pPr>
      <w:r w:rsidRPr="006A6979">
        <w:rPr>
          <w:b/>
          <w:bCs/>
        </w:rPr>
        <w:t>Les spécificités positives de la période assimilationniste.</w:t>
      </w:r>
    </w:p>
    <w:p w:rsidR="00755D13" w:rsidRPr="006A6979" w:rsidRDefault="00755D13" w:rsidP="00755D13">
      <w:pPr>
        <w:autoSpaceDE w:val="0"/>
        <w:autoSpaceDN w:val="0"/>
        <w:adjustRightInd w:val="0"/>
        <w:spacing w:line="240" w:lineRule="auto"/>
        <w:ind w:right="1"/>
        <w:jc w:val="left"/>
        <w:rPr>
          <w:rFonts w:ascii="Courier New" w:hAnsi="Courier New" w:cs="Courier New"/>
          <w:b/>
          <w:bCs/>
          <w:sz w:val="20"/>
          <w:szCs w:val="20"/>
        </w:rPr>
        <w:sectPr w:rsidR="00755D13" w:rsidRPr="006A6979" w:rsidSect="000A3A1C">
          <w:headerReference w:type="default" r:id="rId67"/>
          <w:footerReference w:type="default" r:id="rId68"/>
          <w:type w:val="continuous"/>
          <w:pgSz w:w="12240" w:h="15840"/>
          <w:pgMar w:top="1417" w:right="1608" w:bottom="1417" w:left="1560" w:header="720" w:footer="720" w:gutter="0"/>
          <w:pgNumType w:start="186"/>
          <w:cols w:space="759"/>
          <w:noEndnote/>
        </w:sectPr>
      </w:pP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lastRenderedPageBreak/>
        <w:t>24.2  305</w:t>
      </w:r>
      <w:r w:rsidRPr="0085044D">
        <w:rPr>
          <w:rFonts w:ascii="Courier New" w:hAnsi="Courier New" w:cs="Courier New"/>
          <w:sz w:val="20"/>
          <w:szCs w:val="20"/>
        </w:rPr>
        <w:tab/>
        <w:t>211</w:t>
      </w:r>
      <w:r w:rsidRPr="0085044D">
        <w:rPr>
          <w:rFonts w:ascii="Courier New" w:hAnsi="Courier New" w:cs="Courier New"/>
          <w:sz w:val="20"/>
          <w:szCs w:val="20"/>
        </w:rPr>
        <w:tab/>
        <w:t>indigènes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19.7  292</w:t>
      </w:r>
      <w:r w:rsidRPr="0085044D">
        <w:rPr>
          <w:rFonts w:ascii="Courier New" w:hAnsi="Courier New" w:cs="Courier New"/>
          <w:sz w:val="20"/>
          <w:szCs w:val="20"/>
        </w:rPr>
        <w:tab/>
        <w:t>176</w:t>
      </w:r>
      <w:r w:rsidRPr="0085044D">
        <w:rPr>
          <w:rFonts w:ascii="Courier New" w:hAnsi="Courier New" w:cs="Courier New"/>
          <w:sz w:val="20"/>
          <w:szCs w:val="20"/>
        </w:rPr>
        <w:tab/>
        <w:t>indigène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9.3   30</w:t>
      </w:r>
      <w:r w:rsidRPr="0085044D">
        <w:rPr>
          <w:rFonts w:ascii="Courier New" w:hAnsi="Courier New" w:cs="Courier New"/>
          <w:sz w:val="20"/>
          <w:szCs w:val="20"/>
        </w:rPr>
        <w:tab/>
        <w:t>27</w:t>
      </w:r>
      <w:r w:rsidRPr="0085044D">
        <w:rPr>
          <w:rFonts w:ascii="Courier New" w:hAnsi="Courier New" w:cs="Courier New"/>
          <w:sz w:val="20"/>
          <w:szCs w:val="20"/>
        </w:rPr>
        <w:tab/>
        <w:t>considérant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8.9   30</w:t>
      </w:r>
      <w:r w:rsidRPr="0085044D">
        <w:rPr>
          <w:rFonts w:ascii="Courier New" w:hAnsi="Courier New" w:cs="Courier New"/>
          <w:sz w:val="20"/>
          <w:szCs w:val="20"/>
        </w:rPr>
        <w:tab/>
        <w:t>26</w:t>
      </w:r>
      <w:r w:rsidRPr="0085044D">
        <w:rPr>
          <w:rFonts w:ascii="Courier New" w:hAnsi="Courier New" w:cs="Courier New"/>
          <w:sz w:val="20"/>
          <w:szCs w:val="20"/>
        </w:rPr>
        <w:tab/>
        <w:t>fanatisme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8.7   306</w:t>
      </w:r>
      <w:r w:rsidRPr="0085044D">
        <w:rPr>
          <w:rFonts w:ascii="Courier New" w:hAnsi="Courier New" w:cs="Courier New"/>
          <w:sz w:val="20"/>
          <w:szCs w:val="20"/>
        </w:rPr>
        <w:tab/>
        <w:t>105</w:t>
      </w:r>
      <w:r w:rsidRPr="0085044D">
        <w:rPr>
          <w:rFonts w:ascii="Courier New" w:hAnsi="Courier New" w:cs="Courier New"/>
          <w:sz w:val="20"/>
          <w:szCs w:val="20"/>
        </w:rPr>
        <w:tab/>
        <w:t>œuvre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8.6   85</w:t>
      </w:r>
      <w:r w:rsidRPr="0085044D">
        <w:rPr>
          <w:rFonts w:ascii="Courier New" w:hAnsi="Courier New" w:cs="Courier New"/>
          <w:sz w:val="20"/>
          <w:szCs w:val="20"/>
        </w:rPr>
        <w:tab/>
        <w:t>46</w:t>
      </w:r>
      <w:r w:rsidRPr="0085044D">
        <w:rPr>
          <w:rFonts w:ascii="Courier New" w:hAnsi="Courier New" w:cs="Courier New"/>
          <w:sz w:val="20"/>
          <w:szCs w:val="20"/>
        </w:rPr>
        <w:tab/>
        <w:t>masse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8.3   8671</w:t>
      </w:r>
      <w:r w:rsidRPr="0085044D">
        <w:rPr>
          <w:rFonts w:ascii="Courier New" w:hAnsi="Courier New" w:cs="Courier New"/>
          <w:sz w:val="20"/>
          <w:szCs w:val="20"/>
        </w:rPr>
        <w:tab/>
        <w:t>1545</w:t>
      </w:r>
      <w:r w:rsidRPr="0085044D">
        <w:rPr>
          <w:rFonts w:ascii="Courier New" w:hAnsi="Courier New" w:cs="Courier New"/>
          <w:sz w:val="20"/>
          <w:szCs w:val="20"/>
        </w:rPr>
        <w:tab/>
        <w:t>est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8.1   448</w:t>
      </w:r>
      <w:r w:rsidRPr="0085044D">
        <w:rPr>
          <w:rFonts w:ascii="Courier New" w:hAnsi="Courier New" w:cs="Courier New"/>
          <w:sz w:val="20"/>
          <w:szCs w:val="20"/>
        </w:rPr>
        <w:tab/>
        <w:t>132</w:t>
      </w:r>
      <w:r w:rsidRPr="0085044D">
        <w:rPr>
          <w:rFonts w:ascii="Courier New" w:hAnsi="Courier New" w:cs="Courier New"/>
          <w:sz w:val="20"/>
          <w:szCs w:val="20"/>
        </w:rPr>
        <w:tab/>
        <w:t>musulmane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8.1   34</w:t>
      </w:r>
      <w:r w:rsidRPr="0085044D">
        <w:rPr>
          <w:rFonts w:ascii="Courier New" w:hAnsi="Courier New" w:cs="Courier New"/>
          <w:sz w:val="20"/>
          <w:szCs w:val="20"/>
        </w:rPr>
        <w:tab/>
        <w:t>26</w:t>
      </w:r>
      <w:r w:rsidRPr="0085044D">
        <w:rPr>
          <w:rFonts w:ascii="Courier New" w:hAnsi="Courier New" w:cs="Courier New"/>
          <w:sz w:val="20"/>
          <w:szCs w:val="20"/>
        </w:rPr>
        <w:tab/>
        <w:t>circonscription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7.7   176</w:t>
      </w:r>
      <w:r w:rsidRPr="0085044D">
        <w:rPr>
          <w:rFonts w:ascii="Courier New" w:hAnsi="Courier New" w:cs="Courier New"/>
          <w:sz w:val="20"/>
          <w:szCs w:val="20"/>
        </w:rPr>
        <w:tab/>
        <w:t>67</w:t>
      </w:r>
      <w:r w:rsidRPr="0085044D">
        <w:rPr>
          <w:rFonts w:ascii="Courier New" w:hAnsi="Courier New" w:cs="Courier New"/>
          <w:sz w:val="20"/>
          <w:szCs w:val="20"/>
        </w:rPr>
        <w:tab/>
        <w:t>commune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7.3   93</w:t>
      </w:r>
      <w:r w:rsidRPr="0085044D">
        <w:rPr>
          <w:rFonts w:ascii="Courier New" w:hAnsi="Courier New" w:cs="Courier New"/>
          <w:sz w:val="20"/>
          <w:szCs w:val="20"/>
        </w:rPr>
        <w:tab/>
        <w:t>43</w:t>
      </w:r>
      <w:r w:rsidRPr="0085044D">
        <w:rPr>
          <w:rFonts w:ascii="Courier New" w:hAnsi="Courier New" w:cs="Courier New"/>
          <w:sz w:val="20"/>
          <w:szCs w:val="20"/>
        </w:rPr>
        <w:tab/>
        <w:t>maires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6.9   84</w:t>
      </w:r>
      <w:r w:rsidRPr="0085044D">
        <w:rPr>
          <w:rFonts w:ascii="Courier New" w:hAnsi="Courier New" w:cs="Courier New"/>
          <w:sz w:val="20"/>
          <w:szCs w:val="20"/>
        </w:rPr>
        <w:tab/>
        <w:t>39</w:t>
      </w:r>
      <w:r w:rsidRPr="0085044D">
        <w:rPr>
          <w:rFonts w:ascii="Courier New" w:hAnsi="Courier New" w:cs="Courier New"/>
          <w:sz w:val="20"/>
          <w:szCs w:val="20"/>
        </w:rPr>
        <w:tab/>
        <w:t>entente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6.8   38</w:t>
      </w:r>
      <w:r w:rsidRPr="0085044D">
        <w:rPr>
          <w:rFonts w:ascii="Courier New" w:hAnsi="Courier New" w:cs="Courier New"/>
          <w:sz w:val="20"/>
          <w:szCs w:val="20"/>
        </w:rPr>
        <w:tab/>
        <w:t>24</w:t>
      </w:r>
      <w:r w:rsidRPr="0085044D">
        <w:rPr>
          <w:rFonts w:ascii="Courier New" w:hAnsi="Courier New" w:cs="Courier New"/>
          <w:sz w:val="20"/>
          <w:szCs w:val="20"/>
        </w:rPr>
        <w:tab/>
        <w:t>camarades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6.7   195</w:t>
      </w:r>
      <w:r w:rsidRPr="0085044D">
        <w:rPr>
          <w:rFonts w:ascii="Courier New" w:hAnsi="Courier New" w:cs="Courier New"/>
          <w:sz w:val="20"/>
          <w:szCs w:val="20"/>
        </w:rPr>
        <w:tab/>
        <w:t>66</w:t>
      </w:r>
      <w:r w:rsidRPr="0085044D">
        <w:rPr>
          <w:rFonts w:ascii="Courier New" w:hAnsi="Courier New" w:cs="Courier New"/>
          <w:sz w:val="20"/>
          <w:szCs w:val="20"/>
        </w:rPr>
        <w:tab/>
        <w:t>population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6.6   17</w:t>
      </w:r>
      <w:r w:rsidRPr="0085044D">
        <w:rPr>
          <w:rFonts w:ascii="Courier New" w:hAnsi="Courier New" w:cs="Courier New"/>
          <w:sz w:val="20"/>
          <w:szCs w:val="20"/>
        </w:rPr>
        <w:tab/>
        <w:t>15</w:t>
      </w:r>
      <w:r w:rsidRPr="0085044D">
        <w:rPr>
          <w:rFonts w:ascii="Courier New" w:hAnsi="Courier New" w:cs="Courier New"/>
          <w:sz w:val="20"/>
          <w:szCs w:val="20"/>
        </w:rPr>
        <w:tab/>
        <w:t>loyalisme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6.5   32</w:t>
      </w:r>
      <w:r w:rsidRPr="0085044D">
        <w:rPr>
          <w:rFonts w:ascii="Courier New" w:hAnsi="Courier New" w:cs="Courier New"/>
          <w:sz w:val="20"/>
          <w:szCs w:val="20"/>
        </w:rPr>
        <w:tab/>
        <w:t>21</w:t>
      </w:r>
      <w:r w:rsidRPr="0085044D">
        <w:rPr>
          <w:rFonts w:ascii="Courier New" w:hAnsi="Courier New" w:cs="Courier New"/>
          <w:sz w:val="20"/>
          <w:szCs w:val="20"/>
        </w:rPr>
        <w:tab/>
        <w:t>paysannat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6.4   70</w:t>
      </w:r>
      <w:r w:rsidRPr="0085044D">
        <w:rPr>
          <w:rFonts w:ascii="Courier New" w:hAnsi="Courier New" w:cs="Courier New"/>
          <w:sz w:val="20"/>
          <w:szCs w:val="20"/>
        </w:rPr>
        <w:tab/>
        <w:t>33</w:t>
      </w:r>
      <w:r w:rsidRPr="0085044D">
        <w:rPr>
          <w:rFonts w:ascii="Courier New" w:hAnsi="Courier New" w:cs="Courier New"/>
          <w:sz w:val="20"/>
          <w:szCs w:val="20"/>
        </w:rPr>
        <w:tab/>
        <w:t>décret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6.3   51</w:t>
      </w:r>
      <w:r w:rsidRPr="0085044D">
        <w:rPr>
          <w:rFonts w:ascii="Courier New" w:hAnsi="Courier New" w:cs="Courier New"/>
          <w:sz w:val="20"/>
          <w:szCs w:val="20"/>
        </w:rPr>
        <w:tab/>
        <w:t>27</w:t>
      </w:r>
      <w:r w:rsidRPr="0085044D">
        <w:rPr>
          <w:rFonts w:ascii="Courier New" w:hAnsi="Courier New" w:cs="Courier New"/>
          <w:sz w:val="20"/>
          <w:szCs w:val="20"/>
        </w:rPr>
        <w:tab/>
        <w:t>caïd</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6.3   33</w:t>
      </w:r>
      <w:r w:rsidRPr="0085044D">
        <w:rPr>
          <w:rFonts w:ascii="Courier New" w:hAnsi="Courier New" w:cs="Courier New"/>
          <w:sz w:val="20"/>
          <w:szCs w:val="20"/>
        </w:rPr>
        <w:tab/>
        <w:t>21</w:t>
      </w:r>
      <w:r w:rsidRPr="0085044D">
        <w:rPr>
          <w:rFonts w:ascii="Courier New" w:hAnsi="Courier New" w:cs="Courier New"/>
          <w:sz w:val="20"/>
          <w:szCs w:val="20"/>
        </w:rPr>
        <w:tab/>
        <w:t>parait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6.3   210</w:t>
      </w:r>
      <w:r w:rsidRPr="0085044D">
        <w:rPr>
          <w:rFonts w:ascii="Courier New" w:hAnsi="Courier New" w:cs="Courier New"/>
          <w:sz w:val="20"/>
          <w:szCs w:val="20"/>
        </w:rPr>
        <w:tab/>
        <w:t>67</w:t>
      </w:r>
      <w:r w:rsidRPr="0085044D">
        <w:rPr>
          <w:rFonts w:ascii="Courier New" w:hAnsi="Courier New" w:cs="Courier New"/>
          <w:sz w:val="20"/>
          <w:szCs w:val="20"/>
        </w:rPr>
        <w:tab/>
        <w:t>projet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6.3   112</w:t>
      </w:r>
      <w:r w:rsidRPr="0085044D">
        <w:rPr>
          <w:rFonts w:ascii="Courier New" w:hAnsi="Courier New" w:cs="Courier New"/>
          <w:sz w:val="20"/>
          <w:szCs w:val="20"/>
        </w:rPr>
        <w:tab/>
        <w:t>44</w:t>
      </w:r>
      <w:r w:rsidRPr="0085044D">
        <w:rPr>
          <w:rFonts w:ascii="Courier New" w:hAnsi="Courier New" w:cs="Courier New"/>
          <w:sz w:val="20"/>
          <w:szCs w:val="20"/>
        </w:rPr>
        <w:tab/>
        <w:t>fellah</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6.2   59</w:t>
      </w:r>
      <w:r w:rsidRPr="0085044D">
        <w:rPr>
          <w:rFonts w:ascii="Courier New" w:hAnsi="Courier New" w:cs="Courier New"/>
          <w:sz w:val="20"/>
          <w:szCs w:val="20"/>
        </w:rPr>
        <w:tab/>
        <w:t>29</w:t>
      </w:r>
      <w:r w:rsidRPr="0085044D">
        <w:rPr>
          <w:rFonts w:ascii="Courier New" w:hAnsi="Courier New" w:cs="Courier New"/>
          <w:sz w:val="20"/>
          <w:szCs w:val="20"/>
        </w:rPr>
        <w:tab/>
        <w:t>francs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5.9   93</w:t>
      </w:r>
      <w:r w:rsidRPr="0085044D">
        <w:rPr>
          <w:rFonts w:ascii="Courier New" w:hAnsi="Courier New" w:cs="Courier New"/>
          <w:sz w:val="20"/>
          <w:szCs w:val="20"/>
        </w:rPr>
        <w:tab/>
        <w:t>37</w:t>
      </w:r>
      <w:r w:rsidRPr="0085044D">
        <w:rPr>
          <w:rFonts w:ascii="Courier New" w:hAnsi="Courier New" w:cs="Courier New"/>
          <w:sz w:val="20"/>
          <w:szCs w:val="20"/>
        </w:rPr>
        <w:tab/>
        <w:t>docteur</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5.9   154</w:t>
      </w:r>
      <w:r w:rsidRPr="0085044D">
        <w:rPr>
          <w:rFonts w:ascii="Courier New" w:hAnsi="Courier New" w:cs="Courier New"/>
          <w:sz w:val="20"/>
          <w:szCs w:val="20"/>
        </w:rPr>
        <w:tab/>
        <w:t>52</w:t>
      </w:r>
      <w:r w:rsidRPr="0085044D">
        <w:rPr>
          <w:rFonts w:ascii="Courier New" w:hAnsi="Courier New" w:cs="Courier New"/>
          <w:sz w:val="20"/>
          <w:szCs w:val="20"/>
        </w:rPr>
        <w:tab/>
        <w:t>école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5.8   608</w:t>
      </w:r>
      <w:r w:rsidRPr="0085044D">
        <w:rPr>
          <w:rFonts w:ascii="Courier New" w:hAnsi="Courier New" w:cs="Courier New"/>
          <w:sz w:val="20"/>
          <w:szCs w:val="20"/>
        </w:rPr>
        <w:tab/>
        <w:t>143</w:t>
      </w:r>
      <w:r w:rsidRPr="0085044D">
        <w:rPr>
          <w:rFonts w:ascii="Courier New" w:hAnsi="Courier New" w:cs="Courier New"/>
          <w:sz w:val="20"/>
          <w:szCs w:val="20"/>
        </w:rPr>
        <w:tab/>
        <w:t>faut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5.7   48</w:t>
      </w:r>
      <w:r w:rsidRPr="0085044D">
        <w:rPr>
          <w:rFonts w:ascii="Courier New" w:hAnsi="Courier New" w:cs="Courier New"/>
          <w:sz w:val="20"/>
          <w:szCs w:val="20"/>
        </w:rPr>
        <w:tab/>
        <w:t>24</w:t>
      </w:r>
      <w:r w:rsidRPr="0085044D">
        <w:rPr>
          <w:rFonts w:ascii="Courier New" w:hAnsi="Courier New" w:cs="Courier New"/>
          <w:sz w:val="20"/>
          <w:szCs w:val="20"/>
        </w:rPr>
        <w:tab/>
        <w:t>latine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5.7   117</w:t>
      </w:r>
      <w:r w:rsidRPr="0085044D">
        <w:rPr>
          <w:rFonts w:ascii="Courier New" w:hAnsi="Courier New" w:cs="Courier New"/>
          <w:sz w:val="20"/>
          <w:szCs w:val="20"/>
        </w:rPr>
        <w:tab/>
        <w:t>42</w:t>
      </w:r>
      <w:r w:rsidRPr="0085044D">
        <w:rPr>
          <w:rFonts w:ascii="Courier New" w:hAnsi="Courier New" w:cs="Courier New"/>
          <w:sz w:val="20"/>
          <w:szCs w:val="20"/>
        </w:rPr>
        <w:tab/>
        <w:t>électeurs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5.6   156</w:t>
      </w:r>
      <w:r w:rsidRPr="0085044D">
        <w:rPr>
          <w:rFonts w:ascii="Courier New" w:hAnsi="Courier New" w:cs="Courier New"/>
          <w:sz w:val="20"/>
          <w:szCs w:val="20"/>
        </w:rPr>
        <w:tab/>
        <w:t>51</w:t>
      </w:r>
      <w:r w:rsidRPr="0085044D">
        <w:rPr>
          <w:rFonts w:ascii="Courier New" w:hAnsi="Courier New" w:cs="Courier New"/>
          <w:sz w:val="20"/>
          <w:szCs w:val="20"/>
        </w:rPr>
        <w:tab/>
        <w:t>service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5.6   140</w:t>
      </w:r>
      <w:r w:rsidRPr="0085044D">
        <w:rPr>
          <w:rFonts w:ascii="Courier New" w:hAnsi="Courier New" w:cs="Courier New"/>
          <w:sz w:val="20"/>
          <w:szCs w:val="20"/>
        </w:rPr>
        <w:tab/>
        <w:t>47</w:t>
      </w:r>
      <w:r w:rsidRPr="0085044D">
        <w:rPr>
          <w:rFonts w:ascii="Courier New" w:hAnsi="Courier New" w:cs="Courier New"/>
          <w:sz w:val="20"/>
          <w:szCs w:val="20"/>
        </w:rPr>
        <w:tab/>
        <w:t>intérêt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5.5   83</w:t>
      </w:r>
      <w:r w:rsidRPr="0085044D">
        <w:rPr>
          <w:rFonts w:ascii="Courier New" w:hAnsi="Courier New" w:cs="Courier New"/>
          <w:sz w:val="20"/>
          <w:szCs w:val="20"/>
        </w:rPr>
        <w:tab/>
        <w:t>33</w:t>
      </w:r>
      <w:r w:rsidRPr="0085044D">
        <w:rPr>
          <w:rFonts w:ascii="Courier New" w:hAnsi="Courier New" w:cs="Courier New"/>
          <w:sz w:val="20"/>
          <w:szCs w:val="20"/>
        </w:rPr>
        <w:tab/>
        <w:t>représentation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5.5   80</w:t>
      </w:r>
      <w:r w:rsidRPr="0085044D">
        <w:rPr>
          <w:rFonts w:ascii="Courier New" w:hAnsi="Courier New" w:cs="Courier New"/>
          <w:sz w:val="20"/>
          <w:szCs w:val="20"/>
        </w:rPr>
        <w:tab/>
        <w:t>32</w:t>
      </w:r>
      <w:r w:rsidRPr="0085044D">
        <w:rPr>
          <w:rFonts w:ascii="Courier New" w:hAnsi="Courier New" w:cs="Courier New"/>
          <w:sz w:val="20"/>
          <w:szCs w:val="20"/>
        </w:rPr>
        <w:tab/>
        <w:t>instruction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5.5   201</w:t>
      </w:r>
      <w:r w:rsidRPr="0085044D">
        <w:rPr>
          <w:rFonts w:ascii="Courier New" w:hAnsi="Courier New" w:cs="Courier New"/>
          <w:sz w:val="20"/>
          <w:szCs w:val="20"/>
        </w:rPr>
        <w:tab/>
        <w:t>60</w:t>
      </w:r>
      <w:r w:rsidRPr="0085044D">
        <w:rPr>
          <w:rFonts w:ascii="Courier New" w:hAnsi="Courier New" w:cs="Courier New"/>
          <w:sz w:val="20"/>
          <w:szCs w:val="20"/>
        </w:rPr>
        <w:tab/>
        <w:t>réformes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5.4   74</w:t>
      </w:r>
      <w:r w:rsidRPr="0085044D">
        <w:rPr>
          <w:rFonts w:ascii="Courier New" w:hAnsi="Courier New" w:cs="Courier New"/>
          <w:sz w:val="20"/>
          <w:szCs w:val="20"/>
        </w:rPr>
        <w:tab/>
        <w:t>30</w:t>
      </w:r>
      <w:r w:rsidRPr="0085044D">
        <w:rPr>
          <w:rFonts w:ascii="Courier New" w:hAnsi="Courier New" w:cs="Courier New"/>
          <w:sz w:val="20"/>
          <w:szCs w:val="20"/>
        </w:rPr>
        <w:tab/>
        <w:t>mixte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5.4   70</w:t>
      </w:r>
      <w:r w:rsidRPr="0085044D">
        <w:rPr>
          <w:rFonts w:ascii="Courier New" w:hAnsi="Courier New" w:cs="Courier New"/>
          <w:sz w:val="20"/>
          <w:szCs w:val="20"/>
        </w:rPr>
        <w:tab/>
        <w:t>29</w:t>
      </w:r>
      <w:r w:rsidRPr="0085044D">
        <w:rPr>
          <w:rFonts w:ascii="Courier New" w:hAnsi="Courier New" w:cs="Courier New"/>
          <w:sz w:val="20"/>
          <w:szCs w:val="20"/>
        </w:rPr>
        <w:tab/>
        <w:t>élu</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5.3   60</w:t>
      </w:r>
      <w:r w:rsidRPr="0085044D">
        <w:rPr>
          <w:rFonts w:ascii="Courier New" w:hAnsi="Courier New" w:cs="Courier New"/>
          <w:sz w:val="20"/>
          <w:szCs w:val="20"/>
        </w:rPr>
        <w:tab/>
        <w:t>26</w:t>
      </w:r>
      <w:r w:rsidRPr="0085044D">
        <w:rPr>
          <w:rFonts w:ascii="Courier New" w:hAnsi="Courier New" w:cs="Courier New"/>
          <w:sz w:val="20"/>
          <w:szCs w:val="20"/>
        </w:rPr>
        <w:tab/>
        <w:t>paysan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5.3   21</w:t>
      </w:r>
      <w:r w:rsidRPr="0085044D">
        <w:rPr>
          <w:rFonts w:ascii="Courier New" w:hAnsi="Courier New" w:cs="Courier New"/>
          <w:sz w:val="20"/>
          <w:szCs w:val="20"/>
        </w:rPr>
        <w:tab/>
        <w:t>14</w:t>
      </w:r>
      <w:r w:rsidRPr="0085044D">
        <w:rPr>
          <w:rFonts w:ascii="Courier New" w:hAnsi="Courier New" w:cs="Courier New"/>
          <w:sz w:val="20"/>
          <w:szCs w:val="20"/>
        </w:rPr>
        <w:tab/>
        <w:t>local</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5.2   93</w:t>
      </w:r>
      <w:r w:rsidRPr="0085044D">
        <w:rPr>
          <w:rFonts w:ascii="Courier New" w:hAnsi="Courier New" w:cs="Courier New"/>
          <w:sz w:val="20"/>
          <w:szCs w:val="20"/>
        </w:rPr>
        <w:tab/>
        <w:t>34</w:t>
      </w:r>
      <w:r w:rsidRPr="0085044D">
        <w:rPr>
          <w:rFonts w:ascii="Courier New" w:hAnsi="Courier New" w:cs="Courier New"/>
          <w:sz w:val="20"/>
          <w:szCs w:val="20"/>
        </w:rPr>
        <w:tab/>
        <w:t>ouvrier</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5.2   332</w:t>
      </w:r>
      <w:r w:rsidRPr="0085044D">
        <w:rPr>
          <w:rFonts w:ascii="Courier New" w:hAnsi="Courier New" w:cs="Courier New"/>
          <w:sz w:val="20"/>
          <w:szCs w:val="20"/>
        </w:rPr>
        <w:tab/>
        <w:t>85</w:t>
      </w:r>
      <w:r w:rsidRPr="0085044D">
        <w:rPr>
          <w:rFonts w:ascii="Courier New" w:hAnsi="Courier New" w:cs="Courier New"/>
          <w:sz w:val="20"/>
          <w:szCs w:val="20"/>
        </w:rPr>
        <w:tab/>
        <w:t>musulman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5.2   24</w:t>
      </w:r>
      <w:r w:rsidRPr="0085044D">
        <w:rPr>
          <w:rFonts w:ascii="Courier New" w:hAnsi="Courier New" w:cs="Courier New"/>
          <w:sz w:val="20"/>
          <w:szCs w:val="20"/>
        </w:rPr>
        <w:tab/>
        <w:t>15</w:t>
      </w:r>
      <w:r w:rsidRPr="0085044D">
        <w:rPr>
          <w:rFonts w:ascii="Courier New" w:hAnsi="Courier New" w:cs="Courier New"/>
          <w:sz w:val="20"/>
          <w:szCs w:val="20"/>
        </w:rPr>
        <w:tab/>
        <w:t>oublie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5.1   90</w:t>
      </w:r>
      <w:r w:rsidRPr="0085044D">
        <w:rPr>
          <w:rFonts w:ascii="Courier New" w:hAnsi="Courier New" w:cs="Courier New"/>
          <w:sz w:val="20"/>
          <w:szCs w:val="20"/>
        </w:rPr>
        <w:tab/>
        <w:t>33</w:t>
      </w:r>
      <w:r w:rsidRPr="0085044D">
        <w:rPr>
          <w:rFonts w:ascii="Courier New" w:hAnsi="Courier New" w:cs="Courier New"/>
          <w:sz w:val="20"/>
          <w:szCs w:val="20"/>
        </w:rPr>
        <w:tab/>
        <w:t>colon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5.1   74</w:t>
      </w:r>
      <w:r w:rsidRPr="0085044D">
        <w:rPr>
          <w:rFonts w:ascii="Courier New" w:hAnsi="Courier New" w:cs="Courier New"/>
          <w:sz w:val="20"/>
          <w:szCs w:val="20"/>
        </w:rPr>
        <w:tab/>
        <w:t>29</w:t>
      </w:r>
      <w:r w:rsidRPr="0085044D">
        <w:rPr>
          <w:rFonts w:ascii="Courier New" w:hAnsi="Courier New" w:cs="Courier New"/>
          <w:sz w:val="20"/>
          <w:szCs w:val="20"/>
        </w:rPr>
        <w:tab/>
        <w:t>geste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5.1   44</w:t>
      </w:r>
      <w:r w:rsidRPr="0085044D">
        <w:rPr>
          <w:rFonts w:ascii="Courier New" w:hAnsi="Courier New" w:cs="Courier New"/>
          <w:sz w:val="20"/>
          <w:szCs w:val="20"/>
        </w:rPr>
        <w:tab/>
        <w:t>21</w:t>
      </w:r>
      <w:r w:rsidRPr="0085044D">
        <w:rPr>
          <w:rFonts w:ascii="Courier New" w:hAnsi="Courier New" w:cs="Courier New"/>
          <w:sz w:val="20"/>
          <w:szCs w:val="20"/>
        </w:rPr>
        <w:tab/>
        <w:t>département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5.1   25</w:t>
      </w:r>
      <w:r w:rsidRPr="0085044D">
        <w:rPr>
          <w:rFonts w:ascii="Courier New" w:hAnsi="Courier New" w:cs="Courier New"/>
          <w:sz w:val="20"/>
          <w:szCs w:val="20"/>
        </w:rPr>
        <w:tab/>
        <w:t>15</w:t>
      </w:r>
      <w:r w:rsidRPr="0085044D">
        <w:rPr>
          <w:rFonts w:ascii="Courier New" w:hAnsi="Courier New" w:cs="Courier New"/>
          <w:sz w:val="20"/>
          <w:szCs w:val="20"/>
        </w:rPr>
        <w:tab/>
        <w:t>vœu</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lastRenderedPageBreak/>
        <w:t>5.1   25</w:t>
      </w:r>
      <w:r w:rsidRPr="0085044D">
        <w:rPr>
          <w:rFonts w:ascii="Courier New" w:hAnsi="Courier New" w:cs="Courier New"/>
          <w:sz w:val="20"/>
          <w:szCs w:val="20"/>
        </w:rPr>
        <w:tab/>
        <w:t>15</w:t>
      </w:r>
      <w:r w:rsidRPr="0085044D">
        <w:rPr>
          <w:rFonts w:ascii="Courier New" w:hAnsi="Courier New" w:cs="Courier New"/>
          <w:sz w:val="20"/>
          <w:szCs w:val="20"/>
        </w:rPr>
        <w:tab/>
        <w:t>romaine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5.0   23</w:t>
      </w:r>
      <w:r w:rsidRPr="0085044D">
        <w:rPr>
          <w:rFonts w:ascii="Courier New" w:hAnsi="Courier New" w:cs="Courier New"/>
          <w:sz w:val="20"/>
          <w:szCs w:val="20"/>
        </w:rPr>
        <w:tab/>
        <w:t>14</w:t>
      </w:r>
      <w:r w:rsidRPr="0085044D">
        <w:rPr>
          <w:rFonts w:ascii="Courier New" w:hAnsi="Courier New" w:cs="Courier New"/>
          <w:sz w:val="20"/>
          <w:szCs w:val="20"/>
        </w:rPr>
        <w:tab/>
        <w:t>turque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4.9   339</w:t>
      </w:r>
      <w:r w:rsidRPr="0085044D">
        <w:rPr>
          <w:rFonts w:ascii="Courier New" w:hAnsi="Courier New" w:cs="Courier New"/>
          <w:sz w:val="20"/>
          <w:szCs w:val="20"/>
        </w:rPr>
        <w:tab/>
        <w:t>84</w:t>
      </w:r>
      <w:r w:rsidRPr="0085044D">
        <w:rPr>
          <w:rFonts w:ascii="Courier New" w:hAnsi="Courier New" w:cs="Courier New"/>
          <w:sz w:val="20"/>
          <w:szCs w:val="20"/>
        </w:rPr>
        <w:tab/>
        <w:t>reste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4.9   15</w:t>
      </w:r>
      <w:r w:rsidRPr="0085044D">
        <w:rPr>
          <w:rFonts w:ascii="Courier New" w:hAnsi="Courier New" w:cs="Courier New"/>
          <w:sz w:val="20"/>
          <w:szCs w:val="20"/>
        </w:rPr>
        <w:tab/>
        <w:t>11</w:t>
      </w:r>
      <w:r w:rsidRPr="0085044D">
        <w:rPr>
          <w:rFonts w:ascii="Courier New" w:hAnsi="Courier New" w:cs="Courier New"/>
          <w:sz w:val="20"/>
          <w:szCs w:val="20"/>
        </w:rPr>
        <w:tab/>
        <w:t>turc</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4.9   110</w:t>
      </w:r>
      <w:r w:rsidRPr="0085044D">
        <w:rPr>
          <w:rFonts w:ascii="Courier New" w:hAnsi="Courier New" w:cs="Courier New"/>
          <w:sz w:val="20"/>
          <w:szCs w:val="20"/>
        </w:rPr>
        <w:tab/>
        <w:t>37</w:t>
      </w:r>
      <w:r w:rsidRPr="0085044D">
        <w:rPr>
          <w:rFonts w:ascii="Courier New" w:hAnsi="Courier New" w:cs="Courier New"/>
          <w:sz w:val="20"/>
          <w:szCs w:val="20"/>
        </w:rPr>
        <w:tab/>
        <w:t>direction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4.8   95</w:t>
      </w:r>
      <w:r w:rsidRPr="0085044D">
        <w:rPr>
          <w:rFonts w:ascii="Courier New" w:hAnsi="Courier New" w:cs="Courier New"/>
          <w:sz w:val="20"/>
          <w:szCs w:val="20"/>
        </w:rPr>
        <w:tab/>
        <w:t>33</w:t>
      </w:r>
      <w:r w:rsidRPr="0085044D">
        <w:rPr>
          <w:rFonts w:ascii="Courier New" w:hAnsi="Courier New" w:cs="Courier New"/>
          <w:sz w:val="20"/>
          <w:szCs w:val="20"/>
        </w:rPr>
        <w:tab/>
        <w:t>vote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4.8   87</w:t>
      </w:r>
      <w:r w:rsidRPr="0085044D">
        <w:rPr>
          <w:rFonts w:ascii="Courier New" w:hAnsi="Courier New" w:cs="Courier New"/>
          <w:sz w:val="20"/>
          <w:szCs w:val="20"/>
        </w:rPr>
        <w:tab/>
        <w:t>31</w:t>
      </w:r>
      <w:r w:rsidRPr="0085044D">
        <w:rPr>
          <w:rFonts w:ascii="Courier New" w:hAnsi="Courier New" w:cs="Courier New"/>
          <w:sz w:val="20"/>
          <w:szCs w:val="20"/>
        </w:rPr>
        <w:tab/>
        <w:t>douar</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4.8   172</w:t>
      </w:r>
      <w:r w:rsidRPr="0085044D">
        <w:rPr>
          <w:rFonts w:ascii="Courier New" w:hAnsi="Courier New" w:cs="Courier New"/>
          <w:sz w:val="20"/>
          <w:szCs w:val="20"/>
        </w:rPr>
        <w:tab/>
        <w:t>50</w:t>
      </w:r>
      <w:r w:rsidRPr="0085044D">
        <w:rPr>
          <w:rFonts w:ascii="Courier New" w:hAnsi="Courier New" w:cs="Courier New"/>
          <w:sz w:val="20"/>
          <w:szCs w:val="20"/>
        </w:rPr>
        <w:tab/>
        <w:t>européen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4.8   144</w:t>
      </w:r>
      <w:r w:rsidRPr="0085044D">
        <w:rPr>
          <w:rFonts w:ascii="Courier New" w:hAnsi="Courier New" w:cs="Courier New"/>
          <w:sz w:val="20"/>
          <w:szCs w:val="20"/>
        </w:rPr>
        <w:tab/>
        <w:t>44</w:t>
      </w:r>
      <w:r w:rsidRPr="0085044D">
        <w:rPr>
          <w:rFonts w:ascii="Courier New" w:hAnsi="Courier New" w:cs="Courier New"/>
          <w:sz w:val="20"/>
          <w:szCs w:val="20"/>
        </w:rPr>
        <w:tab/>
        <w:t>conquête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4.8   13</w:t>
      </w:r>
      <w:r w:rsidRPr="0085044D">
        <w:rPr>
          <w:rFonts w:ascii="Courier New" w:hAnsi="Courier New" w:cs="Courier New"/>
          <w:sz w:val="20"/>
          <w:szCs w:val="20"/>
        </w:rPr>
        <w:tab/>
        <w:t>10</w:t>
      </w:r>
      <w:r w:rsidRPr="0085044D">
        <w:rPr>
          <w:rFonts w:ascii="Courier New" w:hAnsi="Courier New" w:cs="Courier New"/>
          <w:sz w:val="20"/>
          <w:szCs w:val="20"/>
        </w:rPr>
        <w:tab/>
        <w:t>démissions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4.8   112</w:t>
      </w:r>
      <w:r w:rsidRPr="0085044D">
        <w:rPr>
          <w:rFonts w:ascii="Courier New" w:hAnsi="Courier New" w:cs="Courier New"/>
          <w:sz w:val="20"/>
          <w:szCs w:val="20"/>
        </w:rPr>
        <w:tab/>
        <w:t>37</w:t>
      </w:r>
      <w:r w:rsidRPr="0085044D">
        <w:rPr>
          <w:rFonts w:ascii="Courier New" w:hAnsi="Courier New" w:cs="Courier New"/>
          <w:sz w:val="20"/>
          <w:szCs w:val="20"/>
        </w:rPr>
        <w:tab/>
        <w:t>colonie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4.7   64</w:t>
      </w:r>
      <w:r w:rsidRPr="0085044D">
        <w:rPr>
          <w:rFonts w:ascii="Courier New" w:hAnsi="Courier New" w:cs="Courier New"/>
          <w:sz w:val="20"/>
          <w:szCs w:val="20"/>
        </w:rPr>
        <w:tab/>
        <w:t>25</w:t>
      </w:r>
      <w:r w:rsidRPr="0085044D">
        <w:rPr>
          <w:rFonts w:ascii="Courier New" w:hAnsi="Courier New" w:cs="Courier New"/>
          <w:sz w:val="20"/>
          <w:szCs w:val="20"/>
        </w:rPr>
        <w:tab/>
        <w:t>pauvre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4.7   56</w:t>
      </w:r>
      <w:r w:rsidRPr="0085044D">
        <w:rPr>
          <w:rFonts w:ascii="Courier New" w:hAnsi="Courier New" w:cs="Courier New"/>
          <w:sz w:val="20"/>
          <w:szCs w:val="20"/>
        </w:rPr>
        <w:tab/>
        <w:t>23</w:t>
      </w:r>
      <w:r w:rsidRPr="0085044D">
        <w:rPr>
          <w:rFonts w:ascii="Courier New" w:hAnsi="Courier New" w:cs="Courier New"/>
          <w:sz w:val="20"/>
          <w:szCs w:val="20"/>
        </w:rPr>
        <w:tab/>
        <w:t>caïds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4.7   49</w:t>
      </w:r>
      <w:r w:rsidRPr="0085044D">
        <w:rPr>
          <w:rFonts w:ascii="Courier New" w:hAnsi="Courier New" w:cs="Courier New"/>
          <w:sz w:val="20"/>
          <w:szCs w:val="20"/>
        </w:rPr>
        <w:tab/>
        <w:t>21</w:t>
      </w:r>
      <w:r w:rsidRPr="0085044D">
        <w:rPr>
          <w:rFonts w:ascii="Courier New" w:hAnsi="Courier New" w:cs="Courier New"/>
          <w:sz w:val="20"/>
          <w:szCs w:val="20"/>
        </w:rPr>
        <w:tab/>
        <w:t>républicain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4.7   42</w:t>
      </w:r>
      <w:r w:rsidRPr="0085044D">
        <w:rPr>
          <w:rFonts w:ascii="Courier New" w:hAnsi="Courier New" w:cs="Courier New"/>
          <w:sz w:val="20"/>
          <w:szCs w:val="20"/>
        </w:rPr>
        <w:tab/>
        <w:t>19</w:t>
      </w:r>
      <w:r w:rsidRPr="0085044D">
        <w:rPr>
          <w:rFonts w:ascii="Courier New" w:hAnsi="Courier New" w:cs="Courier New"/>
          <w:sz w:val="20"/>
          <w:szCs w:val="20"/>
        </w:rPr>
        <w:tab/>
        <w:t>administrateur</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4.7   22</w:t>
      </w:r>
      <w:r w:rsidRPr="0085044D">
        <w:rPr>
          <w:rFonts w:ascii="Courier New" w:hAnsi="Courier New" w:cs="Courier New"/>
          <w:sz w:val="20"/>
          <w:szCs w:val="20"/>
        </w:rPr>
        <w:tab/>
        <w:t>13</w:t>
      </w:r>
      <w:r w:rsidRPr="0085044D">
        <w:rPr>
          <w:rFonts w:ascii="Courier New" w:hAnsi="Courier New" w:cs="Courier New"/>
          <w:sz w:val="20"/>
          <w:szCs w:val="20"/>
        </w:rPr>
        <w:tab/>
        <w:t>marabouts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4.7   188</w:t>
      </w:r>
      <w:r w:rsidRPr="0085044D">
        <w:rPr>
          <w:rFonts w:ascii="Courier New" w:hAnsi="Courier New" w:cs="Courier New"/>
          <w:sz w:val="20"/>
          <w:szCs w:val="20"/>
        </w:rPr>
        <w:tab/>
        <w:t>53</w:t>
      </w:r>
      <w:r w:rsidRPr="0085044D">
        <w:rPr>
          <w:rFonts w:ascii="Courier New" w:hAnsi="Courier New" w:cs="Courier New"/>
          <w:sz w:val="20"/>
          <w:szCs w:val="20"/>
        </w:rPr>
        <w:tab/>
        <w:t>société</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4.7   115</w:t>
      </w:r>
      <w:r w:rsidRPr="0085044D">
        <w:rPr>
          <w:rFonts w:ascii="Courier New" w:hAnsi="Courier New" w:cs="Courier New"/>
          <w:sz w:val="20"/>
          <w:szCs w:val="20"/>
        </w:rPr>
        <w:tab/>
        <w:t>37</w:t>
      </w:r>
      <w:r w:rsidRPr="0085044D">
        <w:rPr>
          <w:rFonts w:ascii="Courier New" w:hAnsi="Courier New" w:cs="Courier New"/>
          <w:sz w:val="20"/>
          <w:szCs w:val="20"/>
        </w:rPr>
        <w:tab/>
        <w:t>voix</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4.6   43</w:t>
      </w:r>
      <w:r w:rsidRPr="0085044D">
        <w:rPr>
          <w:rFonts w:ascii="Courier New" w:hAnsi="Courier New" w:cs="Courier New"/>
          <w:sz w:val="20"/>
          <w:szCs w:val="20"/>
        </w:rPr>
        <w:tab/>
        <w:t>19</w:t>
      </w:r>
      <w:r w:rsidRPr="0085044D">
        <w:rPr>
          <w:rFonts w:ascii="Courier New" w:hAnsi="Courier New" w:cs="Courier New"/>
          <w:sz w:val="20"/>
          <w:szCs w:val="20"/>
        </w:rPr>
        <w:tab/>
        <w:t>bachagha</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4.6   36</w:t>
      </w:r>
      <w:r w:rsidRPr="0085044D">
        <w:rPr>
          <w:rFonts w:ascii="Courier New" w:hAnsi="Courier New" w:cs="Courier New"/>
          <w:sz w:val="20"/>
          <w:szCs w:val="20"/>
        </w:rPr>
        <w:tab/>
        <w:t>17</w:t>
      </w:r>
      <w:r w:rsidRPr="0085044D">
        <w:rPr>
          <w:rFonts w:ascii="Courier New" w:hAnsi="Courier New" w:cs="Courier New"/>
          <w:sz w:val="20"/>
          <w:szCs w:val="20"/>
        </w:rPr>
        <w:tab/>
        <w:t>salaire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4.6   335</w:t>
      </w:r>
      <w:r w:rsidRPr="0085044D">
        <w:rPr>
          <w:rFonts w:ascii="Courier New" w:hAnsi="Courier New" w:cs="Courier New"/>
          <w:sz w:val="20"/>
          <w:szCs w:val="20"/>
        </w:rPr>
        <w:tab/>
        <w:t>81</w:t>
      </w:r>
      <w:r w:rsidRPr="0085044D">
        <w:rPr>
          <w:rFonts w:ascii="Courier New" w:hAnsi="Courier New" w:cs="Courier New"/>
          <w:sz w:val="20"/>
          <w:szCs w:val="20"/>
        </w:rPr>
        <w:tab/>
        <w:t>serait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4.6   32</w:t>
      </w:r>
      <w:r w:rsidRPr="0085044D">
        <w:rPr>
          <w:rFonts w:ascii="Courier New" w:hAnsi="Courier New" w:cs="Courier New"/>
          <w:sz w:val="20"/>
          <w:szCs w:val="20"/>
        </w:rPr>
        <w:tab/>
        <w:t>16</w:t>
      </w:r>
      <w:r w:rsidRPr="0085044D">
        <w:rPr>
          <w:rFonts w:ascii="Courier New" w:hAnsi="Courier New" w:cs="Courier New"/>
          <w:sz w:val="20"/>
          <w:szCs w:val="20"/>
        </w:rPr>
        <w:tab/>
        <w:t>municipal</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4.6   1147</w:t>
      </w:r>
      <w:r w:rsidRPr="0085044D">
        <w:rPr>
          <w:rFonts w:ascii="Courier New" w:hAnsi="Courier New" w:cs="Courier New"/>
          <w:sz w:val="20"/>
          <w:szCs w:val="20"/>
        </w:rPr>
        <w:tab/>
        <w:t>226</w:t>
      </w:r>
      <w:r w:rsidRPr="0085044D">
        <w:rPr>
          <w:rFonts w:ascii="Courier New" w:hAnsi="Courier New" w:cs="Courier New"/>
          <w:sz w:val="20"/>
          <w:szCs w:val="20"/>
        </w:rPr>
        <w:tab/>
        <w:t>politique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4.6   109</w:t>
      </w:r>
      <w:r w:rsidRPr="0085044D">
        <w:rPr>
          <w:rFonts w:ascii="Courier New" w:hAnsi="Courier New" w:cs="Courier New"/>
          <w:sz w:val="20"/>
          <w:szCs w:val="20"/>
        </w:rPr>
        <w:tab/>
        <w:t>35</w:t>
      </w:r>
      <w:r w:rsidRPr="0085044D">
        <w:rPr>
          <w:rFonts w:ascii="Courier New" w:hAnsi="Courier New" w:cs="Courier New"/>
          <w:sz w:val="20"/>
          <w:szCs w:val="20"/>
        </w:rPr>
        <w:tab/>
        <w:t>éducation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4.5   79</w:t>
      </w:r>
      <w:r w:rsidRPr="0085044D">
        <w:rPr>
          <w:rFonts w:ascii="Courier New" w:hAnsi="Courier New" w:cs="Courier New"/>
          <w:sz w:val="20"/>
          <w:szCs w:val="20"/>
        </w:rPr>
        <w:tab/>
        <w:t>28</w:t>
      </w:r>
      <w:r w:rsidRPr="0085044D">
        <w:rPr>
          <w:rFonts w:ascii="Courier New" w:hAnsi="Courier New" w:cs="Courier New"/>
          <w:sz w:val="20"/>
          <w:szCs w:val="20"/>
        </w:rPr>
        <w:tab/>
        <w:t>résultats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4.5   322</w:t>
      </w:r>
      <w:r w:rsidRPr="0085044D">
        <w:rPr>
          <w:rFonts w:ascii="Courier New" w:hAnsi="Courier New" w:cs="Courier New"/>
          <w:sz w:val="20"/>
          <w:szCs w:val="20"/>
        </w:rPr>
        <w:tab/>
        <w:t>78</w:t>
      </w:r>
      <w:r w:rsidRPr="0085044D">
        <w:rPr>
          <w:rFonts w:ascii="Courier New" w:hAnsi="Courier New" w:cs="Courier New"/>
          <w:sz w:val="20"/>
          <w:szCs w:val="20"/>
        </w:rPr>
        <w:tab/>
        <w:t>amis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4.5   124</w:t>
      </w:r>
      <w:r w:rsidRPr="0085044D">
        <w:rPr>
          <w:rFonts w:ascii="Courier New" w:hAnsi="Courier New" w:cs="Courier New"/>
          <w:sz w:val="20"/>
          <w:szCs w:val="20"/>
        </w:rPr>
        <w:tab/>
        <w:t>38</w:t>
      </w:r>
      <w:r w:rsidRPr="0085044D">
        <w:rPr>
          <w:rFonts w:ascii="Courier New" w:hAnsi="Courier New" w:cs="Courier New"/>
          <w:sz w:val="20"/>
          <w:szCs w:val="20"/>
        </w:rPr>
        <w:tab/>
        <w:t>famille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4.4   81</w:t>
      </w:r>
      <w:r w:rsidRPr="0085044D">
        <w:rPr>
          <w:rFonts w:ascii="Courier New" w:hAnsi="Courier New" w:cs="Courier New"/>
          <w:sz w:val="20"/>
          <w:szCs w:val="20"/>
        </w:rPr>
        <w:tab/>
        <w:t>28</w:t>
      </w:r>
      <w:r w:rsidRPr="0085044D">
        <w:rPr>
          <w:rFonts w:ascii="Courier New" w:hAnsi="Courier New" w:cs="Courier New"/>
          <w:sz w:val="20"/>
          <w:szCs w:val="20"/>
        </w:rPr>
        <w:tab/>
        <w:t>maire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4.4   73</w:t>
      </w:r>
      <w:r w:rsidRPr="0085044D">
        <w:rPr>
          <w:rFonts w:ascii="Courier New" w:hAnsi="Courier New" w:cs="Courier New"/>
          <w:sz w:val="20"/>
          <w:szCs w:val="20"/>
        </w:rPr>
        <w:tab/>
        <w:t>26</w:t>
      </w:r>
      <w:r w:rsidRPr="0085044D">
        <w:rPr>
          <w:rFonts w:ascii="Courier New" w:hAnsi="Courier New" w:cs="Courier New"/>
          <w:sz w:val="20"/>
          <w:szCs w:val="20"/>
        </w:rPr>
        <w:tab/>
        <w:t>seraient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4.4   18</w:t>
      </w:r>
      <w:r w:rsidRPr="0085044D">
        <w:rPr>
          <w:rFonts w:ascii="Courier New" w:hAnsi="Courier New" w:cs="Courier New"/>
          <w:sz w:val="20"/>
          <w:szCs w:val="20"/>
        </w:rPr>
        <w:tab/>
        <w:t>11</w:t>
      </w:r>
      <w:r w:rsidRPr="0085044D">
        <w:rPr>
          <w:rFonts w:ascii="Courier New" w:hAnsi="Courier New" w:cs="Courier New"/>
          <w:sz w:val="20"/>
          <w:szCs w:val="20"/>
        </w:rPr>
        <w:tab/>
        <w:t>relèvement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4.3   70</w:t>
      </w:r>
      <w:r w:rsidRPr="0085044D">
        <w:rPr>
          <w:rFonts w:ascii="Courier New" w:hAnsi="Courier New" w:cs="Courier New"/>
          <w:sz w:val="20"/>
          <w:szCs w:val="20"/>
        </w:rPr>
        <w:tab/>
        <w:t>25</w:t>
      </w:r>
      <w:r w:rsidRPr="0085044D">
        <w:rPr>
          <w:rFonts w:ascii="Courier New" w:hAnsi="Courier New" w:cs="Courier New"/>
          <w:sz w:val="20"/>
          <w:szCs w:val="20"/>
        </w:rPr>
        <w:tab/>
        <w:t>juifs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4.3   456</w:t>
      </w:r>
      <w:r w:rsidRPr="0085044D">
        <w:rPr>
          <w:rFonts w:ascii="Courier New" w:hAnsi="Courier New" w:cs="Courier New"/>
          <w:sz w:val="20"/>
          <w:szCs w:val="20"/>
        </w:rPr>
        <w:tab/>
        <w:t>101</w:t>
      </w:r>
      <w:r w:rsidRPr="0085044D">
        <w:rPr>
          <w:rFonts w:ascii="Courier New" w:hAnsi="Courier New" w:cs="Courier New"/>
          <w:sz w:val="20"/>
          <w:szCs w:val="20"/>
        </w:rPr>
        <w:tab/>
        <w:t>islam</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4.3   39</w:t>
      </w:r>
      <w:r w:rsidRPr="0085044D">
        <w:rPr>
          <w:rFonts w:ascii="Courier New" w:hAnsi="Courier New" w:cs="Courier New"/>
          <w:sz w:val="20"/>
          <w:szCs w:val="20"/>
        </w:rPr>
        <w:tab/>
        <w:t>17</w:t>
      </w:r>
      <w:r w:rsidRPr="0085044D">
        <w:rPr>
          <w:rFonts w:ascii="Courier New" w:hAnsi="Courier New" w:cs="Courier New"/>
          <w:sz w:val="20"/>
          <w:szCs w:val="20"/>
        </w:rPr>
        <w:tab/>
        <w:t>section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4.3   22</w:t>
      </w:r>
      <w:r w:rsidRPr="0085044D">
        <w:rPr>
          <w:rFonts w:ascii="Courier New" w:hAnsi="Courier New" w:cs="Courier New"/>
          <w:sz w:val="20"/>
          <w:szCs w:val="20"/>
        </w:rPr>
        <w:tab/>
        <w:t>12</w:t>
      </w:r>
      <w:r w:rsidRPr="0085044D">
        <w:rPr>
          <w:rFonts w:ascii="Courier New" w:hAnsi="Courier New" w:cs="Courier New"/>
          <w:sz w:val="20"/>
          <w:szCs w:val="20"/>
        </w:rPr>
        <w:tab/>
        <w:t>métropolitaine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4.3   182</w:t>
      </w:r>
      <w:r w:rsidRPr="0085044D">
        <w:rPr>
          <w:rFonts w:ascii="Courier New" w:hAnsi="Courier New" w:cs="Courier New"/>
          <w:sz w:val="20"/>
          <w:szCs w:val="20"/>
        </w:rPr>
        <w:tab/>
        <w:t>49</w:t>
      </w:r>
      <w:r w:rsidRPr="0085044D">
        <w:rPr>
          <w:rFonts w:ascii="Courier New" w:hAnsi="Courier New" w:cs="Courier New"/>
          <w:sz w:val="20"/>
          <w:szCs w:val="20"/>
        </w:rPr>
        <w:tab/>
        <w:t>militaire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4.2   81</w:t>
      </w:r>
      <w:r w:rsidRPr="0085044D">
        <w:rPr>
          <w:rFonts w:ascii="Courier New" w:hAnsi="Courier New" w:cs="Courier New"/>
          <w:sz w:val="20"/>
          <w:szCs w:val="20"/>
        </w:rPr>
        <w:tab/>
        <w:t>27</w:t>
      </w:r>
      <w:r w:rsidRPr="0085044D">
        <w:rPr>
          <w:rFonts w:ascii="Courier New" w:hAnsi="Courier New" w:cs="Courier New"/>
          <w:sz w:val="20"/>
          <w:szCs w:val="20"/>
        </w:rPr>
        <w:tab/>
        <w:t>fédération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4.2   80</w:t>
      </w:r>
      <w:r w:rsidRPr="0085044D">
        <w:rPr>
          <w:rFonts w:ascii="Courier New" w:hAnsi="Courier New" w:cs="Courier New"/>
          <w:sz w:val="20"/>
          <w:szCs w:val="20"/>
        </w:rPr>
        <w:tab/>
        <w:t>27</w:t>
      </w:r>
      <w:r w:rsidRPr="0085044D">
        <w:rPr>
          <w:rFonts w:ascii="Courier New" w:hAnsi="Courier New" w:cs="Courier New"/>
          <w:sz w:val="20"/>
          <w:szCs w:val="20"/>
        </w:rPr>
        <w:tab/>
        <w:t>entendu</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4.2   33</w:t>
      </w:r>
      <w:r w:rsidRPr="0085044D">
        <w:rPr>
          <w:rFonts w:ascii="Courier New" w:hAnsi="Courier New" w:cs="Courier New"/>
          <w:sz w:val="20"/>
          <w:szCs w:val="20"/>
        </w:rPr>
        <w:tab/>
        <w:t>15</w:t>
      </w:r>
      <w:r w:rsidRPr="0085044D">
        <w:rPr>
          <w:rFonts w:ascii="Courier New" w:hAnsi="Courier New" w:cs="Courier New"/>
          <w:sz w:val="20"/>
          <w:szCs w:val="20"/>
        </w:rPr>
        <w:tab/>
        <w:t>candidat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4.2   282</w:t>
      </w:r>
      <w:r w:rsidRPr="0085044D">
        <w:rPr>
          <w:rFonts w:ascii="Courier New" w:hAnsi="Courier New" w:cs="Courier New"/>
          <w:sz w:val="20"/>
          <w:szCs w:val="20"/>
        </w:rPr>
        <w:tab/>
        <w:t>68</w:t>
      </w:r>
      <w:r w:rsidRPr="0085044D">
        <w:rPr>
          <w:rFonts w:ascii="Courier New" w:hAnsi="Courier New" w:cs="Courier New"/>
          <w:sz w:val="20"/>
          <w:szCs w:val="20"/>
        </w:rPr>
        <w:tab/>
        <w:t>travail</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4.2   26</w:t>
      </w:r>
      <w:r w:rsidRPr="0085044D">
        <w:rPr>
          <w:rFonts w:ascii="Courier New" w:hAnsi="Courier New" w:cs="Courier New"/>
          <w:sz w:val="20"/>
          <w:szCs w:val="20"/>
        </w:rPr>
        <w:tab/>
        <w:t>13</w:t>
      </w:r>
      <w:r w:rsidRPr="0085044D">
        <w:rPr>
          <w:rFonts w:ascii="Courier New" w:hAnsi="Courier New" w:cs="Courier New"/>
          <w:sz w:val="20"/>
          <w:szCs w:val="20"/>
        </w:rPr>
        <w:tab/>
        <w:t>Turquie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4.2   26</w:t>
      </w:r>
      <w:r w:rsidRPr="0085044D">
        <w:rPr>
          <w:rFonts w:ascii="Courier New" w:hAnsi="Courier New" w:cs="Courier New"/>
          <w:sz w:val="20"/>
          <w:szCs w:val="20"/>
        </w:rPr>
        <w:tab/>
        <w:t>13</w:t>
      </w:r>
      <w:r w:rsidRPr="0085044D">
        <w:rPr>
          <w:rFonts w:ascii="Courier New" w:hAnsi="Courier New" w:cs="Courier New"/>
          <w:sz w:val="20"/>
          <w:szCs w:val="20"/>
        </w:rPr>
        <w:tab/>
        <w:t>naturalisation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4.1   95</w:t>
      </w:r>
      <w:r w:rsidRPr="0085044D">
        <w:rPr>
          <w:rFonts w:ascii="Courier New" w:hAnsi="Courier New" w:cs="Courier New"/>
          <w:sz w:val="20"/>
          <w:szCs w:val="20"/>
        </w:rPr>
        <w:tab/>
        <w:t>30</w:t>
      </w:r>
      <w:r w:rsidRPr="0085044D">
        <w:rPr>
          <w:rFonts w:ascii="Courier New" w:hAnsi="Courier New" w:cs="Courier New"/>
          <w:sz w:val="20"/>
          <w:szCs w:val="20"/>
        </w:rPr>
        <w:tab/>
        <w:t>fonctionnaires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4.1   34</w:t>
      </w:r>
      <w:r w:rsidRPr="0085044D">
        <w:rPr>
          <w:rFonts w:ascii="Courier New" w:hAnsi="Courier New" w:cs="Courier New"/>
          <w:sz w:val="20"/>
          <w:szCs w:val="20"/>
        </w:rPr>
        <w:tab/>
        <w:t>15</w:t>
      </w:r>
      <w:r w:rsidRPr="0085044D">
        <w:rPr>
          <w:rFonts w:ascii="Courier New" w:hAnsi="Courier New" w:cs="Courier New"/>
          <w:sz w:val="20"/>
          <w:szCs w:val="20"/>
        </w:rPr>
        <w:tab/>
        <w:t>intellectuel</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lastRenderedPageBreak/>
        <w:t>4.1   115</w:t>
      </w:r>
      <w:r w:rsidRPr="0085044D">
        <w:rPr>
          <w:rFonts w:ascii="Courier New" w:hAnsi="Courier New" w:cs="Courier New"/>
          <w:sz w:val="20"/>
          <w:szCs w:val="20"/>
        </w:rPr>
        <w:tab/>
        <w:t>34</w:t>
      </w:r>
      <w:r w:rsidRPr="0085044D">
        <w:rPr>
          <w:rFonts w:ascii="Courier New" w:hAnsi="Courier New" w:cs="Courier New"/>
          <w:sz w:val="20"/>
          <w:szCs w:val="20"/>
        </w:rPr>
        <w:tab/>
        <w:t>enseignement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4.0   27</w:t>
      </w:r>
      <w:r w:rsidRPr="0085044D">
        <w:rPr>
          <w:rFonts w:ascii="Courier New" w:hAnsi="Courier New" w:cs="Courier New"/>
          <w:sz w:val="20"/>
          <w:szCs w:val="20"/>
        </w:rPr>
        <w:tab/>
        <w:t>13</w:t>
      </w:r>
      <w:r w:rsidRPr="0085044D">
        <w:rPr>
          <w:rFonts w:ascii="Courier New" w:hAnsi="Courier New" w:cs="Courier New"/>
          <w:sz w:val="20"/>
          <w:szCs w:val="20"/>
        </w:rPr>
        <w:tab/>
        <w:t>foyer</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4.0   121</w:t>
      </w:r>
      <w:r w:rsidRPr="0085044D">
        <w:rPr>
          <w:rFonts w:ascii="Courier New" w:hAnsi="Courier New" w:cs="Courier New"/>
          <w:sz w:val="20"/>
          <w:szCs w:val="20"/>
        </w:rPr>
        <w:tab/>
        <w:t>35</w:t>
      </w:r>
      <w:r w:rsidRPr="0085044D">
        <w:rPr>
          <w:rFonts w:ascii="Courier New" w:hAnsi="Courier New" w:cs="Courier New"/>
          <w:sz w:val="20"/>
          <w:szCs w:val="20"/>
        </w:rPr>
        <w:tab/>
        <w:t>ami</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3.9   56</w:t>
      </w:r>
      <w:r w:rsidRPr="0085044D">
        <w:rPr>
          <w:rFonts w:ascii="Courier New" w:hAnsi="Courier New" w:cs="Courier New"/>
          <w:sz w:val="20"/>
          <w:szCs w:val="20"/>
        </w:rPr>
        <w:tab/>
        <w:t>20</w:t>
      </w:r>
      <w:r w:rsidRPr="0085044D">
        <w:rPr>
          <w:rFonts w:ascii="Courier New" w:hAnsi="Courier New" w:cs="Courier New"/>
          <w:sz w:val="20"/>
          <w:szCs w:val="20"/>
        </w:rPr>
        <w:tab/>
        <w:t>campagne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3.9   51</w:t>
      </w:r>
      <w:r w:rsidRPr="0085044D">
        <w:rPr>
          <w:rFonts w:ascii="Courier New" w:hAnsi="Courier New" w:cs="Courier New"/>
          <w:sz w:val="20"/>
          <w:szCs w:val="20"/>
        </w:rPr>
        <w:tab/>
        <w:t>19</w:t>
      </w:r>
      <w:r w:rsidRPr="0085044D">
        <w:rPr>
          <w:rFonts w:ascii="Courier New" w:hAnsi="Courier New" w:cs="Courier New"/>
          <w:sz w:val="20"/>
          <w:szCs w:val="20"/>
        </w:rPr>
        <w:tab/>
        <w:t>délégués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3.9   48</w:t>
      </w:r>
      <w:r w:rsidRPr="0085044D">
        <w:rPr>
          <w:rFonts w:ascii="Courier New" w:hAnsi="Courier New" w:cs="Courier New"/>
          <w:sz w:val="20"/>
          <w:szCs w:val="20"/>
        </w:rPr>
        <w:tab/>
        <w:t>18</w:t>
      </w:r>
      <w:r w:rsidRPr="0085044D">
        <w:rPr>
          <w:rFonts w:ascii="Courier New" w:hAnsi="Courier New" w:cs="Courier New"/>
          <w:sz w:val="20"/>
          <w:szCs w:val="20"/>
        </w:rPr>
        <w:tab/>
        <w:t>art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3.9   40</w:t>
      </w:r>
      <w:r w:rsidRPr="0085044D">
        <w:rPr>
          <w:rFonts w:ascii="Courier New" w:hAnsi="Courier New" w:cs="Courier New"/>
          <w:sz w:val="20"/>
          <w:szCs w:val="20"/>
        </w:rPr>
        <w:tab/>
        <w:t>16</w:t>
      </w:r>
      <w:r w:rsidRPr="0085044D">
        <w:rPr>
          <w:rFonts w:ascii="Courier New" w:hAnsi="Courier New" w:cs="Courier New"/>
          <w:sz w:val="20"/>
          <w:szCs w:val="20"/>
        </w:rPr>
        <w:tab/>
        <w:t>financier</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3.9   32</w:t>
      </w:r>
      <w:r w:rsidRPr="0085044D">
        <w:rPr>
          <w:rFonts w:ascii="Courier New" w:hAnsi="Courier New" w:cs="Courier New"/>
          <w:sz w:val="20"/>
          <w:szCs w:val="20"/>
        </w:rPr>
        <w:tab/>
        <w:t>14</w:t>
      </w:r>
      <w:r w:rsidRPr="0085044D">
        <w:rPr>
          <w:rFonts w:ascii="Courier New" w:hAnsi="Courier New" w:cs="Courier New"/>
          <w:sz w:val="20"/>
          <w:szCs w:val="20"/>
        </w:rPr>
        <w:tab/>
        <w:t>israélites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3.9   28</w:t>
      </w:r>
      <w:r w:rsidRPr="0085044D">
        <w:rPr>
          <w:rFonts w:ascii="Courier New" w:hAnsi="Courier New" w:cs="Courier New"/>
          <w:sz w:val="20"/>
          <w:szCs w:val="20"/>
        </w:rPr>
        <w:tab/>
        <w:t>13</w:t>
      </w:r>
      <w:r w:rsidRPr="0085044D">
        <w:rPr>
          <w:rFonts w:ascii="Courier New" w:hAnsi="Courier New" w:cs="Courier New"/>
          <w:sz w:val="20"/>
          <w:szCs w:val="20"/>
        </w:rPr>
        <w:tab/>
        <w:t>spéciale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3.9   257</w:t>
      </w:r>
      <w:r w:rsidRPr="0085044D">
        <w:rPr>
          <w:rFonts w:ascii="Courier New" w:hAnsi="Courier New" w:cs="Courier New"/>
          <w:sz w:val="20"/>
          <w:szCs w:val="20"/>
        </w:rPr>
        <w:tab/>
        <w:t>61</w:t>
      </w:r>
      <w:r w:rsidRPr="0085044D">
        <w:rPr>
          <w:rFonts w:ascii="Courier New" w:hAnsi="Courier New" w:cs="Courier New"/>
          <w:sz w:val="20"/>
          <w:szCs w:val="20"/>
        </w:rPr>
        <w:tab/>
        <w:t>question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3.9   25</w:t>
      </w:r>
      <w:r w:rsidRPr="0085044D">
        <w:rPr>
          <w:rFonts w:ascii="Courier New" w:hAnsi="Courier New" w:cs="Courier New"/>
          <w:sz w:val="20"/>
          <w:szCs w:val="20"/>
        </w:rPr>
        <w:tab/>
        <w:t>12</w:t>
      </w:r>
      <w:r w:rsidRPr="0085044D">
        <w:rPr>
          <w:rFonts w:ascii="Courier New" w:hAnsi="Courier New" w:cs="Courier New"/>
          <w:sz w:val="20"/>
          <w:szCs w:val="20"/>
        </w:rPr>
        <w:tab/>
        <w:t>hygiène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3.9   18</w:t>
      </w:r>
      <w:r w:rsidRPr="0085044D">
        <w:rPr>
          <w:rFonts w:ascii="Courier New" w:hAnsi="Courier New" w:cs="Courier New"/>
          <w:sz w:val="20"/>
          <w:szCs w:val="20"/>
        </w:rPr>
        <w:tab/>
        <w:t>10</w:t>
      </w:r>
      <w:r w:rsidRPr="0085044D">
        <w:rPr>
          <w:rFonts w:ascii="Courier New" w:hAnsi="Courier New" w:cs="Courier New"/>
          <w:sz w:val="20"/>
          <w:szCs w:val="20"/>
        </w:rPr>
        <w:tab/>
        <w:t>connaissances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3.9   15</w:t>
      </w:r>
      <w:r w:rsidRPr="0085044D">
        <w:rPr>
          <w:rFonts w:ascii="Courier New" w:hAnsi="Courier New" w:cs="Courier New"/>
          <w:sz w:val="20"/>
          <w:szCs w:val="20"/>
        </w:rPr>
        <w:tab/>
        <w:t>9</w:t>
      </w:r>
      <w:r w:rsidRPr="0085044D">
        <w:rPr>
          <w:rFonts w:ascii="Courier New" w:hAnsi="Courier New" w:cs="Courier New"/>
          <w:sz w:val="20"/>
          <w:szCs w:val="20"/>
        </w:rPr>
        <w:tab/>
        <w:t>ridicule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3.8   74</w:t>
      </w:r>
      <w:r w:rsidRPr="0085044D">
        <w:rPr>
          <w:rFonts w:ascii="Courier New" w:hAnsi="Courier New" w:cs="Courier New"/>
          <w:sz w:val="20"/>
          <w:szCs w:val="20"/>
        </w:rPr>
        <w:tab/>
        <w:t>24</w:t>
      </w:r>
      <w:r w:rsidRPr="0085044D">
        <w:rPr>
          <w:rFonts w:ascii="Courier New" w:hAnsi="Courier New" w:cs="Courier New"/>
          <w:sz w:val="20"/>
          <w:szCs w:val="20"/>
        </w:rPr>
        <w:tab/>
        <w:t>directeur</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3.8   631</w:t>
      </w:r>
      <w:r w:rsidRPr="0085044D">
        <w:rPr>
          <w:rFonts w:ascii="Courier New" w:hAnsi="Courier New" w:cs="Courier New"/>
          <w:sz w:val="20"/>
          <w:szCs w:val="20"/>
        </w:rPr>
        <w:tab/>
        <w:t>128</w:t>
      </w:r>
      <w:r w:rsidRPr="0085044D">
        <w:rPr>
          <w:rFonts w:ascii="Courier New" w:hAnsi="Courier New" w:cs="Courier New"/>
          <w:sz w:val="20"/>
          <w:szCs w:val="20"/>
        </w:rPr>
        <w:tab/>
        <w:t>musulmans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3.8   33</w:t>
      </w:r>
      <w:r w:rsidRPr="0085044D">
        <w:rPr>
          <w:rFonts w:ascii="Courier New" w:hAnsi="Courier New" w:cs="Courier New"/>
          <w:sz w:val="20"/>
          <w:szCs w:val="20"/>
        </w:rPr>
        <w:tab/>
        <w:t>14</w:t>
      </w:r>
      <w:r w:rsidRPr="0085044D">
        <w:rPr>
          <w:rFonts w:ascii="Courier New" w:hAnsi="Courier New" w:cs="Courier New"/>
          <w:sz w:val="20"/>
          <w:szCs w:val="20"/>
        </w:rPr>
        <w:tab/>
        <w:t>préjugés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3.8   254</w:t>
      </w:r>
      <w:r w:rsidRPr="0085044D">
        <w:rPr>
          <w:rFonts w:ascii="Courier New" w:hAnsi="Courier New" w:cs="Courier New"/>
          <w:sz w:val="20"/>
          <w:szCs w:val="20"/>
        </w:rPr>
        <w:tab/>
        <w:t>60</w:t>
      </w:r>
      <w:r w:rsidRPr="0085044D">
        <w:rPr>
          <w:rFonts w:ascii="Courier New" w:hAnsi="Courier New" w:cs="Courier New"/>
          <w:sz w:val="20"/>
          <w:szCs w:val="20"/>
        </w:rPr>
        <w:tab/>
        <w:t>sociale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3.8   22</w:t>
      </w:r>
      <w:r w:rsidRPr="0085044D">
        <w:rPr>
          <w:rFonts w:ascii="Courier New" w:hAnsi="Courier New" w:cs="Courier New"/>
          <w:sz w:val="20"/>
          <w:szCs w:val="20"/>
        </w:rPr>
        <w:tab/>
        <w:t>11</w:t>
      </w:r>
      <w:r w:rsidRPr="0085044D">
        <w:rPr>
          <w:rFonts w:ascii="Courier New" w:hAnsi="Courier New" w:cs="Courier New"/>
          <w:sz w:val="20"/>
          <w:szCs w:val="20"/>
        </w:rPr>
        <w:tab/>
        <w:t>impôts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3.8   19</w:t>
      </w:r>
      <w:r w:rsidRPr="0085044D">
        <w:rPr>
          <w:rFonts w:ascii="Courier New" w:hAnsi="Courier New" w:cs="Courier New"/>
          <w:sz w:val="20"/>
          <w:szCs w:val="20"/>
        </w:rPr>
        <w:tab/>
        <w:t>10</w:t>
      </w:r>
      <w:r w:rsidRPr="0085044D">
        <w:rPr>
          <w:rFonts w:ascii="Courier New" w:hAnsi="Courier New" w:cs="Courier New"/>
          <w:sz w:val="20"/>
          <w:szCs w:val="20"/>
        </w:rPr>
        <w:tab/>
        <w:t>solde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3.8   116</w:t>
      </w:r>
      <w:r w:rsidRPr="0085044D">
        <w:rPr>
          <w:rFonts w:ascii="Courier New" w:hAnsi="Courier New" w:cs="Courier New"/>
          <w:sz w:val="20"/>
          <w:szCs w:val="20"/>
        </w:rPr>
        <w:tab/>
        <w:t>33</w:t>
      </w:r>
      <w:r w:rsidRPr="0085044D">
        <w:rPr>
          <w:rFonts w:ascii="Courier New" w:hAnsi="Courier New" w:cs="Courier New"/>
          <w:sz w:val="20"/>
          <w:szCs w:val="20"/>
        </w:rPr>
        <w:tab/>
        <w:t>principe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3.7   937</w:t>
      </w:r>
      <w:r w:rsidRPr="0085044D">
        <w:rPr>
          <w:rFonts w:ascii="Courier New" w:hAnsi="Courier New" w:cs="Courier New"/>
          <w:sz w:val="20"/>
          <w:szCs w:val="20"/>
        </w:rPr>
        <w:tab/>
        <w:t>179</w:t>
      </w:r>
      <w:r w:rsidRPr="0085044D">
        <w:rPr>
          <w:rFonts w:ascii="Courier New" w:hAnsi="Courier New" w:cs="Courier New"/>
          <w:sz w:val="20"/>
          <w:szCs w:val="20"/>
        </w:rPr>
        <w:tab/>
        <w:t>bien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3.7   46</w:t>
      </w:r>
      <w:r w:rsidRPr="0085044D">
        <w:rPr>
          <w:rFonts w:ascii="Courier New" w:hAnsi="Courier New" w:cs="Courier New"/>
          <w:sz w:val="20"/>
          <w:szCs w:val="20"/>
        </w:rPr>
        <w:tab/>
        <w:t>17</w:t>
      </w:r>
      <w:r w:rsidRPr="0085044D">
        <w:rPr>
          <w:rFonts w:ascii="Courier New" w:hAnsi="Courier New" w:cs="Courier New"/>
          <w:sz w:val="20"/>
          <w:szCs w:val="20"/>
        </w:rPr>
        <w:tab/>
        <w:t>luttes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3.7   38</w:t>
      </w:r>
      <w:r w:rsidRPr="0085044D">
        <w:rPr>
          <w:rFonts w:ascii="Courier New" w:hAnsi="Courier New" w:cs="Courier New"/>
          <w:sz w:val="20"/>
          <w:szCs w:val="20"/>
        </w:rPr>
        <w:tab/>
        <w:t>15</w:t>
      </w:r>
      <w:r w:rsidRPr="0085044D">
        <w:rPr>
          <w:rFonts w:ascii="Courier New" w:hAnsi="Courier New" w:cs="Courier New"/>
          <w:sz w:val="20"/>
          <w:szCs w:val="20"/>
        </w:rPr>
        <w:tab/>
        <w:t>hostile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3.7   30</w:t>
      </w:r>
      <w:r w:rsidRPr="0085044D">
        <w:rPr>
          <w:rFonts w:ascii="Courier New" w:hAnsi="Courier New" w:cs="Courier New"/>
          <w:sz w:val="20"/>
          <w:szCs w:val="20"/>
        </w:rPr>
        <w:tab/>
        <w:t>13</w:t>
      </w:r>
      <w:r w:rsidRPr="0085044D">
        <w:rPr>
          <w:rFonts w:ascii="Courier New" w:hAnsi="Courier New" w:cs="Courier New"/>
          <w:sz w:val="20"/>
          <w:szCs w:val="20"/>
        </w:rPr>
        <w:tab/>
        <w:t>aime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3.7   27</w:t>
      </w:r>
      <w:r w:rsidRPr="0085044D">
        <w:rPr>
          <w:rFonts w:ascii="Courier New" w:hAnsi="Courier New" w:cs="Courier New"/>
          <w:sz w:val="20"/>
          <w:szCs w:val="20"/>
        </w:rPr>
        <w:tab/>
        <w:t>12</w:t>
      </w:r>
      <w:r w:rsidRPr="0085044D">
        <w:rPr>
          <w:rFonts w:ascii="Courier New" w:hAnsi="Courier New" w:cs="Courier New"/>
          <w:sz w:val="20"/>
          <w:szCs w:val="20"/>
        </w:rPr>
        <w:tab/>
        <w:t>patrimoine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lastRenderedPageBreak/>
        <w:t>3.7   13</w:t>
      </w:r>
      <w:r w:rsidRPr="0085044D">
        <w:rPr>
          <w:rFonts w:ascii="Courier New" w:hAnsi="Courier New" w:cs="Courier New"/>
          <w:sz w:val="20"/>
          <w:szCs w:val="20"/>
        </w:rPr>
        <w:tab/>
        <w:t>8</w:t>
      </w:r>
      <w:r w:rsidRPr="0085044D">
        <w:rPr>
          <w:rFonts w:ascii="Courier New" w:hAnsi="Courier New" w:cs="Courier New"/>
          <w:sz w:val="20"/>
          <w:szCs w:val="20"/>
        </w:rPr>
        <w:tab/>
        <w:t>retarder</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3.6   520</w:t>
      </w:r>
      <w:r w:rsidRPr="0085044D">
        <w:rPr>
          <w:rFonts w:ascii="Courier New" w:hAnsi="Courier New" w:cs="Courier New"/>
          <w:sz w:val="20"/>
          <w:szCs w:val="20"/>
        </w:rPr>
        <w:tab/>
        <w:t>106</w:t>
      </w:r>
      <w:r w:rsidRPr="0085044D">
        <w:rPr>
          <w:rFonts w:ascii="Courier New" w:hAnsi="Courier New" w:cs="Courier New"/>
          <w:sz w:val="20"/>
          <w:szCs w:val="20"/>
        </w:rPr>
        <w:tab/>
        <w:t>aujourd'hui</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3.6   51</w:t>
      </w:r>
      <w:r w:rsidRPr="0085044D">
        <w:rPr>
          <w:rFonts w:ascii="Courier New" w:hAnsi="Courier New" w:cs="Courier New"/>
          <w:sz w:val="20"/>
          <w:szCs w:val="20"/>
        </w:rPr>
        <w:tab/>
        <w:t>18</w:t>
      </w:r>
      <w:r w:rsidRPr="0085044D">
        <w:rPr>
          <w:rFonts w:ascii="Courier New" w:hAnsi="Courier New" w:cs="Courier New"/>
          <w:sz w:val="20"/>
          <w:szCs w:val="20"/>
        </w:rPr>
        <w:tab/>
        <w:t>soldat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3.6   51</w:t>
      </w:r>
      <w:r w:rsidRPr="0085044D">
        <w:rPr>
          <w:rFonts w:ascii="Courier New" w:hAnsi="Courier New" w:cs="Courier New"/>
          <w:sz w:val="20"/>
          <w:szCs w:val="20"/>
        </w:rPr>
        <w:tab/>
        <w:t>18</w:t>
      </w:r>
      <w:r w:rsidRPr="0085044D">
        <w:rPr>
          <w:rFonts w:ascii="Courier New" w:hAnsi="Courier New" w:cs="Courier New"/>
          <w:sz w:val="20"/>
          <w:szCs w:val="20"/>
        </w:rPr>
        <w:tab/>
        <w:t>douars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3.6   43</w:t>
      </w:r>
      <w:r w:rsidRPr="0085044D">
        <w:rPr>
          <w:rFonts w:ascii="Courier New" w:hAnsi="Courier New" w:cs="Courier New"/>
          <w:sz w:val="20"/>
          <w:szCs w:val="20"/>
        </w:rPr>
        <w:tab/>
        <w:t>16</w:t>
      </w:r>
      <w:r w:rsidRPr="0085044D">
        <w:rPr>
          <w:rFonts w:ascii="Courier New" w:hAnsi="Courier New" w:cs="Courier New"/>
          <w:sz w:val="20"/>
          <w:szCs w:val="20"/>
        </w:rPr>
        <w:tab/>
        <w:t>administrative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3.6   28</w:t>
      </w:r>
      <w:r w:rsidRPr="0085044D">
        <w:rPr>
          <w:rFonts w:ascii="Courier New" w:hAnsi="Courier New" w:cs="Courier New"/>
          <w:sz w:val="20"/>
          <w:szCs w:val="20"/>
        </w:rPr>
        <w:tab/>
        <w:t>12</w:t>
      </w:r>
      <w:r w:rsidRPr="0085044D">
        <w:rPr>
          <w:rFonts w:ascii="Courier New" w:hAnsi="Courier New" w:cs="Courier New"/>
          <w:sz w:val="20"/>
          <w:szCs w:val="20"/>
        </w:rPr>
        <w:tab/>
        <w:t>cinquante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3.6   273</w:t>
      </w:r>
      <w:r w:rsidRPr="0085044D">
        <w:rPr>
          <w:rFonts w:ascii="Courier New" w:hAnsi="Courier New" w:cs="Courier New"/>
          <w:sz w:val="20"/>
          <w:szCs w:val="20"/>
        </w:rPr>
        <w:tab/>
        <w:t>62</w:t>
      </w:r>
      <w:r w:rsidRPr="0085044D">
        <w:rPr>
          <w:rFonts w:ascii="Courier New" w:hAnsi="Courier New" w:cs="Courier New"/>
          <w:sz w:val="20"/>
          <w:szCs w:val="20"/>
        </w:rPr>
        <w:tab/>
        <w:t>dernier</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3.6   24</w:t>
      </w:r>
      <w:r w:rsidRPr="0085044D">
        <w:rPr>
          <w:rFonts w:ascii="Courier New" w:hAnsi="Courier New" w:cs="Courier New"/>
          <w:sz w:val="20"/>
          <w:szCs w:val="20"/>
        </w:rPr>
        <w:tab/>
        <w:t>11</w:t>
      </w:r>
      <w:r w:rsidRPr="0085044D">
        <w:rPr>
          <w:rFonts w:ascii="Courier New" w:hAnsi="Courier New" w:cs="Courier New"/>
          <w:sz w:val="20"/>
          <w:szCs w:val="20"/>
        </w:rPr>
        <w:tab/>
        <w:t>élémentaire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3.6   229</w:t>
      </w:r>
      <w:r w:rsidRPr="0085044D">
        <w:rPr>
          <w:rFonts w:ascii="Courier New" w:hAnsi="Courier New" w:cs="Courier New"/>
          <w:sz w:val="20"/>
          <w:szCs w:val="20"/>
        </w:rPr>
        <w:tab/>
        <w:t>54</w:t>
      </w:r>
      <w:r w:rsidRPr="0085044D">
        <w:rPr>
          <w:rFonts w:ascii="Courier New" w:hAnsi="Courier New" w:cs="Courier New"/>
          <w:sz w:val="20"/>
          <w:szCs w:val="20"/>
        </w:rPr>
        <w:tab/>
        <w:t>millions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3.6   213</w:t>
      </w:r>
      <w:r w:rsidRPr="0085044D">
        <w:rPr>
          <w:rFonts w:ascii="Courier New" w:hAnsi="Courier New" w:cs="Courier New"/>
          <w:sz w:val="20"/>
          <w:szCs w:val="20"/>
        </w:rPr>
        <w:tab/>
        <w:t>51</w:t>
      </w:r>
      <w:r w:rsidRPr="0085044D">
        <w:rPr>
          <w:rFonts w:ascii="Courier New" w:hAnsi="Courier New" w:cs="Courier New"/>
          <w:sz w:val="20"/>
          <w:szCs w:val="20"/>
        </w:rPr>
        <w:tab/>
        <w:t>progrès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3.6   191</w:t>
      </w:r>
      <w:r w:rsidRPr="0085044D">
        <w:rPr>
          <w:rFonts w:ascii="Courier New" w:hAnsi="Courier New" w:cs="Courier New"/>
          <w:sz w:val="20"/>
          <w:szCs w:val="20"/>
        </w:rPr>
        <w:tab/>
        <w:t>47</w:t>
      </w:r>
      <w:r w:rsidRPr="0085044D">
        <w:rPr>
          <w:rFonts w:ascii="Courier New" w:hAnsi="Courier New" w:cs="Courier New"/>
          <w:sz w:val="20"/>
          <w:szCs w:val="20"/>
        </w:rPr>
        <w:tab/>
        <w:t>nation</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3.6   14</w:t>
      </w:r>
      <w:r w:rsidRPr="0085044D">
        <w:rPr>
          <w:rFonts w:ascii="Courier New" w:hAnsi="Courier New" w:cs="Courier New"/>
          <w:sz w:val="20"/>
          <w:szCs w:val="20"/>
        </w:rPr>
        <w:tab/>
        <w:t>8</w:t>
      </w:r>
      <w:r w:rsidRPr="0085044D">
        <w:rPr>
          <w:rFonts w:ascii="Courier New" w:hAnsi="Courier New" w:cs="Courier New"/>
          <w:sz w:val="20"/>
          <w:szCs w:val="20"/>
        </w:rPr>
        <w:tab/>
        <w:t>rédacteur</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3.6   14</w:t>
      </w:r>
      <w:r w:rsidRPr="0085044D">
        <w:rPr>
          <w:rFonts w:ascii="Courier New" w:hAnsi="Courier New" w:cs="Courier New"/>
          <w:sz w:val="20"/>
          <w:szCs w:val="20"/>
        </w:rPr>
        <w:tab/>
        <w:t>8</w:t>
      </w:r>
      <w:r w:rsidRPr="0085044D">
        <w:rPr>
          <w:rFonts w:ascii="Courier New" w:hAnsi="Courier New" w:cs="Courier New"/>
          <w:sz w:val="20"/>
          <w:szCs w:val="20"/>
        </w:rPr>
        <w:tab/>
        <w:t>éminent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3.6   14</w:t>
      </w:r>
      <w:r w:rsidRPr="0085044D">
        <w:rPr>
          <w:rFonts w:ascii="Courier New" w:hAnsi="Courier New" w:cs="Courier New"/>
          <w:sz w:val="20"/>
          <w:szCs w:val="20"/>
        </w:rPr>
        <w:tab/>
        <w:t>8</w:t>
      </w:r>
      <w:r w:rsidRPr="0085044D">
        <w:rPr>
          <w:rFonts w:ascii="Courier New" w:hAnsi="Courier New" w:cs="Courier New"/>
          <w:sz w:val="20"/>
          <w:szCs w:val="20"/>
        </w:rPr>
        <w:tab/>
        <w:t>détracteurs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3.6   131</w:t>
      </w:r>
      <w:r w:rsidRPr="0085044D">
        <w:rPr>
          <w:rFonts w:ascii="Courier New" w:hAnsi="Courier New" w:cs="Courier New"/>
          <w:sz w:val="20"/>
          <w:szCs w:val="20"/>
        </w:rPr>
        <w:tab/>
        <w:t>35</w:t>
      </w:r>
      <w:r w:rsidRPr="0085044D">
        <w:rPr>
          <w:rFonts w:ascii="Courier New" w:hAnsi="Courier New" w:cs="Courier New"/>
          <w:sz w:val="20"/>
          <w:szCs w:val="20"/>
        </w:rPr>
        <w:tab/>
        <w:t>siècles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3.5   89</w:t>
      </w:r>
      <w:r w:rsidRPr="0085044D">
        <w:rPr>
          <w:rFonts w:ascii="Courier New" w:hAnsi="Courier New" w:cs="Courier New"/>
          <w:sz w:val="20"/>
          <w:szCs w:val="20"/>
        </w:rPr>
        <w:tab/>
        <w:t>26</w:t>
      </w:r>
      <w:r w:rsidRPr="0085044D">
        <w:rPr>
          <w:rFonts w:ascii="Courier New" w:hAnsi="Courier New" w:cs="Courier New"/>
          <w:sz w:val="20"/>
          <w:szCs w:val="20"/>
        </w:rPr>
        <w:tab/>
        <w:t>âme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3.5   57</w:t>
      </w:r>
      <w:r w:rsidRPr="0085044D">
        <w:rPr>
          <w:rFonts w:ascii="Courier New" w:hAnsi="Courier New" w:cs="Courier New"/>
          <w:sz w:val="20"/>
          <w:szCs w:val="20"/>
        </w:rPr>
        <w:tab/>
        <w:t>19</w:t>
      </w:r>
      <w:r w:rsidRPr="0085044D">
        <w:rPr>
          <w:rFonts w:ascii="Courier New" w:hAnsi="Courier New" w:cs="Courier New"/>
          <w:sz w:val="20"/>
          <w:szCs w:val="20"/>
        </w:rPr>
        <w:tab/>
        <w:t>impossible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3.5   36</w:t>
      </w:r>
      <w:r w:rsidRPr="0085044D">
        <w:rPr>
          <w:rFonts w:ascii="Courier New" w:hAnsi="Courier New" w:cs="Courier New"/>
          <w:sz w:val="20"/>
          <w:szCs w:val="20"/>
        </w:rPr>
        <w:tab/>
        <w:t>14</w:t>
      </w:r>
      <w:r w:rsidRPr="0085044D">
        <w:rPr>
          <w:rFonts w:ascii="Courier New" w:hAnsi="Courier New" w:cs="Courier New"/>
          <w:sz w:val="20"/>
          <w:szCs w:val="20"/>
        </w:rPr>
        <w:tab/>
        <w:t>blé</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3.5   269</w:t>
      </w:r>
      <w:r w:rsidRPr="0085044D">
        <w:rPr>
          <w:rFonts w:ascii="Courier New" w:hAnsi="Courier New" w:cs="Courier New"/>
          <w:sz w:val="20"/>
          <w:szCs w:val="20"/>
        </w:rPr>
        <w:tab/>
        <w:t>61</w:t>
      </w:r>
      <w:r w:rsidRPr="0085044D">
        <w:rPr>
          <w:rFonts w:ascii="Courier New" w:hAnsi="Courier New" w:cs="Courier New"/>
          <w:sz w:val="20"/>
          <w:szCs w:val="20"/>
        </w:rPr>
        <w:tab/>
        <w:t>part</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3.5   21</w:t>
      </w:r>
      <w:r w:rsidRPr="0085044D">
        <w:rPr>
          <w:rFonts w:ascii="Courier New" w:hAnsi="Courier New" w:cs="Courier New"/>
          <w:sz w:val="20"/>
          <w:szCs w:val="20"/>
        </w:rPr>
        <w:tab/>
        <w:t>10</w:t>
      </w:r>
      <w:r w:rsidRPr="0085044D">
        <w:rPr>
          <w:rFonts w:ascii="Courier New" w:hAnsi="Courier New" w:cs="Courier New"/>
          <w:sz w:val="20"/>
          <w:szCs w:val="20"/>
        </w:rPr>
        <w:tab/>
        <w:t>kabyles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3.5   21</w:t>
      </w:r>
      <w:r w:rsidRPr="0085044D">
        <w:rPr>
          <w:rFonts w:ascii="Courier New" w:hAnsi="Courier New" w:cs="Courier New"/>
          <w:sz w:val="20"/>
          <w:szCs w:val="20"/>
        </w:rPr>
        <w:tab/>
        <w:t>10</w:t>
      </w:r>
      <w:r w:rsidRPr="0085044D">
        <w:rPr>
          <w:rFonts w:ascii="Courier New" w:hAnsi="Courier New" w:cs="Courier New"/>
          <w:sz w:val="20"/>
          <w:szCs w:val="20"/>
        </w:rPr>
        <w:tab/>
        <w:t>équitable</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3.5   21</w:t>
      </w:r>
      <w:r w:rsidRPr="0085044D">
        <w:rPr>
          <w:rFonts w:ascii="Courier New" w:hAnsi="Courier New" w:cs="Courier New"/>
          <w:sz w:val="20"/>
          <w:szCs w:val="20"/>
        </w:rPr>
        <w:tab/>
        <w:t>10</w:t>
      </w:r>
      <w:r w:rsidRPr="0085044D">
        <w:rPr>
          <w:rFonts w:ascii="Courier New" w:hAnsi="Courier New" w:cs="Courier New"/>
          <w:sz w:val="20"/>
          <w:szCs w:val="20"/>
        </w:rPr>
        <w:tab/>
        <w:t>administratifs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3.5   123</w:t>
      </w:r>
      <w:r w:rsidRPr="0085044D">
        <w:rPr>
          <w:rFonts w:ascii="Courier New" w:hAnsi="Courier New" w:cs="Courier New"/>
          <w:sz w:val="20"/>
          <w:szCs w:val="20"/>
        </w:rPr>
        <w:tab/>
        <w:t>33</w:t>
      </w:r>
      <w:r w:rsidRPr="0085044D">
        <w:rPr>
          <w:rFonts w:ascii="Courier New" w:hAnsi="Courier New" w:cs="Courier New"/>
          <w:sz w:val="20"/>
          <w:szCs w:val="20"/>
        </w:rPr>
        <w:tab/>
        <w:t>gens</w:t>
      </w:r>
    </w:p>
    <w:p w:rsidR="00755D13" w:rsidRPr="0085044D" w:rsidRDefault="00755D13" w:rsidP="00755D13">
      <w:pPr>
        <w:autoSpaceDE w:val="0"/>
        <w:autoSpaceDN w:val="0"/>
        <w:adjustRightInd w:val="0"/>
        <w:spacing w:line="240" w:lineRule="auto"/>
        <w:ind w:right="1"/>
        <w:jc w:val="left"/>
        <w:rPr>
          <w:rFonts w:ascii="Courier New" w:hAnsi="Courier New" w:cs="Courier New"/>
          <w:sz w:val="20"/>
          <w:szCs w:val="20"/>
        </w:rPr>
      </w:pPr>
      <w:r w:rsidRPr="0085044D">
        <w:rPr>
          <w:rFonts w:ascii="Courier New" w:hAnsi="Courier New" w:cs="Courier New"/>
          <w:sz w:val="20"/>
          <w:szCs w:val="20"/>
        </w:rPr>
        <w:t>3.5   118</w:t>
      </w:r>
      <w:r w:rsidRPr="0085044D">
        <w:rPr>
          <w:rFonts w:ascii="Courier New" w:hAnsi="Courier New" w:cs="Courier New"/>
          <w:sz w:val="20"/>
          <w:szCs w:val="20"/>
        </w:rPr>
        <w:tab/>
        <w:t>32</w:t>
      </w:r>
      <w:r w:rsidRPr="0085044D">
        <w:rPr>
          <w:rFonts w:ascii="Courier New" w:hAnsi="Courier New" w:cs="Courier New"/>
          <w:sz w:val="20"/>
          <w:szCs w:val="20"/>
        </w:rPr>
        <w:tab/>
        <w:t>programme</w:t>
      </w:r>
    </w:p>
    <w:p w:rsidR="00755D13" w:rsidRDefault="00755D13" w:rsidP="00755D13">
      <w:pPr>
        <w:spacing w:before="240" w:after="120"/>
        <w:ind w:right="1"/>
        <w:rPr>
          <w:b/>
          <w:bCs/>
        </w:rPr>
        <w:sectPr w:rsidR="00755D13" w:rsidSect="00114132">
          <w:type w:val="continuous"/>
          <w:pgSz w:w="12240" w:h="15840"/>
          <w:pgMar w:top="1417" w:right="849" w:bottom="1417" w:left="1560" w:header="720" w:footer="720" w:gutter="0"/>
          <w:cols w:num="2" w:space="759"/>
          <w:noEndnote/>
        </w:sectPr>
      </w:pPr>
    </w:p>
    <w:p w:rsidR="00755D13" w:rsidRPr="006A6979" w:rsidRDefault="00755D13" w:rsidP="006A6979">
      <w:pPr>
        <w:jc w:val="center"/>
        <w:rPr>
          <w:b/>
          <w:bCs/>
        </w:rPr>
      </w:pPr>
      <w:r w:rsidRPr="006A6979">
        <w:rPr>
          <w:b/>
          <w:bCs/>
        </w:rPr>
        <w:lastRenderedPageBreak/>
        <w:t>Tableau 3</w:t>
      </w:r>
      <w:r w:rsidR="004F4616" w:rsidRPr="006A6979">
        <w:rPr>
          <w:b/>
          <w:bCs/>
        </w:rPr>
        <w:t>3</w:t>
      </w:r>
      <w:r w:rsidRPr="006A6979">
        <w:rPr>
          <w:b/>
          <w:bCs/>
        </w:rPr>
        <w:t xml:space="preserve"> : liste des spécificités positives de la période assimilationniste.</w:t>
      </w:r>
    </w:p>
    <w:p w:rsidR="00755D13" w:rsidRPr="006A6979" w:rsidRDefault="00755D13" w:rsidP="006A6979">
      <w:pPr>
        <w:autoSpaceDE w:val="0"/>
        <w:autoSpaceDN w:val="0"/>
        <w:adjustRightInd w:val="0"/>
        <w:spacing w:line="240" w:lineRule="auto"/>
        <w:ind w:right="1"/>
        <w:jc w:val="center"/>
        <w:rPr>
          <w:rFonts w:ascii="Courier New" w:hAnsi="Courier New" w:cs="Courier New"/>
          <w:b/>
          <w:bCs/>
          <w:sz w:val="20"/>
          <w:szCs w:val="20"/>
        </w:rPr>
        <w:sectPr w:rsidR="00755D13" w:rsidRPr="006A6979" w:rsidSect="00114132">
          <w:type w:val="continuous"/>
          <w:pgSz w:w="12240" w:h="15840"/>
          <w:pgMar w:top="1417" w:right="849" w:bottom="1417" w:left="1560" w:header="720" w:footer="720" w:gutter="0"/>
          <w:cols w:space="759"/>
          <w:noEndnote/>
        </w:sectPr>
      </w:pPr>
    </w:p>
    <w:p w:rsidR="00BC1E1F" w:rsidRDefault="00BC1E1F" w:rsidP="008E35DB">
      <w:pPr>
        <w:spacing w:after="120"/>
        <w:ind w:right="1" w:firstLine="567"/>
      </w:pPr>
      <w:r>
        <w:lastRenderedPageBreak/>
        <w:t xml:space="preserve">Notre tâche consiste maintenant à déterminer les caractéristiques de ce vocabulaire spécifique </w:t>
      </w:r>
      <w:r w:rsidR="00E77DF0">
        <w:t xml:space="preserve">en l’examinant plus en détail </w:t>
      </w:r>
      <w:r>
        <w:t>afin de pouvoir le confronter à celui des autres périodes :</w:t>
      </w:r>
    </w:p>
    <w:p w:rsidR="007102E6" w:rsidRDefault="001E50D2" w:rsidP="008E35DB">
      <w:pPr>
        <w:spacing w:after="120"/>
        <w:ind w:right="1" w:firstLine="567"/>
      </w:pPr>
      <w:r>
        <w:t>À</w:t>
      </w:r>
      <w:r w:rsidR="007102E6">
        <w:t xml:space="preserve"> première vue, il semble difficile d’exploiter cet amas d’informations statistiques. Mais une observation attentive nous permettra de dégager les caractéristiques de ce vocabulaire en le rapportant aux caractéristiques sociopolitiques de cette période</w:t>
      </w:r>
      <w:r w:rsidR="007102E6">
        <w:rPr>
          <w:rStyle w:val="Appelnotedebasdep"/>
        </w:rPr>
        <w:footnoteReference w:id="59"/>
      </w:r>
      <w:r w:rsidR="007102E6">
        <w:t xml:space="preserve"> afin de proposer des interprétations linguistico-politico-historiques. </w:t>
      </w:r>
    </w:p>
    <w:p w:rsidR="00DF5B8B" w:rsidRDefault="007102E6" w:rsidP="002679CF">
      <w:pPr>
        <w:spacing w:after="120"/>
        <w:ind w:right="1" w:firstLine="567"/>
      </w:pPr>
      <w:r>
        <w:t>Pendant les années de l’assimilation (années 1920 et 1930), Ferhat Abbas est un promoteur de la thèse assimilationniste qui consiste, sel</w:t>
      </w:r>
      <w:r w:rsidR="007A50A0">
        <w:t>on la conception personnelle de l’enfant de Taher</w:t>
      </w:r>
      <w:r>
        <w:t>, en l’intégration de l’Algérie à la France avec tout ce que cette intégration implique comme la naturalisation collective des Algériens avec le maintien de leur statut personnel musulman (religion et langue)</w:t>
      </w:r>
      <w:r w:rsidR="00DF5B8B">
        <w:t xml:space="preserve">, </w:t>
      </w:r>
      <w:r w:rsidR="007A50A0">
        <w:t xml:space="preserve">la </w:t>
      </w:r>
      <w:r w:rsidR="00DF5B8B">
        <w:t xml:space="preserve">participation des « Indigènes » </w:t>
      </w:r>
      <w:r w:rsidR="00DF5B8B">
        <w:lastRenderedPageBreak/>
        <w:t>à la gestion de leur pays, etc</w:t>
      </w:r>
      <w:r>
        <w:t>. L’objectif de l’homme politique algérien est de faire évoluer son peuple vers une émancipation politico-social</w:t>
      </w:r>
      <w:r w:rsidR="00DF5B8B">
        <w:t>e</w:t>
      </w:r>
      <w:r>
        <w:t xml:space="preserve"> dans le cadre de la République française. </w:t>
      </w:r>
      <w:r w:rsidR="004A7A9B">
        <w:t>Pour ce faire, la première revendication de l’auteur était le changement du système colonial, mais de l’intérieur</w:t>
      </w:r>
      <w:r w:rsidR="00DF5B8B">
        <w:t>,</w:t>
      </w:r>
      <w:r w:rsidR="004A7A9B">
        <w:t xml:space="preserve"> puisque l’auteur </w:t>
      </w:r>
      <w:r w:rsidR="002679CF">
        <w:t>était</w:t>
      </w:r>
      <w:r w:rsidR="004A7A9B">
        <w:t xml:space="preserve"> un acteur politique qui exer</w:t>
      </w:r>
      <w:r w:rsidR="002679CF">
        <w:t>çait</w:t>
      </w:r>
      <w:r w:rsidR="004A7A9B">
        <w:t xml:space="preserve"> dans le cadre de ce système. </w:t>
      </w:r>
    </w:p>
    <w:p w:rsidR="007102E6" w:rsidRDefault="007102E6" w:rsidP="008155BB">
      <w:pPr>
        <w:spacing w:after="120"/>
        <w:ind w:right="1" w:firstLine="567"/>
      </w:pPr>
      <w:r>
        <w:t>Le vocabulaire de cette période est-il empreint de ces revendications? Examinons-le !</w:t>
      </w:r>
    </w:p>
    <w:p w:rsidR="00DF5B8B" w:rsidRDefault="005F2C10" w:rsidP="005F2C10">
      <w:pPr>
        <w:spacing w:after="120"/>
        <w:ind w:right="1" w:firstLine="567"/>
      </w:pPr>
      <w:r>
        <w:t>En lisant les donn</w:t>
      </w:r>
      <w:r w:rsidR="000F360D">
        <w:t>é</w:t>
      </w:r>
      <w:r>
        <w:t xml:space="preserve">es exposées ci-dessus, on est tenté de </w:t>
      </w:r>
      <w:r w:rsidR="00EF0655">
        <w:t xml:space="preserve">déterminer dans le vocabulaire </w:t>
      </w:r>
      <w:r>
        <w:t>de l’assimilation</w:t>
      </w:r>
      <w:r w:rsidR="00EF0655">
        <w:t xml:space="preserve"> quelques cha</w:t>
      </w:r>
      <w:r w:rsidR="008155BB">
        <w:t>mps thématiques et sémantiques.</w:t>
      </w:r>
      <w:r>
        <w:t xml:space="preserve"> En voici</w:t>
      </w:r>
      <w:r w:rsidR="008155BB">
        <w:t xml:space="preserve"> ci-dess</w:t>
      </w:r>
      <w:r w:rsidR="005223A4">
        <w:t>o</w:t>
      </w:r>
      <w:r w:rsidR="008155BB">
        <w:t>us ceux qui attirent le plus l’attention :</w:t>
      </w:r>
    </w:p>
    <w:p w:rsidR="00EF0655" w:rsidRDefault="007A50A0" w:rsidP="00EC1BDA">
      <w:pPr>
        <w:spacing w:after="120"/>
        <w:ind w:right="1" w:firstLine="567"/>
      </w:pPr>
      <w:r>
        <w:t>Premièrement, o</w:t>
      </w:r>
      <w:r w:rsidR="00EF0655">
        <w:t>n distingue un vocabulaire qui renvoie à l’administration</w:t>
      </w:r>
      <w:r w:rsidR="005223A4">
        <w:t>,</w:t>
      </w:r>
      <w:r>
        <w:t xml:space="preserve"> aux institutions et à la gestion de la vie économique et sociale. </w:t>
      </w:r>
      <w:r w:rsidR="00EF0655">
        <w:t>On peut dire que c’est un vocabulaire de gestion des affaires publiques. En voici la liste :</w:t>
      </w:r>
    </w:p>
    <w:p w:rsidR="00EF0655" w:rsidRDefault="00EF0655" w:rsidP="008E35DB">
      <w:pPr>
        <w:spacing w:after="120"/>
        <w:ind w:right="1" w:firstLine="567"/>
      </w:pPr>
      <w:r>
        <w:t>-</w:t>
      </w:r>
      <w:r w:rsidRPr="00A9565D">
        <w:rPr>
          <w:i/>
          <w:iCs/>
        </w:rPr>
        <w:t xml:space="preserve">Circonscription, commune, </w:t>
      </w:r>
      <w:r>
        <w:rPr>
          <w:i/>
          <w:iCs/>
        </w:rPr>
        <w:t xml:space="preserve">caïd, </w:t>
      </w:r>
      <w:r w:rsidRPr="00A9565D">
        <w:rPr>
          <w:i/>
          <w:iCs/>
        </w:rPr>
        <w:t>département, direction,</w:t>
      </w:r>
      <w:r w:rsidRPr="00705914">
        <w:rPr>
          <w:i/>
          <w:iCs/>
        </w:rPr>
        <w:t xml:space="preserve"> </w:t>
      </w:r>
      <w:r>
        <w:rPr>
          <w:i/>
          <w:iCs/>
        </w:rPr>
        <w:t xml:space="preserve">caïds, administrateur, </w:t>
      </w:r>
      <w:r w:rsidRPr="00A9565D">
        <w:rPr>
          <w:i/>
          <w:iCs/>
        </w:rPr>
        <w:t>douar, administration, bachagha, municipal, section, métropolitaine, fédération, fonctionnaires, délégués, financier, directeur, impôts,</w:t>
      </w:r>
      <w:r>
        <w:t xml:space="preserve"> </w:t>
      </w:r>
      <w:r w:rsidRPr="00A9565D">
        <w:rPr>
          <w:i/>
          <w:iCs/>
        </w:rPr>
        <w:t>solde, douars, administrative, administratifs, service, section</w:t>
      </w:r>
      <w:r>
        <w:rPr>
          <w:i/>
          <w:iCs/>
        </w:rPr>
        <w:t>, salaire.</w:t>
      </w:r>
    </w:p>
    <w:p w:rsidR="001A064D" w:rsidRPr="00C92636" w:rsidRDefault="001A064D" w:rsidP="00EC1BDA">
      <w:pPr>
        <w:spacing w:after="120"/>
        <w:ind w:right="1" w:firstLine="567"/>
      </w:pPr>
      <w:r w:rsidRPr="00C92636">
        <w:t>Le thème de l’administration est</w:t>
      </w:r>
      <w:r>
        <w:t xml:space="preserve"> donc</w:t>
      </w:r>
      <w:r w:rsidRPr="00C92636">
        <w:t xml:space="preserve"> très présent dans le corpus à travers ses lexies </w:t>
      </w:r>
      <w:r w:rsidR="00EC1BDA">
        <w:t>afférentes</w:t>
      </w:r>
      <w:r w:rsidRPr="00C92636">
        <w:t>.</w:t>
      </w:r>
    </w:p>
    <w:p w:rsidR="001A064D" w:rsidRDefault="001A064D" w:rsidP="008F25F1">
      <w:pPr>
        <w:spacing w:after="120"/>
        <w:ind w:right="1" w:firstLine="567"/>
      </w:pPr>
      <w:r>
        <w:t xml:space="preserve">Néanmoins, on ne peut nier le rapport qu’entretient ce vocabulaire avec le vocabulaire politique dans lequel il peut s’imbriquer. </w:t>
      </w:r>
      <w:r w:rsidR="008F25F1">
        <w:t>On peut</w:t>
      </w:r>
      <w:r>
        <w:t xml:space="preserve"> même dire que c’est un vocabulaire politique puisque la gestion de la vie publique est </w:t>
      </w:r>
      <w:r w:rsidR="00EC1BDA">
        <w:t>l’</w:t>
      </w:r>
      <w:r>
        <w:t xml:space="preserve">un des divers domaines de la politique. </w:t>
      </w:r>
    </w:p>
    <w:p w:rsidR="00902BF3" w:rsidRDefault="00902BF3" w:rsidP="001A064D">
      <w:pPr>
        <w:spacing w:after="120"/>
        <w:ind w:right="1" w:firstLine="567"/>
      </w:pPr>
      <w:r>
        <w:lastRenderedPageBreak/>
        <w:t xml:space="preserve">Deuxièmement, on distingue un vocabulaire politique d’ordre général qui </w:t>
      </w:r>
      <w:r w:rsidR="001A064D">
        <w:t>renvoie au domaine politique sans avoir pour autant une connotation spécifique. Ce vocabulaire est exposé dans la liste suivante :</w:t>
      </w:r>
    </w:p>
    <w:p w:rsidR="001A064D" w:rsidRDefault="001A064D" w:rsidP="001A064D">
      <w:pPr>
        <w:spacing w:after="120"/>
        <w:ind w:right="1" w:firstLine="567"/>
      </w:pPr>
      <w:r>
        <w:t>-</w:t>
      </w:r>
      <w:r w:rsidRPr="00A9565D">
        <w:rPr>
          <w:i/>
          <w:iCs/>
        </w:rPr>
        <w:t xml:space="preserve">Population, décret, projet, électeurs, représentation, réformes, </w:t>
      </w:r>
      <w:r>
        <w:rPr>
          <w:i/>
          <w:iCs/>
        </w:rPr>
        <w:t xml:space="preserve">vote, </w:t>
      </w:r>
      <w:r w:rsidRPr="00A9565D">
        <w:rPr>
          <w:i/>
          <w:iCs/>
        </w:rPr>
        <w:t>démissions, républicain, politique, relèvement, candidat, naturalisation, campagne, question, luttes, progrès, nation, maires, élu, votes</w:t>
      </w:r>
      <w:r>
        <w:rPr>
          <w:i/>
          <w:iCs/>
        </w:rPr>
        <w:t>, maire, programme, social</w:t>
      </w:r>
      <w:r>
        <w:t xml:space="preserve">. </w:t>
      </w:r>
    </w:p>
    <w:p w:rsidR="00125079" w:rsidRDefault="005F2C10" w:rsidP="00125079">
      <w:pPr>
        <w:spacing w:before="120" w:after="120"/>
        <w:ind w:right="1" w:firstLine="567"/>
      </w:pPr>
      <w:r>
        <w:t>À</w:t>
      </w:r>
      <w:r w:rsidR="00125079">
        <w:t xml:space="preserve"> cette liste, on peut rajouter d’autres vocables : </w:t>
      </w:r>
    </w:p>
    <w:p w:rsidR="00125079" w:rsidRPr="007736BB" w:rsidRDefault="00125079" w:rsidP="00125079">
      <w:pPr>
        <w:spacing w:after="120"/>
        <w:ind w:right="1" w:firstLine="567"/>
        <w:rPr>
          <w:i/>
          <w:iCs/>
        </w:rPr>
      </w:pPr>
      <w:r w:rsidRPr="008C776A">
        <w:rPr>
          <w:i/>
          <w:iCs/>
        </w:rPr>
        <w:t xml:space="preserve">-Indigènes, indigène, fanatisme, œuvre, masse, musulmane, </w:t>
      </w:r>
      <w:r>
        <w:rPr>
          <w:i/>
          <w:iCs/>
        </w:rPr>
        <w:t>paysannat, fellah, intérêt, paysan, local, ouvrier, musulman, colon, européen, conquête, colonie, société, voix, résultats, militaire, travail, musulmans, sociale, principe, hostile, soldat, élémentaire, détracteurs, siècles.</w:t>
      </w:r>
    </w:p>
    <w:p w:rsidR="001A064D" w:rsidRDefault="001A064D" w:rsidP="004F0FCC">
      <w:pPr>
        <w:spacing w:before="120" w:after="120"/>
        <w:ind w:right="1" w:firstLine="567"/>
      </w:pPr>
      <w:r>
        <w:t xml:space="preserve">Nous ne pouvons épuiser ici tous les champs sémantiques et leurs vocables. Le tableau 40 </w:t>
      </w:r>
      <w:r w:rsidR="005F2C10">
        <w:t xml:space="preserve">ci-contre </w:t>
      </w:r>
      <w:r>
        <w:t>en rend compte avec plus de détails</w:t>
      </w:r>
      <w:r w:rsidR="004F0FCC">
        <w:t> :</w:t>
      </w:r>
    </w:p>
    <w:p w:rsidR="00EC31FB" w:rsidRDefault="00EC31FB" w:rsidP="004F0FCC">
      <w:pPr>
        <w:spacing w:before="120" w:after="120"/>
        <w:ind w:right="1" w:firstLine="567"/>
      </w:pPr>
    </w:p>
    <w:p w:rsidR="00EC31FB" w:rsidRDefault="00EC31FB" w:rsidP="004F0FCC">
      <w:pPr>
        <w:spacing w:before="120" w:after="120"/>
        <w:ind w:right="1" w:firstLine="567"/>
      </w:pPr>
    </w:p>
    <w:p w:rsidR="00EC31FB" w:rsidRDefault="00EC31FB" w:rsidP="004F0FCC">
      <w:pPr>
        <w:spacing w:before="120" w:after="120"/>
        <w:ind w:right="1" w:firstLine="567"/>
      </w:pPr>
    </w:p>
    <w:p w:rsidR="00EC31FB" w:rsidRDefault="00EC31FB" w:rsidP="004F0FCC">
      <w:pPr>
        <w:spacing w:before="120" w:after="120"/>
        <w:ind w:right="1" w:firstLine="567"/>
      </w:pPr>
    </w:p>
    <w:p w:rsidR="005F2C10" w:rsidRDefault="005F2C10" w:rsidP="004F0FCC">
      <w:pPr>
        <w:spacing w:before="120" w:after="120"/>
        <w:ind w:right="1" w:firstLine="567"/>
      </w:pPr>
    </w:p>
    <w:p w:rsidR="005F2C10" w:rsidRDefault="005F2C10" w:rsidP="004F0FCC">
      <w:pPr>
        <w:spacing w:before="120" w:after="120"/>
        <w:ind w:right="1" w:firstLine="567"/>
      </w:pPr>
    </w:p>
    <w:p w:rsidR="005F2C10" w:rsidRDefault="005F2C10" w:rsidP="004F0FCC">
      <w:pPr>
        <w:spacing w:before="120" w:after="120"/>
        <w:ind w:right="1" w:firstLine="567"/>
      </w:pPr>
    </w:p>
    <w:p w:rsidR="005F2C10" w:rsidRDefault="005F2C10" w:rsidP="004F0FCC">
      <w:pPr>
        <w:spacing w:before="120" w:after="120"/>
        <w:ind w:right="1" w:firstLine="567"/>
      </w:pPr>
    </w:p>
    <w:p w:rsidR="005F2C10" w:rsidRDefault="005F2C10" w:rsidP="004F0FCC">
      <w:pPr>
        <w:spacing w:before="120" w:after="120"/>
        <w:ind w:right="1" w:firstLine="567"/>
      </w:pPr>
    </w:p>
    <w:p w:rsidR="005F2C10" w:rsidRDefault="005F2C10" w:rsidP="004F0FCC">
      <w:pPr>
        <w:spacing w:before="120" w:after="120"/>
        <w:ind w:right="1" w:firstLine="567"/>
      </w:pPr>
    </w:p>
    <w:tbl>
      <w:tblPr>
        <w:tblStyle w:val="Grilledutableau"/>
        <w:tblW w:w="10915" w:type="dxa"/>
        <w:tblInd w:w="-318" w:type="dxa"/>
        <w:tblLook w:val="04A0"/>
      </w:tblPr>
      <w:tblGrid>
        <w:gridCol w:w="1528"/>
        <w:gridCol w:w="9387"/>
      </w:tblGrid>
      <w:tr w:rsidR="00EC31FB" w:rsidTr="00EC31FB">
        <w:tc>
          <w:tcPr>
            <w:tcW w:w="1528" w:type="dxa"/>
          </w:tcPr>
          <w:p w:rsidR="00EC31FB" w:rsidRPr="004B2B6F" w:rsidRDefault="00EC31FB" w:rsidP="00EC31FB">
            <w:pPr>
              <w:spacing w:line="240" w:lineRule="auto"/>
              <w:jc w:val="center"/>
              <w:rPr>
                <w:b/>
                <w:bCs/>
                <w:sz w:val="20"/>
                <w:szCs w:val="20"/>
              </w:rPr>
            </w:pPr>
            <w:r w:rsidRPr="004B2B6F">
              <w:rPr>
                <w:b/>
                <w:bCs/>
                <w:sz w:val="20"/>
                <w:szCs w:val="20"/>
              </w:rPr>
              <w:lastRenderedPageBreak/>
              <w:t>Champs sémantiques</w:t>
            </w:r>
          </w:p>
        </w:tc>
        <w:tc>
          <w:tcPr>
            <w:tcW w:w="9387" w:type="dxa"/>
          </w:tcPr>
          <w:p w:rsidR="00EC31FB" w:rsidRPr="00185BAC" w:rsidRDefault="00EC31FB" w:rsidP="00EC31FB">
            <w:pPr>
              <w:spacing w:line="240" w:lineRule="auto"/>
              <w:jc w:val="center"/>
              <w:rPr>
                <w:b/>
                <w:bCs/>
                <w:sz w:val="24"/>
                <w:szCs w:val="24"/>
              </w:rPr>
            </w:pPr>
            <w:r w:rsidRPr="004B2B6F">
              <w:rPr>
                <w:b/>
                <w:bCs/>
                <w:sz w:val="24"/>
                <w:szCs w:val="24"/>
              </w:rPr>
              <w:t>Lexies spécifiques</w:t>
            </w:r>
            <w:r>
              <w:rPr>
                <w:b/>
                <w:bCs/>
                <w:sz w:val="24"/>
                <w:szCs w:val="24"/>
              </w:rPr>
              <w:t xml:space="preserve"> positives</w:t>
            </w:r>
          </w:p>
        </w:tc>
      </w:tr>
      <w:tr w:rsidR="00EC31FB" w:rsidTr="00EC31FB">
        <w:tc>
          <w:tcPr>
            <w:tcW w:w="1528" w:type="dxa"/>
          </w:tcPr>
          <w:p w:rsidR="00EC31FB" w:rsidRPr="004B2B6F" w:rsidRDefault="00EC31FB" w:rsidP="00EC31FB">
            <w:pPr>
              <w:spacing w:line="240" w:lineRule="auto"/>
              <w:jc w:val="center"/>
              <w:rPr>
                <w:b/>
                <w:bCs/>
                <w:sz w:val="20"/>
                <w:szCs w:val="20"/>
              </w:rPr>
            </w:pPr>
          </w:p>
          <w:p w:rsidR="00EC31FB" w:rsidRPr="004B2B6F" w:rsidRDefault="00EC31FB" w:rsidP="00EC31FB">
            <w:pPr>
              <w:spacing w:line="240" w:lineRule="auto"/>
              <w:jc w:val="center"/>
              <w:rPr>
                <w:b/>
                <w:bCs/>
                <w:sz w:val="20"/>
                <w:szCs w:val="20"/>
              </w:rPr>
            </w:pPr>
            <w:r w:rsidRPr="004B2B6F">
              <w:rPr>
                <w:b/>
                <w:bCs/>
                <w:sz w:val="20"/>
                <w:szCs w:val="20"/>
              </w:rPr>
              <w:t>Lexies à charge</w:t>
            </w:r>
          </w:p>
          <w:p w:rsidR="00EC31FB" w:rsidRDefault="00EC31FB" w:rsidP="00EC31FB">
            <w:pPr>
              <w:spacing w:line="240" w:lineRule="auto"/>
              <w:jc w:val="center"/>
              <w:rPr>
                <w:b/>
                <w:bCs/>
                <w:sz w:val="20"/>
                <w:szCs w:val="20"/>
              </w:rPr>
            </w:pPr>
            <w:r w:rsidRPr="004B2B6F">
              <w:rPr>
                <w:b/>
                <w:bCs/>
                <w:sz w:val="20"/>
                <w:szCs w:val="20"/>
              </w:rPr>
              <w:t>politique</w:t>
            </w:r>
            <w:r w:rsidRPr="004B2B6F">
              <w:rPr>
                <w:rStyle w:val="Appelnotedebasdep"/>
                <w:b/>
                <w:bCs/>
                <w:sz w:val="20"/>
                <w:szCs w:val="20"/>
              </w:rPr>
              <w:footnoteReference w:id="60"/>
            </w:r>
          </w:p>
          <w:p w:rsidR="00EC31FB" w:rsidRPr="004B2B6F" w:rsidRDefault="00EC31FB" w:rsidP="00EC31FB">
            <w:pPr>
              <w:spacing w:line="240" w:lineRule="auto"/>
              <w:jc w:val="center"/>
              <w:rPr>
                <w:b/>
                <w:bCs/>
                <w:sz w:val="20"/>
                <w:szCs w:val="20"/>
              </w:rPr>
            </w:pPr>
          </w:p>
        </w:tc>
        <w:tc>
          <w:tcPr>
            <w:tcW w:w="9387" w:type="dxa"/>
          </w:tcPr>
          <w:p w:rsidR="00EC31FB" w:rsidRPr="00B71D32" w:rsidRDefault="00EC31FB" w:rsidP="00EC31FB">
            <w:pPr>
              <w:autoSpaceDE w:val="0"/>
              <w:autoSpaceDN w:val="0"/>
              <w:adjustRightInd w:val="0"/>
              <w:spacing w:line="240" w:lineRule="auto"/>
              <w:rPr>
                <w:rFonts w:ascii="Courier New" w:hAnsi="Courier New" w:cs="Courier New"/>
                <w:sz w:val="20"/>
                <w:szCs w:val="20"/>
              </w:rPr>
            </w:pPr>
            <w:r w:rsidRPr="00EA2FD8">
              <w:rPr>
                <w:sz w:val="22"/>
                <w:szCs w:val="18"/>
              </w:rPr>
              <w:t>-</w:t>
            </w:r>
            <w:r w:rsidRPr="00EA2FD8">
              <w:rPr>
                <w:i/>
                <w:iCs/>
                <w:sz w:val="22"/>
                <w:szCs w:val="18"/>
              </w:rPr>
              <w:t>Population, décret, projet, réformes, démi</w:t>
            </w:r>
            <w:r>
              <w:rPr>
                <w:i/>
                <w:iCs/>
                <w:sz w:val="22"/>
                <w:szCs w:val="18"/>
              </w:rPr>
              <w:t xml:space="preserve">ssions, républicain, politique, </w:t>
            </w:r>
            <w:r w:rsidRPr="00EA2FD8">
              <w:rPr>
                <w:i/>
                <w:iCs/>
                <w:sz w:val="22"/>
                <w:szCs w:val="18"/>
              </w:rPr>
              <w:t>relèvement, naturalisation, question, progrès, nation, programme</w:t>
            </w:r>
            <w:r>
              <w:rPr>
                <w:sz w:val="22"/>
                <w:szCs w:val="18"/>
              </w:rPr>
              <w:t>,</w:t>
            </w:r>
            <w:r w:rsidRPr="00EA2FD8">
              <w:rPr>
                <w:i/>
                <w:iCs/>
                <w:sz w:val="22"/>
                <w:szCs w:val="18"/>
              </w:rPr>
              <w:t xml:space="preserve"> œuvre, masse, intérêt, ouvrier, colonie, société, travail, sociale, principe, él</w:t>
            </w:r>
            <w:r>
              <w:rPr>
                <w:i/>
                <w:iCs/>
                <w:sz w:val="22"/>
                <w:szCs w:val="18"/>
              </w:rPr>
              <w:t>émentaire, syndicalisme, question, social, intérêt, avis, sociétés,</w:t>
            </w:r>
            <w:r>
              <w:rPr>
                <w:rFonts w:ascii="Courier New" w:hAnsi="Courier New" w:cs="Courier New"/>
                <w:sz w:val="20"/>
                <w:szCs w:val="20"/>
              </w:rPr>
              <w:t xml:space="preserve"> </w:t>
            </w:r>
            <w:r w:rsidRPr="00EB191D">
              <w:rPr>
                <w:rFonts w:asciiTheme="majorBidi" w:hAnsiTheme="majorBidi" w:cstheme="majorBidi"/>
                <w:i/>
                <w:iCs/>
                <w:sz w:val="22"/>
              </w:rPr>
              <w:t>famille, foyer</w:t>
            </w:r>
            <w:r>
              <w:rPr>
                <w:rFonts w:asciiTheme="majorBidi" w:hAnsiTheme="majorBidi" w:cstheme="majorBidi"/>
                <w:i/>
                <w:iCs/>
                <w:sz w:val="22"/>
              </w:rPr>
              <w:t>,</w:t>
            </w:r>
            <w:r>
              <w:rPr>
                <w:rFonts w:ascii="Courier New" w:hAnsi="Courier New" w:cs="Courier New"/>
                <w:sz w:val="20"/>
                <w:szCs w:val="20"/>
              </w:rPr>
              <w:t xml:space="preserve"> </w:t>
            </w:r>
            <w:r w:rsidRPr="00B71D32">
              <w:rPr>
                <w:rFonts w:asciiTheme="majorBidi" w:hAnsiTheme="majorBidi" w:cstheme="majorBidi"/>
                <w:i/>
                <w:iCs/>
                <w:sz w:val="22"/>
              </w:rPr>
              <w:t>pauvre</w:t>
            </w:r>
            <w:r>
              <w:rPr>
                <w:rFonts w:asciiTheme="majorBidi" w:hAnsiTheme="majorBidi" w:cstheme="majorBidi"/>
                <w:i/>
                <w:iCs/>
                <w:sz w:val="22"/>
              </w:rPr>
              <w:t>,</w:t>
            </w:r>
            <w:r>
              <w:rPr>
                <w:rFonts w:ascii="Courier New" w:hAnsi="Courier New" w:cs="Courier New"/>
                <w:sz w:val="20"/>
                <w:szCs w:val="20"/>
              </w:rPr>
              <w:t xml:space="preserve"> </w:t>
            </w:r>
            <w:r w:rsidRPr="00B71D32">
              <w:rPr>
                <w:rFonts w:asciiTheme="majorBidi" w:hAnsiTheme="majorBidi" w:cstheme="majorBidi"/>
                <w:i/>
                <w:iCs/>
                <w:sz w:val="22"/>
              </w:rPr>
              <w:t>hygiène</w:t>
            </w:r>
            <w:r>
              <w:rPr>
                <w:rFonts w:asciiTheme="majorBidi" w:hAnsiTheme="majorBidi" w:cstheme="majorBidi"/>
                <w:i/>
                <w:iCs/>
                <w:sz w:val="22"/>
              </w:rPr>
              <w:t>, patrimoine.</w:t>
            </w:r>
          </w:p>
        </w:tc>
      </w:tr>
      <w:tr w:rsidR="00EC31FB" w:rsidTr="00EC31FB">
        <w:tc>
          <w:tcPr>
            <w:tcW w:w="1528" w:type="dxa"/>
          </w:tcPr>
          <w:p w:rsidR="00EC31FB" w:rsidRPr="004B2B6F" w:rsidRDefault="00EC31FB" w:rsidP="00EC31FB">
            <w:pPr>
              <w:spacing w:line="240" w:lineRule="auto"/>
              <w:jc w:val="center"/>
              <w:rPr>
                <w:b/>
                <w:bCs/>
                <w:sz w:val="20"/>
                <w:szCs w:val="20"/>
              </w:rPr>
            </w:pPr>
            <w:r w:rsidRPr="004B2B6F">
              <w:rPr>
                <w:b/>
                <w:bCs/>
                <w:sz w:val="20"/>
                <w:szCs w:val="20"/>
              </w:rPr>
              <w:t>Lutte</w:t>
            </w:r>
          </w:p>
          <w:p w:rsidR="00EC31FB" w:rsidRPr="004B2B6F" w:rsidRDefault="00EC31FB" w:rsidP="00EC31FB">
            <w:pPr>
              <w:spacing w:line="240" w:lineRule="auto"/>
              <w:jc w:val="center"/>
              <w:rPr>
                <w:b/>
                <w:bCs/>
                <w:sz w:val="20"/>
                <w:szCs w:val="20"/>
              </w:rPr>
            </w:pPr>
            <w:r w:rsidRPr="004B2B6F">
              <w:rPr>
                <w:b/>
                <w:bCs/>
                <w:sz w:val="20"/>
                <w:szCs w:val="20"/>
              </w:rPr>
              <w:t>et combat</w:t>
            </w:r>
          </w:p>
          <w:p w:rsidR="00EC31FB" w:rsidRPr="004B2B6F" w:rsidRDefault="00EC31FB" w:rsidP="00F2034C">
            <w:pPr>
              <w:spacing w:line="240" w:lineRule="auto"/>
              <w:jc w:val="center"/>
              <w:rPr>
                <w:b/>
                <w:bCs/>
                <w:sz w:val="20"/>
                <w:szCs w:val="20"/>
              </w:rPr>
            </w:pPr>
            <w:r w:rsidRPr="004B2B6F">
              <w:rPr>
                <w:b/>
                <w:bCs/>
                <w:sz w:val="20"/>
                <w:szCs w:val="20"/>
              </w:rPr>
              <w:t>politique</w:t>
            </w:r>
          </w:p>
        </w:tc>
        <w:tc>
          <w:tcPr>
            <w:tcW w:w="9387" w:type="dxa"/>
          </w:tcPr>
          <w:p w:rsidR="00EC31FB" w:rsidRPr="00C93432" w:rsidRDefault="00EC31FB" w:rsidP="00EC31FB">
            <w:pPr>
              <w:spacing w:line="240" w:lineRule="auto"/>
              <w:rPr>
                <w:sz w:val="20"/>
                <w:szCs w:val="16"/>
              </w:rPr>
            </w:pPr>
            <w:r>
              <w:rPr>
                <w:i/>
                <w:iCs/>
                <w:sz w:val="22"/>
                <w:szCs w:val="18"/>
              </w:rPr>
              <w:t>-Luttes,</w:t>
            </w:r>
            <w:r w:rsidRPr="00EA2FD8">
              <w:rPr>
                <w:i/>
                <w:iCs/>
                <w:sz w:val="22"/>
                <w:szCs w:val="18"/>
              </w:rPr>
              <w:t xml:space="preserve"> conquête</w:t>
            </w:r>
            <w:r>
              <w:rPr>
                <w:i/>
                <w:iCs/>
                <w:sz w:val="22"/>
                <w:szCs w:val="18"/>
              </w:rPr>
              <w:t>,</w:t>
            </w:r>
            <w:r w:rsidRPr="00F759A3">
              <w:rPr>
                <w:i/>
                <w:iCs/>
                <w:sz w:val="22"/>
                <w:szCs w:val="18"/>
              </w:rPr>
              <w:t xml:space="preserve"> réformiste, réformes</w:t>
            </w:r>
            <w:r>
              <w:rPr>
                <w:i/>
                <w:iCs/>
                <w:sz w:val="22"/>
                <w:szCs w:val="18"/>
              </w:rPr>
              <w:t xml:space="preserve">, </w:t>
            </w:r>
            <w:r w:rsidRPr="00A451D5">
              <w:rPr>
                <w:i/>
                <w:iCs/>
                <w:sz w:val="22"/>
                <w:szCs w:val="18"/>
              </w:rPr>
              <w:t>loyalisme</w:t>
            </w:r>
            <w:r w:rsidRPr="00A451D5">
              <w:rPr>
                <w:sz w:val="22"/>
                <w:szCs w:val="18"/>
              </w:rPr>
              <w:t xml:space="preserve">, </w:t>
            </w:r>
            <w:r w:rsidRPr="00A451D5">
              <w:rPr>
                <w:i/>
                <w:iCs/>
                <w:sz w:val="22"/>
                <w:szCs w:val="18"/>
              </w:rPr>
              <w:t>naturalisation</w:t>
            </w:r>
            <w:r>
              <w:rPr>
                <w:i/>
                <w:iCs/>
                <w:sz w:val="22"/>
                <w:szCs w:val="18"/>
              </w:rPr>
              <w:t>.</w:t>
            </w:r>
          </w:p>
        </w:tc>
      </w:tr>
      <w:tr w:rsidR="00EC31FB" w:rsidTr="00EC31FB">
        <w:tc>
          <w:tcPr>
            <w:tcW w:w="1528" w:type="dxa"/>
          </w:tcPr>
          <w:p w:rsidR="00EC31FB" w:rsidRPr="004B2B6F" w:rsidRDefault="00EC31FB" w:rsidP="00EC31FB">
            <w:pPr>
              <w:spacing w:line="240" w:lineRule="auto"/>
              <w:jc w:val="center"/>
              <w:rPr>
                <w:b/>
                <w:bCs/>
                <w:sz w:val="20"/>
                <w:szCs w:val="20"/>
              </w:rPr>
            </w:pPr>
            <w:r w:rsidRPr="004B2B6F">
              <w:rPr>
                <w:b/>
                <w:bCs/>
                <w:sz w:val="20"/>
                <w:szCs w:val="20"/>
              </w:rPr>
              <w:t>Liberté et indépendance</w:t>
            </w:r>
          </w:p>
        </w:tc>
        <w:tc>
          <w:tcPr>
            <w:tcW w:w="9387" w:type="dxa"/>
          </w:tcPr>
          <w:p w:rsidR="00EC31FB" w:rsidRPr="00161090" w:rsidRDefault="00BE4374" w:rsidP="00EC31FB">
            <w:pPr>
              <w:spacing w:line="240" w:lineRule="auto"/>
              <w:rPr>
                <w:b/>
                <w:bCs/>
                <w:sz w:val="20"/>
                <w:szCs w:val="16"/>
              </w:rPr>
            </w:pPr>
            <w:r w:rsidRPr="00161090">
              <w:rPr>
                <w:b/>
                <w:bCs/>
                <w:sz w:val="20"/>
                <w:szCs w:val="16"/>
              </w:rPr>
              <w:t>-Néant.</w:t>
            </w:r>
          </w:p>
          <w:p w:rsidR="00EC31FB" w:rsidRPr="00C93432" w:rsidRDefault="00EC31FB" w:rsidP="00EC31FB">
            <w:pPr>
              <w:spacing w:line="240" w:lineRule="auto"/>
              <w:rPr>
                <w:sz w:val="20"/>
                <w:szCs w:val="16"/>
              </w:rPr>
            </w:pPr>
          </w:p>
        </w:tc>
      </w:tr>
      <w:tr w:rsidR="00EC31FB" w:rsidTr="00EC31FB">
        <w:tc>
          <w:tcPr>
            <w:tcW w:w="1528" w:type="dxa"/>
          </w:tcPr>
          <w:p w:rsidR="00EC31FB" w:rsidRPr="004B2B6F" w:rsidRDefault="00EC31FB" w:rsidP="00EC31FB">
            <w:pPr>
              <w:spacing w:line="240" w:lineRule="auto"/>
              <w:jc w:val="center"/>
              <w:rPr>
                <w:b/>
                <w:bCs/>
                <w:sz w:val="20"/>
                <w:szCs w:val="20"/>
              </w:rPr>
            </w:pPr>
            <w:r w:rsidRPr="004B2B6F">
              <w:rPr>
                <w:b/>
                <w:bCs/>
                <w:sz w:val="20"/>
                <w:szCs w:val="20"/>
              </w:rPr>
              <w:t>Polémique</w:t>
            </w:r>
          </w:p>
          <w:p w:rsidR="00EC31FB" w:rsidRPr="004B2B6F" w:rsidRDefault="00EC31FB" w:rsidP="00EC31FB">
            <w:pPr>
              <w:spacing w:line="240" w:lineRule="auto"/>
              <w:jc w:val="center"/>
              <w:rPr>
                <w:b/>
                <w:bCs/>
                <w:sz w:val="20"/>
                <w:szCs w:val="20"/>
              </w:rPr>
            </w:pPr>
            <w:r w:rsidRPr="004B2B6F">
              <w:rPr>
                <w:b/>
                <w:bCs/>
                <w:sz w:val="20"/>
                <w:szCs w:val="20"/>
              </w:rPr>
              <w:t>et</w:t>
            </w:r>
          </w:p>
          <w:p w:rsidR="00EC31FB" w:rsidRPr="004B2B6F" w:rsidRDefault="00EC31FB" w:rsidP="00EC31FB">
            <w:pPr>
              <w:spacing w:line="240" w:lineRule="auto"/>
              <w:jc w:val="center"/>
              <w:rPr>
                <w:b/>
                <w:bCs/>
                <w:sz w:val="20"/>
                <w:szCs w:val="20"/>
              </w:rPr>
            </w:pPr>
            <w:r w:rsidRPr="004B2B6F">
              <w:rPr>
                <w:b/>
                <w:bCs/>
                <w:sz w:val="20"/>
                <w:szCs w:val="20"/>
              </w:rPr>
              <w:t>débat</w:t>
            </w:r>
          </w:p>
        </w:tc>
        <w:tc>
          <w:tcPr>
            <w:tcW w:w="9387" w:type="dxa"/>
          </w:tcPr>
          <w:p w:rsidR="00EC31FB" w:rsidRPr="00C93432" w:rsidRDefault="00EC31FB" w:rsidP="00F2034C">
            <w:pPr>
              <w:spacing w:line="240" w:lineRule="auto"/>
              <w:rPr>
                <w:sz w:val="20"/>
                <w:szCs w:val="16"/>
              </w:rPr>
            </w:pPr>
            <w:r>
              <w:rPr>
                <w:i/>
                <w:iCs/>
                <w:sz w:val="22"/>
                <w:szCs w:val="18"/>
              </w:rPr>
              <w:t>-F</w:t>
            </w:r>
            <w:r w:rsidRPr="00EA2FD8">
              <w:rPr>
                <w:i/>
                <w:iCs/>
                <w:sz w:val="22"/>
                <w:szCs w:val="18"/>
              </w:rPr>
              <w:t>anatisme, détracteurs</w:t>
            </w:r>
            <w:r>
              <w:rPr>
                <w:i/>
                <w:iCs/>
                <w:sz w:val="22"/>
                <w:szCs w:val="18"/>
              </w:rPr>
              <w:t>, préjugés, féodalité,</w:t>
            </w:r>
            <w:r>
              <w:rPr>
                <w:rFonts w:asciiTheme="majorBidi" w:hAnsiTheme="majorBidi" w:cstheme="majorBidi"/>
                <w:i/>
                <w:iCs/>
                <w:sz w:val="22"/>
              </w:rPr>
              <w:t xml:space="preserve"> misère.</w:t>
            </w:r>
          </w:p>
        </w:tc>
      </w:tr>
      <w:tr w:rsidR="00EC31FB" w:rsidTr="00EC31FB">
        <w:tc>
          <w:tcPr>
            <w:tcW w:w="1528" w:type="dxa"/>
          </w:tcPr>
          <w:p w:rsidR="00EC31FB" w:rsidRPr="004B2B6F" w:rsidRDefault="00EC31FB" w:rsidP="00EC31FB">
            <w:pPr>
              <w:spacing w:line="240" w:lineRule="auto"/>
              <w:jc w:val="center"/>
              <w:rPr>
                <w:b/>
                <w:bCs/>
                <w:sz w:val="20"/>
                <w:szCs w:val="20"/>
              </w:rPr>
            </w:pPr>
          </w:p>
          <w:p w:rsidR="00EC31FB" w:rsidRPr="004B2B6F" w:rsidRDefault="00EC31FB" w:rsidP="00EC31FB">
            <w:pPr>
              <w:spacing w:line="240" w:lineRule="auto"/>
              <w:jc w:val="center"/>
              <w:rPr>
                <w:b/>
                <w:bCs/>
                <w:sz w:val="20"/>
                <w:szCs w:val="20"/>
              </w:rPr>
            </w:pPr>
            <w:r w:rsidRPr="004B2B6F">
              <w:rPr>
                <w:b/>
                <w:bCs/>
                <w:sz w:val="20"/>
                <w:szCs w:val="20"/>
              </w:rPr>
              <w:t>Administration</w:t>
            </w:r>
          </w:p>
          <w:p w:rsidR="00EC31FB" w:rsidRPr="004B2B6F" w:rsidRDefault="00EC31FB" w:rsidP="00EC31FB">
            <w:pPr>
              <w:spacing w:line="240" w:lineRule="auto"/>
              <w:jc w:val="center"/>
              <w:rPr>
                <w:b/>
                <w:bCs/>
                <w:sz w:val="20"/>
                <w:szCs w:val="20"/>
              </w:rPr>
            </w:pPr>
            <w:r w:rsidRPr="004B2B6F">
              <w:rPr>
                <w:b/>
                <w:bCs/>
                <w:sz w:val="20"/>
                <w:szCs w:val="20"/>
              </w:rPr>
              <w:t>et</w:t>
            </w:r>
          </w:p>
          <w:p w:rsidR="00EC31FB" w:rsidRPr="004B2B6F" w:rsidRDefault="00EC31FB" w:rsidP="00EC31FB">
            <w:pPr>
              <w:spacing w:line="240" w:lineRule="auto"/>
              <w:jc w:val="center"/>
              <w:rPr>
                <w:b/>
                <w:bCs/>
                <w:sz w:val="20"/>
                <w:szCs w:val="20"/>
              </w:rPr>
            </w:pPr>
            <w:r w:rsidRPr="004B2B6F">
              <w:rPr>
                <w:b/>
                <w:bCs/>
                <w:sz w:val="20"/>
                <w:szCs w:val="20"/>
              </w:rPr>
              <w:t>institutions</w:t>
            </w:r>
            <w:r w:rsidRPr="004B2B6F">
              <w:rPr>
                <w:rStyle w:val="Appelnotedebasdep"/>
                <w:b/>
                <w:bCs/>
                <w:sz w:val="20"/>
                <w:szCs w:val="20"/>
              </w:rPr>
              <w:footnoteReference w:id="61"/>
            </w:r>
          </w:p>
        </w:tc>
        <w:tc>
          <w:tcPr>
            <w:tcW w:w="9387" w:type="dxa"/>
          </w:tcPr>
          <w:p w:rsidR="00EC31FB" w:rsidRPr="00C93432" w:rsidRDefault="00EC31FB" w:rsidP="00867807">
            <w:pPr>
              <w:spacing w:after="120" w:line="240" w:lineRule="auto"/>
              <w:ind w:right="1"/>
              <w:rPr>
                <w:sz w:val="22"/>
                <w:szCs w:val="18"/>
              </w:rPr>
            </w:pPr>
            <w:r w:rsidRPr="00C93432">
              <w:rPr>
                <w:sz w:val="22"/>
                <w:szCs w:val="18"/>
              </w:rPr>
              <w:t>-</w:t>
            </w:r>
            <w:r w:rsidRPr="00C93432">
              <w:rPr>
                <w:i/>
                <w:iCs/>
                <w:sz w:val="22"/>
                <w:szCs w:val="18"/>
              </w:rPr>
              <w:t>Circonscription, commune, caïd, département, direction, caïds, administrateur, douar, administration, bachagha, municipal, section, métropolitaine, fédération, fonctionnaires, délégués, financier, directeur, impôts,</w:t>
            </w:r>
            <w:r w:rsidRPr="00C93432">
              <w:rPr>
                <w:sz w:val="22"/>
                <w:szCs w:val="18"/>
              </w:rPr>
              <w:t xml:space="preserve"> </w:t>
            </w:r>
            <w:r w:rsidRPr="00C93432">
              <w:rPr>
                <w:i/>
                <w:iCs/>
                <w:sz w:val="22"/>
                <w:szCs w:val="18"/>
              </w:rPr>
              <w:t>solde, douars, administrative, administratifs, service, section, salaire</w:t>
            </w:r>
            <w:r w:rsidRPr="00EA2FD8">
              <w:rPr>
                <w:i/>
                <w:iCs/>
                <w:sz w:val="22"/>
                <w:szCs w:val="18"/>
              </w:rPr>
              <w:t>, maires, maire</w:t>
            </w:r>
            <w:r>
              <w:rPr>
                <w:i/>
                <w:iCs/>
                <w:sz w:val="22"/>
                <w:szCs w:val="18"/>
              </w:rPr>
              <w:t>,</w:t>
            </w:r>
            <w:r w:rsidRPr="00EA2FD8">
              <w:rPr>
                <w:i/>
                <w:iCs/>
                <w:sz w:val="22"/>
                <w:szCs w:val="18"/>
              </w:rPr>
              <w:t xml:space="preserve"> local, paysannat</w:t>
            </w:r>
            <w:r>
              <w:rPr>
                <w:i/>
                <w:iCs/>
                <w:sz w:val="22"/>
                <w:szCs w:val="18"/>
              </w:rPr>
              <w:t>, franc, municipalité, salaire, agha, çof, collectivités, conseiller, port, blé, prime.</w:t>
            </w:r>
          </w:p>
        </w:tc>
      </w:tr>
      <w:tr w:rsidR="00EC31FB" w:rsidTr="00EC31FB">
        <w:tc>
          <w:tcPr>
            <w:tcW w:w="1528" w:type="dxa"/>
          </w:tcPr>
          <w:p w:rsidR="00EC31FB" w:rsidRPr="004B2B6F" w:rsidRDefault="00EC31FB" w:rsidP="00EC31FB">
            <w:pPr>
              <w:spacing w:line="240" w:lineRule="auto"/>
              <w:jc w:val="center"/>
              <w:rPr>
                <w:b/>
                <w:bCs/>
                <w:sz w:val="20"/>
                <w:szCs w:val="20"/>
              </w:rPr>
            </w:pPr>
            <w:r w:rsidRPr="004B2B6F">
              <w:rPr>
                <w:b/>
                <w:bCs/>
                <w:sz w:val="20"/>
                <w:szCs w:val="20"/>
              </w:rPr>
              <w:t>Guerre et</w:t>
            </w:r>
          </w:p>
          <w:p w:rsidR="00EC31FB" w:rsidRPr="004B2B6F" w:rsidRDefault="00EC31FB" w:rsidP="00EC31FB">
            <w:pPr>
              <w:spacing w:line="240" w:lineRule="auto"/>
              <w:jc w:val="center"/>
              <w:rPr>
                <w:b/>
                <w:bCs/>
                <w:sz w:val="20"/>
                <w:szCs w:val="20"/>
              </w:rPr>
            </w:pPr>
            <w:r w:rsidRPr="004B2B6F">
              <w:rPr>
                <w:b/>
                <w:bCs/>
                <w:sz w:val="20"/>
                <w:szCs w:val="20"/>
              </w:rPr>
              <w:t>armée</w:t>
            </w:r>
          </w:p>
        </w:tc>
        <w:tc>
          <w:tcPr>
            <w:tcW w:w="9387" w:type="dxa"/>
          </w:tcPr>
          <w:p w:rsidR="00EC31FB" w:rsidRPr="00C93432" w:rsidRDefault="00EC31FB" w:rsidP="00EC31FB">
            <w:pPr>
              <w:spacing w:line="240" w:lineRule="auto"/>
              <w:rPr>
                <w:sz w:val="20"/>
                <w:szCs w:val="16"/>
              </w:rPr>
            </w:pPr>
            <w:r>
              <w:rPr>
                <w:i/>
                <w:iCs/>
                <w:sz w:val="22"/>
                <w:szCs w:val="18"/>
              </w:rPr>
              <w:t>-S</w:t>
            </w:r>
            <w:r w:rsidRPr="00EA2FD8">
              <w:rPr>
                <w:i/>
                <w:iCs/>
                <w:sz w:val="22"/>
                <w:szCs w:val="18"/>
              </w:rPr>
              <w:t>oldat</w:t>
            </w:r>
            <w:r>
              <w:rPr>
                <w:i/>
                <w:iCs/>
                <w:sz w:val="22"/>
                <w:szCs w:val="18"/>
              </w:rPr>
              <w:t>,</w:t>
            </w:r>
            <w:r w:rsidRPr="00EA2FD8">
              <w:rPr>
                <w:i/>
                <w:iCs/>
                <w:sz w:val="22"/>
                <w:szCs w:val="18"/>
              </w:rPr>
              <w:t xml:space="preserve"> militaire</w:t>
            </w:r>
            <w:r>
              <w:rPr>
                <w:i/>
                <w:iCs/>
                <w:sz w:val="22"/>
                <w:szCs w:val="18"/>
              </w:rPr>
              <w:t>, grade.</w:t>
            </w:r>
          </w:p>
          <w:p w:rsidR="00EC31FB" w:rsidRPr="00C93432" w:rsidRDefault="00EC31FB" w:rsidP="00EC31FB">
            <w:pPr>
              <w:spacing w:line="240" w:lineRule="auto"/>
              <w:rPr>
                <w:sz w:val="20"/>
                <w:szCs w:val="16"/>
              </w:rPr>
            </w:pPr>
          </w:p>
        </w:tc>
      </w:tr>
      <w:tr w:rsidR="00EC31FB" w:rsidTr="00EC31FB">
        <w:tc>
          <w:tcPr>
            <w:tcW w:w="1528" w:type="dxa"/>
          </w:tcPr>
          <w:p w:rsidR="00EC31FB" w:rsidRPr="004B2B6F" w:rsidRDefault="00EC31FB" w:rsidP="00EC31FB">
            <w:pPr>
              <w:tabs>
                <w:tab w:val="center" w:pos="656"/>
              </w:tabs>
              <w:spacing w:line="240" w:lineRule="auto"/>
              <w:jc w:val="center"/>
              <w:rPr>
                <w:b/>
                <w:bCs/>
                <w:sz w:val="20"/>
                <w:szCs w:val="20"/>
              </w:rPr>
            </w:pPr>
            <w:r w:rsidRPr="004B2B6F">
              <w:rPr>
                <w:b/>
                <w:bCs/>
                <w:sz w:val="20"/>
                <w:szCs w:val="20"/>
              </w:rPr>
              <w:t>Diplomatie</w:t>
            </w:r>
          </w:p>
          <w:p w:rsidR="00EC31FB" w:rsidRPr="004B2B6F" w:rsidRDefault="00EC31FB" w:rsidP="00EC31FB">
            <w:pPr>
              <w:spacing w:line="240" w:lineRule="auto"/>
              <w:jc w:val="center"/>
              <w:rPr>
                <w:b/>
                <w:bCs/>
                <w:sz w:val="20"/>
                <w:szCs w:val="20"/>
              </w:rPr>
            </w:pPr>
            <w:r w:rsidRPr="004B2B6F">
              <w:rPr>
                <w:b/>
                <w:bCs/>
                <w:sz w:val="20"/>
                <w:szCs w:val="20"/>
              </w:rPr>
              <w:t>et relations internationales</w:t>
            </w:r>
          </w:p>
        </w:tc>
        <w:tc>
          <w:tcPr>
            <w:tcW w:w="9387" w:type="dxa"/>
          </w:tcPr>
          <w:p w:rsidR="00EC31FB" w:rsidRPr="00161090" w:rsidRDefault="00BE4374" w:rsidP="00EC31FB">
            <w:pPr>
              <w:spacing w:line="240" w:lineRule="auto"/>
              <w:rPr>
                <w:b/>
                <w:bCs/>
                <w:sz w:val="20"/>
                <w:szCs w:val="16"/>
              </w:rPr>
            </w:pPr>
            <w:r w:rsidRPr="00161090">
              <w:rPr>
                <w:b/>
                <w:bCs/>
                <w:sz w:val="20"/>
                <w:szCs w:val="16"/>
              </w:rPr>
              <w:t>-Néant.</w:t>
            </w:r>
          </w:p>
          <w:p w:rsidR="00EC31FB" w:rsidRPr="00C93432" w:rsidRDefault="00EC31FB" w:rsidP="00EC31FB">
            <w:pPr>
              <w:spacing w:line="240" w:lineRule="auto"/>
              <w:rPr>
                <w:sz w:val="20"/>
                <w:szCs w:val="16"/>
              </w:rPr>
            </w:pPr>
          </w:p>
          <w:p w:rsidR="00EC31FB" w:rsidRPr="00C93432" w:rsidRDefault="00EC31FB" w:rsidP="00EC31FB">
            <w:pPr>
              <w:spacing w:line="240" w:lineRule="auto"/>
              <w:rPr>
                <w:sz w:val="20"/>
                <w:szCs w:val="16"/>
              </w:rPr>
            </w:pPr>
          </w:p>
        </w:tc>
      </w:tr>
      <w:tr w:rsidR="00EC31FB" w:rsidTr="00EC31FB">
        <w:tc>
          <w:tcPr>
            <w:tcW w:w="1528" w:type="dxa"/>
          </w:tcPr>
          <w:p w:rsidR="00EC31FB" w:rsidRPr="004B2B6F" w:rsidRDefault="00EC31FB" w:rsidP="00EC31FB">
            <w:pPr>
              <w:spacing w:line="240" w:lineRule="auto"/>
              <w:jc w:val="center"/>
              <w:rPr>
                <w:b/>
                <w:bCs/>
                <w:sz w:val="20"/>
                <w:szCs w:val="20"/>
              </w:rPr>
            </w:pPr>
            <w:r w:rsidRPr="004B2B6F">
              <w:rPr>
                <w:b/>
                <w:bCs/>
                <w:sz w:val="20"/>
                <w:szCs w:val="20"/>
              </w:rPr>
              <w:t xml:space="preserve">Elections </w:t>
            </w:r>
          </w:p>
        </w:tc>
        <w:tc>
          <w:tcPr>
            <w:tcW w:w="9387" w:type="dxa"/>
          </w:tcPr>
          <w:p w:rsidR="00EC31FB" w:rsidRPr="00C93432" w:rsidRDefault="00EC31FB" w:rsidP="00EC31FB">
            <w:pPr>
              <w:spacing w:line="240" w:lineRule="auto"/>
              <w:rPr>
                <w:sz w:val="20"/>
                <w:szCs w:val="16"/>
              </w:rPr>
            </w:pPr>
            <w:r>
              <w:rPr>
                <w:sz w:val="20"/>
                <w:szCs w:val="16"/>
              </w:rPr>
              <w:t>-</w:t>
            </w:r>
            <w:r>
              <w:rPr>
                <w:i/>
                <w:iCs/>
                <w:sz w:val="22"/>
                <w:szCs w:val="18"/>
              </w:rPr>
              <w:t>E</w:t>
            </w:r>
            <w:r w:rsidRPr="00EA2FD8">
              <w:rPr>
                <w:i/>
                <w:iCs/>
                <w:sz w:val="22"/>
                <w:szCs w:val="18"/>
              </w:rPr>
              <w:t>lecteurs, vote, voix, résultats</w:t>
            </w:r>
            <w:r>
              <w:rPr>
                <w:i/>
                <w:iCs/>
                <w:sz w:val="22"/>
                <w:szCs w:val="18"/>
              </w:rPr>
              <w:t>,</w:t>
            </w:r>
            <w:r w:rsidRPr="00EA2FD8">
              <w:rPr>
                <w:i/>
                <w:iCs/>
                <w:sz w:val="22"/>
                <w:szCs w:val="18"/>
              </w:rPr>
              <w:t xml:space="preserve"> candidat, campagne, élu, votes</w:t>
            </w:r>
            <w:r>
              <w:rPr>
                <w:i/>
                <w:iCs/>
                <w:sz w:val="22"/>
                <w:szCs w:val="18"/>
              </w:rPr>
              <w:t>.</w:t>
            </w:r>
          </w:p>
        </w:tc>
      </w:tr>
      <w:tr w:rsidR="00EC31FB" w:rsidTr="00EC31FB">
        <w:tc>
          <w:tcPr>
            <w:tcW w:w="1528" w:type="dxa"/>
          </w:tcPr>
          <w:p w:rsidR="00EC31FB" w:rsidRPr="004B2B6F" w:rsidRDefault="00EC31FB" w:rsidP="00EC31FB">
            <w:pPr>
              <w:spacing w:line="240" w:lineRule="auto"/>
              <w:jc w:val="center"/>
              <w:rPr>
                <w:b/>
                <w:bCs/>
                <w:sz w:val="20"/>
                <w:szCs w:val="20"/>
              </w:rPr>
            </w:pPr>
            <w:r w:rsidRPr="004B2B6F">
              <w:rPr>
                <w:b/>
                <w:bCs/>
                <w:sz w:val="20"/>
                <w:szCs w:val="20"/>
              </w:rPr>
              <w:t>Parlement et représentation</w:t>
            </w:r>
          </w:p>
        </w:tc>
        <w:tc>
          <w:tcPr>
            <w:tcW w:w="9387" w:type="dxa"/>
          </w:tcPr>
          <w:p w:rsidR="00EC31FB" w:rsidRPr="00C93432" w:rsidRDefault="00EC31FB" w:rsidP="00EC31FB">
            <w:pPr>
              <w:spacing w:line="240" w:lineRule="auto"/>
              <w:rPr>
                <w:sz w:val="20"/>
                <w:szCs w:val="16"/>
              </w:rPr>
            </w:pPr>
            <w:r>
              <w:rPr>
                <w:i/>
                <w:iCs/>
                <w:sz w:val="22"/>
                <w:szCs w:val="18"/>
              </w:rPr>
              <w:t>-R</w:t>
            </w:r>
            <w:r w:rsidRPr="00EA2FD8">
              <w:rPr>
                <w:i/>
                <w:iCs/>
                <w:sz w:val="22"/>
                <w:szCs w:val="18"/>
              </w:rPr>
              <w:t>eprésentation</w:t>
            </w:r>
            <w:r>
              <w:rPr>
                <w:i/>
                <w:iCs/>
                <w:sz w:val="22"/>
                <w:szCs w:val="18"/>
              </w:rPr>
              <w:t>.</w:t>
            </w:r>
          </w:p>
          <w:p w:rsidR="00EC31FB" w:rsidRPr="00C93432" w:rsidRDefault="00EC31FB" w:rsidP="00EC31FB">
            <w:pPr>
              <w:spacing w:line="240" w:lineRule="auto"/>
              <w:rPr>
                <w:sz w:val="20"/>
                <w:szCs w:val="16"/>
              </w:rPr>
            </w:pPr>
          </w:p>
        </w:tc>
      </w:tr>
      <w:tr w:rsidR="00EC31FB" w:rsidTr="00EC31FB">
        <w:tc>
          <w:tcPr>
            <w:tcW w:w="1528" w:type="dxa"/>
          </w:tcPr>
          <w:p w:rsidR="00EC31FB" w:rsidRDefault="00EC31FB" w:rsidP="00EC31FB">
            <w:pPr>
              <w:spacing w:line="240" w:lineRule="auto"/>
              <w:jc w:val="center"/>
              <w:rPr>
                <w:b/>
                <w:bCs/>
                <w:sz w:val="20"/>
                <w:szCs w:val="20"/>
              </w:rPr>
            </w:pPr>
            <w:r w:rsidRPr="004B2B6F">
              <w:rPr>
                <w:b/>
                <w:bCs/>
                <w:sz w:val="20"/>
                <w:szCs w:val="20"/>
              </w:rPr>
              <w:t>Races et ethnies</w:t>
            </w:r>
            <w:r>
              <w:rPr>
                <w:b/>
                <w:bCs/>
                <w:sz w:val="20"/>
                <w:szCs w:val="20"/>
              </w:rPr>
              <w:t>.</w:t>
            </w:r>
          </w:p>
          <w:p w:rsidR="00EC31FB" w:rsidRPr="004B2B6F" w:rsidRDefault="00EC31FB" w:rsidP="00EC31FB">
            <w:pPr>
              <w:spacing w:line="240" w:lineRule="auto"/>
              <w:jc w:val="center"/>
              <w:rPr>
                <w:b/>
                <w:bCs/>
                <w:sz w:val="20"/>
                <w:szCs w:val="20"/>
              </w:rPr>
            </w:pPr>
            <w:r>
              <w:rPr>
                <w:b/>
                <w:bCs/>
                <w:sz w:val="20"/>
                <w:szCs w:val="20"/>
              </w:rPr>
              <w:t>Désignations</w:t>
            </w:r>
          </w:p>
        </w:tc>
        <w:tc>
          <w:tcPr>
            <w:tcW w:w="9387" w:type="dxa"/>
          </w:tcPr>
          <w:p w:rsidR="00EC31FB" w:rsidRPr="00EA2FD8" w:rsidRDefault="00EC31FB" w:rsidP="00F31E32">
            <w:pPr>
              <w:spacing w:line="240" w:lineRule="auto"/>
              <w:rPr>
                <w:sz w:val="16"/>
                <w:szCs w:val="12"/>
              </w:rPr>
            </w:pPr>
            <w:r>
              <w:rPr>
                <w:i/>
                <w:iCs/>
                <w:sz w:val="22"/>
                <w:szCs w:val="18"/>
              </w:rPr>
              <w:t>-</w:t>
            </w:r>
            <w:r w:rsidRPr="00EA2FD8">
              <w:rPr>
                <w:i/>
                <w:iCs/>
                <w:sz w:val="22"/>
                <w:szCs w:val="18"/>
              </w:rPr>
              <w:t xml:space="preserve">Indigènes, indigène, musulmane, fellah, paysan, musulman, colon, européen, musulmans, </w:t>
            </w:r>
            <w:r w:rsidRPr="000451D2">
              <w:rPr>
                <w:i/>
                <w:iCs/>
                <w:sz w:val="22"/>
                <w:szCs w:val="18"/>
              </w:rPr>
              <w:t xml:space="preserve"> turque, turc, Turquie,</w:t>
            </w:r>
            <w:r w:rsidRPr="000451D2">
              <w:rPr>
                <w:sz w:val="22"/>
                <w:szCs w:val="18"/>
              </w:rPr>
              <w:t xml:space="preserve"> </w:t>
            </w:r>
            <w:r w:rsidRPr="000451D2">
              <w:rPr>
                <w:i/>
                <w:iCs/>
                <w:sz w:val="22"/>
                <w:szCs w:val="18"/>
              </w:rPr>
              <w:t>latine,</w:t>
            </w:r>
            <w:r w:rsidRPr="000451D2">
              <w:rPr>
                <w:sz w:val="22"/>
                <w:szCs w:val="18"/>
              </w:rPr>
              <w:t xml:space="preserve"> </w:t>
            </w:r>
            <w:r w:rsidRPr="000451D2">
              <w:rPr>
                <w:i/>
                <w:iCs/>
                <w:sz w:val="22"/>
                <w:szCs w:val="18"/>
              </w:rPr>
              <w:t>romaine, juifs,</w:t>
            </w:r>
            <w:r w:rsidRPr="000451D2">
              <w:rPr>
                <w:sz w:val="22"/>
                <w:szCs w:val="18"/>
              </w:rPr>
              <w:t xml:space="preserve"> </w:t>
            </w:r>
            <w:r w:rsidRPr="000451D2">
              <w:rPr>
                <w:i/>
                <w:iCs/>
                <w:sz w:val="22"/>
                <w:szCs w:val="18"/>
              </w:rPr>
              <w:t>israélites,</w:t>
            </w:r>
            <w:r w:rsidRPr="000451D2">
              <w:rPr>
                <w:sz w:val="22"/>
                <w:szCs w:val="18"/>
              </w:rPr>
              <w:t xml:space="preserve"> </w:t>
            </w:r>
            <w:r w:rsidRPr="000451D2">
              <w:rPr>
                <w:i/>
                <w:iCs/>
                <w:sz w:val="22"/>
                <w:szCs w:val="18"/>
              </w:rPr>
              <w:t>Kabyles</w:t>
            </w:r>
            <w:r>
              <w:rPr>
                <w:i/>
                <w:iCs/>
                <w:sz w:val="22"/>
                <w:szCs w:val="18"/>
              </w:rPr>
              <w:t>, romain, juive.</w:t>
            </w:r>
          </w:p>
          <w:p w:rsidR="00EC31FB" w:rsidRPr="00C93432" w:rsidRDefault="00EC31FB" w:rsidP="00EC31FB">
            <w:pPr>
              <w:spacing w:line="240" w:lineRule="auto"/>
              <w:rPr>
                <w:sz w:val="20"/>
                <w:szCs w:val="16"/>
              </w:rPr>
            </w:pPr>
          </w:p>
        </w:tc>
      </w:tr>
      <w:tr w:rsidR="00EC31FB" w:rsidTr="00EC31FB">
        <w:tc>
          <w:tcPr>
            <w:tcW w:w="1528" w:type="dxa"/>
          </w:tcPr>
          <w:p w:rsidR="00EC31FB" w:rsidRPr="004B2B6F" w:rsidRDefault="00BA6B12" w:rsidP="00BA6B12">
            <w:pPr>
              <w:spacing w:line="240" w:lineRule="auto"/>
              <w:jc w:val="center"/>
              <w:rPr>
                <w:b/>
                <w:bCs/>
                <w:sz w:val="20"/>
                <w:szCs w:val="20"/>
                <w:rtl/>
                <w:lang w:bidi="ar-DZ"/>
              </w:rPr>
            </w:pPr>
            <w:r>
              <w:rPr>
                <w:b/>
                <w:bCs/>
                <w:sz w:val="20"/>
                <w:szCs w:val="20"/>
              </w:rPr>
              <w:t>Enseignement et école</w:t>
            </w:r>
          </w:p>
        </w:tc>
        <w:tc>
          <w:tcPr>
            <w:tcW w:w="9387" w:type="dxa"/>
          </w:tcPr>
          <w:p w:rsidR="00EC31FB" w:rsidRPr="008155BB" w:rsidRDefault="00EC31FB" w:rsidP="008155BB">
            <w:pPr>
              <w:spacing w:after="120"/>
              <w:ind w:right="1"/>
              <w:rPr>
                <w:i/>
                <w:iCs/>
              </w:rPr>
            </w:pPr>
            <w:r w:rsidRPr="000451D2">
              <w:rPr>
                <w:sz w:val="22"/>
                <w:szCs w:val="18"/>
              </w:rPr>
              <w:t>-</w:t>
            </w:r>
            <w:r w:rsidRPr="000451D2">
              <w:rPr>
                <w:i/>
                <w:iCs/>
                <w:sz w:val="22"/>
                <w:szCs w:val="18"/>
              </w:rPr>
              <w:t>Ecole, éducation, enseignement, connaissances, instruction,</w:t>
            </w:r>
            <w:r w:rsidRPr="000451D2">
              <w:rPr>
                <w:sz w:val="22"/>
                <w:szCs w:val="18"/>
              </w:rPr>
              <w:t xml:space="preserve"> </w:t>
            </w:r>
            <w:r w:rsidRPr="000451D2">
              <w:rPr>
                <w:i/>
                <w:iCs/>
                <w:sz w:val="22"/>
                <w:szCs w:val="18"/>
              </w:rPr>
              <w:t xml:space="preserve">intellectuel, </w:t>
            </w:r>
            <w:r>
              <w:rPr>
                <w:i/>
                <w:iCs/>
                <w:sz w:val="22"/>
                <w:szCs w:val="18"/>
              </w:rPr>
              <w:t>étudiants</w:t>
            </w:r>
            <w:r w:rsidR="008155BB">
              <w:rPr>
                <w:i/>
                <w:iCs/>
                <w:sz w:val="22"/>
                <w:szCs w:val="18"/>
              </w:rPr>
              <w:t>,</w:t>
            </w:r>
            <w:r w:rsidR="008155BB">
              <w:rPr>
                <w:i/>
                <w:iCs/>
              </w:rPr>
              <w:t xml:space="preserve"> </w:t>
            </w:r>
            <w:r w:rsidR="008155BB" w:rsidRPr="008155BB">
              <w:rPr>
                <w:i/>
                <w:iCs/>
                <w:sz w:val="22"/>
                <w:szCs w:val="18"/>
              </w:rPr>
              <w:t>études, écoles.</w:t>
            </w:r>
          </w:p>
        </w:tc>
      </w:tr>
      <w:tr w:rsidR="00EC31FB" w:rsidTr="00EC31FB">
        <w:tc>
          <w:tcPr>
            <w:tcW w:w="1528" w:type="dxa"/>
          </w:tcPr>
          <w:p w:rsidR="00EC31FB" w:rsidRPr="004B2B6F" w:rsidRDefault="00EC31FB" w:rsidP="00EC31FB">
            <w:pPr>
              <w:spacing w:line="240" w:lineRule="auto"/>
              <w:jc w:val="center"/>
              <w:rPr>
                <w:b/>
                <w:bCs/>
                <w:sz w:val="20"/>
                <w:szCs w:val="20"/>
              </w:rPr>
            </w:pPr>
            <w:r>
              <w:rPr>
                <w:b/>
                <w:bCs/>
                <w:sz w:val="20"/>
                <w:szCs w:val="20"/>
              </w:rPr>
              <w:t>Vocabulaire de l’entente et de l’amitié.</w:t>
            </w:r>
          </w:p>
        </w:tc>
        <w:tc>
          <w:tcPr>
            <w:tcW w:w="9387" w:type="dxa"/>
          </w:tcPr>
          <w:p w:rsidR="00EC31FB" w:rsidRDefault="00EC31FB" w:rsidP="008155BB">
            <w:pPr>
              <w:autoSpaceDE w:val="0"/>
              <w:autoSpaceDN w:val="0"/>
              <w:adjustRightInd w:val="0"/>
              <w:spacing w:line="240" w:lineRule="auto"/>
              <w:jc w:val="left"/>
              <w:rPr>
                <w:rFonts w:ascii="Courier New" w:hAnsi="Courier New" w:cs="Courier New"/>
                <w:sz w:val="20"/>
                <w:szCs w:val="20"/>
              </w:rPr>
            </w:pPr>
            <w:r>
              <w:rPr>
                <w:sz w:val="20"/>
                <w:szCs w:val="16"/>
              </w:rPr>
              <w:t>-</w:t>
            </w:r>
            <w:r w:rsidRPr="00A451D5">
              <w:rPr>
                <w:i/>
                <w:iCs/>
                <w:sz w:val="22"/>
                <w:szCs w:val="18"/>
              </w:rPr>
              <w:t>Entente, camarades, vœu, amis, ami, aime, équitable, progrès, amicale, cœurs, sollicitude</w:t>
            </w:r>
            <w:r>
              <w:rPr>
                <w:sz w:val="22"/>
                <w:szCs w:val="18"/>
              </w:rPr>
              <w:t>,</w:t>
            </w:r>
            <w:r>
              <w:rPr>
                <w:rFonts w:ascii="Courier New" w:hAnsi="Courier New" w:cs="Courier New"/>
                <w:sz w:val="20"/>
                <w:szCs w:val="20"/>
              </w:rPr>
              <w:t xml:space="preserve"> </w:t>
            </w:r>
            <w:r w:rsidRPr="00A451D5">
              <w:rPr>
                <w:rFonts w:asciiTheme="majorBidi" w:hAnsiTheme="majorBidi" w:cstheme="majorBidi"/>
                <w:i/>
                <w:iCs/>
                <w:sz w:val="22"/>
              </w:rPr>
              <w:t>assistance</w:t>
            </w:r>
            <w:r>
              <w:rPr>
                <w:rFonts w:asciiTheme="majorBidi" w:hAnsiTheme="majorBidi" w:cstheme="majorBidi"/>
                <w:i/>
                <w:iCs/>
                <w:sz w:val="22"/>
              </w:rPr>
              <w:t>, charité</w:t>
            </w:r>
            <w:r w:rsidR="00004846">
              <w:rPr>
                <w:rFonts w:asciiTheme="majorBidi" w:hAnsiTheme="majorBidi" w:cstheme="majorBidi"/>
                <w:i/>
                <w:iCs/>
                <w:sz w:val="22"/>
              </w:rPr>
              <w:t>.</w:t>
            </w:r>
          </w:p>
          <w:p w:rsidR="00EC31FB" w:rsidRPr="00C93432" w:rsidRDefault="00EC31FB" w:rsidP="00EC31FB">
            <w:pPr>
              <w:spacing w:line="240" w:lineRule="auto"/>
              <w:rPr>
                <w:sz w:val="20"/>
                <w:szCs w:val="16"/>
              </w:rPr>
            </w:pPr>
          </w:p>
        </w:tc>
      </w:tr>
      <w:tr w:rsidR="00EC31FB" w:rsidTr="00EC31FB">
        <w:tc>
          <w:tcPr>
            <w:tcW w:w="1528" w:type="dxa"/>
          </w:tcPr>
          <w:p w:rsidR="00EC31FB" w:rsidRDefault="00EC31FB" w:rsidP="00EC31FB">
            <w:pPr>
              <w:spacing w:line="240" w:lineRule="auto"/>
              <w:jc w:val="center"/>
              <w:rPr>
                <w:b/>
                <w:bCs/>
                <w:sz w:val="20"/>
                <w:szCs w:val="20"/>
              </w:rPr>
            </w:pPr>
            <w:r>
              <w:rPr>
                <w:b/>
                <w:bCs/>
                <w:sz w:val="20"/>
                <w:szCs w:val="20"/>
              </w:rPr>
              <w:t>Renforcement et insistance.</w:t>
            </w:r>
          </w:p>
          <w:p w:rsidR="00EC31FB" w:rsidRDefault="00EC31FB" w:rsidP="00EC31FB">
            <w:pPr>
              <w:spacing w:line="240" w:lineRule="auto"/>
              <w:jc w:val="center"/>
              <w:rPr>
                <w:b/>
                <w:bCs/>
                <w:sz w:val="20"/>
                <w:szCs w:val="20"/>
              </w:rPr>
            </w:pPr>
            <w:r>
              <w:rPr>
                <w:b/>
                <w:bCs/>
                <w:sz w:val="20"/>
                <w:szCs w:val="20"/>
              </w:rPr>
              <w:t>modalité</w:t>
            </w:r>
          </w:p>
        </w:tc>
        <w:tc>
          <w:tcPr>
            <w:tcW w:w="9387" w:type="dxa"/>
          </w:tcPr>
          <w:p w:rsidR="00EC31FB" w:rsidRPr="00D63CCD" w:rsidRDefault="00EC31FB" w:rsidP="00EC31FB">
            <w:pPr>
              <w:spacing w:line="240" w:lineRule="auto"/>
              <w:rPr>
                <w:sz w:val="22"/>
              </w:rPr>
            </w:pPr>
            <w:r w:rsidRPr="00D63CCD">
              <w:rPr>
                <w:i/>
                <w:iCs/>
                <w:sz w:val="22"/>
              </w:rPr>
              <w:t>-</w:t>
            </w:r>
            <w:r>
              <w:rPr>
                <w:rFonts w:asciiTheme="majorBidi" w:hAnsiTheme="majorBidi" w:cstheme="majorBidi"/>
                <w:i/>
                <w:iCs/>
                <w:sz w:val="22"/>
              </w:rPr>
              <w:t>P</w:t>
            </w:r>
            <w:r w:rsidRPr="00D63CCD">
              <w:rPr>
                <w:rFonts w:asciiTheme="majorBidi" w:hAnsiTheme="majorBidi" w:cstheme="majorBidi"/>
                <w:i/>
                <w:iCs/>
                <w:sz w:val="22"/>
              </w:rPr>
              <w:t>uissante, petit, malheureusement, trop, impossible, petite, élémentaire, dernier, intéressant, ridicule, vraiment, assez</w:t>
            </w:r>
            <w:r w:rsidRPr="00EA2FD8">
              <w:rPr>
                <w:i/>
                <w:iCs/>
                <w:sz w:val="22"/>
                <w:szCs w:val="18"/>
              </w:rPr>
              <w:t>, hostile</w:t>
            </w:r>
            <w:r w:rsidR="00726167">
              <w:rPr>
                <w:rFonts w:asciiTheme="majorBidi" w:hAnsiTheme="majorBidi" w:cstheme="majorBidi"/>
                <w:i/>
                <w:iCs/>
                <w:sz w:val="22"/>
              </w:rPr>
              <w:t>, faut*.</w:t>
            </w:r>
          </w:p>
        </w:tc>
      </w:tr>
      <w:tr w:rsidR="00EC31FB" w:rsidTr="00EC31FB">
        <w:tc>
          <w:tcPr>
            <w:tcW w:w="1528" w:type="dxa"/>
          </w:tcPr>
          <w:p w:rsidR="00EC31FB" w:rsidRDefault="00EC31FB" w:rsidP="00EC31FB">
            <w:pPr>
              <w:spacing w:line="240" w:lineRule="auto"/>
              <w:jc w:val="center"/>
              <w:rPr>
                <w:b/>
                <w:bCs/>
                <w:sz w:val="20"/>
                <w:szCs w:val="20"/>
              </w:rPr>
            </w:pPr>
            <w:r>
              <w:rPr>
                <w:b/>
                <w:bCs/>
                <w:sz w:val="20"/>
                <w:szCs w:val="20"/>
              </w:rPr>
              <w:t>Verbes</w:t>
            </w:r>
          </w:p>
          <w:p w:rsidR="00EC31FB" w:rsidRDefault="00EC31FB" w:rsidP="00EC31FB">
            <w:pPr>
              <w:spacing w:line="240" w:lineRule="auto"/>
              <w:jc w:val="center"/>
              <w:rPr>
                <w:b/>
                <w:bCs/>
                <w:sz w:val="20"/>
                <w:szCs w:val="20"/>
              </w:rPr>
            </w:pPr>
          </w:p>
        </w:tc>
        <w:tc>
          <w:tcPr>
            <w:tcW w:w="9387" w:type="dxa"/>
          </w:tcPr>
          <w:p w:rsidR="00EC31FB" w:rsidRPr="00EB191D" w:rsidRDefault="00EC31FB" w:rsidP="00EC31FB">
            <w:pPr>
              <w:spacing w:line="240" w:lineRule="auto"/>
              <w:rPr>
                <w:sz w:val="22"/>
                <w:szCs w:val="18"/>
              </w:rPr>
            </w:pPr>
            <w:r>
              <w:rPr>
                <w:i/>
                <w:iCs/>
                <w:sz w:val="22"/>
                <w:szCs w:val="18"/>
              </w:rPr>
              <w:t>-</w:t>
            </w:r>
            <w:r>
              <w:rPr>
                <w:rFonts w:asciiTheme="majorBidi" w:hAnsiTheme="majorBidi" w:cstheme="majorBidi"/>
                <w:i/>
                <w:iCs/>
                <w:sz w:val="22"/>
              </w:rPr>
              <w:t>P</w:t>
            </w:r>
            <w:r w:rsidRPr="002A547C">
              <w:rPr>
                <w:rFonts w:asciiTheme="majorBidi" w:hAnsiTheme="majorBidi" w:cstheme="majorBidi"/>
                <w:i/>
                <w:iCs/>
                <w:sz w:val="22"/>
              </w:rPr>
              <w:t>asse, songer, fait, pensons, retenir, appartient,</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parle,</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émet,</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étonne,</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plait,</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remercions,</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retarder,</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seraient,</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serait,</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reste,</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oublie,</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faut,</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parait,</w:t>
            </w:r>
            <w:r w:rsidRPr="002A547C">
              <w:rPr>
                <w:rFonts w:asciiTheme="majorBidi" w:hAnsiTheme="majorBidi" w:cstheme="majorBidi"/>
                <w:i/>
                <w:iCs/>
                <w:sz w:val="32"/>
                <w:szCs w:val="24"/>
              </w:rPr>
              <w:t xml:space="preserve"> </w:t>
            </w:r>
            <w:r w:rsidRPr="002A547C">
              <w:rPr>
                <w:rFonts w:asciiTheme="majorBidi" w:hAnsiTheme="majorBidi" w:cstheme="majorBidi"/>
                <w:i/>
                <w:iCs/>
                <w:sz w:val="22"/>
              </w:rPr>
              <w:t>est, aime.</w:t>
            </w:r>
          </w:p>
        </w:tc>
      </w:tr>
      <w:tr w:rsidR="00EC31FB" w:rsidTr="00EC31FB">
        <w:tc>
          <w:tcPr>
            <w:tcW w:w="1528" w:type="dxa"/>
          </w:tcPr>
          <w:p w:rsidR="00EC31FB" w:rsidRDefault="00EC31FB" w:rsidP="00EC31FB">
            <w:pPr>
              <w:spacing w:line="240" w:lineRule="auto"/>
              <w:jc w:val="center"/>
              <w:rPr>
                <w:b/>
                <w:bCs/>
                <w:sz w:val="20"/>
                <w:szCs w:val="20"/>
              </w:rPr>
            </w:pPr>
            <w:r w:rsidRPr="004B2B6F">
              <w:rPr>
                <w:b/>
                <w:bCs/>
                <w:sz w:val="20"/>
                <w:szCs w:val="20"/>
              </w:rPr>
              <w:t>Outils grammaticaux</w:t>
            </w:r>
          </w:p>
        </w:tc>
        <w:tc>
          <w:tcPr>
            <w:tcW w:w="9387" w:type="dxa"/>
          </w:tcPr>
          <w:p w:rsidR="00EC31FB" w:rsidRPr="00C93432" w:rsidRDefault="00EC31FB" w:rsidP="00EC31FB">
            <w:pPr>
              <w:spacing w:line="240" w:lineRule="auto"/>
              <w:rPr>
                <w:sz w:val="20"/>
                <w:szCs w:val="16"/>
              </w:rPr>
            </w:pPr>
            <w:r w:rsidRPr="00EB191D">
              <w:rPr>
                <w:rFonts w:asciiTheme="majorBidi" w:hAnsiTheme="majorBidi" w:cstheme="majorBidi"/>
                <w:i/>
                <w:iCs/>
                <w:sz w:val="22"/>
              </w:rPr>
              <w:t>-Puisque, donc, ton</w:t>
            </w:r>
            <w:r w:rsidRPr="00EB191D">
              <w:rPr>
                <w:rFonts w:asciiTheme="majorBidi" w:hAnsiTheme="majorBidi" w:cstheme="majorBidi"/>
                <w:sz w:val="22"/>
              </w:rPr>
              <w:t xml:space="preserve">, </w:t>
            </w:r>
            <w:r w:rsidRPr="00EB191D">
              <w:rPr>
                <w:rFonts w:asciiTheme="majorBidi" w:hAnsiTheme="majorBidi" w:cstheme="majorBidi"/>
                <w:i/>
                <w:iCs/>
                <w:sz w:val="22"/>
              </w:rPr>
              <w:t>on,</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ce,</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voilà,</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là,</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ici,</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nous,</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ou,</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cette,</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une,</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si,</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mes,</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c',</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toi,</w:t>
            </w:r>
            <w:r w:rsidRPr="00EB191D">
              <w:rPr>
                <w:rFonts w:asciiTheme="majorBidi" w:hAnsiTheme="majorBidi" w:cstheme="majorBidi"/>
                <w:i/>
                <w:iCs/>
                <w:sz w:val="32"/>
                <w:szCs w:val="24"/>
              </w:rPr>
              <w:t xml:space="preserve"> </w:t>
            </w:r>
            <w:r w:rsidRPr="00EB191D">
              <w:rPr>
                <w:rFonts w:asciiTheme="majorBidi" w:hAnsiTheme="majorBidi" w:cstheme="majorBidi"/>
                <w:i/>
                <w:iCs/>
                <w:sz w:val="22"/>
              </w:rPr>
              <w:t>nos,</w:t>
            </w:r>
            <w:r w:rsidRPr="00EB191D">
              <w:rPr>
                <w:rFonts w:ascii="Courier New" w:hAnsi="Courier New" w:cs="Courier New"/>
                <w:sz w:val="16"/>
                <w:szCs w:val="16"/>
              </w:rPr>
              <w:t xml:space="preserve"> </w:t>
            </w:r>
            <w:r w:rsidRPr="00EB191D">
              <w:rPr>
                <w:rFonts w:asciiTheme="majorBidi" w:hAnsiTheme="majorBidi" w:cstheme="majorBidi"/>
                <w:i/>
                <w:iCs/>
                <w:sz w:val="22"/>
              </w:rPr>
              <w:t>quelques,</w:t>
            </w:r>
            <w:r w:rsidRPr="00EB191D">
              <w:rPr>
                <w:rFonts w:asciiTheme="majorBidi" w:hAnsiTheme="majorBidi" w:cstheme="majorBidi"/>
                <w:sz w:val="22"/>
              </w:rPr>
              <w:t xml:space="preserve"> </w:t>
            </w:r>
            <w:r w:rsidRPr="00EB191D">
              <w:rPr>
                <w:rFonts w:asciiTheme="majorBidi" w:hAnsiTheme="majorBidi" w:cstheme="majorBidi"/>
                <w:i/>
                <w:iCs/>
                <w:sz w:val="22"/>
              </w:rPr>
              <w:t>quelqu', aujourd'hui.</w:t>
            </w:r>
          </w:p>
        </w:tc>
      </w:tr>
    </w:tbl>
    <w:p w:rsidR="0017339C" w:rsidRDefault="009A7831" w:rsidP="004F4616">
      <w:pPr>
        <w:autoSpaceDE w:val="0"/>
        <w:autoSpaceDN w:val="0"/>
        <w:adjustRightInd w:val="0"/>
        <w:spacing w:before="120"/>
        <w:ind w:firstLine="567"/>
        <w:jc w:val="center"/>
        <w:rPr>
          <w:b/>
          <w:bCs/>
        </w:rPr>
      </w:pPr>
      <w:r w:rsidRPr="009A7831">
        <w:rPr>
          <w:b/>
          <w:bCs/>
        </w:rPr>
        <w:t xml:space="preserve">Tableau </w:t>
      </w:r>
      <w:r w:rsidR="004F4616">
        <w:rPr>
          <w:b/>
          <w:bCs/>
        </w:rPr>
        <w:t>34</w:t>
      </w:r>
      <w:r w:rsidRPr="009A7831">
        <w:rPr>
          <w:b/>
          <w:bCs/>
        </w:rPr>
        <w:t xml:space="preserve"> : les champs sémantiques </w:t>
      </w:r>
      <w:r w:rsidR="00B560CA">
        <w:rPr>
          <w:b/>
          <w:bCs/>
        </w:rPr>
        <w:t>sur-employés</w:t>
      </w:r>
      <w:r w:rsidRPr="009A7831">
        <w:rPr>
          <w:b/>
          <w:bCs/>
        </w:rPr>
        <w:t xml:space="preserve"> dans le sous-corpus « Assimilation »</w:t>
      </w:r>
    </w:p>
    <w:p w:rsidR="00004846" w:rsidRPr="0017339C" w:rsidRDefault="005F2C10" w:rsidP="00EC1BDA">
      <w:pPr>
        <w:autoSpaceDE w:val="0"/>
        <w:autoSpaceDN w:val="0"/>
        <w:adjustRightInd w:val="0"/>
        <w:spacing w:before="120" w:after="120"/>
        <w:ind w:firstLine="567"/>
        <w:rPr>
          <w:b/>
          <w:bCs/>
        </w:rPr>
      </w:pPr>
      <w:r>
        <w:lastRenderedPageBreak/>
        <w:t>À</w:t>
      </w:r>
      <w:r w:rsidR="000C599B">
        <w:t xml:space="preserve"> ces champs sémantiques, on peut ajouter celui de la religion représenté par les lexies : </w:t>
      </w:r>
      <w:r w:rsidR="000C599B" w:rsidRPr="000C79A7">
        <w:rPr>
          <w:rFonts w:asciiTheme="majorBidi" w:hAnsiTheme="majorBidi" w:cstheme="majorBidi"/>
          <w:i/>
          <w:iCs/>
          <w:szCs w:val="28"/>
        </w:rPr>
        <w:t>marabouts</w:t>
      </w:r>
      <w:r w:rsidR="000C599B">
        <w:rPr>
          <w:rFonts w:asciiTheme="majorBidi" w:hAnsiTheme="majorBidi" w:cstheme="majorBidi"/>
          <w:szCs w:val="28"/>
        </w:rPr>
        <w:t xml:space="preserve">, </w:t>
      </w:r>
      <w:r w:rsidR="008155BB">
        <w:rPr>
          <w:rFonts w:asciiTheme="majorBidi" w:hAnsiTheme="majorBidi" w:cstheme="majorBidi"/>
          <w:i/>
          <w:iCs/>
          <w:szCs w:val="28"/>
        </w:rPr>
        <w:t>I</w:t>
      </w:r>
      <w:r w:rsidR="000C599B" w:rsidRPr="00A33D4C">
        <w:rPr>
          <w:rFonts w:asciiTheme="majorBidi" w:hAnsiTheme="majorBidi" w:cstheme="majorBidi"/>
          <w:i/>
          <w:iCs/>
          <w:szCs w:val="28"/>
        </w:rPr>
        <w:t>slam, Mecque, za</w:t>
      </w:r>
      <w:r w:rsidR="000C599B">
        <w:rPr>
          <w:rFonts w:asciiTheme="majorBidi" w:hAnsiTheme="majorBidi" w:cstheme="majorBidi"/>
          <w:i/>
          <w:iCs/>
          <w:szCs w:val="28"/>
        </w:rPr>
        <w:t>ouïas</w:t>
      </w:r>
      <w:r w:rsidR="00004846">
        <w:rPr>
          <w:rFonts w:asciiTheme="majorBidi" w:hAnsiTheme="majorBidi" w:cstheme="majorBidi"/>
          <w:i/>
          <w:iCs/>
          <w:szCs w:val="28"/>
        </w:rPr>
        <w:t> </w:t>
      </w:r>
      <w:r w:rsidR="00F2034C" w:rsidRPr="00F2034C">
        <w:rPr>
          <w:rFonts w:asciiTheme="majorBidi" w:hAnsiTheme="majorBidi" w:cstheme="majorBidi"/>
          <w:szCs w:val="28"/>
        </w:rPr>
        <w:t>et</w:t>
      </w:r>
      <w:r w:rsidR="00004846">
        <w:rPr>
          <w:rFonts w:asciiTheme="majorBidi" w:hAnsiTheme="majorBidi" w:cstheme="majorBidi"/>
          <w:i/>
          <w:iCs/>
          <w:szCs w:val="28"/>
        </w:rPr>
        <w:t xml:space="preserve"> </w:t>
      </w:r>
      <w:r w:rsidR="00004846" w:rsidRPr="00004846">
        <w:rPr>
          <w:rFonts w:asciiTheme="majorBidi" w:hAnsiTheme="majorBidi" w:cstheme="majorBidi"/>
          <w:szCs w:val="28"/>
        </w:rPr>
        <w:t>celui du domaine médical :</w:t>
      </w:r>
      <w:r w:rsidR="00004846" w:rsidRPr="00004846">
        <w:rPr>
          <w:rFonts w:asciiTheme="majorBidi" w:hAnsiTheme="majorBidi" w:cstheme="majorBidi"/>
          <w:i/>
          <w:iCs/>
          <w:szCs w:val="28"/>
        </w:rPr>
        <w:t xml:space="preserve"> </w:t>
      </w:r>
      <w:r w:rsidR="00004846" w:rsidRPr="00004846">
        <w:rPr>
          <w:i/>
          <w:iCs/>
          <w:szCs w:val="28"/>
        </w:rPr>
        <w:t>Docteur, médecin, tuberculose,</w:t>
      </w:r>
      <w:r w:rsidR="00004846" w:rsidRPr="00004846">
        <w:rPr>
          <w:rFonts w:ascii="Courier New" w:hAnsi="Courier New" w:cs="Courier New"/>
          <w:szCs w:val="28"/>
        </w:rPr>
        <w:t xml:space="preserve"> </w:t>
      </w:r>
      <w:r w:rsidR="00004846" w:rsidRPr="00004846">
        <w:rPr>
          <w:rFonts w:asciiTheme="majorBidi" w:hAnsiTheme="majorBidi" w:cstheme="majorBidi"/>
          <w:i/>
          <w:iCs/>
          <w:szCs w:val="28"/>
        </w:rPr>
        <w:t>alcoolisme</w:t>
      </w:r>
      <w:r w:rsidR="00004846" w:rsidRPr="00004846">
        <w:rPr>
          <w:rStyle w:val="Appelnotedebasdep"/>
          <w:rFonts w:asciiTheme="majorBidi" w:hAnsiTheme="majorBidi" w:cstheme="majorBidi"/>
          <w:i/>
          <w:iCs/>
          <w:szCs w:val="28"/>
        </w:rPr>
        <w:footnoteReference w:id="62"/>
      </w:r>
      <w:r w:rsidR="00004846" w:rsidRPr="00004846">
        <w:rPr>
          <w:i/>
          <w:iCs/>
          <w:szCs w:val="28"/>
        </w:rPr>
        <w:t>.</w:t>
      </w:r>
    </w:p>
    <w:p w:rsidR="00A02AC8" w:rsidRPr="00A02AC8" w:rsidRDefault="00776879" w:rsidP="00EC1BDA">
      <w:pPr>
        <w:spacing w:after="120"/>
        <w:ind w:right="1" w:firstLine="567"/>
        <w:rPr>
          <w:b/>
          <w:bCs/>
        </w:rPr>
      </w:pPr>
      <w:r w:rsidRPr="00776879">
        <w:t>U</w:t>
      </w:r>
      <w:r w:rsidR="00F31E32" w:rsidRPr="00F31E32">
        <w:t>ne observation attentive du tableau ci-dessus permet de faire les remarques suivantes :</w:t>
      </w:r>
    </w:p>
    <w:p w:rsidR="00A02AC8" w:rsidRPr="005911D0" w:rsidRDefault="00A02AC8" w:rsidP="00D076B8">
      <w:pPr>
        <w:ind w:right="1" w:firstLine="567"/>
        <w:rPr>
          <w:i/>
          <w:iCs/>
        </w:rPr>
      </w:pPr>
      <w:r w:rsidRPr="005911D0">
        <w:rPr>
          <w:i/>
          <w:iCs/>
        </w:rPr>
        <w:t>-Abondance des lexies spécifiques à charge politique.</w:t>
      </w:r>
    </w:p>
    <w:p w:rsidR="00A02AC8" w:rsidRPr="005911D0" w:rsidRDefault="00A02AC8" w:rsidP="00D076B8">
      <w:pPr>
        <w:ind w:right="1" w:firstLine="567"/>
        <w:rPr>
          <w:i/>
          <w:iCs/>
        </w:rPr>
      </w:pPr>
      <w:r w:rsidRPr="005911D0">
        <w:rPr>
          <w:i/>
          <w:iCs/>
        </w:rPr>
        <w:t>-Pauvreté du vocabulaire spécifique de la lutte et du combat politique.</w:t>
      </w:r>
    </w:p>
    <w:p w:rsidR="00A02AC8" w:rsidRPr="005911D0" w:rsidRDefault="00A02AC8" w:rsidP="00D076B8">
      <w:pPr>
        <w:ind w:right="1" w:firstLine="567"/>
        <w:rPr>
          <w:i/>
          <w:iCs/>
        </w:rPr>
      </w:pPr>
      <w:r w:rsidRPr="005911D0">
        <w:rPr>
          <w:i/>
          <w:iCs/>
        </w:rPr>
        <w:t>-Pauvreté du vocabulaire renvoyant à la polémique et au débat.</w:t>
      </w:r>
    </w:p>
    <w:p w:rsidR="00A02AC8" w:rsidRPr="005911D0" w:rsidRDefault="00A02AC8" w:rsidP="000F360D">
      <w:pPr>
        <w:ind w:right="1" w:firstLine="567"/>
        <w:rPr>
          <w:i/>
          <w:iCs/>
        </w:rPr>
      </w:pPr>
      <w:r w:rsidRPr="005911D0">
        <w:rPr>
          <w:i/>
          <w:iCs/>
        </w:rPr>
        <w:t>-</w:t>
      </w:r>
      <w:r w:rsidR="0099247F" w:rsidRPr="005911D0">
        <w:rPr>
          <w:i/>
          <w:iCs/>
        </w:rPr>
        <w:t>Sur-usage</w:t>
      </w:r>
      <w:r w:rsidRPr="005911D0">
        <w:rPr>
          <w:i/>
          <w:iCs/>
        </w:rPr>
        <w:t xml:space="preserve"> particuli</w:t>
      </w:r>
      <w:r w:rsidR="000F360D">
        <w:rPr>
          <w:i/>
          <w:iCs/>
        </w:rPr>
        <w:t>er</w:t>
      </w:r>
      <w:r w:rsidRPr="005911D0">
        <w:rPr>
          <w:i/>
          <w:iCs/>
        </w:rPr>
        <w:t xml:space="preserve"> des lexies liées à l’administration et aux institutions.</w:t>
      </w:r>
    </w:p>
    <w:p w:rsidR="00A02AC8" w:rsidRPr="005911D0" w:rsidRDefault="00A02AC8" w:rsidP="005911D0">
      <w:pPr>
        <w:ind w:right="1" w:firstLine="567"/>
        <w:rPr>
          <w:i/>
          <w:iCs/>
        </w:rPr>
      </w:pPr>
      <w:r w:rsidRPr="005911D0">
        <w:rPr>
          <w:i/>
          <w:iCs/>
        </w:rPr>
        <w:t>-</w:t>
      </w:r>
      <w:r w:rsidR="005911D0" w:rsidRPr="005911D0">
        <w:rPr>
          <w:i/>
          <w:iCs/>
        </w:rPr>
        <w:t>Abondance relative</w:t>
      </w:r>
      <w:r w:rsidR="00F31E32" w:rsidRPr="005911D0">
        <w:rPr>
          <w:i/>
          <w:iCs/>
        </w:rPr>
        <w:t xml:space="preserve"> du vocabulaire de la guerre.</w:t>
      </w:r>
    </w:p>
    <w:p w:rsidR="00F31E32" w:rsidRPr="005911D0" w:rsidRDefault="00F31E32" w:rsidP="00D076B8">
      <w:pPr>
        <w:ind w:right="1" w:firstLine="567"/>
        <w:rPr>
          <w:i/>
          <w:iCs/>
        </w:rPr>
      </w:pPr>
      <w:r w:rsidRPr="005911D0">
        <w:rPr>
          <w:i/>
          <w:iCs/>
        </w:rPr>
        <w:t>-</w:t>
      </w:r>
      <w:r w:rsidR="00F2034C" w:rsidRPr="005911D0">
        <w:rPr>
          <w:i/>
          <w:iCs/>
        </w:rPr>
        <w:t>Pauvreté</w:t>
      </w:r>
      <w:r w:rsidRPr="005911D0">
        <w:rPr>
          <w:i/>
          <w:iCs/>
        </w:rPr>
        <w:t xml:space="preserve"> du vocabulaire de la diplomatie et des relations internationales.</w:t>
      </w:r>
    </w:p>
    <w:p w:rsidR="00F31E32" w:rsidRPr="005911D0" w:rsidRDefault="00F31E32" w:rsidP="00D076B8">
      <w:pPr>
        <w:ind w:right="1" w:firstLine="567"/>
        <w:rPr>
          <w:i/>
          <w:iCs/>
        </w:rPr>
      </w:pPr>
      <w:r w:rsidRPr="005911D0">
        <w:rPr>
          <w:i/>
          <w:iCs/>
        </w:rPr>
        <w:t>-Pauvreté relative du vocabulaire des élections.</w:t>
      </w:r>
    </w:p>
    <w:p w:rsidR="00F31E32" w:rsidRPr="005911D0" w:rsidRDefault="00F31E32" w:rsidP="000F360D">
      <w:pPr>
        <w:ind w:right="1" w:firstLine="567"/>
        <w:rPr>
          <w:i/>
          <w:iCs/>
        </w:rPr>
      </w:pPr>
      <w:r w:rsidRPr="005911D0">
        <w:rPr>
          <w:i/>
          <w:iCs/>
        </w:rPr>
        <w:t>-</w:t>
      </w:r>
      <w:r w:rsidR="00F2034C" w:rsidRPr="005911D0">
        <w:rPr>
          <w:i/>
          <w:iCs/>
        </w:rPr>
        <w:t xml:space="preserve">Pauvreté </w:t>
      </w:r>
      <w:r w:rsidRPr="005911D0">
        <w:rPr>
          <w:i/>
          <w:iCs/>
        </w:rPr>
        <w:t>du vocabulaire du parlement.</w:t>
      </w:r>
    </w:p>
    <w:p w:rsidR="00F31E32" w:rsidRPr="005911D0" w:rsidRDefault="00F31E32" w:rsidP="00D076B8">
      <w:pPr>
        <w:ind w:right="1" w:firstLine="567"/>
        <w:rPr>
          <w:i/>
          <w:iCs/>
        </w:rPr>
      </w:pPr>
      <w:r w:rsidRPr="005911D0">
        <w:rPr>
          <w:i/>
          <w:iCs/>
        </w:rPr>
        <w:t>-</w:t>
      </w:r>
      <w:r w:rsidR="00004846" w:rsidRPr="005911D0">
        <w:rPr>
          <w:i/>
          <w:iCs/>
        </w:rPr>
        <w:t>Abondance des lexies renvoyant aux races, aux peuples et aux communautés.</w:t>
      </w:r>
    </w:p>
    <w:p w:rsidR="00004846" w:rsidRPr="005911D0" w:rsidRDefault="00004846" w:rsidP="00D076B8">
      <w:pPr>
        <w:ind w:right="1" w:firstLine="567"/>
        <w:rPr>
          <w:i/>
          <w:iCs/>
        </w:rPr>
      </w:pPr>
      <w:r w:rsidRPr="005911D0">
        <w:rPr>
          <w:i/>
          <w:iCs/>
        </w:rPr>
        <w:t>-Abondance relative des lexies renvoyant à l’école, l’éducation et l’enseignement.</w:t>
      </w:r>
    </w:p>
    <w:p w:rsidR="00004846" w:rsidRPr="005911D0" w:rsidRDefault="00004846" w:rsidP="0099247F">
      <w:pPr>
        <w:spacing w:after="120"/>
        <w:ind w:right="1" w:firstLine="567"/>
        <w:rPr>
          <w:i/>
          <w:iCs/>
        </w:rPr>
      </w:pPr>
      <w:r w:rsidRPr="005911D0">
        <w:rPr>
          <w:i/>
          <w:iCs/>
        </w:rPr>
        <w:t>-Abondance relative des lexies renvoyant à l’entente</w:t>
      </w:r>
      <w:r w:rsidR="00F2034C" w:rsidRPr="005911D0">
        <w:rPr>
          <w:i/>
          <w:iCs/>
        </w:rPr>
        <w:t xml:space="preserve"> et au loyalisme</w:t>
      </w:r>
      <w:r w:rsidRPr="005911D0">
        <w:rPr>
          <w:i/>
          <w:iCs/>
        </w:rPr>
        <w:t>.</w:t>
      </w:r>
    </w:p>
    <w:p w:rsidR="00FE7F47" w:rsidRDefault="00D076B8" w:rsidP="00D076B8">
      <w:pPr>
        <w:ind w:right="1" w:firstLine="567"/>
      </w:pPr>
      <w:r>
        <w:t>Le sur-usage</w:t>
      </w:r>
      <w:r w:rsidR="00FE7F47">
        <w:t xml:space="preserve"> des lexies à charge politique permet de penser qu’il s’agit d’un vocabulaire politique.</w:t>
      </w:r>
    </w:p>
    <w:p w:rsidR="00FE7F47" w:rsidRDefault="00FE7F47" w:rsidP="00D076B8">
      <w:pPr>
        <w:ind w:right="1" w:firstLine="567"/>
      </w:pPr>
      <w:r>
        <w:t xml:space="preserve">L’abondance des lexies liées à l’administration et aux institutions signifie qu’il s’agit d’un vocabulaire </w:t>
      </w:r>
      <w:r w:rsidR="00F2034C">
        <w:t xml:space="preserve">plutôt </w:t>
      </w:r>
      <w:r>
        <w:t>administratif, institutionnel.</w:t>
      </w:r>
    </w:p>
    <w:p w:rsidR="0078520A" w:rsidRPr="0078520A" w:rsidRDefault="00004846" w:rsidP="00D076B8">
      <w:pPr>
        <w:ind w:right="1" w:firstLine="567"/>
      </w:pPr>
      <w:r>
        <w:t xml:space="preserve">L’abondance du vocabulaire de l’éducation </w:t>
      </w:r>
      <w:r w:rsidR="0078520A">
        <w:t>renseigne sur une des obsessions de Ferhat Abbas pendant cette époque, l’importance de l’éducation et de l’enseignement dans le relèvement social et politique des Algériens. L’école était dans le programme politique de l’auteur un facteur primordial pour la promotion</w:t>
      </w:r>
      <w:r w:rsidR="005223A4">
        <w:t xml:space="preserve"> sociopolitique</w:t>
      </w:r>
      <w:r w:rsidR="0078520A">
        <w:t xml:space="preserve"> des Algériens.</w:t>
      </w:r>
    </w:p>
    <w:p w:rsidR="00EF0655" w:rsidRDefault="00BD27E5" w:rsidP="008F25F1">
      <w:pPr>
        <w:spacing w:after="120"/>
        <w:ind w:firstLine="567"/>
      </w:pPr>
      <w:r>
        <w:lastRenderedPageBreak/>
        <w:t>Dans cette pléthore de mots spécifiques positivement, q</w:t>
      </w:r>
      <w:r w:rsidR="00EF0655">
        <w:t xml:space="preserve">uelques mots ont retenu notre attention. </w:t>
      </w:r>
      <w:r w:rsidR="00004846">
        <w:t>Ce sont les lexies de l’entente, du réformisme et du loyalisme.  </w:t>
      </w:r>
      <w:r w:rsidR="00EF0655">
        <w:t xml:space="preserve">Nous les classons par ordre de spécificité : </w:t>
      </w:r>
      <w:r w:rsidR="00EF0655" w:rsidRPr="008C776A">
        <w:rPr>
          <w:i/>
          <w:iCs/>
        </w:rPr>
        <w:t>entente, camarades, loyalisme, réformes, vœu, amis, ami, aime, équitable</w:t>
      </w:r>
      <w:r w:rsidR="00EF0655">
        <w:t xml:space="preserve">, </w:t>
      </w:r>
      <w:r w:rsidR="00EF0655" w:rsidRPr="00705914">
        <w:rPr>
          <w:i/>
          <w:iCs/>
        </w:rPr>
        <w:t>naturalisation</w:t>
      </w:r>
      <w:r w:rsidR="00EF0655">
        <w:rPr>
          <w:i/>
          <w:iCs/>
        </w:rPr>
        <w:t>, progrès</w:t>
      </w:r>
      <w:r w:rsidR="0067095C">
        <w:rPr>
          <w:i/>
          <w:iCs/>
        </w:rPr>
        <w:t>, amicale, cœurs</w:t>
      </w:r>
      <w:r w:rsidR="00E03B05">
        <w:rPr>
          <w:i/>
          <w:iCs/>
        </w:rPr>
        <w:t xml:space="preserve">, sollicitude, </w:t>
      </w:r>
      <w:r w:rsidR="00E03B05" w:rsidRPr="00E03B05">
        <w:rPr>
          <w:i/>
          <w:iCs/>
        </w:rPr>
        <w:t>réformiste</w:t>
      </w:r>
      <w:r w:rsidR="00E03B05">
        <w:t xml:space="preserve">, </w:t>
      </w:r>
      <w:r w:rsidR="00E03B05" w:rsidRPr="00E03B05">
        <w:rPr>
          <w:i/>
          <w:iCs/>
        </w:rPr>
        <w:t>assistance</w:t>
      </w:r>
      <w:r w:rsidR="008155BB" w:rsidRPr="008155BB">
        <w:rPr>
          <w:i/>
          <w:iCs/>
          <w:szCs w:val="28"/>
        </w:rPr>
        <w:t xml:space="preserve">, </w:t>
      </w:r>
      <w:r w:rsidR="008155BB" w:rsidRPr="008155BB">
        <w:rPr>
          <w:rFonts w:asciiTheme="majorBidi" w:hAnsiTheme="majorBidi" w:cstheme="majorBidi"/>
          <w:i/>
          <w:iCs/>
          <w:szCs w:val="28"/>
        </w:rPr>
        <w:t>charité.</w:t>
      </w:r>
    </w:p>
    <w:p w:rsidR="00BD27E5" w:rsidRDefault="00BD27E5" w:rsidP="008F25F1">
      <w:pPr>
        <w:spacing w:after="120"/>
        <w:ind w:firstLine="567"/>
      </w:pPr>
      <w:r>
        <w:t xml:space="preserve">Ces lexies résument à elles seules le projet politique d’Abbas à cette époque. </w:t>
      </w:r>
      <w:r w:rsidR="000E0739">
        <w:t>Elles</w:t>
      </w:r>
      <w:r>
        <w:t xml:space="preserve"> n’ont aucune connotation </w:t>
      </w:r>
      <w:r w:rsidR="00B576F8">
        <w:t>de contestation</w:t>
      </w:r>
      <w:r>
        <w:t xml:space="preserve">. </w:t>
      </w:r>
      <w:r w:rsidR="008F25F1">
        <w:t>Cela indique que l</w:t>
      </w:r>
      <w:r>
        <w:t xml:space="preserve">’objectif principal d’Abbas est d’obtenir des </w:t>
      </w:r>
      <w:r w:rsidRPr="00BD27E5">
        <w:rPr>
          <w:i/>
          <w:iCs/>
        </w:rPr>
        <w:t>réformes</w:t>
      </w:r>
      <w:r>
        <w:t xml:space="preserve"> politiques à travers la </w:t>
      </w:r>
      <w:r w:rsidRPr="00BD27E5">
        <w:rPr>
          <w:i/>
          <w:iCs/>
        </w:rPr>
        <w:t xml:space="preserve">naturalisation </w:t>
      </w:r>
      <w:r>
        <w:t xml:space="preserve">des Indigènes. L’objectif de ces </w:t>
      </w:r>
      <w:r w:rsidRPr="00BD27E5">
        <w:rPr>
          <w:i/>
          <w:iCs/>
        </w:rPr>
        <w:t>réformes</w:t>
      </w:r>
      <w:r>
        <w:t xml:space="preserve"> est le </w:t>
      </w:r>
      <w:r w:rsidRPr="00BD27E5">
        <w:rPr>
          <w:i/>
          <w:iCs/>
        </w:rPr>
        <w:t>progrès</w:t>
      </w:r>
      <w:r>
        <w:t xml:space="preserve"> des </w:t>
      </w:r>
      <w:r w:rsidRPr="00BD27E5">
        <w:rPr>
          <w:i/>
          <w:iCs/>
        </w:rPr>
        <w:t>Indigènes</w:t>
      </w:r>
      <w:r>
        <w:t xml:space="preserve"> et </w:t>
      </w:r>
      <w:r w:rsidRPr="00BD27E5">
        <w:rPr>
          <w:i/>
          <w:iCs/>
        </w:rPr>
        <w:t>l’entente</w:t>
      </w:r>
      <w:r>
        <w:t xml:space="preserve"> avec les </w:t>
      </w:r>
      <w:r w:rsidRPr="00BD27E5">
        <w:rPr>
          <w:i/>
          <w:iCs/>
        </w:rPr>
        <w:t>camarades</w:t>
      </w:r>
      <w:r>
        <w:t xml:space="preserve"> et les </w:t>
      </w:r>
      <w:r w:rsidRPr="00BD27E5">
        <w:rPr>
          <w:i/>
          <w:iCs/>
        </w:rPr>
        <w:t>amis</w:t>
      </w:r>
      <w:r>
        <w:t xml:space="preserve"> français.</w:t>
      </w:r>
      <w:r w:rsidR="00AB2D61">
        <w:t xml:space="preserve"> Le loyalisme d’Abbas s’exprime donc à travers son vocabulaire.</w:t>
      </w:r>
      <w:r w:rsidR="00FE7F47">
        <w:t xml:space="preserve"> Ce qui  nous renforce dans ce constat, c’est aussi l’emploi spécifique d’un temps du vœu et du souhait, le conditionnel présent.</w:t>
      </w:r>
      <w:r w:rsidR="00FE7F47" w:rsidRPr="00FE7F47">
        <w:t xml:space="preserve"> </w:t>
      </w:r>
      <w:r w:rsidR="005223A4">
        <w:t>Le conditionnel</w:t>
      </w:r>
      <w:r w:rsidR="00FE7F47">
        <w:t xml:space="preserve"> est sur-employé à travers les verbes </w:t>
      </w:r>
      <w:r w:rsidR="00FE7F47" w:rsidRPr="00726167">
        <w:rPr>
          <w:rFonts w:asciiTheme="majorBidi" w:hAnsiTheme="majorBidi" w:cstheme="majorBidi"/>
          <w:i/>
          <w:iCs/>
          <w:szCs w:val="32"/>
        </w:rPr>
        <w:t>serait</w:t>
      </w:r>
      <w:r w:rsidR="00FE7F47">
        <w:rPr>
          <w:rFonts w:asciiTheme="majorBidi" w:hAnsiTheme="majorBidi" w:cstheme="majorBidi"/>
          <w:i/>
          <w:iCs/>
          <w:szCs w:val="32"/>
        </w:rPr>
        <w:t xml:space="preserve"> </w:t>
      </w:r>
      <w:r w:rsidR="00FE7F47" w:rsidRPr="00726167">
        <w:rPr>
          <w:rFonts w:asciiTheme="majorBidi" w:hAnsiTheme="majorBidi" w:cstheme="majorBidi"/>
          <w:szCs w:val="32"/>
        </w:rPr>
        <w:t>et</w:t>
      </w:r>
      <w:r w:rsidR="00FE7F47" w:rsidRPr="00726167">
        <w:rPr>
          <w:sz w:val="36"/>
          <w:szCs w:val="32"/>
        </w:rPr>
        <w:t xml:space="preserve"> </w:t>
      </w:r>
      <w:r w:rsidR="00FE7F47" w:rsidRPr="00726167">
        <w:rPr>
          <w:rFonts w:asciiTheme="majorBidi" w:hAnsiTheme="majorBidi" w:cstheme="majorBidi"/>
          <w:i/>
          <w:iCs/>
          <w:szCs w:val="32"/>
        </w:rPr>
        <w:t>seraient</w:t>
      </w:r>
      <w:r w:rsidR="00FE7F47">
        <w:rPr>
          <w:rFonts w:asciiTheme="majorBidi" w:hAnsiTheme="majorBidi" w:cstheme="majorBidi"/>
          <w:i/>
          <w:iCs/>
          <w:szCs w:val="32"/>
        </w:rPr>
        <w:t xml:space="preserve">. </w:t>
      </w:r>
      <w:r w:rsidR="0099247F">
        <w:rPr>
          <w:rFonts w:asciiTheme="majorBidi" w:hAnsiTheme="majorBidi" w:cstheme="majorBidi"/>
          <w:szCs w:val="32"/>
        </w:rPr>
        <w:t>Cela dit</w:t>
      </w:r>
      <w:r w:rsidR="005223A4" w:rsidRPr="005223A4">
        <w:rPr>
          <w:rFonts w:asciiTheme="majorBidi" w:hAnsiTheme="majorBidi" w:cstheme="majorBidi"/>
          <w:szCs w:val="32"/>
        </w:rPr>
        <w:t>,</w:t>
      </w:r>
      <w:r w:rsidR="0099247F">
        <w:rPr>
          <w:rFonts w:asciiTheme="majorBidi" w:hAnsiTheme="majorBidi" w:cstheme="majorBidi"/>
          <w:szCs w:val="32"/>
        </w:rPr>
        <w:t xml:space="preserve"> on peut dire que</w:t>
      </w:r>
      <w:r w:rsidR="005223A4">
        <w:rPr>
          <w:rFonts w:asciiTheme="majorBidi" w:hAnsiTheme="majorBidi" w:cstheme="majorBidi"/>
          <w:i/>
          <w:iCs/>
          <w:szCs w:val="32"/>
        </w:rPr>
        <w:t xml:space="preserve"> </w:t>
      </w:r>
      <w:r w:rsidR="005223A4">
        <w:rPr>
          <w:rFonts w:asciiTheme="majorBidi" w:hAnsiTheme="majorBidi" w:cstheme="majorBidi"/>
          <w:szCs w:val="32"/>
        </w:rPr>
        <w:t>l</w:t>
      </w:r>
      <w:r w:rsidR="00FE7F47">
        <w:rPr>
          <w:rFonts w:asciiTheme="majorBidi" w:hAnsiTheme="majorBidi" w:cstheme="majorBidi"/>
          <w:szCs w:val="32"/>
        </w:rPr>
        <w:t xml:space="preserve">e vocabulaire de l’auteur n’est pas un vocabulaire d’attaque </w:t>
      </w:r>
      <w:r w:rsidR="005223A4">
        <w:rPr>
          <w:rFonts w:asciiTheme="majorBidi" w:hAnsiTheme="majorBidi" w:cstheme="majorBidi"/>
          <w:szCs w:val="32"/>
        </w:rPr>
        <w:t>ou</w:t>
      </w:r>
      <w:r w:rsidR="00FE7F47">
        <w:rPr>
          <w:rFonts w:asciiTheme="majorBidi" w:hAnsiTheme="majorBidi" w:cstheme="majorBidi"/>
          <w:szCs w:val="32"/>
        </w:rPr>
        <w:t xml:space="preserve"> d’offensive</w:t>
      </w:r>
      <w:r w:rsidR="000E0739">
        <w:rPr>
          <w:rFonts w:asciiTheme="majorBidi" w:hAnsiTheme="majorBidi" w:cstheme="majorBidi"/>
          <w:szCs w:val="32"/>
        </w:rPr>
        <w:t>.</w:t>
      </w:r>
    </w:p>
    <w:p w:rsidR="00C33B45" w:rsidRDefault="00C33B45" w:rsidP="000E0739">
      <w:pPr>
        <w:spacing w:after="120"/>
        <w:ind w:right="1" w:firstLine="567"/>
      </w:pPr>
      <w:r>
        <w:t>Intéressons-nous maintenant aux deux lexies les plus spécifiques : « Indigène » et « Indigènes ». Ces deux mots sont ou bien des substantifs ou bien des adjectifs. L’analyse des spécificités ne peut pas déterminer la catégorie grammaticale d’un mot. Mais il est possible de faire un retour au texte afin de déterminer la catégorie de chacune de ces deux lexies. Au-delà de la catégorie grammaticale des deux lexies, c’est leur contenu sémantique</w:t>
      </w:r>
      <w:r w:rsidR="00552B9D">
        <w:t>, voire leur charge idéologique,</w:t>
      </w:r>
      <w:r>
        <w:t xml:space="preserve"> qui nous importe le plus. Qu’il s’agisse de substantif ou d’adjectif</w:t>
      </w:r>
      <w:r w:rsidR="000E0739">
        <w:t>,</w:t>
      </w:r>
      <w:r>
        <w:t xml:space="preserve"> ces deux lexies renvoient aux Algériens appelés à cette époque « Les Indigènes ». </w:t>
      </w:r>
      <w:r w:rsidR="000E0739">
        <w:t>Ce m</w:t>
      </w:r>
      <w:r>
        <w:t xml:space="preserve">ot a pris au fil des années une </w:t>
      </w:r>
      <w:r w:rsidRPr="00C33B45">
        <w:rPr>
          <w:i/>
          <w:iCs/>
        </w:rPr>
        <w:t>connotation négative</w:t>
      </w:r>
      <w:r>
        <w:t xml:space="preserve">. </w:t>
      </w:r>
      <w:r w:rsidR="00BC3263">
        <w:t>La spécificité de ces deux mots nous conduit à chercher les autres mots existants pour désigner les Algériens. Regardons dans la liste ci-dessus :</w:t>
      </w:r>
    </w:p>
    <w:p w:rsidR="00BC3263" w:rsidRDefault="00BC3263" w:rsidP="000E0739">
      <w:pPr>
        <w:spacing w:after="120"/>
        <w:ind w:right="1" w:firstLine="567"/>
      </w:pPr>
      <w:r>
        <w:lastRenderedPageBreak/>
        <w:t>Les mots employés pour désigner les Algériens sont : « Fellah », « paysan », « ouvrier », « Musulman », « Musulmans »</w:t>
      </w:r>
      <w:r w:rsidR="0046488E">
        <w:rPr>
          <w:rStyle w:val="Appelnotedebasdep"/>
        </w:rPr>
        <w:footnoteReference w:id="63"/>
      </w:r>
      <w:r>
        <w:t>. Qu’en est-il du mot « Algérien » ? Il est spécifique</w:t>
      </w:r>
      <w:r w:rsidR="00552B9D">
        <w:t xml:space="preserve"> mais</w:t>
      </w:r>
      <w:r>
        <w:t xml:space="preserve"> négativement ! L’étude des spécificités négatives nous permettra de le voir</w:t>
      </w:r>
      <w:r w:rsidR="005B474F">
        <w:t xml:space="preserve"> </w:t>
      </w:r>
      <w:r w:rsidR="000E0739">
        <w:t>avec</w:t>
      </w:r>
      <w:r w:rsidR="005B474F">
        <w:t xml:space="preserve"> plus de détail</w:t>
      </w:r>
      <w:r>
        <w:t>.</w:t>
      </w:r>
    </w:p>
    <w:p w:rsidR="00EF0655" w:rsidRPr="00670F6C" w:rsidRDefault="00EF0655" w:rsidP="00480A86">
      <w:pPr>
        <w:pStyle w:val="Notedebasdepage"/>
        <w:spacing w:after="120" w:line="360" w:lineRule="auto"/>
        <w:ind w:right="1" w:firstLine="567"/>
        <w:rPr>
          <w:sz w:val="28"/>
          <w:szCs w:val="28"/>
        </w:rPr>
      </w:pPr>
      <w:r w:rsidRPr="00670F6C">
        <w:rPr>
          <w:sz w:val="28"/>
          <w:szCs w:val="28"/>
        </w:rPr>
        <w:t xml:space="preserve">On peut facilement constater que pendant la période assimilationniste, les Algériens </w:t>
      </w:r>
      <w:r>
        <w:rPr>
          <w:sz w:val="28"/>
          <w:szCs w:val="28"/>
        </w:rPr>
        <w:t>n’</w:t>
      </w:r>
      <w:r w:rsidRPr="00670F6C">
        <w:rPr>
          <w:sz w:val="28"/>
          <w:szCs w:val="28"/>
        </w:rPr>
        <w:t>étaient encore</w:t>
      </w:r>
      <w:r w:rsidR="000F360D">
        <w:rPr>
          <w:sz w:val="28"/>
          <w:szCs w:val="28"/>
        </w:rPr>
        <w:t xml:space="preserve"> pour Ferhat Abbas</w:t>
      </w:r>
      <w:r w:rsidR="002E3761">
        <w:rPr>
          <w:sz w:val="28"/>
          <w:szCs w:val="28"/>
        </w:rPr>
        <w:t xml:space="preserve"> que des paysans, des</w:t>
      </w:r>
      <w:r w:rsidR="005B474F">
        <w:rPr>
          <w:sz w:val="28"/>
          <w:szCs w:val="28"/>
        </w:rPr>
        <w:t xml:space="preserve"> </w:t>
      </w:r>
      <w:r w:rsidRPr="00670F6C">
        <w:rPr>
          <w:sz w:val="28"/>
          <w:szCs w:val="28"/>
        </w:rPr>
        <w:t>fellahs</w:t>
      </w:r>
      <w:r w:rsidR="002E3761">
        <w:rPr>
          <w:sz w:val="28"/>
          <w:szCs w:val="28"/>
        </w:rPr>
        <w:t>,</w:t>
      </w:r>
      <w:r w:rsidRPr="00670F6C">
        <w:rPr>
          <w:sz w:val="28"/>
          <w:szCs w:val="28"/>
        </w:rPr>
        <w:t xml:space="preserve"> des Indigènes ou encore des Musulmans. Cela traduit aussi les préoccupations majeures de l’auteur : le relèvement social des </w:t>
      </w:r>
      <w:r w:rsidR="00A02AC8">
        <w:rPr>
          <w:sz w:val="28"/>
          <w:szCs w:val="28"/>
        </w:rPr>
        <w:t>« </w:t>
      </w:r>
      <w:r w:rsidRPr="00670F6C">
        <w:rPr>
          <w:sz w:val="28"/>
          <w:szCs w:val="28"/>
        </w:rPr>
        <w:t>Indigènes</w:t>
      </w:r>
      <w:r w:rsidR="00A02AC8">
        <w:rPr>
          <w:sz w:val="28"/>
          <w:szCs w:val="28"/>
        </w:rPr>
        <w:t> »</w:t>
      </w:r>
      <w:r w:rsidRPr="00670F6C">
        <w:rPr>
          <w:sz w:val="28"/>
          <w:szCs w:val="28"/>
        </w:rPr>
        <w:t xml:space="preserve"> par l’école et les réformes politiques. Mais il est confronté à des obstacles </w:t>
      </w:r>
      <w:r w:rsidRPr="00A02AC8">
        <w:rPr>
          <w:i/>
          <w:iCs/>
          <w:sz w:val="28"/>
          <w:szCs w:val="28"/>
        </w:rPr>
        <w:t>administratifs</w:t>
      </w:r>
      <w:r w:rsidRPr="00670F6C">
        <w:rPr>
          <w:sz w:val="28"/>
          <w:szCs w:val="28"/>
        </w:rPr>
        <w:t xml:space="preserve"> car </w:t>
      </w:r>
      <w:r w:rsidRPr="00A02AC8">
        <w:rPr>
          <w:i/>
          <w:iCs/>
          <w:sz w:val="28"/>
          <w:szCs w:val="28"/>
        </w:rPr>
        <w:t>l’administration</w:t>
      </w:r>
      <w:r w:rsidRPr="00670F6C">
        <w:rPr>
          <w:sz w:val="28"/>
          <w:szCs w:val="28"/>
        </w:rPr>
        <w:t xml:space="preserve"> </w:t>
      </w:r>
      <w:r w:rsidRPr="00A02AC8">
        <w:rPr>
          <w:i/>
          <w:iCs/>
          <w:sz w:val="28"/>
          <w:szCs w:val="28"/>
        </w:rPr>
        <w:t>coloniale</w:t>
      </w:r>
      <w:r w:rsidRPr="00670F6C">
        <w:rPr>
          <w:sz w:val="28"/>
          <w:szCs w:val="28"/>
        </w:rPr>
        <w:t xml:space="preserve"> ne </w:t>
      </w:r>
      <w:r w:rsidR="00480A86">
        <w:rPr>
          <w:sz w:val="28"/>
          <w:szCs w:val="28"/>
        </w:rPr>
        <w:t>voulait</w:t>
      </w:r>
      <w:r w:rsidRPr="00670F6C">
        <w:rPr>
          <w:sz w:val="28"/>
          <w:szCs w:val="28"/>
        </w:rPr>
        <w:t xml:space="preserve"> rien céder. Les moyens de la lutte sont des moyens pacifiques.</w:t>
      </w:r>
    </w:p>
    <w:p w:rsidR="00EF0655" w:rsidRDefault="00DF5B8B" w:rsidP="00810167">
      <w:pPr>
        <w:spacing w:after="120"/>
        <w:ind w:right="1" w:firstLine="567"/>
      </w:pPr>
      <w:r>
        <w:t>Il s’agit donc d’un vocabulaire sociopolitique plus social</w:t>
      </w:r>
      <w:r w:rsidR="00A02AC8">
        <w:t xml:space="preserve"> </w:t>
      </w:r>
      <w:r>
        <w:t xml:space="preserve">que politique. </w:t>
      </w:r>
      <w:r w:rsidR="0043021A">
        <w:t xml:space="preserve">Car les lexies les plus significatives renvoient plus à des </w:t>
      </w:r>
      <w:r w:rsidR="00810167">
        <w:t>domaines</w:t>
      </w:r>
      <w:r w:rsidR="0043021A">
        <w:t xml:space="preserve"> de la société (éducation, administration, etc.) qu’à des revendications nettement exprimées </w:t>
      </w:r>
      <w:r w:rsidR="00810167">
        <w:t>sur le ton de</w:t>
      </w:r>
      <w:r w:rsidR="0043021A">
        <w:t xml:space="preserve"> la contestation. </w:t>
      </w:r>
      <w:r>
        <w:t>Du moins, il ne s’agit pas d’un vocabulaire de contestation et de lutte. Cela s’explique par les positions politiques et idéologiques de l’auteur dont l’objectif principal était à cette époque le changement du système colonial de l’intérieur.</w:t>
      </w:r>
    </w:p>
    <w:p w:rsidR="00004846" w:rsidRDefault="00004846" w:rsidP="00480A86">
      <w:pPr>
        <w:spacing w:after="120"/>
        <w:ind w:firstLine="567"/>
      </w:pPr>
      <w:r w:rsidRPr="00726167">
        <w:t>Une autre lexie n’a pas manqué de retenir notre attention. Il s’agit du substantif « </w:t>
      </w:r>
      <w:r w:rsidR="008155BB" w:rsidRPr="00726167">
        <w:rPr>
          <w:i/>
          <w:iCs/>
        </w:rPr>
        <w:t>colonie</w:t>
      </w:r>
      <w:r w:rsidRPr="00726167">
        <w:rPr>
          <w:i/>
          <w:iCs/>
        </w:rPr>
        <w:t> »</w:t>
      </w:r>
      <w:r w:rsidR="008155BB" w:rsidRPr="00726167">
        <w:t>.</w:t>
      </w:r>
      <w:r w:rsidRPr="00726167">
        <w:t xml:space="preserve"> Ce mot est significativement sur-employé. Il est utilisé par l’auteur pour désigner l’Algérie. Le mot « Algérie » </w:t>
      </w:r>
      <w:r w:rsidR="00726167" w:rsidRPr="00726167">
        <w:t xml:space="preserve">n’est pas sur-employé. On peut donc dire qu’Abbas privilégie, lorsqu’il s’agit de désigner l’Algérie, la lexie « Colonie ». </w:t>
      </w:r>
      <w:r w:rsidR="00726167">
        <w:t>Etant l</w:t>
      </w:r>
      <w:r w:rsidR="00810167">
        <w:t>a</w:t>
      </w:r>
      <w:r w:rsidR="00726167">
        <w:t xml:space="preserve"> </w:t>
      </w:r>
      <w:r w:rsidR="00810167">
        <w:t>teneur</w:t>
      </w:r>
      <w:r w:rsidR="00726167">
        <w:t xml:space="preserve"> sémantique </w:t>
      </w:r>
      <w:r w:rsidR="00810167">
        <w:t xml:space="preserve">et politique </w:t>
      </w:r>
      <w:r w:rsidR="00726167">
        <w:t>de ce mot, on peut penser, comme l’affirment les écrits de l’auteur et les appréciations des historiens, que l’Algérie n’était</w:t>
      </w:r>
      <w:r w:rsidR="000F360D">
        <w:t xml:space="preserve"> à cette époque</w:t>
      </w:r>
      <w:r w:rsidR="00726167">
        <w:t xml:space="preserve"> dans l’esprit d</w:t>
      </w:r>
      <w:r w:rsidR="00480A86">
        <w:t xml:space="preserve">e Ferhat </w:t>
      </w:r>
      <w:r w:rsidR="00726167">
        <w:t>Abbas qu’une colonie française.</w:t>
      </w:r>
    </w:p>
    <w:p w:rsidR="00FE7F47" w:rsidRPr="00D13F55" w:rsidRDefault="00FE7F47" w:rsidP="000F360D">
      <w:pPr>
        <w:ind w:right="1" w:firstLine="567"/>
      </w:pPr>
      <w:r>
        <w:lastRenderedPageBreak/>
        <w:t>Le</w:t>
      </w:r>
      <w:r w:rsidRPr="00D13F55">
        <w:t xml:space="preserve"> vocabulaire </w:t>
      </w:r>
      <w:r>
        <w:t xml:space="preserve">de l’assimilation est donc un vocabulaire </w:t>
      </w:r>
      <w:r w:rsidRPr="00D13F55">
        <w:t>politique qui renvoie aux élections et aux revendications principales de l’homme politique</w:t>
      </w:r>
      <w:r>
        <w:t xml:space="preserve"> algérien</w:t>
      </w:r>
      <w:r w:rsidRPr="00D13F55">
        <w:t xml:space="preserve">. Ces revendications </w:t>
      </w:r>
      <w:r>
        <w:t xml:space="preserve">se résument </w:t>
      </w:r>
      <w:r w:rsidR="00B576F8">
        <w:t>dans</w:t>
      </w:r>
      <w:r>
        <w:t xml:space="preserve"> le relèvement social des « Indigènes » par la voie des réformes politiques et de l’éducation. Il s’agit principalement d’un vocabulaire de « réformisme »</w:t>
      </w:r>
      <w:r w:rsidR="00480A86">
        <w:t xml:space="preserve"> et de « loyalisme »</w:t>
      </w:r>
      <w:r>
        <w:t xml:space="preserve"> sans grande </w:t>
      </w:r>
      <w:r w:rsidRPr="008F25F1">
        <w:t>connotation</w:t>
      </w:r>
      <w:r>
        <w:t xml:space="preserve"> contestataire. On peut émettre le jugement suivant : c’est un vocabulaire plutôt institutionnel et social, consensuel et affadi.</w:t>
      </w:r>
    </w:p>
    <w:p w:rsidR="00DE769D" w:rsidRPr="006816AB" w:rsidRDefault="00D2327C" w:rsidP="00FC4C1D">
      <w:pPr>
        <w:pStyle w:val="Titre5"/>
        <w:rPr>
          <w:rFonts w:asciiTheme="majorBidi" w:hAnsiTheme="majorBidi"/>
          <w:b/>
          <w:bCs/>
          <w:color w:val="auto"/>
        </w:rPr>
      </w:pPr>
      <w:r w:rsidRPr="006816AB">
        <w:rPr>
          <w:rFonts w:asciiTheme="majorBidi" w:hAnsiTheme="majorBidi"/>
          <w:b/>
          <w:bCs/>
          <w:color w:val="auto"/>
        </w:rPr>
        <w:t>2</w:t>
      </w:r>
      <w:r w:rsidR="00480A86" w:rsidRPr="006816AB">
        <w:rPr>
          <w:rFonts w:asciiTheme="majorBidi" w:hAnsiTheme="majorBidi"/>
          <w:b/>
          <w:bCs/>
          <w:color w:val="auto"/>
        </w:rPr>
        <w:t>-2-</w:t>
      </w:r>
      <w:r w:rsidRPr="006816AB">
        <w:rPr>
          <w:rFonts w:asciiTheme="majorBidi" w:hAnsiTheme="majorBidi"/>
          <w:b/>
          <w:bCs/>
          <w:color w:val="auto"/>
        </w:rPr>
        <w:t>2</w:t>
      </w:r>
      <w:r w:rsidR="00480A86" w:rsidRPr="006816AB">
        <w:rPr>
          <w:rFonts w:asciiTheme="majorBidi" w:hAnsiTheme="majorBidi"/>
          <w:b/>
          <w:bCs/>
          <w:color w:val="auto"/>
        </w:rPr>
        <w:t>-1-</w:t>
      </w:r>
      <w:r w:rsidR="00A62141" w:rsidRPr="006816AB">
        <w:rPr>
          <w:rFonts w:asciiTheme="majorBidi" w:hAnsiTheme="majorBidi"/>
          <w:b/>
          <w:bCs/>
          <w:color w:val="auto"/>
        </w:rPr>
        <w:t>2</w:t>
      </w:r>
      <w:r w:rsidR="00480A86" w:rsidRPr="006816AB">
        <w:rPr>
          <w:rFonts w:asciiTheme="majorBidi" w:hAnsiTheme="majorBidi"/>
          <w:b/>
          <w:bCs/>
          <w:color w:val="auto"/>
        </w:rPr>
        <w:t>-Les spécificités négatives :</w:t>
      </w:r>
    </w:p>
    <w:p w:rsidR="00EF4C8E" w:rsidRDefault="00D076B8" w:rsidP="001F407E">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L</w:t>
      </w:r>
      <w:r w:rsidR="0017339C" w:rsidRPr="00D076B8">
        <w:rPr>
          <w:rFonts w:asciiTheme="majorBidi" w:hAnsiTheme="majorBidi" w:cstheme="majorBidi"/>
          <w:szCs w:val="28"/>
        </w:rPr>
        <w:t xml:space="preserve">es spécificités négatives renvoient à des déficits dans l’emploi des mots de la langue par rapport à </w:t>
      </w:r>
      <w:r>
        <w:rPr>
          <w:rFonts w:asciiTheme="majorBidi" w:hAnsiTheme="majorBidi" w:cstheme="majorBidi"/>
          <w:szCs w:val="28"/>
        </w:rPr>
        <w:t>la</w:t>
      </w:r>
      <w:r w:rsidR="0017339C" w:rsidRPr="00D076B8">
        <w:rPr>
          <w:rFonts w:asciiTheme="majorBidi" w:hAnsiTheme="majorBidi" w:cstheme="majorBidi"/>
          <w:szCs w:val="28"/>
        </w:rPr>
        <w:t xml:space="preserve"> norme d’utilisation. </w:t>
      </w:r>
      <w:r w:rsidR="0017339C">
        <w:rPr>
          <w:rFonts w:asciiTheme="majorBidi" w:hAnsiTheme="majorBidi" w:cstheme="majorBidi"/>
          <w:szCs w:val="28"/>
        </w:rPr>
        <w:t>Il</w:t>
      </w:r>
      <w:r w:rsidR="006372FE" w:rsidRPr="006372FE">
        <w:rPr>
          <w:rFonts w:asciiTheme="majorBidi" w:hAnsiTheme="majorBidi" w:cstheme="majorBidi"/>
          <w:szCs w:val="28"/>
        </w:rPr>
        <w:t xml:space="preserve"> s’agit cette fois de déterminer les champs sémantiques </w:t>
      </w:r>
      <w:r w:rsidR="00893810">
        <w:rPr>
          <w:rFonts w:asciiTheme="majorBidi" w:hAnsiTheme="majorBidi" w:cstheme="majorBidi"/>
          <w:szCs w:val="28"/>
        </w:rPr>
        <w:t>boudés</w:t>
      </w:r>
      <w:r w:rsidR="006372FE">
        <w:rPr>
          <w:rFonts w:asciiTheme="majorBidi" w:hAnsiTheme="majorBidi" w:cstheme="majorBidi"/>
          <w:szCs w:val="28"/>
        </w:rPr>
        <w:t xml:space="preserve"> dans les textes de l’assimilation. </w:t>
      </w:r>
    </w:p>
    <w:p w:rsidR="001F407E" w:rsidRPr="001F407E" w:rsidRDefault="001F407E" w:rsidP="001F407E">
      <w:pPr>
        <w:autoSpaceDE w:val="0"/>
        <w:autoSpaceDN w:val="0"/>
        <w:adjustRightInd w:val="0"/>
        <w:spacing w:after="120"/>
        <w:ind w:right="1" w:firstLine="567"/>
        <w:rPr>
          <w:rFonts w:asciiTheme="majorBidi" w:hAnsiTheme="majorBidi" w:cstheme="majorBidi"/>
          <w:szCs w:val="28"/>
        </w:rPr>
        <w:sectPr w:rsidR="001F407E" w:rsidRPr="001F407E" w:rsidSect="00414D41">
          <w:type w:val="continuous"/>
          <w:pgSz w:w="12240" w:h="15840"/>
          <w:pgMar w:top="1417" w:right="849" w:bottom="1417" w:left="1418" w:header="720" w:footer="720" w:gutter="0"/>
          <w:cols w:space="720"/>
          <w:noEndnote/>
        </w:sectPr>
      </w:pP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lastRenderedPageBreak/>
        <w:t>-17.0  1864</w:t>
      </w:r>
      <w:r w:rsidRPr="00712BC0">
        <w:rPr>
          <w:rFonts w:ascii="Courier New" w:hAnsi="Courier New" w:cs="Courier New"/>
          <w:sz w:val="20"/>
          <w:szCs w:val="20"/>
        </w:rPr>
        <w:tab/>
        <w:t>69</w:t>
      </w:r>
      <w:r w:rsidRPr="00712BC0">
        <w:rPr>
          <w:rFonts w:ascii="Courier New" w:hAnsi="Courier New" w:cs="Courier New"/>
          <w:sz w:val="20"/>
          <w:szCs w:val="20"/>
        </w:rPr>
        <w:tab/>
        <w:t>peuple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-11.6  1062</w:t>
      </w:r>
      <w:r w:rsidRPr="00712BC0">
        <w:rPr>
          <w:rFonts w:ascii="Courier New" w:hAnsi="Courier New" w:cs="Courier New"/>
          <w:sz w:val="20"/>
          <w:szCs w:val="20"/>
        </w:rPr>
        <w:tab/>
        <w:t>45</w:t>
      </w:r>
      <w:r w:rsidRPr="00712BC0">
        <w:rPr>
          <w:rFonts w:ascii="Courier New" w:hAnsi="Courier New" w:cs="Courier New"/>
          <w:sz w:val="20"/>
          <w:szCs w:val="20"/>
        </w:rPr>
        <w:tab/>
        <w:t>peuples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-9.5   1538</w:t>
      </w:r>
      <w:r w:rsidRPr="00712BC0">
        <w:rPr>
          <w:rFonts w:ascii="Courier New" w:hAnsi="Courier New" w:cs="Courier New"/>
          <w:sz w:val="20"/>
          <w:szCs w:val="20"/>
        </w:rPr>
        <w:tab/>
        <w:t>109</w:t>
      </w:r>
      <w:r w:rsidRPr="00712BC0">
        <w:rPr>
          <w:rFonts w:ascii="Courier New" w:hAnsi="Courier New" w:cs="Courier New"/>
          <w:sz w:val="20"/>
          <w:szCs w:val="20"/>
        </w:rPr>
        <w:tab/>
        <w:t>était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-9.4   329</w:t>
      </w:r>
      <w:r w:rsidRPr="00712BC0">
        <w:rPr>
          <w:rFonts w:ascii="Courier New" w:hAnsi="Courier New" w:cs="Courier New"/>
          <w:sz w:val="20"/>
          <w:szCs w:val="20"/>
        </w:rPr>
        <w:tab/>
        <w:t>2</w:t>
      </w:r>
      <w:r w:rsidRPr="00712BC0">
        <w:rPr>
          <w:rFonts w:ascii="Courier New" w:hAnsi="Courier New" w:cs="Courier New"/>
          <w:sz w:val="20"/>
          <w:szCs w:val="20"/>
        </w:rPr>
        <w:tab/>
        <w:t>manifeste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-8.7   358</w:t>
      </w:r>
      <w:r w:rsidRPr="00712BC0">
        <w:rPr>
          <w:rFonts w:ascii="Courier New" w:hAnsi="Courier New" w:cs="Courier New"/>
          <w:sz w:val="20"/>
          <w:szCs w:val="20"/>
        </w:rPr>
        <w:tab/>
        <w:t>6</w:t>
      </w:r>
      <w:r w:rsidRPr="00712BC0">
        <w:rPr>
          <w:rFonts w:ascii="Courier New" w:hAnsi="Courier New" w:cs="Courier New"/>
          <w:sz w:val="20"/>
          <w:szCs w:val="20"/>
        </w:rPr>
        <w:tab/>
        <w:t>assemblée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-8.0   1020</w:t>
      </w:r>
      <w:r w:rsidRPr="00712BC0">
        <w:rPr>
          <w:rFonts w:ascii="Courier New" w:hAnsi="Courier New" w:cs="Courier New"/>
          <w:sz w:val="20"/>
          <w:szCs w:val="20"/>
        </w:rPr>
        <w:tab/>
        <w:t>69</w:t>
      </w:r>
      <w:r w:rsidRPr="00712BC0">
        <w:rPr>
          <w:rFonts w:ascii="Courier New" w:hAnsi="Courier New" w:cs="Courier New"/>
          <w:sz w:val="20"/>
          <w:szCs w:val="20"/>
        </w:rPr>
        <w:tab/>
        <w:t>avait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-7.5   325</w:t>
      </w:r>
      <w:r w:rsidRPr="00712BC0">
        <w:rPr>
          <w:rFonts w:ascii="Courier New" w:hAnsi="Courier New" w:cs="Courier New"/>
          <w:sz w:val="20"/>
          <w:szCs w:val="20"/>
        </w:rPr>
        <w:tab/>
        <w:t>8</w:t>
      </w:r>
      <w:r w:rsidRPr="00712BC0">
        <w:rPr>
          <w:rFonts w:ascii="Courier New" w:hAnsi="Courier New" w:cs="Courier New"/>
          <w:sz w:val="20"/>
          <w:szCs w:val="20"/>
        </w:rPr>
        <w:tab/>
        <w:t>libération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-7.1   276</w:t>
      </w:r>
      <w:r w:rsidRPr="00712BC0">
        <w:rPr>
          <w:rFonts w:ascii="Courier New" w:hAnsi="Courier New" w:cs="Courier New"/>
          <w:sz w:val="20"/>
          <w:szCs w:val="20"/>
        </w:rPr>
        <w:tab/>
        <w:t>6</w:t>
      </w:r>
      <w:r w:rsidRPr="00712BC0">
        <w:rPr>
          <w:rFonts w:ascii="Courier New" w:hAnsi="Courier New" w:cs="Courier New"/>
          <w:sz w:val="20"/>
          <w:szCs w:val="20"/>
        </w:rPr>
        <w:tab/>
        <w:t>masses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-6.9   279</w:t>
      </w:r>
      <w:r w:rsidRPr="00712BC0">
        <w:rPr>
          <w:rFonts w:ascii="Courier New" w:hAnsi="Courier New" w:cs="Courier New"/>
          <w:sz w:val="20"/>
          <w:szCs w:val="20"/>
        </w:rPr>
        <w:tab/>
        <w:t>7</w:t>
      </w:r>
      <w:r w:rsidRPr="00712BC0">
        <w:rPr>
          <w:rFonts w:ascii="Courier New" w:hAnsi="Courier New" w:cs="Courier New"/>
          <w:sz w:val="20"/>
          <w:szCs w:val="20"/>
        </w:rPr>
        <w:tab/>
        <w:t>combat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-6.8   741</w:t>
      </w:r>
      <w:r w:rsidRPr="00712BC0">
        <w:rPr>
          <w:rFonts w:ascii="Courier New" w:hAnsi="Courier New" w:cs="Courier New"/>
          <w:sz w:val="20"/>
          <w:szCs w:val="20"/>
        </w:rPr>
        <w:tab/>
        <w:t>50</w:t>
      </w:r>
      <w:r w:rsidRPr="00712BC0">
        <w:rPr>
          <w:rFonts w:ascii="Courier New" w:hAnsi="Courier New" w:cs="Courier New"/>
          <w:sz w:val="20"/>
          <w:szCs w:val="20"/>
        </w:rPr>
        <w:tab/>
        <w:t>liberté</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-6.7   924</w:t>
      </w:r>
      <w:r w:rsidRPr="00712BC0">
        <w:rPr>
          <w:rFonts w:ascii="Courier New" w:hAnsi="Courier New" w:cs="Courier New"/>
          <w:sz w:val="20"/>
          <w:szCs w:val="20"/>
        </w:rPr>
        <w:tab/>
        <w:t>70</w:t>
      </w:r>
      <w:r w:rsidRPr="00712BC0">
        <w:rPr>
          <w:rFonts w:ascii="Courier New" w:hAnsi="Courier New" w:cs="Courier New"/>
          <w:sz w:val="20"/>
          <w:szCs w:val="20"/>
        </w:rPr>
        <w:tab/>
        <w:t>algérien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-6.7   596</w:t>
      </w:r>
      <w:r w:rsidRPr="00712BC0">
        <w:rPr>
          <w:rFonts w:ascii="Courier New" w:hAnsi="Courier New" w:cs="Courier New"/>
          <w:sz w:val="20"/>
          <w:szCs w:val="20"/>
        </w:rPr>
        <w:tab/>
        <w:t>36</w:t>
      </w:r>
      <w:r w:rsidRPr="00712BC0">
        <w:rPr>
          <w:rFonts w:ascii="Courier New" w:hAnsi="Courier New" w:cs="Courier New"/>
          <w:sz w:val="20"/>
          <w:szCs w:val="20"/>
        </w:rPr>
        <w:tab/>
        <w:t>république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-6.5   325</w:t>
      </w:r>
      <w:r w:rsidRPr="00712BC0">
        <w:rPr>
          <w:rFonts w:ascii="Courier New" w:hAnsi="Courier New" w:cs="Courier New"/>
          <w:sz w:val="20"/>
          <w:szCs w:val="20"/>
        </w:rPr>
        <w:tab/>
        <w:t>12</w:t>
      </w:r>
      <w:r w:rsidRPr="00712BC0">
        <w:rPr>
          <w:rFonts w:ascii="Courier New" w:hAnsi="Courier New" w:cs="Courier New"/>
          <w:sz w:val="20"/>
          <w:szCs w:val="20"/>
        </w:rPr>
        <w:tab/>
        <w:t>indépendance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-6.4   244</w:t>
      </w:r>
      <w:r w:rsidRPr="00712BC0">
        <w:rPr>
          <w:rFonts w:ascii="Courier New" w:hAnsi="Courier New" w:cs="Courier New"/>
          <w:sz w:val="20"/>
          <w:szCs w:val="20"/>
        </w:rPr>
        <w:tab/>
        <w:t>6</w:t>
      </w:r>
      <w:r w:rsidRPr="00712BC0">
        <w:rPr>
          <w:rFonts w:ascii="Courier New" w:hAnsi="Courier New" w:cs="Courier New"/>
          <w:sz w:val="20"/>
          <w:szCs w:val="20"/>
        </w:rPr>
        <w:tab/>
        <w:t>colonialisme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-6.4   182</w:t>
      </w:r>
      <w:r w:rsidRPr="00712BC0">
        <w:rPr>
          <w:rFonts w:ascii="Courier New" w:hAnsi="Courier New" w:cs="Courier New"/>
          <w:sz w:val="20"/>
          <w:szCs w:val="20"/>
        </w:rPr>
        <w:tab/>
        <w:t>2</w:t>
      </w:r>
      <w:r w:rsidRPr="00712BC0">
        <w:rPr>
          <w:rFonts w:ascii="Courier New" w:hAnsi="Courier New" w:cs="Courier New"/>
          <w:sz w:val="20"/>
          <w:szCs w:val="20"/>
        </w:rPr>
        <w:tab/>
        <w:t>colonisés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-6.3   945</w:t>
      </w:r>
      <w:r w:rsidRPr="00712BC0">
        <w:rPr>
          <w:rFonts w:ascii="Courier New" w:hAnsi="Courier New" w:cs="Courier New"/>
          <w:sz w:val="20"/>
          <w:szCs w:val="20"/>
        </w:rPr>
        <w:tab/>
        <w:t>76</w:t>
      </w:r>
      <w:r w:rsidRPr="00712BC0">
        <w:rPr>
          <w:rFonts w:ascii="Courier New" w:hAnsi="Courier New" w:cs="Courier New"/>
          <w:sz w:val="20"/>
          <w:szCs w:val="20"/>
        </w:rPr>
        <w:tab/>
        <w:t>gouvernement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-6.3   303</w:t>
      </w:r>
      <w:r w:rsidRPr="00712BC0">
        <w:rPr>
          <w:rFonts w:ascii="Courier New" w:hAnsi="Courier New" w:cs="Courier New"/>
          <w:sz w:val="20"/>
          <w:szCs w:val="20"/>
        </w:rPr>
        <w:tab/>
        <w:t>11</w:t>
      </w:r>
      <w:r w:rsidRPr="00712BC0">
        <w:rPr>
          <w:rFonts w:ascii="Courier New" w:hAnsi="Courier New" w:cs="Courier New"/>
          <w:sz w:val="20"/>
          <w:szCs w:val="20"/>
        </w:rPr>
        <w:tab/>
        <w:t>démocratie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-6.3   196</w:t>
      </w:r>
      <w:r w:rsidRPr="00712BC0">
        <w:rPr>
          <w:rFonts w:ascii="Courier New" w:hAnsi="Courier New" w:cs="Courier New"/>
          <w:sz w:val="20"/>
          <w:szCs w:val="20"/>
        </w:rPr>
        <w:tab/>
        <w:t>3</w:t>
      </w:r>
      <w:r w:rsidRPr="00712BC0">
        <w:rPr>
          <w:rFonts w:ascii="Courier New" w:hAnsi="Courier New" w:cs="Courier New"/>
          <w:sz w:val="20"/>
          <w:szCs w:val="20"/>
        </w:rPr>
        <w:tab/>
        <w:t>novembre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-6.1   2024</w:t>
      </w:r>
      <w:r w:rsidRPr="00712BC0">
        <w:rPr>
          <w:rFonts w:ascii="Courier New" w:hAnsi="Courier New" w:cs="Courier New"/>
          <w:sz w:val="20"/>
          <w:szCs w:val="20"/>
        </w:rPr>
        <w:tab/>
        <w:t>205</w:t>
      </w:r>
      <w:r w:rsidRPr="00712BC0">
        <w:rPr>
          <w:rFonts w:ascii="Courier New" w:hAnsi="Courier New" w:cs="Courier New"/>
          <w:sz w:val="20"/>
          <w:szCs w:val="20"/>
        </w:rPr>
        <w:tab/>
        <w:t>ils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-6.0   907</w:t>
      </w:r>
      <w:r w:rsidRPr="00712BC0">
        <w:rPr>
          <w:rFonts w:ascii="Courier New" w:hAnsi="Courier New" w:cs="Courier New"/>
          <w:sz w:val="20"/>
          <w:szCs w:val="20"/>
        </w:rPr>
        <w:tab/>
        <w:t>74</w:t>
      </w:r>
      <w:r w:rsidRPr="00712BC0">
        <w:rPr>
          <w:rFonts w:ascii="Courier New" w:hAnsi="Courier New" w:cs="Courier New"/>
          <w:sz w:val="20"/>
          <w:szCs w:val="20"/>
        </w:rPr>
        <w:tab/>
        <w:t>guerre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-5.7   155</w:t>
      </w:r>
      <w:r w:rsidRPr="00712BC0">
        <w:rPr>
          <w:rFonts w:ascii="Courier New" w:hAnsi="Courier New" w:cs="Courier New"/>
          <w:sz w:val="20"/>
          <w:szCs w:val="20"/>
        </w:rPr>
        <w:tab/>
        <w:t>2</w:t>
      </w:r>
      <w:r w:rsidRPr="00712BC0">
        <w:rPr>
          <w:rFonts w:ascii="Courier New" w:hAnsi="Courier New" w:cs="Courier New"/>
          <w:sz w:val="20"/>
          <w:szCs w:val="20"/>
        </w:rPr>
        <w:tab/>
        <w:t>unis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-5.5   652</w:t>
      </w:r>
      <w:r w:rsidRPr="00712BC0">
        <w:rPr>
          <w:rFonts w:ascii="Courier New" w:hAnsi="Courier New" w:cs="Courier New"/>
          <w:sz w:val="20"/>
          <w:szCs w:val="20"/>
        </w:rPr>
        <w:tab/>
        <w:t>50</w:t>
      </w:r>
      <w:r w:rsidRPr="00712BC0">
        <w:rPr>
          <w:rFonts w:ascii="Courier New" w:hAnsi="Courier New" w:cs="Courier New"/>
          <w:sz w:val="20"/>
          <w:szCs w:val="20"/>
        </w:rPr>
        <w:tab/>
        <w:t>président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-5.5   403</w:t>
      </w:r>
      <w:r w:rsidRPr="00712BC0">
        <w:rPr>
          <w:rFonts w:ascii="Courier New" w:hAnsi="Courier New" w:cs="Courier New"/>
          <w:sz w:val="20"/>
          <w:szCs w:val="20"/>
        </w:rPr>
        <w:tab/>
        <w:t>24</w:t>
      </w:r>
      <w:r w:rsidRPr="00712BC0">
        <w:rPr>
          <w:rFonts w:ascii="Courier New" w:hAnsi="Courier New" w:cs="Courier New"/>
          <w:sz w:val="20"/>
          <w:szCs w:val="20"/>
        </w:rPr>
        <w:tab/>
        <w:t>nord</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-5.4   526</w:t>
      </w:r>
      <w:r w:rsidRPr="00712BC0">
        <w:rPr>
          <w:rFonts w:ascii="Courier New" w:hAnsi="Courier New" w:cs="Courier New"/>
          <w:sz w:val="20"/>
          <w:szCs w:val="20"/>
        </w:rPr>
        <w:tab/>
        <w:t>37</w:t>
      </w:r>
      <w:r w:rsidRPr="00712BC0">
        <w:rPr>
          <w:rFonts w:ascii="Courier New" w:hAnsi="Courier New" w:cs="Courier New"/>
          <w:sz w:val="20"/>
          <w:szCs w:val="20"/>
        </w:rPr>
        <w:tab/>
        <w:t>pouvoir</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-5.3   208</w:t>
      </w:r>
      <w:r w:rsidRPr="00712BC0">
        <w:rPr>
          <w:rFonts w:ascii="Courier New" w:hAnsi="Courier New" w:cs="Courier New"/>
          <w:sz w:val="20"/>
          <w:szCs w:val="20"/>
        </w:rPr>
        <w:tab/>
        <w:t>7</w:t>
      </w:r>
      <w:r w:rsidRPr="00712BC0">
        <w:rPr>
          <w:rFonts w:ascii="Courier New" w:hAnsi="Courier New" w:cs="Courier New"/>
          <w:sz w:val="20"/>
          <w:szCs w:val="20"/>
        </w:rPr>
        <w:tab/>
        <w:t>domination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-5.1   652</w:t>
      </w:r>
      <w:r w:rsidRPr="00712BC0">
        <w:rPr>
          <w:rFonts w:ascii="Courier New" w:hAnsi="Courier New" w:cs="Courier New"/>
          <w:sz w:val="20"/>
          <w:szCs w:val="20"/>
        </w:rPr>
        <w:tab/>
        <w:t>53</w:t>
      </w:r>
      <w:r w:rsidRPr="00712BC0">
        <w:rPr>
          <w:rFonts w:ascii="Courier New" w:hAnsi="Courier New" w:cs="Courier New"/>
          <w:sz w:val="20"/>
          <w:szCs w:val="20"/>
        </w:rPr>
        <w:tab/>
        <w:t>colonial</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-5.1   132</w:t>
      </w:r>
      <w:r w:rsidRPr="00712BC0">
        <w:rPr>
          <w:rFonts w:ascii="Courier New" w:hAnsi="Courier New" w:cs="Courier New"/>
          <w:sz w:val="20"/>
          <w:szCs w:val="20"/>
        </w:rPr>
        <w:tab/>
        <w:t>2</w:t>
      </w:r>
      <w:r w:rsidRPr="00712BC0">
        <w:rPr>
          <w:rFonts w:ascii="Courier New" w:hAnsi="Courier New" w:cs="Courier New"/>
          <w:sz w:val="20"/>
          <w:szCs w:val="20"/>
        </w:rPr>
        <w:tab/>
        <w:t>populaires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-5.0   239</w:t>
      </w:r>
      <w:r w:rsidRPr="00712BC0">
        <w:rPr>
          <w:rFonts w:ascii="Courier New" w:hAnsi="Courier New" w:cs="Courier New"/>
          <w:sz w:val="20"/>
          <w:szCs w:val="20"/>
        </w:rPr>
        <w:tab/>
        <w:t>11</w:t>
      </w:r>
      <w:r w:rsidRPr="00712BC0">
        <w:rPr>
          <w:rFonts w:ascii="Courier New" w:hAnsi="Courier New" w:cs="Courier New"/>
          <w:sz w:val="20"/>
          <w:szCs w:val="20"/>
        </w:rPr>
        <w:tab/>
        <w:t>nations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-5.0   1807</w:t>
      </w:r>
      <w:r w:rsidRPr="00712BC0">
        <w:rPr>
          <w:rFonts w:ascii="Courier New" w:hAnsi="Courier New" w:cs="Courier New"/>
          <w:sz w:val="20"/>
          <w:szCs w:val="20"/>
        </w:rPr>
        <w:tab/>
        <w:t>194</w:t>
      </w:r>
      <w:r w:rsidRPr="00712BC0">
        <w:rPr>
          <w:rFonts w:ascii="Courier New" w:hAnsi="Courier New" w:cs="Courier New"/>
          <w:sz w:val="20"/>
          <w:szCs w:val="20"/>
        </w:rPr>
        <w:tab/>
        <w:t>français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-4.8   2272</w:t>
      </w:r>
      <w:r w:rsidRPr="00712BC0">
        <w:rPr>
          <w:rFonts w:ascii="Courier New" w:hAnsi="Courier New" w:cs="Courier New"/>
          <w:sz w:val="20"/>
          <w:szCs w:val="20"/>
        </w:rPr>
        <w:tab/>
        <w:t>257</w:t>
      </w:r>
      <w:r w:rsidRPr="00712BC0">
        <w:rPr>
          <w:rFonts w:ascii="Courier New" w:hAnsi="Courier New" w:cs="Courier New"/>
          <w:sz w:val="20"/>
          <w:szCs w:val="20"/>
        </w:rPr>
        <w:tab/>
        <w:t>leur</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-4.7   362</w:t>
      </w:r>
      <w:r w:rsidRPr="00712BC0">
        <w:rPr>
          <w:rFonts w:ascii="Courier New" w:hAnsi="Courier New" w:cs="Courier New"/>
          <w:sz w:val="20"/>
          <w:szCs w:val="20"/>
        </w:rPr>
        <w:tab/>
        <w:t>24</w:t>
      </w:r>
      <w:r w:rsidRPr="00712BC0">
        <w:rPr>
          <w:rFonts w:ascii="Courier New" w:hAnsi="Courier New" w:cs="Courier New"/>
          <w:sz w:val="20"/>
          <w:szCs w:val="20"/>
        </w:rPr>
        <w:tab/>
        <w:t>nationale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-4.6   563</w:t>
      </w:r>
      <w:r w:rsidRPr="00712BC0">
        <w:rPr>
          <w:rFonts w:ascii="Courier New" w:hAnsi="Courier New" w:cs="Courier New"/>
          <w:sz w:val="20"/>
          <w:szCs w:val="20"/>
        </w:rPr>
        <w:tab/>
        <w:t>47</w:t>
      </w:r>
      <w:r w:rsidRPr="00712BC0">
        <w:rPr>
          <w:rFonts w:ascii="Courier New" w:hAnsi="Courier New" w:cs="Courier New"/>
          <w:sz w:val="20"/>
          <w:szCs w:val="20"/>
        </w:rPr>
        <w:tab/>
        <w:t>fut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lastRenderedPageBreak/>
        <w:t>-4.6   410</w:t>
      </w:r>
      <w:r w:rsidRPr="00712BC0">
        <w:rPr>
          <w:rFonts w:ascii="Courier New" w:hAnsi="Courier New" w:cs="Courier New"/>
          <w:sz w:val="20"/>
          <w:szCs w:val="20"/>
        </w:rPr>
        <w:tab/>
        <w:t>30</w:t>
      </w:r>
      <w:r w:rsidRPr="00712BC0">
        <w:rPr>
          <w:rFonts w:ascii="Courier New" w:hAnsi="Courier New" w:cs="Courier New"/>
          <w:sz w:val="20"/>
          <w:szCs w:val="20"/>
        </w:rPr>
        <w:tab/>
        <w:t>armée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-4.6   363</w:t>
      </w:r>
      <w:r w:rsidRPr="00712BC0">
        <w:rPr>
          <w:rFonts w:ascii="Courier New" w:hAnsi="Courier New" w:cs="Courier New"/>
          <w:sz w:val="20"/>
          <w:szCs w:val="20"/>
        </w:rPr>
        <w:tab/>
        <w:t>25</w:t>
      </w:r>
      <w:r w:rsidRPr="00712BC0">
        <w:rPr>
          <w:rFonts w:ascii="Courier New" w:hAnsi="Courier New" w:cs="Courier New"/>
          <w:sz w:val="20"/>
          <w:szCs w:val="20"/>
        </w:rPr>
        <w:tab/>
        <w:t>avaient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-4.6   141</w:t>
      </w:r>
      <w:r w:rsidRPr="00712BC0">
        <w:rPr>
          <w:rFonts w:ascii="Courier New" w:hAnsi="Courier New" w:cs="Courier New"/>
          <w:sz w:val="20"/>
          <w:szCs w:val="20"/>
        </w:rPr>
        <w:tab/>
        <w:t>4</w:t>
      </w:r>
      <w:r w:rsidRPr="00712BC0">
        <w:rPr>
          <w:rFonts w:ascii="Courier New" w:hAnsi="Courier New" w:cs="Courier New"/>
          <w:sz w:val="20"/>
          <w:szCs w:val="20"/>
        </w:rPr>
        <w:tab/>
        <w:t>africains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-4.5   734</w:t>
      </w:r>
      <w:r w:rsidRPr="00712BC0">
        <w:rPr>
          <w:rFonts w:ascii="Courier New" w:hAnsi="Courier New" w:cs="Courier New"/>
          <w:sz w:val="20"/>
          <w:szCs w:val="20"/>
        </w:rPr>
        <w:tab/>
        <w:t>67</w:t>
      </w:r>
      <w:r w:rsidRPr="00712BC0">
        <w:rPr>
          <w:rFonts w:ascii="Courier New" w:hAnsi="Courier New" w:cs="Courier New"/>
          <w:sz w:val="20"/>
          <w:szCs w:val="20"/>
        </w:rPr>
        <w:tab/>
        <w:t>algérienne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-4.5   218</w:t>
      </w:r>
      <w:r w:rsidRPr="00712BC0">
        <w:rPr>
          <w:rFonts w:ascii="Courier New" w:hAnsi="Courier New" w:cs="Courier New"/>
          <w:sz w:val="20"/>
          <w:szCs w:val="20"/>
        </w:rPr>
        <w:tab/>
        <w:t>11</w:t>
      </w:r>
      <w:r w:rsidRPr="00712BC0">
        <w:rPr>
          <w:rFonts w:ascii="Courier New" w:hAnsi="Courier New" w:cs="Courier New"/>
          <w:sz w:val="20"/>
          <w:szCs w:val="20"/>
        </w:rPr>
        <w:tab/>
        <w:t>états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-4.5   175</w:t>
      </w:r>
      <w:r w:rsidRPr="00712BC0">
        <w:rPr>
          <w:rFonts w:ascii="Courier New" w:hAnsi="Courier New" w:cs="Courier New"/>
          <w:sz w:val="20"/>
          <w:szCs w:val="20"/>
        </w:rPr>
        <w:tab/>
        <w:t>7</w:t>
      </w:r>
      <w:r w:rsidRPr="00712BC0">
        <w:rPr>
          <w:rFonts w:ascii="Courier New" w:hAnsi="Courier New" w:cs="Courier New"/>
          <w:sz w:val="20"/>
          <w:szCs w:val="20"/>
        </w:rPr>
        <w:tab/>
        <w:t>constitution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-4.5   148</w:t>
      </w:r>
      <w:r w:rsidRPr="00712BC0">
        <w:rPr>
          <w:rFonts w:ascii="Courier New" w:hAnsi="Courier New" w:cs="Courier New"/>
          <w:sz w:val="20"/>
          <w:szCs w:val="20"/>
        </w:rPr>
        <w:tab/>
        <w:t>5</w:t>
      </w:r>
      <w:r w:rsidRPr="00712BC0">
        <w:rPr>
          <w:rFonts w:ascii="Courier New" w:hAnsi="Courier New" w:cs="Courier New"/>
          <w:sz w:val="20"/>
          <w:szCs w:val="20"/>
        </w:rPr>
        <w:tab/>
        <w:t>représentants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-4.5   110</w:t>
      </w:r>
      <w:r w:rsidRPr="00712BC0">
        <w:rPr>
          <w:rFonts w:ascii="Courier New" w:hAnsi="Courier New" w:cs="Courier New"/>
          <w:sz w:val="20"/>
          <w:szCs w:val="20"/>
        </w:rPr>
        <w:tab/>
        <w:t>2</w:t>
      </w:r>
      <w:r w:rsidRPr="00712BC0">
        <w:rPr>
          <w:rFonts w:ascii="Courier New" w:hAnsi="Courier New" w:cs="Courier New"/>
          <w:sz w:val="20"/>
          <w:szCs w:val="20"/>
        </w:rPr>
        <w:tab/>
        <w:t>provisoire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-4.4   135</w:t>
      </w:r>
      <w:r w:rsidRPr="00712BC0">
        <w:rPr>
          <w:rFonts w:ascii="Courier New" w:hAnsi="Courier New" w:cs="Courier New"/>
          <w:sz w:val="20"/>
          <w:szCs w:val="20"/>
        </w:rPr>
        <w:tab/>
        <w:t>4</w:t>
      </w:r>
      <w:r w:rsidRPr="00712BC0">
        <w:rPr>
          <w:rFonts w:ascii="Courier New" w:hAnsi="Courier New" w:cs="Courier New"/>
          <w:sz w:val="20"/>
          <w:szCs w:val="20"/>
        </w:rPr>
        <w:tab/>
        <w:t>démocratique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-4.4   121</w:t>
      </w:r>
      <w:r w:rsidRPr="00712BC0">
        <w:rPr>
          <w:rFonts w:ascii="Courier New" w:hAnsi="Courier New" w:cs="Courier New"/>
          <w:sz w:val="20"/>
          <w:szCs w:val="20"/>
        </w:rPr>
        <w:tab/>
        <w:t>3</w:t>
      </w:r>
      <w:r w:rsidRPr="00712BC0">
        <w:rPr>
          <w:rFonts w:ascii="Courier New" w:hAnsi="Courier New" w:cs="Courier New"/>
          <w:sz w:val="20"/>
          <w:szCs w:val="20"/>
        </w:rPr>
        <w:tab/>
        <w:t>aspirations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-4.3   229</w:t>
      </w:r>
      <w:r w:rsidRPr="00712BC0">
        <w:rPr>
          <w:rFonts w:ascii="Courier New" w:hAnsi="Courier New" w:cs="Courier New"/>
          <w:sz w:val="20"/>
          <w:szCs w:val="20"/>
        </w:rPr>
        <w:tab/>
        <w:t>13</w:t>
      </w:r>
      <w:r w:rsidRPr="00712BC0">
        <w:rPr>
          <w:rFonts w:ascii="Courier New" w:hAnsi="Courier New" w:cs="Courier New"/>
          <w:sz w:val="20"/>
          <w:szCs w:val="20"/>
        </w:rPr>
        <w:tab/>
        <w:t>pouvait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-4.3   198</w:t>
      </w:r>
      <w:r w:rsidRPr="00712BC0">
        <w:rPr>
          <w:rFonts w:ascii="Courier New" w:hAnsi="Courier New" w:cs="Courier New"/>
          <w:sz w:val="20"/>
          <w:szCs w:val="20"/>
        </w:rPr>
        <w:tab/>
        <w:t>10</w:t>
      </w:r>
      <w:r w:rsidRPr="00712BC0">
        <w:rPr>
          <w:rFonts w:ascii="Courier New" w:hAnsi="Courier New" w:cs="Courier New"/>
          <w:sz w:val="20"/>
          <w:szCs w:val="20"/>
        </w:rPr>
        <w:tab/>
        <w:t>mission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-4.3   129</w:t>
      </w:r>
      <w:r w:rsidRPr="00712BC0">
        <w:rPr>
          <w:rFonts w:ascii="Courier New" w:hAnsi="Courier New" w:cs="Courier New"/>
          <w:sz w:val="20"/>
          <w:szCs w:val="20"/>
        </w:rPr>
        <w:tab/>
        <w:t>4</w:t>
      </w:r>
      <w:r w:rsidRPr="00712BC0">
        <w:rPr>
          <w:rFonts w:ascii="Courier New" w:hAnsi="Courier New" w:cs="Courier New"/>
          <w:sz w:val="20"/>
          <w:szCs w:val="20"/>
        </w:rPr>
        <w:tab/>
        <w:t>communauté</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-4.2   244</w:t>
      </w:r>
      <w:r w:rsidRPr="00712BC0">
        <w:rPr>
          <w:rFonts w:ascii="Courier New" w:hAnsi="Courier New" w:cs="Courier New"/>
          <w:sz w:val="20"/>
          <w:szCs w:val="20"/>
        </w:rPr>
        <w:tab/>
        <w:t>15</w:t>
      </w:r>
      <w:r w:rsidRPr="00712BC0">
        <w:rPr>
          <w:rFonts w:ascii="Courier New" w:hAnsi="Courier New" w:cs="Courier New"/>
          <w:sz w:val="20"/>
          <w:szCs w:val="20"/>
        </w:rPr>
        <w:tab/>
        <w:t>révolution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-4.2   149</w:t>
      </w:r>
      <w:r w:rsidRPr="00712BC0">
        <w:rPr>
          <w:rFonts w:ascii="Courier New" w:hAnsi="Courier New" w:cs="Courier New"/>
          <w:sz w:val="20"/>
          <w:szCs w:val="20"/>
        </w:rPr>
        <w:tab/>
        <w:t>6</w:t>
      </w:r>
      <w:r w:rsidRPr="00712BC0">
        <w:rPr>
          <w:rFonts w:ascii="Courier New" w:hAnsi="Courier New" w:cs="Courier New"/>
          <w:sz w:val="20"/>
          <w:szCs w:val="20"/>
        </w:rPr>
        <w:tab/>
        <w:t>responsabilités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-4.2   126</w:t>
      </w:r>
      <w:r w:rsidRPr="00712BC0">
        <w:rPr>
          <w:rFonts w:ascii="Courier New" w:hAnsi="Courier New" w:cs="Courier New"/>
          <w:sz w:val="20"/>
          <w:szCs w:val="20"/>
        </w:rPr>
        <w:tab/>
        <w:t>4</w:t>
      </w:r>
      <w:r w:rsidRPr="00712BC0">
        <w:rPr>
          <w:rFonts w:ascii="Courier New" w:hAnsi="Courier New" w:cs="Courier New"/>
          <w:sz w:val="20"/>
          <w:szCs w:val="20"/>
        </w:rPr>
        <w:tab/>
        <w:t>désormais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-4.2   113</w:t>
      </w:r>
      <w:r w:rsidRPr="00712BC0">
        <w:rPr>
          <w:rFonts w:ascii="Courier New" w:hAnsi="Courier New" w:cs="Courier New"/>
          <w:sz w:val="20"/>
          <w:szCs w:val="20"/>
        </w:rPr>
        <w:tab/>
        <w:t>3</w:t>
      </w:r>
      <w:r w:rsidRPr="00712BC0">
        <w:rPr>
          <w:rFonts w:ascii="Courier New" w:hAnsi="Courier New" w:cs="Courier New"/>
          <w:sz w:val="20"/>
          <w:szCs w:val="20"/>
        </w:rPr>
        <w:tab/>
        <w:t>coopération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-4.1   469</w:t>
      </w:r>
      <w:r w:rsidRPr="00712BC0">
        <w:rPr>
          <w:rFonts w:ascii="Courier New" w:hAnsi="Courier New" w:cs="Courier New"/>
          <w:sz w:val="20"/>
          <w:szCs w:val="20"/>
        </w:rPr>
        <w:tab/>
        <w:t>40</w:t>
      </w:r>
      <w:r w:rsidRPr="00712BC0">
        <w:rPr>
          <w:rFonts w:ascii="Courier New" w:hAnsi="Courier New" w:cs="Courier New"/>
          <w:sz w:val="20"/>
          <w:szCs w:val="20"/>
        </w:rPr>
        <w:tab/>
        <w:t>étaient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-4.1   210</w:t>
      </w:r>
      <w:r w:rsidRPr="00712BC0">
        <w:rPr>
          <w:rFonts w:ascii="Courier New" w:hAnsi="Courier New" w:cs="Courier New"/>
          <w:sz w:val="20"/>
          <w:szCs w:val="20"/>
        </w:rPr>
        <w:tab/>
        <w:t>12</w:t>
      </w:r>
      <w:r w:rsidRPr="00712BC0">
        <w:rPr>
          <w:rFonts w:ascii="Courier New" w:hAnsi="Courier New" w:cs="Courier New"/>
          <w:sz w:val="20"/>
          <w:szCs w:val="20"/>
        </w:rPr>
        <w:tab/>
        <w:t>mettre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-4.1   191</w:t>
      </w:r>
      <w:r w:rsidRPr="00712BC0">
        <w:rPr>
          <w:rFonts w:ascii="Courier New" w:hAnsi="Courier New" w:cs="Courier New"/>
          <w:sz w:val="20"/>
          <w:szCs w:val="20"/>
        </w:rPr>
        <w:tab/>
        <w:t>10</w:t>
      </w:r>
      <w:r w:rsidRPr="00712BC0">
        <w:rPr>
          <w:rFonts w:ascii="Courier New" w:hAnsi="Courier New" w:cs="Courier New"/>
          <w:sz w:val="20"/>
          <w:szCs w:val="20"/>
        </w:rPr>
        <w:tab/>
        <w:t>mai</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-4.1   179</w:t>
      </w:r>
      <w:r w:rsidRPr="00712BC0">
        <w:rPr>
          <w:rFonts w:ascii="Courier New" w:hAnsi="Courier New" w:cs="Courier New"/>
          <w:sz w:val="20"/>
          <w:szCs w:val="20"/>
        </w:rPr>
        <w:tab/>
        <w:t>9</w:t>
      </w:r>
      <w:r w:rsidRPr="00712BC0">
        <w:rPr>
          <w:rFonts w:ascii="Courier New" w:hAnsi="Courier New" w:cs="Courier New"/>
          <w:sz w:val="20"/>
          <w:szCs w:val="20"/>
        </w:rPr>
        <w:tab/>
        <w:t>libertés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-4.0   431</w:t>
      </w:r>
      <w:r w:rsidRPr="00712BC0">
        <w:rPr>
          <w:rFonts w:ascii="Courier New" w:hAnsi="Courier New" w:cs="Courier New"/>
          <w:sz w:val="20"/>
          <w:szCs w:val="20"/>
        </w:rPr>
        <w:tab/>
        <w:t>36</w:t>
      </w:r>
      <w:r w:rsidRPr="00712BC0">
        <w:rPr>
          <w:rFonts w:ascii="Courier New" w:hAnsi="Courier New" w:cs="Courier New"/>
          <w:sz w:val="20"/>
          <w:szCs w:val="20"/>
        </w:rPr>
        <w:tab/>
        <w:t>union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-4.0   107</w:t>
      </w:r>
      <w:r w:rsidRPr="00712BC0">
        <w:rPr>
          <w:rFonts w:ascii="Courier New" w:hAnsi="Courier New" w:cs="Courier New"/>
          <w:sz w:val="20"/>
          <w:szCs w:val="20"/>
        </w:rPr>
        <w:tab/>
        <w:t>3</w:t>
      </w:r>
      <w:r w:rsidRPr="00712BC0">
        <w:rPr>
          <w:rFonts w:ascii="Courier New" w:hAnsi="Courier New" w:cs="Courier New"/>
          <w:sz w:val="20"/>
          <w:szCs w:val="20"/>
        </w:rPr>
        <w:tab/>
        <w:t>conférence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-3.8   712</w:t>
      </w:r>
      <w:r w:rsidRPr="00712BC0">
        <w:rPr>
          <w:rFonts w:ascii="Courier New" w:hAnsi="Courier New" w:cs="Courier New"/>
          <w:sz w:val="20"/>
          <w:szCs w:val="20"/>
        </w:rPr>
        <w:tab/>
        <w:t>71</w:t>
      </w:r>
      <w:r w:rsidRPr="00712BC0">
        <w:rPr>
          <w:rFonts w:ascii="Courier New" w:hAnsi="Courier New" w:cs="Courier New"/>
          <w:sz w:val="20"/>
          <w:szCs w:val="20"/>
        </w:rPr>
        <w:tab/>
        <w:t>état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-3.8   660</w:t>
      </w:r>
      <w:r w:rsidRPr="00712BC0">
        <w:rPr>
          <w:rFonts w:ascii="Courier New" w:hAnsi="Courier New" w:cs="Courier New"/>
          <w:sz w:val="20"/>
          <w:szCs w:val="20"/>
        </w:rPr>
        <w:tab/>
        <w:t>65</w:t>
      </w:r>
      <w:r w:rsidRPr="00712BC0">
        <w:rPr>
          <w:rFonts w:ascii="Courier New" w:hAnsi="Courier New" w:cs="Courier New"/>
          <w:sz w:val="20"/>
          <w:szCs w:val="20"/>
        </w:rPr>
        <w:tab/>
        <w:t>algériens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-3.8   324</w:t>
      </w:r>
      <w:r w:rsidRPr="00712BC0">
        <w:rPr>
          <w:rFonts w:ascii="Courier New" w:hAnsi="Courier New" w:cs="Courier New"/>
          <w:sz w:val="20"/>
          <w:szCs w:val="20"/>
        </w:rPr>
        <w:tab/>
        <w:t>25</w:t>
      </w:r>
      <w:r w:rsidRPr="00712BC0">
        <w:rPr>
          <w:rFonts w:ascii="Courier New" w:hAnsi="Courier New" w:cs="Courier New"/>
          <w:sz w:val="20"/>
          <w:szCs w:val="20"/>
        </w:rPr>
        <w:tab/>
        <w:t>ministre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-3.8   277</w:t>
      </w:r>
      <w:r w:rsidRPr="00712BC0">
        <w:rPr>
          <w:rFonts w:ascii="Courier New" w:hAnsi="Courier New" w:cs="Courier New"/>
          <w:sz w:val="20"/>
          <w:szCs w:val="20"/>
        </w:rPr>
        <w:tab/>
        <w:t>20</w:t>
      </w:r>
      <w:r w:rsidRPr="00712BC0">
        <w:rPr>
          <w:rFonts w:ascii="Courier New" w:hAnsi="Courier New" w:cs="Courier New"/>
          <w:sz w:val="20"/>
          <w:szCs w:val="20"/>
        </w:rPr>
        <w:tab/>
        <w:t>coloniale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-3.8   158</w:t>
      </w:r>
      <w:r w:rsidRPr="00712BC0">
        <w:rPr>
          <w:rFonts w:ascii="Courier New" w:hAnsi="Courier New" w:cs="Courier New"/>
          <w:sz w:val="20"/>
          <w:szCs w:val="20"/>
        </w:rPr>
        <w:tab/>
        <w:t>8</w:t>
      </w:r>
      <w:r w:rsidRPr="00712BC0">
        <w:rPr>
          <w:rFonts w:ascii="Courier New" w:hAnsi="Courier New" w:cs="Courier New"/>
          <w:sz w:val="20"/>
          <w:szCs w:val="20"/>
        </w:rPr>
        <w:tab/>
        <w:t>armes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-3.8   100</w:t>
      </w:r>
      <w:r w:rsidRPr="00712BC0">
        <w:rPr>
          <w:rFonts w:ascii="Courier New" w:hAnsi="Courier New" w:cs="Courier New"/>
          <w:sz w:val="20"/>
          <w:szCs w:val="20"/>
        </w:rPr>
        <w:tab/>
        <w:t>3</w:t>
      </w:r>
      <w:r w:rsidRPr="00712BC0">
        <w:rPr>
          <w:rFonts w:ascii="Courier New" w:hAnsi="Courier New" w:cs="Courier New"/>
          <w:sz w:val="20"/>
          <w:szCs w:val="20"/>
        </w:rPr>
        <w:tab/>
        <w:t>démocrates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-3.7   97</w:t>
      </w:r>
      <w:r w:rsidRPr="00712BC0">
        <w:rPr>
          <w:rFonts w:ascii="Courier New" w:hAnsi="Courier New" w:cs="Courier New"/>
          <w:sz w:val="20"/>
          <w:szCs w:val="20"/>
        </w:rPr>
        <w:tab/>
        <w:t>3</w:t>
      </w:r>
      <w:r w:rsidRPr="00712BC0">
        <w:rPr>
          <w:rFonts w:ascii="Courier New" w:hAnsi="Courier New" w:cs="Courier New"/>
          <w:sz w:val="20"/>
          <w:szCs w:val="20"/>
        </w:rPr>
        <w:tab/>
        <w:t>racisme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-3.7   83</w:t>
      </w:r>
      <w:r w:rsidRPr="00712BC0">
        <w:rPr>
          <w:rFonts w:ascii="Courier New" w:hAnsi="Courier New" w:cs="Courier New"/>
          <w:sz w:val="20"/>
          <w:szCs w:val="20"/>
        </w:rPr>
        <w:tab/>
        <w:t>2</w:t>
      </w:r>
      <w:r w:rsidRPr="00712BC0">
        <w:rPr>
          <w:rFonts w:ascii="Courier New" w:hAnsi="Courier New" w:cs="Courier New"/>
          <w:sz w:val="20"/>
          <w:szCs w:val="20"/>
        </w:rPr>
        <w:tab/>
        <w:t>démocratiques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-3.7   272</w:t>
      </w:r>
      <w:r w:rsidRPr="00712BC0">
        <w:rPr>
          <w:rFonts w:ascii="Courier New" w:hAnsi="Courier New" w:cs="Courier New"/>
          <w:sz w:val="20"/>
          <w:szCs w:val="20"/>
        </w:rPr>
        <w:tab/>
        <w:t>20</w:t>
      </w:r>
      <w:r w:rsidRPr="00712BC0">
        <w:rPr>
          <w:rFonts w:ascii="Courier New" w:hAnsi="Courier New" w:cs="Courier New"/>
          <w:sz w:val="20"/>
          <w:szCs w:val="20"/>
        </w:rPr>
        <w:tab/>
        <w:t>aucun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lastRenderedPageBreak/>
        <w:t>-3.7   212</w:t>
      </w:r>
      <w:r w:rsidRPr="00712BC0">
        <w:rPr>
          <w:rFonts w:ascii="Courier New" w:hAnsi="Courier New" w:cs="Courier New"/>
          <w:sz w:val="20"/>
          <w:szCs w:val="20"/>
        </w:rPr>
        <w:tab/>
        <w:t>14</w:t>
      </w:r>
      <w:r w:rsidRPr="00712BC0">
        <w:rPr>
          <w:rFonts w:ascii="Courier New" w:hAnsi="Courier New" w:cs="Courier New"/>
          <w:sz w:val="20"/>
          <w:szCs w:val="20"/>
        </w:rPr>
        <w:tab/>
        <w:t>moyens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-3.7   162</w:t>
      </w:r>
      <w:r w:rsidRPr="00712BC0">
        <w:rPr>
          <w:rFonts w:ascii="Courier New" w:hAnsi="Courier New" w:cs="Courier New"/>
          <w:sz w:val="20"/>
          <w:szCs w:val="20"/>
        </w:rPr>
        <w:tab/>
        <w:t>9</w:t>
      </w:r>
      <w:r w:rsidRPr="00712BC0">
        <w:rPr>
          <w:rFonts w:ascii="Courier New" w:hAnsi="Courier New" w:cs="Courier New"/>
          <w:sz w:val="20"/>
          <w:szCs w:val="20"/>
        </w:rPr>
        <w:tab/>
        <w:t>collège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-3.6   81</w:t>
      </w:r>
      <w:r w:rsidRPr="00712BC0">
        <w:rPr>
          <w:rFonts w:ascii="Courier New" w:hAnsi="Courier New" w:cs="Courier New"/>
          <w:sz w:val="20"/>
          <w:szCs w:val="20"/>
        </w:rPr>
        <w:tab/>
        <w:t>2</w:t>
      </w:r>
      <w:r w:rsidRPr="00712BC0">
        <w:rPr>
          <w:rFonts w:ascii="Courier New" w:hAnsi="Courier New" w:cs="Courier New"/>
          <w:sz w:val="20"/>
          <w:szCs w:val="20"/>
        </w:rPr>
        <w:tab/>
        <w:t>rencontre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-3.6   208</w:t>
      </w:r>
      <w:r w:rsidRPr="00712BC0">
        <w:rPr>
          <w:rFonts w:ascii="Courier New" w:hAnsi="Courier New" w:cs="Courier New"/>
          <w:sz w:val="20"/>
          <w:szCs w:val="20"/>
        </w:rPr>
        <w:tab/>
        <w:t>14</w:t>
      </w:r>
      <w:r w:rsidRPr="00712BC0">
        <w:rPr>
          <w:rFonts w:ascii="Courier New" w:hAnsi="Courier New" w:cs="Courier New"/>
          <w:sz w:val="20"/>
          <w:szCs w:val="20"/>
        </w:rPr>
        <w:tab/>
        <w:t>votre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-3.6   139</w:t>
      </w:r>
      <w:r w:rsidRPr="00712BC0">
        <w:rPr>
          <w:rFonts w:ascii="Courier New" w:hAnsi="Courier New" w:cs="Courier New"/>
          <w:sz w:val="20"/>
          <w:szCs w:val="20"/>
        </w:rPr>
        <w:tab/>
        <w:t>7</w:t>
      </w:r>
      <w:r w:rsidRPr="00712BC0">
        <w:rPr>
          <w:rFonts w:ascii="Courier New" w:hAnsi="Courier New" w:cs="Courier New"/>
          <w:sz w:val="20"/>
          <w:szCs w:val="20"/>
        </w:rPr>
        <w:tab/>
        <w:t>application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-3.6   117</w:t>
      </w:r>
      <w:r w:rsidRPr="00712BC0">
        <w:rPr>
          <w:rFonts w:ascii="Courier New" w:hAnsi="Courier New" w:cs="Courier New"/>
          <w:sz w:val="20"/>
          <w:szCs w:val="20"/>
        </w:rPr>
        <w:tab/>
        <w:t>5</w:t>
      </w:r>
      <w:r w:rsidRPr="00712BC0">
        <w:rPr>
          <w:rFonts w:ascii="Courier New" w:hAnsi="Courier New" w:cs="Courier New"/>
          <w:sz w:val="20"/>
          <w:szCs w:val="20"/>
        </w:rPr>
        <w:tab/>
        <w:t>choix</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-3.5   268</w:t>
      </w:r>
      <w:r w:rsidRPr="00712BC0">
        <w:rPr>
          <w:rFonts w:ascii="Courier New" w:hAnsi="Courier New" w:cs="Courier New"/>
          <w:sz w:val="20"/>
          <w:szCs w:val="20"/>
        </w:rPr>
        <w:tab/>
        <w:t>21</w:t>
      </w:r>
      <w:r w:rsidRPr="00712BC0">
        <w:rPr>
          <w:rFonts w:ascii="Courier New" w:hAnsi="Courier New" w:cs="Courier New"/>
          <w:sz w:val="20"/>
          <w:szCs w:val="20"/>
        </w:rPr>
        <w:tab/>
        <w:t>respect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-3.5   155</w:t>
      </w:r>
      <w:r w:rsidRPr="00712BC0">
        <w:rPr>
          <w:rFonts w:ascii="Courier New" w:hAnsi="Courier New" w:cs="Courier New"/>
          <w:sz w:val="20"/>
          <w:szCs w:val="20"/>
        </w:rPr>
        <w:tab/>
        <w:t>9</w:t>
      </w:r>
      <w:r w:rsidRPr="00712BC0">
        <w:rPr>
          <w:rFonts w:ascii="Courier New" w:hAnsi="Courier New" w:cs="Courier New"/>
          <w:sz w:val="20"/>
          <w:szCs w:val="20"/>
        </w:rPr>
        <w:tab/>
        <w:t>devait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-3.5   134</w:t>
      </w:r>
      <w:r w:rsidRPr="00712BC0">
        <w:rPr>
          <w:rFonts w:ascii="Courier New" w:hAnsi="Courier New" w:cs="Courier New"/>
          <w:sz w:val="20"/>
          <w:szCs w:val="20"/>
        </w:rPr>
        <w:tab/>
        <w:t>7</w:t>
      </w:r>
      <w:r w:rsidRPr="00712BC0">
        <w:rPr>
          <w:rFonts w:ascii="Courier New" w:hAnsi="Courier New" w:cs="Courier New"/>
          <w:sz w:val="20"/>
          <w:szCs w:val="20"/>
        </w:rPr>
        <w:tab/>
        <w:t>drame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-3.5   126</w:t>
      </w:r>
      <w:r w:rsidRPr="00712BC0">
        <w:rPr>
          <w:rFonts w:ascii="Courier New" w:hAnsi="Courier New" w:cs="Courier New"/>
          <w:sz w:val="20"/>
          <w:szCs w:val="20"/>
        </w:rPr>
        <w:tab/>
        <w:t>6</w:t>
      </w:r>
      <w:r w:rsidRPr="00712BC0">
        <w:rPr>
          <w:rFonts w:ascii="Courier New" w:hAnsi="Courier New" w:cs="Courier New"/>
          <w:sz w:val="20"/>
          <w:szCs w:val="20"/>
        </w:rPr>
        <w:tab/>
        <w:t>fit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-3.4   99</w:t>
      </w:r>
      <w:r w:rsidRPr="00712BC0">
        <w:rPr>
          <w:rFonts w:ascii="Courier New" w:hAnsi="Courier New" w:cs="Courier New"/>
          <w:sz w:val="20"/>
          <w:szCs w:val="20"/>
        </w:rPr>
        <w:tab/>
        <w:t>4</w:t>
      </w:r>
      <w:r w:rsidRPr="00712BC0">
        <w:rPr>
          <w:rFonts w:ascii="Courier New" w:hAnsi="Courier New" w:cs="Courier New"/>
          <w:sz w:val="20"/>
          <w:szCs w:val="20"/>
        </w:rPr>
        <w:tab/>
        <w:t>socialisme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-3.4   98</w:t>
      </w:r>
      <w:r w:rsidRPr="00712BC0">
        <w:rPr>
          <w:rFonts w:ascii="Courier New" w:hAnsi="Courier New" w:cs="Courier New"/>
          <w:sz w:val="20"/>
          <w:szCs w:val="20"/>
        </w:rPr>
        <w:tab/>
        <w:t>4</w:t>
      </w:r>
      <w:r w:rsidRPr="00712BC0">
        <w:rPr>
          <w:rFonts w:ascii="Courier New" w:hAnsi="Courier New" w:cs="Courier New"/>
          <w:sz w:val="20"/>
          <w:szCs w:val="20"/>
        </w:rPr>
        <w:tab/>
        <w:t>peur</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-3.4   712</w:t>
      </w:r>
      <w:r w:rsidRPr="00712BC0">
        <w:rPr>
          <w:rFonts w:ascii="Courier New" w:hAnsi="Courier New" w:cs="Courier New"/>
          <w:sz w:val="20"/>
          <w:szCs w:val="20"/>
        </w:rPr>
        <w:tab/>
        <w:t>75</w:t>
      </w:r>
      <w:r w:rsidRPr="00712BC0">
        <w:rPr>
          <w:rFonts w:ascii="Courier New" w:hAnsi="Courier New" w:cs="Courier New"/>
          <w:sz w:val="20"/>
          <w:szCs w:val="20"/>
        </w:rPr>
        <w:tab/>
        <w:t>régime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-3.4   236</w:t>
      </w:r>
      <w:r w:rsidRPr="00712BC0">
        <w:rPr>
          <w:rFonts w:ascii="Courier New" w:hAnsi="Courier New" w:cs="Courier New"/>
          <w:sz w:val="20"/>
          <w:szCs w:val="20"/>
        </w:rPr>
        <w:tab/>
        <w:t>18</w:t>
      </w:r>
      <w:r w:rsidRPr="00712BC0">
        <w:rPr>
          <w:rFonts w:ascii="Courier New" w:hAnsi="Courier New" w:cs="Courier New"/>
          <w:sz w:val="20"/>
          <w:szCs w:val="20"/>
        </w:rPr>
        <w:tab/>
        <w:t>aucune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-3.4   133</w:t>
      </w:r>
      <w:r w:rsidRPr="00712BC0">
        <w:rPr>
          <w:rFonts w:ascii="Courier New" w:hAnsi="Courier New" w:cs="Courier New"/>
          <w:sz w:val="20"/>
          <w:szCs w:val="20"/>
        </w:rPr>
        <w:tab/>
        <w:t>7</w:t>
      </w:r>
      <w:r w:rsidRPr="00712BC0">
        <w:rPr>
          <w:rFonts w:ascii="Courier New" w:hAnsi="Courier New" w:cs="Courier New"/>
          <w:sz w:val="20"/>
          <w:szCs w:val="20"/>
        </w:rPr>
        <w:tab/>
        <w:t>conflit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-3.4   111</w:t>
      </w:r>
      <w:r w:rsidRPr="00712BC0">
        <w:rPr>
          <w:rFonts w:ascii="Courier New" w:hAnsi="Courier New" w:cs="Courier New"/>
          <w:sz w:val="20"/>
          <w:szCs w:val="20"/>
        </w:rPr>
        <w:tab/>
        <w:t>5</w:t>
      </w:r>
      <w:r w:rsidRPr="00712BC0">
        <w:rPr>
          <w:rFonts w:ascii="Courier New" w:hAnsi="Courier New" w:cs="Courier New"/>
          <w:sz w:val="20"/>
          <w:szCs w:val="20"/>
        </w:rPr>
        <w:tab/>
        <w:t>événements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-3.4   111</w:t>
      </w:r>
      <w:r w:rsidRPr="00712BC0">
        <w:rPr>
          <w:rFonts w:ascii="Courier New" w:hAnsi="Courier New" w:cs="Courier New"/>
          <w:sz w:val="20"/>
          <w:szCs w:val="20"/>
        </w:rPr>
        <w:tab/>
        <w:t>5</w:t>
      </w:r>
      <w:r w:rsidRPr="00712BC0">
        <w:rPr>
          <w:rFonts w:ascii="Courier New" w:hAnsi="Courier New" w:cs="Courier New"/>
          <w:sz w:val="20"/>
          <w:szCs w:val="20"/>
        </w:rPr>
        <w:tab/>
        <w:t>députés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-3.4   109</w:t>
      </w:r>
      <w:r w:rsidRPr="00712BC0">
        <w:rPr>
          <w:rFonts w:ascii="Courier New" w:hAnsi="Courier New" w:cs="Courier New"/>
          <w:sz w:val="20"/>
          <w:szCs w:val="20"/>
        </w:rPr>
        <w:tab/>
        <w:t>5</w:t>
      </w:r>
      <w:r w:rsidRPr="00712BC0">
        <w:rPr>
          <w:rFonts w:ascii="Courier New" w:hAnsi="Courier New" w:cs="Courier New"/>
          <w:sz w:val="20"/>
          <w:szCs w:val="20"/>
        </w:rPr>
        <w:tab/>
        <w:t>avais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-3.3   196</w:t>
      </w:r>
      <w:r w:rsidRPr="00712BC0">
        <w:rPr>
          <w:rFonts w:ascii="Courier New" w:hAnsi="Courier New" w:cs="Courier New"/>
          <w:sz w:val="20"/>
          <w:szCs w:val="20"/>
        </w:rPr>
        <w:tab/>
        <w:t>14</w:t>
      </w:r>
      <w:r w:rsidRPr="00712BC0">
        <w:rPr>
          <w:rFonts w:ascii="Courier New" w:hAnsi="Courier New" w:cs="Courier New"/>
          <w:sz w:val="20"/>
          <w:szCs w:val="20"/>
        </w:rPr>
        <w:tab/>
        <w:t>problèmes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-3.3   140</w:t>
      </w:r>
      <w:r w:rsidRPr="00712BC0">
        <w:rPr>
          <w:rFonts w:ascii="Courier New" w:hAnsi="Courier New" w:cs="Courier New"/>
          <w:sz w:val="20"/>
          <w:szCs w:val="20"/>
        </w:rPr>
        <w:tab/>
        <w:t>8</w:t>
      </w:r>
      <w:r w:rsidRPr="00712BC0">
        <w:rPr>
          <w:rFonts w:ascii="Courier New" w:hAnsi="Courier New" w:cs="Courier New"/>
          <w:sz w:val="20"/>
          <w:szCs w:val="20"/>
        </w:rPr>
        <w:tab/>
        <w:t>juin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-3.3   137</w:t>
      </w:r>
      <w:r w:rsidRPr="00712BC0">
        <w:rPr>
          <w:rFonts w:ascii="Courier New" w:hAnsi="Courier New" w:cs="Courier New"/>
          <w:sz w:val="20"/>
          <w:szCs w:val="20"/>
        </w:rPr>
        <w:tab/>
        <w:t>8</w:t>
      </w:r>
      <w:r w:rsidRPr="00712BC0">
        <w:rPr>
          <w:rFonts w:ascii="Courier New" w:hAnsi="Courier New" w:cs="Courier New"/>
          <w:sz w:val="20"/>
          <w:szCs w:val="20"/>
        </w:rPr>
        <w:tab/>
        <w:t>retour</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-3.3   128</w:t>
      </w:r>
      <w:r w:rsidRPr="00712BC0">
        <w:rPr>
          <w:rFonts w:ascii="Courier New" w:hAnsi="Courier New" w:cs="Courier New"/>
          <w:sz w:val="20"/>
          <w:szCs w:val="20"/>
        </w:rPr>
        <w:tab/>
        <w:t>7</w:t>
      </w:r>
      <w:r w:rsidRPr="00712BC0">
        <w:rPr>
          <w:rFonts w:ascii="Courier New" w:hAnsi="Courier New" w:cs="Courier New"/>
          <w:sz w:val="20"/>
          <w:szCs w:val="20"/>
        </w:rPr>
        <w:tab/>
        <w:t>richesses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-3.3   117</w:t>
      </w:r>
      <w:r w:rsidRPr="00712BC0">
        <w:rPr>
          <w:rFonts w:ascii="Courier New" w:hAnsi="Courier New" w:cs="Courier New"/>
          <w:sz w:val="20"/>
          <w:szCs w:val="20"/>
        </w:rPr>
        <w:tab/>
        <w:t>6</w:t>
      </w:r>
      <w:r w:rsidRPr="00712BC0">
        <w:rPr>
          <w:rFonts w:ascii="Courier New" w:hAnsi="Courier New" w:cs="Courier New"/>
          <w:sz w:val="20"/>
          <w:szCs w:val="20"/>
        </w:rPr>
        <w:tab/>
        <w:t>police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-3.2   83</w:t>
      </w:r>
      <w:r w:rsidRPr="00712BC0">
        <w:rPr>
          <w:rFonts w:ascii="Courier New" w:hAnsi="Courier New" w:cs="Courier New"/>
          <w:sz w:val="20"/>
          <w:szCs w:val="20"/>
        </w:rPr>
        <w:tab/>
        <w:t>3</w:t>
      </w:r>
      <w:r w:rsidRPr="00712BC0">
        <w:rPr>
          <w:rFonts w:ascii="Courier New" w:hAnsi="Courier New" w:cs="Courier New"/>
          <w:sz w:val="20"/>
          <w:szCs w:val="20"/>
        </w:rPr>
        <w:tab/>
        <w:t>plusieurs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-3.2   443</w:t>
      </w:r>
      <w:r w:rsidRPr="00712BC0">
        <w:rPr>
          <w:rFonts w:ascii="Courier New" w:hAnsi="Courier New" w:cs="Courier New"/>
          <w:sz w:val="20"/>
          <w:szCs w:val="20"/>
        </w:rPr>
        <w:tab/>
        <w:t>43</w:t>
      </w:r>
      <w:r w:rsidRPr="00712BC0">
        <w:rPr>
          <w:rFonts w:ascii="Courier New" w:hAnsi="Courier New" w:cs="Courier New"/>
          <w:sz w:val="20"/>
          <w:szCs w:val="20"/>
        </w:rPr>
        <w:tab/>
        <w:t>parti</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-3.2   134</w:t>
      </w:r>
      <w:r w:rsidRPr="00712BC0">
        <w:rPr>
          <w:rFonts w:ascii="Courier New" w:hAnsi="Courier New" w:cs="Courier New"/>
          <w:sz w:val="20"/>
          <w:szCs w:val="20"/>
        </w:rPr>
        <w:tab/>
        <w:t>8</w:t>
      </w:r>
      <w:r w:rsidRPr="00712BC0">
        <w:rPr>
          <w:rFonts w:ascii="Courier New" w:hAnsi="Courier New" w:cs="Courier New"/>
          <w:sz w:val="20"/>
          <w:szCs w:val="20"/>
        </w:rPr>
        <w:tab/>
        <w:t>délégation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-3.2   105</w:t>
      </w:r>
      <w:r w:rsidRPr="00712BC0">
        <w:rPr>
          <w:rFonts w:ascii="Courier New" w:hAnsi="Courier New" w:cs="Courier New"/>
          <w:sz w:val="20"/>
          <w:szCs w:val="20"/>
        </w:rPr>
        <w:tab/>
        <w:t>5</w:t>
      </w:r>
      <w:r w:rsidRPr="00712BC0">
        <w:rPr>
          <w:rFonts w:ascii="Courier New" w:hAnsi="Courier New" w:cs="Courier New"/>
          <w:sz w:val="20"/>
          <w:szCs w:val="20"/>
        </w:rPr>
        <w:tab/>
        <w:t>responsables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-3.1   90</w:t>
      </w:r>
      <w:r w:rsidRPr="00712BC0">
        <w:rPr>
          <w:rFonts w:ascii="Courier New" w:hAnsi="Courier New" w:cs="Courier New"/>
          <w:sz w:val="20"/>
          <w:szCs w:val="20"/>
        </w:rPr>
        <w:tab/>
        <w:t>4</w:t>
      </w:r>
      <w:r w:rsidRPr="00712BC0">
        <w:rPr>
          <w:rFonts w:ascii="Courier New" w:hAnsi="Courier New" w:cs="Courier New"/>
          <w:sz w:val="20"/>
          <w:szCs w:val="20"/>
        </w:rPr>
        <w:tab/>
        <w:t>gouvernements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-3.1   170</w:t>
      </w:r>
      <w:r w:rsidRPr="00712BC0">
        <w:rPr>
          <w:rFonts w:ascii="Courier New" w:hAnsi="Courier New" w:cs="Courier New"/>
          <w:sz w:val="20"/>
          <w:szCs w:val="20"/>
        </w:rPr>
        <w:tab/>
        <w:t>12</w:t>
      </w:r>
      <w:r w:rsidRPr="00712BC0">
        <w:rPr>
          <w:rFonts w:ascii="Courier New" w:hAnsi="Courier New" w:cs="Courier New"/>
          <w:sz w:val="20"/>
          <w:szCs w:val="20"/>
        </w:rPr>
        <w:tab/>
        <w:t>système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-3.1   112</w:t>
      </w:r>
      <w:r w:rsidRPr="00712BC0">
        <w:rPr>
          <w:rFonts w:ascii="Courier New" w:hAnsi="Courier New" w:cs="Courier New"/>
          <w:sz w:val="20"/>
          <w:szCs w:val="20"/>
        </w:rPr>
        <w:tab/>
        <w:t>6</w:t>
      </w:r>
      <w:r w:rsidRPr="00712BC0">
        <w:rPr>
          <w:rFonts w:ascii="Courier New" w:hAnsi="Courier New" w:cs="Courier New"/>
          <w:sz w:val="20"/>
          <w:szCs w:val="20"/>
        </w:rPr>
        <w:tab/>
        <w:t>longue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-3.1   110</w:t>
      </w:r>
      <w:r w:rsidRPr="00712BC0">
        <w:rPr>
          <w:rFonts w:ascii="Courier New" w:hAnsi="Courier New" w:cs="Courier New"/>
          <w:sz w:val="20"/>
          <w:szCs w:val="20"/>
        </w:rPr>
        <w:tab/>
        <w:t>6</w:t>
      </w:r>
      <w:r w:rsidRPr="00712BC0">
        <w:rPr>
          <w:rFonts w:ascii="Courier New" w:hAnsi="Courier New" w:cs="Courier New"/>
          <w:sz w:val="20"/>
          <w:szCs w:val="20"/>
        </w:rPr>
        <w:tab/>
        <w:t>demeure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-3.0   64</w:t>
      </w:r>
      <w:r w:rsidRPr="00712BC0">
        <w:rPr>
          <w:rFonts w:ascii="Courier New" w:hAnsi="Courier New" w:cs="Courier New"/>
          <w:sz w:val="20"/>
          <w:szCs w:val="20"/>
        </w:rPr>
        <w:tab/>
        <w:t>2</w:t>
      </w:r>
      <w:r w:rsidRPr="00712BC0">
        <w:rPr>
          <w:rFonts w:ascii="Courier New" w:hAnsi="Courier New" w:cs="Courier New"/>
          <w:sz w:val="20"/>
          <w:szCs w:val="20"/>
        </w:rPr>
        <w:tab/>
        <w:t>solutions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-3.0   64</w:t>
      </w:r>
      <w:r w:rsidRPr="00712BC0">
        <w:rPr>
          <w:rFonts w:ascii="Courier New" w:hAnsi="Courier New" w:cs="Courier New"/>
          <w:sz w:val="20"/>
          <w:szCs w:val="20"/>
        </w:rPr>
        <w:tab/>
        <w:t>2</w:t>
      </w:r>
      <w:r w:rsidRPr="00712BC0">
        <w:rPr>
          <w:rFonts w:ascii="Courier New" w:hAnsi="Courier New" w:cs="Courier New"/>
          <w:sz w:val="20"/>
          <w:szCs w:val="20"/>
        </w:rPr>
        <w:tab/>
        <w:t>colonisé</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-3.0   63</w:t>
      </w:r>
      <w:r w:rsidRPr="00712BC0">
        <w:rPr>
          <w:rFonts w:ascii="Courier New" w:hAnsi="Courier New" w:cs="Courier New"/>
          <w:sz w:val="20"/>
          <w:szCs w:val="20"/>
        </w:rPr>
        <w:tab/>
        <w:t>2</w:t>
      </w:r>
      <w:r w:rsidRPr="00712BC0">
        <w:rPr>
          <w:rFonts w:ascii="Courier New" w:hAnsi="Courier New" w:cs="Courier New"/>
          <w:sz w:val="20"/>
          <w:szCs w:val="20"/>
        </w:rPr>
        <w:tab/>
        <w:t>tunisien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-3.0   63</w:t>
      </w:r>
      <w:r w:rsidRPr="00712BC0">
        <w:rPr>
          <w:rFonts w:ascii="Courier New" w:hAnsi="Courier New" w:cs="Courier New"/>
          <w:sz w:val="20"/>
          <w:szCs w:val="20"/>
        </w:rPr>
        <w:tab/>
        <w:t>2</w:t>
      </w:r>
      <w:r w:rsidRPr="00712BC0">
        <w:rPr>
          <w:rFonts w:ascii="Courier New" w:hAnsi="Courier New" w:cs="Courier New"/>
          <w:sz w:val="20"/>
          <w:szCs w:val="20"/>
        </w:rPr>
        <w:tab/>
        <w:t>engager</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-3.0   235</w:t>
      </w:r>
      <w:r w:rsidRPr="00712BC0">
        <w:rPr>
          <w:rFonts w:ascii="Courier New" w:hAnsi="Courier New" w:cs="Courier New"/>
          <w:sz w:val="20"/>
          <w:szCs w:val="20"/>
        </w:rPr>
        <w:tab/>
        <w:t>20</w:t>
      </w:r>
      <w:r w:rsidRPr="00712BC0">
        <w:rPr>
          <w:rFonts w:ascii="Courier New" w:hAnsi="Courier New" w:cs="Courier New"/>
          <w:sz w:val="20"/>
          <w:szCs w:val="20"/>
        </w:rPr>
        <w:tab/>
        <w:t>furent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-3.0   213</w:t>
      </w:r>
      <w:r w:rsidRPr="00712BC0">
        <w:rPr>
          <w:rFonts w:ascii="Courier New" w:hAnsi="Courier New" w:cs="Courier New"/>
          <w:sz w:val="20"/>
          <w:szCs w:val="20"/>
        </w:rPr>
        <w:tab/>
        <w:t>17</w:t>
      </w:r>
      <w:r w:rsidRPr="00712BC0">
        <w:rPr>
          <w:rFonts w:ascii="Courier New" w:hAnsi="Courier New" w:cs="Courier New"/>
          <w:sz w:val="20"/>
          <w:szCs w:val="20"/>
        </w:rPr>
        <w:tab/>
        <w:t>cours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-3.0   145</w:t>
      </w:r>
      <w:r w:rsidRPr="00712BC0">
        <w:rPr>
          <w:rFonts w:ascii="Courier New" w:hAnsi="Courier New" w:cs="Courier New"/>
          <w:sz w:val="20"/>
          <w:szCs w:val="20"/>
        </w:rPr>
        <w:tab/>
        <w:t>10</w:t>
      </w:r>
      <w:r w:rsidRPr="00712BC0">
        <w:rPr>
          <w:rFonts w:ascii="Courier New" w:hAnsi="Courier New" w:cs="Courier New"/>
          <w:sz w:val="20"/>
          <w:szCs w:val="20"/>
        </w:rPr>
        <w:tab/>
        <w:t>mars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-3.0   136</w:t>
      </w:r>
      <w:r w:rsidRPr="00712BC0">
        <w:rPr>
          <w:rFonts w:ascii="Courier New" w:hAnsi="Courier New" w:cs="Courier New"/>
          <w:sz w:val="20"/>
          <w:szCs w:val="20"/>
        </w:rPr>
        <w:tab/>
        <w:t>9</w:t>
      </w:r>
      <w:r w:rsidRPr="00712BC0">
        <w:rPr>
          <w:rFonts w:ascii="Courier New" w:hAnsi="Courier New" w:cs="Courier New"/>
          <w:sz w:val="20"/>
          <w:szCs w:val="20"/>
        </w:rPr>
        <w:tab/>
        <w:t>propres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-2.9   95</w:t>
      </w:r>
      <w:r w:rsidRPr="00712BC0">
        <w:rPr>
          <w:rFonts w:ascii="Courier New" w:hAnsi="Courier New" w:cs="Courier New"/>
          <w:sz w:val="20"/>
          <w:szCs w:val="20"/>
        </w:rPr>
        <w:tab/>
        <w:t>5</w:t>
      </w:r>
      <w:r w:rsidRPr="00712BC0">
        <w:rPr>
          <w:rFonts w:ascii="Courier New" w:hAnsi="Courier New" w:cs="Courier New"/>
          <w:sz w:val="20"/>
          <w:szCs w:val="20"/>
        </w:rPr>
        <w:tab/>
        <w:t>science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-2.9   85</w:t>
      </w:r>
      <w:r w:rsidRPr="00712BC0">
        <w:rPr>
          <w:rFonts w:ascii="Courier New" w:hAnsi="Courier New" w:cs="Courier New"/>
          <w:sz w:val="20"/>
          <w:szCs w:val="20"/>
        </w:rPr>
        <w:tab/>
        <w:t>4</w:t>
      </w:r>
      <w:r w:rsidRPr="00712BC0">
        <w:rPr>
          <w:rFonts w:ascii="Courier New" w:hAnsi="Courier New" w:cs="Courier New"/>
          <w:sz w:val="20"/>
          <w:szCs w:val="20"/>
        </w:rPr>
        <w:tab/>
        <w:t>entreprise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-2.9   84</w:t>
      </w:r>
      <w:r w:rsidRPr="00712BC0">
        <w:rPr>
          <w:rFonts w:ascii="Courier New" w:hAnsi="Courier New" w:cs="Courier New"/>
          <w:sz w:val="20"/>
          <w:szCs w:val="20"/>
        </w:rPr>
        <w:tab/>
        <w:t>4</w:t>
      </w:r>
      <w:r w:rsidRPr="00712BC0">
        <w:rPr>
          <w:rFonts w:ascii="Courier New" w:hAnsi="Courier New" w:cs="Courier New"/>
          <w:sz w:val="20"/>
          <w:szCs w:val="20"/>
        </w:rPr>
        <w:tab/>
        <w:t>frontières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-2.9   73</w:t>
      </w:r>
      <w:r w:rsidRPr="00712BC0">
        <w:rPr>
          <w:rFonts w:ascii="Courier New" w:hAnsi="Courier New" w:cs="Courier New"/>
          <w:sz w:val="20"/>
          <w:szCs w:val="20"/>
        </w:rPr>
        <w:tab/>
        <w:t>3</w:t>
      </w:r>
      <w:r w:rsidRPr="00712BC0">
        <w:rPr>
          <w:rFonts w:ascii="Courier New" w:hAnsi="Courier New" w:cs="Courier New"/>
          <w:sz w:val="20"/>
          <w:szCs w:val="20"/>
        </w:rPr>
        <w:tab/>
        <w:t>raciale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-2.9   72</w:t>
      </w:r>
      <w:r w:rsidRPr="00712BC0">
        <w:rPr>
          <w:rFonts w:ascii="Courier New" w:hAnsi="Courier New" w:cs="Courier New"/>
          <w:sz w:val="20"/>
          <w:szCs w:val="20"/>
        </w:rPr>
        <w:tab/>
        <w:t>3</w:t>
      </w:r>
      <w:r w:rsidRPr="00712BC0">
        <w:rPr>
          <w:rFonts w:ascii="Courier New" w:hAnsi="Courier New" w:cs="Courier New"/>
          <w:sz w:val="20"/>
          <w:szCs w:val="20"/>
        </w:rPr>
        <w:tab/>
        <w:t>ennemi</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-2.9   61</w:t>
      </w:r>
      <w:r w:rsidRPr="00712BC0">
        <w:rPr>
          <w:rFonts w:ascii="Courier New" w:hAnsi="Courier New" w:cs="Courier New"/>
          <w:sz w:val="20"/>
          <w:szCs w:val="20"/>
        </w:rPr>
        <w:tab/>
        <w:t>2</w:t>
      </w:r>
      <w:r w:rsidRPr="00712BC0">
        <w:rPr>
          <w:rFonts w:ascii="Courier New" w:hAnsi="Courier New" w:cs="Courier New"/>
          <w:sz w:val="20"/>
          <w:szCs w:val="20"/>
        </w:rPr>
        <w:tab/>
        <w:t>poids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-2.9   588</w:t>
      </w:r>
      <w:r w:rsidRPr="00712BC0">
        <w:rPr>
          <w:rFonts w:ascii="Courier New" w:hAnsi="Courier New" w:cs="Courier New"/>
          <w:sz w:val="20"/>
          <w:szCs w:val="20"/>
        </w:rPr>
        <w:tab/>
        <w:t>64</w:t>
      </w:r>
      <w:r w:rsidRPr="00712BC0">
        <w:rPr>
          <w:rFonts w:ascii="Courier New" w:hAnsi="Courier New" w:cs="Courier New"/>
          <w:sz w:val="20"/>
          <w:szCs w:val="20"/>
        </w:rPr>
        <w:tab/>
        <w:t>homme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-2.9   351</w:t>
      </w:r>
      <w:r w:rsidRPr="00712BC0">
        <w:rPr>
          <w:rFonts w:ascii="Courier New" w:hAnsi="Courier New" w:cs="Courier New"/>
          <w:sz w:val="20"/>
          <w:szCs w:val="20"/>
        </w:rPr>
        <w:tab/>
        <w:t>34</w:t>
      </w:r>
      <w:r w:rsidRPr="00712BC0">
        <w:rPr>
          <w:rFonts w:ascii="Courier New" w:hAnsi="Courier New" w:cs="Courier New"/>
          <w:sz w:val="20"/>
          <w:szCs w:val="20"/>
        </w:rPr>
        <w:tab/>
        <w:t>passé</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-2.9   275</w:t>
      </w:r>
      <w:r w:rsidRPr="00712BC0">
        <w:rPr>
          <w:rFonts w:ascii="Courier New" w:hAnsi="Courier New" w:cs="Courier New"/>
          <w:sz w:val="20"/>
          <w:szCs w:val="20"/>
        </w:rPr>
        <w:tab/>
        <w:t>25</w:t>
      </w:r>
      <w:r w:rsidRPr="00712BC0">
        <w:rPr>
          <w:rFonts w:ascii="Courier New" w:hAnsi="Courier New" w:cs="Courier New"/>
          <w:sz w:val="20"/>
          <w:szCs w:val="20"/>
        </w:rPr>
        <w:tab/>
        <w:t>volonté</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-2.9   180</w:t>
      </w:r>
      <w:r w:rsidRPr="00712BC0">
        <w:rPr>
          <w:rFonts w:ascii="Courier New" w:hAnsi="Courier New" w:cs="Courier New"/>
          <w:sz w:val="20"/>
          <w:szCs w:val="20"/>
        </w:rPr>
        <w:tab/>
        <w:t>14</w:t>
      </w:r>
      <w:r w:rsidRPr="00712BC0">
        <w:rPr>
          <w:rFonts w:ascii="Courier New" w:hAnsi="Courier New" w:cs="Courier New"/>
          <w:sz w:val="20"/>
          <w:szCs w:val="20"/>
        </w:rPr>
        <w:tab/>
        <w:t>cadre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-2.9   169</w:t>
      </w:r>
      <w:r w:rsidRPr="00712BC0">
        <w:rPr>
          <w:rFonts w:ascii="Courier New" w:hAnsi="Courier New" w:cs="Courier New"/>
          <w:sz w:val="20"/>
          <w:szCs w:val="20"/>
        </w:rPr>
        <w:tab/>
        <w:t>13</w:t>
      </w:r>
      <w:r w:rsidRPr="00712BC0">
        <w:rPr>
          <w:rFonts w:ascii="Courier New" w:hAnsi="Courier New" w:cs="Courier New"/>
          <w:sz w:val="20"/>
          <w:szCs w:val="20"/>
        </w:rPr>
        <w:tab/>
        <w:t>deuxième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-2.9   1639</w:t>
      </w:r>
      <w:r w:rsidRPr="00712BC0">
        <w:rPr>
          <w:rFonts w:ascii="Courier New" w:hAnsi="Courier New" w:cs="Courier New"/>
          <w:sz w:val="20"/>
          <w:szCs w:val="20"/>
        </w:rPr>
        <w:tab/>
        <w:t>203</w:t>
      </w:r>
      <w:r w:rsidRPr="00712BC0">
        <w:rPr>
          <w:rFonts w:ascii="Courier New" w:hAnsi="Courier New" w:cs="Courier New"/>
          <w:sz w:val="20"/>
          <w:szCs w:val="20"/>
        </w:rPr>
        <w:tab/>
        <w:t>été</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lastRenderedPageBreak/>
        <w:t>-2.9   133</w:t>
      </w:r>
      <w:r w:rsidRPr="00712BC0">
        <w:rPr>
          <w:rFonts w:ascii="Courier New" w:hAnsi="Courier New" w:cs="Courier New"/>
          <w:sz w:val="20"/>
          <w:szCs w:val="20"/>
        </w:rPr>
        <w:tab/>
        <w:t>9</w:t>
      </w:r>
      <w:r w:rsidRPr="00712BC0">
        <w:rPr>
          <w:rFonts w:ascii="Courier New" w:hAnsi="Courier New" w:cs="Courier New"/>
          <w:sz w:val="20"/>
          <w:szCs w:val="20"/>
        </w:rPr>
        <w:tab/>
        <w:t>arbitraire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-2.9   116</w:t>
      </w:r>
      <w:r w:rsidRPr="00712BC0">
        <w:rPr>
          <w:rFonts w:ascii="Courier New" w:hAnsi="Courier New" w:cs="Courier New"/>
          <w:sz w:val="20"/>
          <w:szCs w:val="20"/>
        </w:rPr>
        <w:tab/>
        <w:t>7</w:t>
      </w:r>
      <w:r w:rsidRPr="00712BC0">
        <w:rPr>
          <w:rFonts w:ascii="Courier New" w:hAnsi="Courier New" w:cs="Courier New"/>
          <w:sz w:val="20"/>
          <w:szCs w:val="20"/>
        </w:rPr>
        <w:tab/>
        <w:t>coloniaux</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-2.9   113</w:t>
      </w:r>
      <w:r w:rsidRPr="00712BC0">
        <w:rPr>
          <w:rFonts w:ascii="Courier New" w:hAnsi="Courier New" w:cs="Courier New"/>
          <w:sz w:val="20"/>
          <w:szCs w:val="20"/>
        </w:rPr>
        <w:tab/>
        <w:t>7</w:t>
      </w:r>
      <w:r w:rsidRPr="00712BC0">
        <w:rPr>
          <w:rFonts w:ascii="Courier New" w:hAnsi="Courier New" w:cs="Courier New"/>
          <w:sz w:val="20"/>
          <w:szCs w:val="20"/>
        </w:rPr>
        <w:tab/>
        <w:t>avions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-2.8   90</w:t>
      </w:r>
      <w:r w:rsidRPr="00712BC0">
        <w:rPr>
          <w:rFonts w:ascii="Courier New" w:hAnsi="Courier New" w:cs="Courier New"/>
          <w:sz w:val="20"/>
          <w:szCs w:val="20"/>
        </w:rPr>
        <w:tab/>
        <w:t>5</w:t>
      </w:r>
      <w:r w:rsidRPr="00712BC0">
        <w:rPr>
          <w:rFonts w:ascii="Courier New" w:hAnsi="Courier New" w:cs="Courier New"/>
          <w:sz w:val="20"/>
          <w:szCs w:val="20"/>
        </w:rPr>
        <w:tab/>
        <w:t>légitimes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-2.8   82</w:t>
      </w:r>
      <w:r w:rsidRPr="00712BC0">
        <w:rPr>
          <w:rFonts w:ascii="Courier New" w:hAnsi="Courier New" w:cs="Courier New"/>
          <w:sz w:val="20"/>
          <w:szCs w:val="20"/>
        </w:rPr>
        <w:tab/>
        <w:t>4</w:t>
      </w:r>
      <w:r w:rsidRPr="00712BC0">
        <w:rPr>
          <w:rFonts w:ascii="Courier New" w:hAnsi="Courier New" w:cs="Courier New"/>
          <w:sz w:val="20"/>
          <w:szCs w:val="20"/>
        </w:rPr>
        <w:tab/>
        <w:t>internationale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-2.8   81</w:t>
      </w:r>
      <w:r w:rsidRPr="00712BC0">
        <w:rPr>
          <w:rFonts w:ascii="Courier New" w:hAnsi="Courier New" w:cs="Courier New"/>
          <w:sz w:val="20"/>
          <w:szCs w:val="20"/>
        </w:rPr>
        <w:tab/>
        <w:t>4</w:t>
      </w:r>
      <w:r w:rsidRPr="00712BC0">
        <w:rPr>
          <w:rFonts w:ascii="Courier New" w:hAnsi="Courier New" w:cs="Courier New"/>
          <w:sz w:val="20"/>
          <w:szCs w:val="20"/>
        </w:rPr>
        <w:tab/>
        <w:t>laisser</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-2.8   800</w:t>
      </w:r>
      <w:r w:rsidRPr="00712BC0">
        <w:rPr>
          <w:rFonts w:ascii="Courier New" w:hAnsi="Courier New" w:cs="Courier New"/>
          <w:sz w:val="20"/>
          <w:szCs w:val="20"/>
        </w:rPr>
        <w:tab/>
        <w:t>92</w:t>
      </w:r>
      <w:r w:rsidRPr="00712BC0">
        <w:rPr>
          <w:rFonts w:ascii="Courier New" w:hAnsi="Courier New" w:cs="Courier New"/>
          <w:sz w:val="20"/>
          <w:szCs w:val="20"/>
        </w:rPr>
        <w:tab/>
        <w:t>vous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-2.8   70</w:t>
      </w:r>
      <w:r w:rsidRPr="00712BC0">
        <w:rPr>
          <w:rFonts w:ascii="Courier New" w:hAnsi="Courier New" w:cs="Courier New"/>
          <w:sz w:val="20"/>
          <w:szCs w:val="20"/>
        </w:rPr>
        <w:tab/>
        <w:t>3</w:t>
      </w:r>
      <w:r w:rsidRPr="00712BC0">
        <w:rPr>
          <w:rFonts w:ascii="Courier New" w:hAnsi="Courier New" w:cs="Courier New"/>
          <w:sz w:val="20"/>
          <w:szCs w:val="20"/>
        </w:rPr>
        <w:tab/>
        <w:t>responsable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-2.8   69</w:t>
      </w:r>
      <w:r w:rsidRPr="00712BC0">
        <w:rPr>
          <w:rFonts w:ascii="Courier New" w:hAnsi="Courier New" w:cs="Courier New"/>
          <w:sz w:val="20"/>
          <w:szCs w:val="20"/>
        </w:rPr>
        <w:tab/>
        <w:t>3</w:t>
      </w:r>
      <w:r w:rsidRPr="00712BC0">
        <w:rPr>
          <w:rFonts w:ascii="Courier New" w:hAnsi="Courier New" w:cs="Courier New"/>
          <w:sz w:val="20"/>
          <w:szCs w:val="20"/>
        </w:rPr>
        <w:tab/>
        <w:t>réelle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-2.8   59</w:t>
      </w:r>
      <w:r w:rsidRPr="00712BC0">
        <w:rPr>
          <w:rFonts w:ascii="Courier New" w:hAnsi="Courier New" w:cs="Courier New"/>
          <w:sz w:val="20"/>
          <w:szCs w:val="20"/>
        </w:rPr>
        <w:tab/>
        <w:t>2</w:t>
      </w:r>
      <w:r w:rsidRPr="00712BC0">
        <w:rPr>
          <w:rFonts w:ascii="Courier New" w:hAnsi="Courier New" w:cs="Courier New"/>
          <w:sz w:val="20"/>
          <w:szCs w:val="20"/>
        </w:rPr>
        <w:tab/>
        <w:t>demeurer</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-2.8   361</w:t>
      </w:r>
      <w:r w:rsidRPr="00712BC0">
        <w:rPr>
          <w:rFonts w:ascii="Courier New" w:hAnsi="Courier New" w:cs="Courier New"/>
          <w:sz w:val="20"/>
          <w:szCs w:val="20"/>
        </w:rPr>
        <w:tab/>
        <w:t>36</w:t>
      </w:r>
      <w:r w:rsidRPr="00712BC0">
        <w:rPr>
          <w:rFonts w:ascii="Courier New" w:hAnsi="Courier New" w:cs="Courier New"/>
          <w:sz w:val="20"/>
          <w:szCs w:val="20"/>
        </w:rPr>
        <w:tab/>
        <w:t>paix</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-2.8   210</w:t>
      </w:r>
      <w:r w:rsidRPr="00712BC0">
        <w:rPr>
          <w:rFonts w:ascii="Courier New" w:hAnsi="Courier New" w:cs="Courier New"/>
          <w:sz w:val="20"/>
          <w:szCs w:val="20"/>
        </w:rPr>
        <w:tab/>
        <w:t>18</w:t>
      </w:r>
      <w:r w:rsidRPr="00712BC0">
        <w:rPr>
          <w:rFonts w:ascii="Courier New" w:hAnsi="Courier New" w:cs="Courier New"/>
          <w:sz w:val="20"/>
          <w:szCs w:val="20"/>
        </w:rPr>
        <w:tab/>
        <w:t>arabes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-2.8   141</w:t>
      </w:r>
      <w:r w:rsidRPr="00712BC0">
        <w:rPr>
          <w:rFonts w:ascii="Courier New" w:hAnsi="Courier New" w:cs="Courier New"/>
          <w:sz w:val="20"/>
          <w:szCs w:val="20"/>
        </w:rPr>
        <w:tab/>
        <w:t>10</w:t>
      </w:r>
      <w:r w:rsidRPr="00712BC0">
        <w:rPr>
          <w:rFonts w:ascii="Courier New" w:hAnsi="Courier New" w:cs="Courier New"/>
          <w:sz w:val="20"/>
          <w:szCs w:val="20"/>
        </w:rPr>
        <w:tab/>
        <w:t>croire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-2.8   140</w:t>
      </w:r>
      <w:r w:rsidRPr="00712BC0">
        <w:rPr>
          <w:rFonts w:ascii="Courier New" w:hAnsi="Courier New" w:cs="Courier New"/>
          <w:sz w:val="20"/>
          <w:szCs w:val="20"/>
        </w:rPr>
        <w:tab/>
        <w:t>10</w:t>
      </w:r>
      <w:r w:rsidRPr="00712BC0">
        <w:rPr>
          <w:rFonts w:ascii="Courier New" w:hAnsi="Courier New" w:cs="Courier New"/>
          <w:sz w:val="20"/>
          <w:szCs w:val="20"/>
        </w:rPr>
        <w:tab/>
        <w:t>violence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-2.8   119</w:t>
      </w:r>
      <w:r w:rsidRPr="00712BC0">
        <w:rPr>
          <w:rFonts w:ascii="Courier New" w:hAnsi="Courier New" w:cs="Courier New"/>
          <w:sz w:val="20"/>
          <w:szCs w:val="20"/>
        </w:rPr>
        <w:tab/>
        <w:t>8</w:t>
      </w:r>
      <w:r w:rsidRPr="00712BC0">
        <w:rPr>
          <w:rFonts w:ascii="Courier New" w:hAnsi="Courier New" w:cs="Courier New"/>
          <w:sz w:val="20"/>
          <w:szCs w:val="20"/>
        </w:rPr>
        <w:tab/>
        <w:t>sortir</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-2.7   89</w:t>
      </w:r>
      <w:r w:rsidRPr="00712BC0">
        <w:rPr>
          <w:rFonts w:ascii="Courier New" w:hAnsi="Courier New" w:cs="Courier New"/>
          <w:sz w:val="20"/>
          <w:szCs w:val="20"/>
        </w:rPr>
        <w:tab/>
        <w:t>5</w:t>
      </w:r>
      <w:r w:rsidRPr="00712BC0">
        <w:rPr>
          <w:rFonts w:ascii="Courier New" w:hAnsi="Courier New" w:cs="Courier New"/>
          <w:sz w:val="20"/>
          <w:szCs w:val="20"/>
        </w:rPr>
        <w:tab/>
        <w:t>respecter</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-2.7   78</w:t>
      </w:r>
      <w:r w:rsidRPr="00712BC0">
        <w:rPr>
          <w:rFonts w:ascii="Courier New" w:hAnsi="Courier New" w:cs="Courier New"/>
          <w:sz w:val="20"/>
          <w:szCs w:val="20"/>
        </w:rPr>
        <w:tab/>
        <w:t>4</w:t>
      </w:r>
      <w:r w:rsidRPr="00712BC0">
        <w:rPr>
          <w:rFonts w:ascii="Courier New" w:hAnsi="Courier New" w:cs="Courier New"/>
          <w:sz w:val="20"/>
          <w:szCs w:val="20"/>
        </w:rPr>
        <w:tab/>
        <w:t>rapports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-2.7   68</w:t>
      </w:r>
      <w:r w:rsidRPr="00712BC0">
        <w:rPr>
          <w:rFonts w:ascii="Courier New" w:hAnsi="Courier New" w:cs="Courier New"/>
          <w:sz w:val="20"/>
          <w:szCs w:val="20"/>
        </w:rPr>
        <w:tab/>
        <w:t>3</w:t>
      </w:r>
      <w:r w:rsidRPr="00712BC0">
        <w:rPr>
          <w:rFonts w:ascii="Courier New" w:hAnsi="Courier New" w:cs="Courier New"/>
          <w:sz w:val="20"/>
          <w:szCs w:val="20"/>
        </w:rPr>
        <w:tab/>
        <w:t>républicaine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-2.7   67</w:t>
      </w:r>
      <w:r w:rsidRPr="00712BC0">
        <w:rPr>
          <w:rFonts w:ascii="Courier New" w:hAnsi="Courier New" w:cs="Courier New"/>
          <w:sz w:val="20"/>
          <w:szCs w:val="20"/>
        </w:rPr>
        <w:tab/>
        <w:t>3</w:t>
      </w:r>
      <w:r w:rsidRPr="00712BC0">
        <w:rPr>
          <w:rFonts w:ascii="Courier New" w:hAnsi="Courier New" w:cs="Courier New"/>
          <w:sz w:val="20"/>
          <w:szCs w:val="20"/>
        </w:rPr>
        <w:tab/>
        <w:t>pacifique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-2.7   66</w:t>
      </w:r>
      <w:r w:rsidRPr="00712BC0">
        <w:rPr>
          <w:rFonts w:ascii="Courier New" w:hAnsi="Courier New" w:cs="Courier New"/>
          <w:sz w:val="20"/>
          <w:szCs w:val="20"/>
        </w:rPr>
        <w:tab/>
        <w:t>3</w:t>
      </w:r>
      <w:r w:rsidRPr="00712BC0">
        <w:rPr>
          <w:rFonts w:ascii="Courier New" w:hAnsi="Courier New" w:cs="Courier New"/>
          <w:sz w:val="20"/>
          <w:szCs w:val="20"/>
        </w:rPr>
        <w:tab/>
        <w:t>secrétaire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-2.7   66</w:t>
      </w:r>
      <w:r w:rsidRPr="00712BC0">
        <w:rPr>
          <w:rFonts w:ascii="Courier New" w:hAnsi="Courier New" w:cs="Courier New"/>
          <w:sz w:val="20"/>
          <w:szCs w:val="20"/>
        </w:rPr>
        <w:tab/>
        <w:t>3</w:t>
      </w:r>
      <w:r w:rsidRPr="00712BC0">
        <w:rPr>
          <w:rFonts w:ascii="Courier New" w:hAnsi="Courier New" w:cs="Courier New"/>
          <w:sz w:val="20"/>
          <w:szCs w:val="20"/>
        </w:rPr>
        <w:tab/>
        <w:t>présent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-2.7   56</w:t>
      </w:r>
      <w:r w:rsidRPr="00712BC0">
        <w:rPr>
          <w:rFonts w:ascii="Courier New" w:hAnsi="Courier New" w:cs="Courier New"/>
          <w:sz w:val="20"/>
          <w:szCs w:val="20"/>
        </w:rPr>
        <w:tab/>
        <w:t>2</w:t>
      </w:r>
      <w:r w:rsidRPr="00712BC0">
        <w:rPr>
          <w:rFonts w:ascii="Courier New" w:hAnsi="Courier New" w:cs="Courier New"/>
          <w:sz w:val="20"/>
          <w:szCs w:val="20"/>
        </w:rPr>
        <w:tab/>
        <w:t>tunisiens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-2.7   56</w:t>
      </w:r>
      <w:r w:rsidRPr="00712BC0">
        <w:rPr>
          <w:rFonts w:ascii="Courier New" w:hAnsi="Courier New" w:cs="Courier New"/>
          <w:sz w:val="20"/>
          <w:szCs w:val="20"/>
        </w:rPr>
        <w:tab/>
        <w:t>2</w:t>
      </w:r>
      <w:r w:rsidRPr="00712BC0">
        <w:rPr>
          <w:rFonts w:ascii="Courier New" w:hAnsi="Courier New" w:cs="Courier New"/>
          <w:sz w:val="20"/>
          <w:szCs w:val="20"/>
        </w:rPr>
        <w:tab/>
        <w:t>ordonnance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-2.7   55</w:t>
      </w:r>
      <w:r w:rsidRPr="00712BC0">
        <w:rPr>
          <w:rFonts w:ascii="Courier New" w:hAnsi="Courier New" w:cs="Courier New"/>
          <w:sz w:val="20"/>
          <w:szCs w:val="20"/>
        </w:rPr>
        <w:tab/>
        <w:t>2</w:t>
      </w:r>
      <w:r w:rsidRPr="00712BC0">
        <w:rPr>
          <w:rFonts w:ascii="Courier New" w:hAnsi="Courier New" w:cs="Courier New"/>
          <w:sz w:val="20"/>
          <w:szCs w:val="20"/>
        </w:rPr>
        <w:tab/>
        <w:t>publiques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-2.7   55</w:t>
      </w:r>
      <w:r w:rsidRPr="00712BC0">
        <w:rPr>
          <w:rFonts w:ascii="Courier New" w:hAnsi="Courier New" w:cs="Courier New"/>
          <w:sz w:val="20"/>
          <w:szCs w:val="20"/>
        </w:rPr>
        <w:tab/>
        <w:t>2</w:t>
      </w:r>
      <w:r w:rsidRPr="00712BC0">
        <w:rPr>
          <w:rFonts w:ascii="Courier New" w:hAnsi="Courier New" w:cs="Courier New"/>
          <w:sz w:val="20"/>
          <w:szCs w:val="20"/>
        </w:rPr>
        <w:tab/>
        <w:t>aventure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-2.7   2464</w:t>
      </w:r>
      <w:r w:rsidRPr="00712BC0">
        <w:rPr>
          <w:rFonts w:ascii="Courier New" w:hAnsi="Courier New" w:cs="Courier New"/>
          <w:sz w:val="20"/>
          <w:szCs w:val="20"/>
        </w:rPr>
        <w:tab/>
        <w:t>320</w:t>
      </w:r>
      <w:r w:rsidRPr="00712BC0">
        <w:rPr>
          <w:rFonts w:ascii="Courier New" w:hAnsi="Courier New" w:cs="Courier New"/>
          <w:sz w:val="20"/>
          <w:szCs w:val="20"/>
        </w:rPr>
        <w:tab/>
        <w:t>son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-2.7   134</w:t>
      </w:r>
      <w:r w:rsidRPr="00712BC0">
        <w:rPr>
          <w:rFonts w:ascii="Courier New" w:hAnsi="Courier New" w:cs="Courier New"/>
          <w:sz w:val="20"/>
          <w:szCs w:val="20"/>
        </w:rPr>
        <w:tab/>
        <w:t>10</w:t>
      </w:r>
      <w:r w:rsidRPr="00712BC0">
        <w:rPr>
          <w:rFonts w:ascii="Courier New" w:hAnsi="Courier New" w:cs="Courier New"/>
          <w:sz w:val="20"/>
          <w:szCs w:val="20"/>
        </w:rPr>
        <w:tab/>
        <w:t>coup</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-2.7   127</w:t>
      </w:r>
      <w:r w:rsidRPr="00712BC0">
        <w:rPr>
          <w:rFonts w:ascii="Courier New" w:hAnsi="Courier New" w:cs="Courier New"/>
          <w:sz w:val="20"/>
          <w:szCs w:val="20"/>
        </w:rPr>
        <w:tab/>
        <w:t>9</w:t>
      </w:r>
      <w:r w:rsidRPr="00712BC0">
        <w:rPr>
          <w:rFonts w:ascii="Courier New" w:hAnsi="Courier New" w:cs="Courier New"/>
          <w:sz w:val="20"/>
          <w:szCs w:val="20"/>
        </w:rPr>
        <w:tab/>
        <w:t>avril</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-2.7   125</w:t>
      </w:r>
      <w:r w:rsidRPr="00712BC0">
        <w:rPr>
          <w:rFonts w:ascii="Courier New" w:hAnsi="Courier New" w:cs="Courier New"/>
          <w:sz w:val="20"/>
          <w:szCs w:val="20"/>
        </w:rPr>
        <w:tab/>
        <w:t>9</w:t>
      </w:r>
      <w:r w:rsidRPr="00712BC0">
        <w:rPr>
          <w:rFonts w:ascii="Courier New" w:hAnsi="Courier New" w:cs="Courier New"/>
          <w:sz w:val="20"/>
          <w:szCs w:val="20"/>
        </w:rPr>
        <w:tab/>
        <w:t>généraux</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-2.7   109</w:t>
      </w:r>
      <w:r w:rsidRPr="00712BC0">
        <w:rPr>
          <w:rFonts w:ascii="Courier New" w:hAnsi="Courier New" w:cs="Courier New"/>
          <w:sz w:val="20"/>
          <w:szCs w:val="20"/>
        </w:rPr>
        <w:tab/>
        <w:t>7</w:t>
      </w:r>
      <w:r w:rsidRPr="00712BC0">
        <w:rPr>
          <w:rFonts w:ascii="Courier New" w:hAnsi="Courier New" w:cs="Courier New"/>
          <w:sz w:val="20"/>
          <w:szCs w:val="20"/>
        </w:rPr>
        <w:tab/>
        <w:t>changement</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-2.6   94</w:t>
      </w:r>
      <w:r w:rsidRPr="00712BC0">
        <w:rPr>
          <w:rFonts w:ascii="Courier New" w:hAnsi="Courier New" w:cs="Courier New"/>
          <w:sz w:val="20"/>
          <w:szCs w:val="20"/>
        </w:rPr>
        <w:tab/>
        <w:t>6</w:t>
      </w:r>
      <w:r w:rsidRPr="00712BC0">
        <w:rPr>
          <w:rFonts w:ascii="Courier New" w:hAnsi="Courier New" w:cs="Courier New"/>
          <w:sz w:val="20"/>
          <w:szCs w:val="20"/>
        </w:rPr>
        <w:tab/>
        <w:t>sud</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-2.6   86</w:t>
      </w:r>
      <w:r w:rsidRPr="00712BC0">
        <w:rPr>
          <w:rFonts w:ascii="Courier New" w:hAnsi="Courier New" w:cs="Courier New"/>
          <w:sz w:val="20"/>
          <w:szCs w:val="20"/>
        </w:rPr>
        <w:tab/>
        <w:t>5</w:t>
      </w:r>
      <w:r w:rsidRPr="00712BC0">
        <w:rPr>
          <w:rFonts w:ascii="Courier New" w:hAnsi="Courier New" w:cs="Courier New"/>
          <w:sz w:val="20"/>
          <w:szCs w:val="20"/>
        </w:rPr>
        <w:tab/>
        <w:t>ministres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-2.6   795</w:t>
      </w:r>
      <w:r w:rsidRPr="00712BC0">
        <w:rPr>
          <w:rFonts w:ascii="Courier New" w:hAnsi="Courier New" w:cs="Courier New"/>
          <w:sz w:val="20"/>
          <w:szCs w:val="20"/>
        </w:rPr>
        <w:tab/>
        <w:t>94</w:t>
      </w:r>
      <w:r w:rsidRPr="00712BC0">
        <w:rPr>
          <w:rFonts w:ascii="Courier New" w:hAnsi="Courier New" w:cs="Courier New"/>
          <w:sz w:val="20"/>
          <w:szCs w:val="20"/>
        </w:rPr>
        <w:tab/>
        <w:t>entre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-2.6   64</w:t>
      </w:r>
      <w:r w:rsidRPr="00712BC0">
        <w:rPr>
          <w:rFonts w:ascii="Courier New" w:hAnsi="Courier New" w:cs="Courier New"/>
          <w:sz w:val="20"/>
          <w:szCs w:val="20"/>
        </w:rPr>
        <w:tab/>
        <w:t>3</w:t>
      </w:r>
      <w:r w:rsidRPr="00712BC0">
        <w:rPr>
          <w:rFonts w:ascii="Courier New" w:hAnsi="Courier New" w:cs="Courier New"/>
          <w:sz w:val="20"/>
          <w:szCs w:val="20"/>
        </w:rPr>
        <w:tab/>
        <w:t>amitié</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-2.6   54</w:t>
      </w:r>
      <w:r w:rsidRPr="00712BC0">
        <w:rPr>
          <w:rFonts w:ascii="Courier New" w:hAnsi="Courier New" w:cs="Courier New"/>
          <w:sz w:val="20"/>
          <w:szCs w:val="20"/>
        </w:rPr>
        <w:tab/>
        <w:t>2</w:t>
      </w:r>
      <w:r w:rsidRPr="00712BC0">
        <w:rPr>
          <w:rFonts w:ascii="Courier New" w:hAnsi="Courier New" w:cs="Courier New"/>
          <w:sz w:val="20"/>
          <w:szCs w:val="20"/>
        </w:rPr>
        <w:tab/>
        <w:t>pacte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-2.6   326</w:t>
      </w:r>
      <w:r w:rsidRPr="00712BC0">
        <w:rPr>
          <w:rFonts w:ascii="Courier New" w:hAnsi="Courier New" w:cs="Courier New"/>
          <w:sz w:val="20"/>
          <w:szCs w:val="20"/>
        </w:rPr>
        <w:tab/>
        <w:t>33</w:t>
      </w:r>
      <w:r w:rsidRPr="00712BC0">
        <w:rPr>
          <w:rFonts w:ascii="Courier New" w:hAnsi="Courier New" w:cs="Courier New"/>
          <w:sz w:val="20"/>
          <w:szCs w:val="20"/>
        </w:rPr>
        <w:tab/>
        <w:t>premier</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-2.6   285</w:t>
      </w:r>
      <w:r w:rsidRPr="00712BC0">
        <w:rPr>
          <w:rFonts w:ascii="Courier New" w:hAnsi="Courier New" w:cs="Courier New"/>
          <w:sz w:val="20"/>
          <w:szCs w:val="20"/>
        </w:rPr>
        <w:tab/>
        <w:t>28</w:t>
      </w:r>
      <w:r w:rsidRPr="00712BC0">
        <w:rPr>
          <w:rFonts w:ascii="Courier New" w:hAnsi="Courier New" w:cs="Courier New"/>
          <w:sz w:val="20"/>
          <w:szCs w:val="20"/>
        </w:rPr>
        <w:tab/>
        <w:t>fin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-2.6   168</w:t>
      </w:r>
      <w:r w:rsidRPr="00712BC0">
        <w:rPr>
          <w:rFonts w:ascii="Courier New" w:hAnsi="Courier New" w:cs="Courier New"/>
          <w:sz w:val="20"/>
          <w:szCs w:val="20"/>
        </w:rPr>
        <w:tab/>
        <w:t>14</w:t>
      </w:r>
      <w:r w:rsidRPr="00712BC0">
        <w:rPr>
          <w:rFonts w:ascii="Courier New" w:hAnsi="Courier New" w:cs="Courier New"/>
          <w:sz w:val="20"/>
          <w:szCs w:val="20"/>
        </w:rPr>
        <w:tab/>
        <w:t>intérieur</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-2.6   159</w:t>
      </w:r>
      <w:r w:rsidRPr="00712BC0">
        <w:rPr>
          <w:rFonts w:ascii="Courier New" w:hAnsi="Courier New" w:cs="Courier New"/>
          <w:sz w:val="20"/>
          <w:szCs w:val="20"/>
        </w:rPr>
        <w:tab/>
        <w:t>13</w:t>
      </w:r>
      <w:r w:rsidRPr="00712BC0">
        <w:rPr>
          <w:rFonts w:ascii="Courier New" w:hAnsi="Courier New" w:cs="Courier New"/>
          <w:sz w:val="20"/>
          <w:szCs w:val="20"/>
        </w:rPr>
        <w:tab/>
        <w:t>nouvelles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-2.6   121</w:t>
      </w:r>
      <w:r w:rsidRPr="00712BC0">
        <w:rPr>
          <w:rFonts w:ascii="Courier New" w:hAnsi="Courier New" w:cs="Courier New"/>
          <w:sz w:val="20"/>
          <w:szCs w:val="20"/>
        </w:rPr>
        <w:tab/>
        <w:t>9</w:t>
      </w:r>
      <w:r w:rsidRPr="00712BC0">
        <w:rPr>
          <w:rFonts w:ascii="Courier New" w:hAnsi="Courier New" w:cs="Courier New"/>
          <w:sz w:val="20"/>
          <w:szCs w:val="20"/>
        </w:rPr>
        <w:tab/>
        <w:t>institutions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-2.6   103</w:t>
      </w:r>
      <w:r w:rsidRPr="00712BC0">
        <w:rPr>
          <w:rFonts w:ascii="Courier New" w:hAnsi="Courier New" w:cs="Courier New"/>
          <w:sz w:val="20"/>
          <w:szCs w:val="20"/>
        </w:rPr>
        <w:tab/>
        <w:t>7</w:t>
      </w:r>
      <w:r w:rsidRPr="00712BC0">
        <w:rPr>
          <w:rFonts w:ascii="Courier New" w:hAnsi="Courier New" w:cs="Courier New"/>
          <w:sz w:val="20"/>
          <w:szCs w:val="20"/>
        </w:rPr>
        <w:tab/>
        <w:t>résistance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-2.5   82</w:t>
      </w:r>
      <w:r w:rsidRPr="00712BC0">
        <w:rPr>
          <w:rFonts w:ascii="Courier New" w:hAnsi="Courier New" w:cs="Courier New"/>
          <w:sz w:val="20"/>
          <w:szCs w:val="20"/>
        </w:rPr>
        <w:tab/>
        <w:t>5</w:t>
      </w:r>
      <w:r w:rsidRPr="00712BC0">
        <w:rPr>
          <w:rFonts w:ascii="Courier New" w:hAnsi="Courier New" w:cs="Courier New"/>
          <w:sz w:val="20"/>
          <w:szCs w:val="20"/>
        </w:rPr>
        <w:tab/>
        <w:t>autonomie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-2.5   649</w:t>
      </w:r>
      <w:r w:rsidRPr="00712BC0">
        <w:rPr>
          <w:rFonts w:ascii="Courier New" w:hAnsi="Courier New" w:cs="Courier New"/>
          <w:sz w:val="20"/>
          <w:szCs w:val="20"/>
        </w:rPr>
        <w:tab/>
        <w:t>75</w:t>
      </w:r>
      <w:r w:rsidRPr="00712BC0">
        <w:rPr>
          <w:rFonts w:ascii="Courier New" w:hAnsi="Courier New" w:cs="Courier New"/>
          <w:sz w:val="20"/>
          <w:szCs w:val="20"/>
        </w:rPr>
        <w:tab/>
        <w:t>autres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-2.5   63</w:t>
      </w:r>
      <w:r w:rsidRPr="00712BC0">
        <w:rPr>
          <w:rFonts w:ascii="Courier New" w:hAnsi="Courier New" w:cs="Courier New"/>
          <w:sz w:val="20"/>
          <w:szCs w:val="20"/>
        </w:rPr>
        <w:tab/>
        <w:t>3</w:t>
      </w:r>
      <w:r w:rsidRPr="00712BC0">
        <w:rPr>
          <w:rFonts w:ascii="Courier New" w:hAnsi="Courier New" w:cs="Courier New"/>
          <w:sz w:val="20"/>
          <w:szCs w:val="20"/>
        </w:rPr>
        <w:tab/>
        <w:t>traditions</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-2.5   52</w:t>
      </w:r>
      <w:r w:rsidRPr="00712BC0">
        <w:rPr>
          <w:rFonts w:ascii="Courier New" w:hAnsi="Courier New" w:cs="Courier New"/>
          <w:sz w:val="20"/>
          <w:szCs w:val="20"/>
        </w:rPr>
        <w:tab/>
        <w:t>2</w:t>
      </w:r>
      <w:r w:rsidRPr="00712BC0">
        <w:rPr>
          <w:rFonts w:ascii="Courier New" w:hAnsi="Courier New" w:cs="Courier New"/>
          <w:sz w:val="20"/>
          <w:szCs w:val="20"/>
        </w:rPr>
        <w:tab/>
        <w:t>opération</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-2.5   52</w:t>
      </w:r>
      <w:r w:rsidRPr="00712BC0">
        <w:rPr>
          <w:rFonts w:ascii="Courier New" w:hAnsi="Courier New" w:cs="Courier New"/>
          <w:sz w:val="20"/>
          <w:szCs w:val="20"/>
        </w:rPr>
        <w:tab/>
        <w:t>2</w:t>
      </w:r>
      <w:r w:rsidRPr="00712BC0">
        <w:rPr>
          <w:rFonts w:ascii="Courier New" w:hAnsi="Courier New" w:cs="Courier New"/>
          <w:sz w:val="20"/>
          <w:szCs w:val="20"/>
        </w:rPr>
        <w:tab/>
        <w:t>message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-2.5   52</w:t>
      </w:r>
      <w:r w:rsidRPr="00712BC0">
        <w:rPr>
          <w:rFonts w:ascii="Courier New" w:hAnsi="Courier New" w:cs="Courier New"/>
          <w:sz w:val="20"/>
          <w:szCs w:val="20"/>
        </w:rPr>
        <w:tab/>
        <w:t>2</w:t>
      </w:r>
      <w:r w:rsidRPr="00712BC0">
        <w:rPr>
          <w:rFonts w:ascii="Courier New" w:hAnsi="Courier New" w:cs="Courier New"/>
          <w:sz w:val="20"/>
          <w:szCs w:val="20"/>
        </w:rPr>
        <w:tab/>
        <w:t>initiative</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-2.5   52</w:t>
      </w:r>
      <w:r w:rsidRPr="00712BC0">
        <w:rPr>
          <w:rFonts w:ascii="Courier New" w:hAnsi="Courier New" w:cs="Courier New"/>
          <w:sz w:val="20"/>
          <w:szCs w:val="20"/>
        </w:rPr>
        <w:tab/>
        <w:t>2</w:t>
      </w:r>
      <w:r w:rsidRPr="00712BC0">
        <w:rPr>
          <w:rFonts w:ascii="Courier New" w:hAnsi="Courier New" w:cs="Courier New"/>
          <w:sz w:val="20"/>
          <w:szCs w:val="20"/>
        </w:rPr>
        <w:tab/>
        <w:t>condamné</w:t>
      </w:r>
    </w:p>
    <w:p w:rsidR="00755D13" w:rsidRPr="00712BC0" w:rsidRDefault="00755D13" w:rsidP="00755D13">
      <w:pPr>
        <w:autoSpaceDE w:val="0"/>
        <w:autoSpaceDN w:val="0"/>
        <w:adjustRightInd w:val="0"/>
        <w:spacing w:line="240" w:lineRule="auto"/>
        <w:ind w:right="1"/>
        <w:jc w:val="left"/>
        <w:rPr>
          <w:rFonts w:ascii="Courier New" w:hAnsi="Courier New" w:cs="Courier New"/>
          <w:sz w:val="20"/>
          <w:szCs w:val="20"/>
        </w:rPr>
      </w:pPr>
      <w:r w:rsidRPr="00712BC0">
        <w:rPr>
          <w:rFonts w:ascii="Courier New" w:hAnsi="Courier New" w:cs="Courier New"/>
          <w:sz w:val="20"/>
          <w:szCs w:val="20"/>
        </w:rPr>
        <w:t>-2.5   265</w:t>
      </w:r>
      <w:r w:rsidRPr="00712BC0">
        <w:rPr>
          <w:rFonts w:ascii="Courier New" w:hAnsi="Courier New" w:cs="Courier New"/>
          <w:sz w:val="20"/>
          <w:szCs w:val="20"/>
        </w:rPr>
        <w:tab/>
        <w:t>26</w:t>
      </w:r>
      <w:r w:rsidRPr="00712BC0">
        <w:rPr>
          <w:rFonts w:ascii="Courier New" w:hAnsi="Courier New" w:cs="Courier New"/>
          <w:sz w:val="20"/>
          <w:szCs w:val="20"/>
        </w:rPr>
        <w:tab/>
        <w:t>car</w:t>
      </w:r>
    </w:p>
    <w:p w:rsidR="00755D13" w:rsidRPr="001F407E" w:rsidRDefault="00755D13" w:rsidP="001F407E">
      <w:pPr>
        <w:spacing w:after="120"/>
        <w:ind w:right="1"/>
        <w:rPr>
          <w:b/>
          <w:bCs/>
          <w:szCs w:val="28"/>
        </w:rPr>
        <w:sectPr w:rsidR="00755D13" w:rsidRPr="001F407E" w:rsidSect="00755D13">
          <w:type w:val="continuous"/>
          <w:pgSz w:w="12240" w:h="15840"/>
          <w:pgMar w:top="1417" w:right="849" w:bottom="1417" w:left="1418" w:header="720" w:footer="720" w:gutter="0"/>
          <w:cols w:num="2" w:space="720"/>
          <w:noEndnote/>
        </w:sectPr>
      </w:pPr>
      <w:r w:rsidRPr="00712BC0">
        <w:rPr>
          <w:rFonts w:ascii="Courier New" w:hAnsi="Courier New" w:cs="Courier New"/>
          <w:sz w:val="20"/>
          <w:szCs w:val="20"/>
        </w:rPr>
        <w:t>-2.5   1520</w:t>
      </w:r>
      <w:r w:rsidRPr="00712BC0">
        <w:rPr>
          <w:rFonts w:ascii="Courier New" w:hAnsi="Courier New" w:cs="Courier New"/>
          <w:sz w:val="20"/>
          <w:szCs w:val="20"/>
        </w:rPr>
        <w:tab/>
        <w:t>192</w:t>
      </w:r>
      <w:r w:rsidRPr="00712BC0">
        <w:rPr>
          <w:rFonts w:ascii="Courier New" w:hAnsi="Courier New" w:cs="Courier New"/>
          <w:sz w:val="20"/>
          <w:szCs w:val="20"/>
        </w:rPr>
        <w:tab/>
        <w:t>pays</w:t>
      </w:r>
    </w:p>
    <w:p w:rsidR="00755D13" w:rsidRPr="006A6979" w:rsidRDefault="00755D13" w:rsidP="00FC4C1D">
      <w:pPr>
        <w:rPr>
          <w:b/>
          <w:bCs/>
        </w:rPr>
      </w:pPr>
      <w:r w:rsidRPr="006A6979">
        <w:rPr>
          <w:b/>
          <w:bCs/>
        </w:rPr>
        <w:lastRenderedPageBreak/>
        <w:t xml:space="preserve">Tableau </w:t>
      </w:r>
      <w:r w:rsidR="004F4616" w:rsidRPr="006A6979">
        <w:rPr>
          <w:b/>
          <w:bCs/>
        </w:rPr>
        <w:t>35</w:t>
      </w:r>
      <w:r w:rsidRPr="006A6979">
        <w:rPr>
          <w:b/>
          <w:bCs/>
        </w:rPr>
        <w:t> : Liste des spécificités négatives de la période assimilationniste</w:t>
      </w:r>
    </w:p>
    <w:p w:rsidR="00755D13" w:rsidRPr="006A6979" w:rsidRDefault="00755D13" w:rsidP="00755D13">
      <w:pPr>
        <w:ind w:right="1"/>
        <w:jc w:val="center"/>
        <w:rPr>
          <w:b/>
          <w:bCs/>
          <w:szCs w:val="28"/>
        </w:rPr>
        <w:sectPr w:rsidR="00755D13" w:rsidRPr="006A6979" w:rsidSect="00114132">
          <w:type w:val="continuous"/>
          <w:pgSz w:w="12240" w:h="15840"/>
          <w:pgMar w:top="1417" w:right="849" w:bottom="1417" w:left="1560" w:header="720" w:footer="720" w:gutter="0"/>
          <w:cols w:space="48"/>
          <w:noEndnote/>
        </w:sectPr>
      </w:pPr>
    </w:p>
    <w:p w:rsidR="000A1EC3" w:rsidRDefault="00B576F8" w:rsidP="00D076B8">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lastRenderedPageBreak/>
        <w:t>En observant attentivement</w:t>
      </w:r>
      <w:r w:rsidR="00755D13">
        <w:rPr>
          <w:rFonts w:asciiTheme="majorBidi" w:hAnsiTheme="majorBidi" w:cstheme="majorBidi"/>
          <w:szCs w:val="28"/>
        </w:rPr>
        <w:t xml:space="preserve"> cette liste</w:t>
      </w:r>
      <w:r>
        <w:rPr>
          <w:rFonts w:asciiTheme="majorBidi" w:hAnsiTheme="majorBidi" w:cstheme="majorBidi"/>
          <w:szCs w:val="28"/>
        </w:rPr>
        <w:t>,</w:t>
      </w:r>
      <w:r w:rsidR="00755D13">
        <w:rPr>
          <w:rFonts w:asciiTheme="majorBidi" w:hAnsiTheme="majorBidi" w:cstheme="majorBidi"/>
          <w:szCs w:val="28"/>
        </w:rPr>
        <w:t xml:space="preserve"> on s’aperçoit de l’évitement de certains </w:t>
      </w:r>
      <w:r w:rsidR="00D076B8">
        <w:rPr>
          <w:rFonts w:asciiTheme="majorBidi" w:hAnsiTheme="majorBidi" w:cstheme="majorBidi"/>
          <w:szCs w:val="28"/>
        </w:rPr>
        <w:t>types de lexique</w:t>
      </w:r>
      <w:r w:rsidR="00755D13">
        <w:rPr>
          <w:rFonts w:asciiTheme="majorBidi" w:hAnsiTheme="majorBidi" w:cstheme="majorBidi"/>
          <w:szCs w:val="28"/>
        </w:rPr>
        <w:t xml:space="preserve"> dont nous présentons ici les principaux. Quant aux autres, ils seront précisés dans le tableau 42 plus bas.</w:t>
      </w:r>
    </w:p>
    <w:p w:rsidR="00755D13" w:rsidRDefault="00755D13" w:rsidP="005911D0">
      <w:pPr>
        <w:autoSpaceDE w:val="0"/>
        <w:autoSpaceDN w:val="0"/>
        <w:adjustRightInd w:val="0"/>
        <w:spacing w:after="120"/>
        <w:ind w:right="1" w:firstLine="567"/>
        <w:rPr>
          <w:rFonts w:asciiTheme="majorBidi" w:hAnsiTheme="majorBidi" w:cstheme="majorBidi"/>
          <w:szCs w:val="28"/>
        </w:rPr>
      </w:pPr>
      <w:r w:rsidRPr="008B62CC">
        <w:rPr>
          <w:rFonts w:asciiTheme="majorBidi" w:hAnsiTheme="majorBidi" w:cstheme="majorBidi"/>
          <w:i/>
          <w:iCs/>
          <w:szCs w:val="28"/>
        </w:rPr>
        <w:t xml:space="preserve">-Un </w:t>
      </w:r>
      <w:r w:rsidR="00354AEE">
        <w:rPr>
          <w:rFonts w:asciiTheme="majorBidi" w:hAnsiTheme="majorBidi" w:cstheme="majorBidi"/>
          <w:i/>
          <w:iCs/>
          <w:szCs w:val="28"/>
        </w:rPr>
        <w:t>lexique</w:t>
      </w:r>
      <w:r w:rsidRPr="008B62CC">
        <w:rPr>
          <w:rFonts w:asciiTheme="majorBidi" w:hAnsiTheme="majorBidi" w:cstheme="majorBidi"/>
          <w:i/>
          <w:iCs/>
          <w:szCs w:val="28"/>
        </w:rPr>
        <w:t xml:space="preserve"> politique à forte charge politique </w:t>
      </w:r>
      <w:r>
        <w:rPr>
          <w:rFonts w:asciiTheme="majorBidi" w:hAnsiTheme="majorBidi" w:cstheme="majorBidi"/>
          <w:szCs w:val="28"/>
        </w:rPr>
        <w:t xml:space="preserve">: </w:t>
      </w:r>
      <w:r w:rsidR="00384E25">
        <w:rPr>
          <w:rFonts w:asciiTheme="majorBidi" w:hAnsiTheme="majorBidi" w:cstheme="majorBidi"/>
          <w:szCs w:val="28"/>
        </w:rPr>
        <w:t>des lexies politiques à forte consonance sont boudées durant cette époque. Leur liste est présentée dans le tableau 42.</w:t>
      </w:r>
    </w:p>
    <w:p w:rsidR="00581B7B" w:rsidRDefault="00581B7B" w:rsidP="00354AEE">
      <w:pPr>
        <w:autoSpaceDE w:val="0"/>
        <w:autoSpaceDN w:val="0"/>
        <w:adjustRightInd w:val="0"/>
        <w:spacing w:after="120"/>
        <w:ind w:right="1" w:firstLine="567"/>
        <w:rPr>
          <w:rFonts w:asciiTheme="majorBidi" w:hAnsiTheme="majorBidi" w:cstheme="majorBidi"/>
          <w:szCs w:val="28"/>
        </w:rPr>
      </w:pPr>
      <w:r w:rsidRPr="008B62CC">
        <w:rPr>
          <w:rFonts w:asciiTheme="majorBidi" w:hAnsiTheme="majorBidi" w:cstheme="majorBidi"/>
          <w:i/>
          <w:iCs/>
          <w:szCs w:val="28"/>
        </w:rPr>
        <w:t xml:space="preserve">-Le </w:t>
      </w:r>
      <w:r w:rsidR="00354AEE">
        <w:rPr>
          <w:rFonts w:asciiTheme="majorBidi" w:hAnsiTheme="majorBidi" w:cstheme="majorBidi"/>
          <w:i/>
          <w:iCs/>
          <w:szCs w:val="28"/>
        </w:rPr>
        <w:t>lexique</w:t>
      </w:r>
      <w:r w:rsidRPr="008B62CC">
        <w:rPr>
          <w:rFonts w:asciiTheme="majorBidi" w:hAnsiTheme="majorBidi" w:cstheme="majorBidi"/>
          <w:i/>
          <w:iCs/>
          <w:szCs w:val="28"/>
        </w:rPr>
        <w:t xml:space="preserve"> d</w:t>
      </w:r>
      <w:r w:rsidR="00354AEE">
        <w:rPr>
          <w:rFonts w:asciiTheme="majorBidi" w:hAnsiTheme="majorBidi" w:cstheme="majorBidi"/>
          <w:i/>
          <w:iCs/>
          <w:szCs w:val="28"/>
        </w:rPr>
        <w:t>u</w:t>
      </w:r>
      <w:r w:rsidRPr="008B62CC">
        <w:rPr>
          <w:rFonts w:asciiTheme="majorBidi" w:hAnsiTheme="majorBidi" w:cstheme="majorBidi"/>
          <w:i/>
          <w:iCs/>
          <w:szCs w:val="28"/>
        </w:rPr>
        <w:t xml:space="preserve"> combat et de</w:t>
      </w:r>
      <w:r w:rsidR="00354AEE">
        <w:rPr>
          <w:rFonts w:asciiTheme="majorBidi" w:hAnsiTheme="majorBidi" w:cstheme="majorBidi"/>
          <w:i/>
          <w:iCs/>
          <w:szCs w:val="28"/>
        </w:rPr>
        <w:t xml:space="preserve"> la</w:t>
      </w:r>
      <w:r w:rsidRPr="008B62CC">
        <w:rPr>
          <w:rFonts w:asciiTheme="majorBidi" w:hAnsiTheme="majorBidi" w:cstheme="majorBidi"/>
          <w:i/>
          <w:iCs/>
          <w:szCs w:val="28"/>
        </w:rPr>
        <w:t xml:space="preserve"> lutte politique</w:t>
      </w:r>
      <w:r>
        <w:rPr>
          <w:rFonts w:asciiTheme="majorBidi" w:hAnsiTheme="majorBidi" w:cstheme="majorBidi"/>
          <w:szCs w:val="28"/>
        </w:rPr>
        <w:t> :</w:t>
      </w:r>
      <w:r w:rsidR="00384E25">
        <w:rPr>
          <w:rFonts w:asciiTheme="majorBidi" w:hAnsiTheme="majorBidi" w:cstheme="majorBidi"/>
          <w:szCs w:val="28"/>
        </w:rPr>
        <w:t xml:space="preserve"> ce vocabulaire</w:t>
      </w:r>
      <w:r w:rsidR="005911D0">
        <w:rPr>
          <w:rFonts w:asciiTheme="majorBidi" w:hAnsiTheme="majorBidi" w:cstheme="majorBidi"/>
          <w:szCs w:val="28"/>
        </w:rPr>
        <w:t>,</w:t>
      </w:r>
      <w:r w:rsidR="00384E25">
        <w:rPr>
          <w:rFonts w:asciiTheme="majorBidi" w:hAnsiTheme="majorBidi" w:cstheme="majorBidi"/>
          <w:szCs w:val="28"/>
        </w:rPr>
        <w:t xml:space="preserve"> considéré comme étant celui de l’offensive et de l’attaque dans le champ politique</w:t>
      </w:r>
      <w:r w:rsidR="005911D0">
        <w:rPr>
          <w:rFonts w:asciiTheme="majorBidi" w:hAnsiTheme="majorBidi" w:cstheme="majorBidi"/>
          <w:szCs w:val="28"/>
        </w:rPr>
        <w:t>,</w:t>
      </w:r>
      <w:r w:rsidR="00384E25">
        <w:rPr>
          <w:rFonts w:asciiTheme="majorBidi" w:hAnsiTheme="majorBidi" w:cstheme="majorBidi"/>
          <w:szCs w:val="28"/>
        </w:rPr>
        <w:t xml:space="preserve"> est évité.</w:t>
      </w:r>
    </w:p>
    <w:p w:rsidR="00581B7B" w:rsidRDefault="00581B7B" w:rsidP="00354AEE">
      <w:pPr>
        <w:autoSpaceDE w:val="0"/>
        <w:autoSpaceDN w:val="0"/>
        <w:adjustRightInd w:val="0"/>
        <w:spacing w:after="120"/>
        <w:ind w:right="1" w:firstLine="567"/>
        <w:rPr>
          <w:rFonts w:asciiTheme="majorBidi" w:hAnsiTheme="majorBidi" w:cstheme="majorBidi"/>
          <w:szCs w:val="28"/>
        </w:rPr>
      </w:pPr>
      <w:r w:rsidRPr="008B62CC">
        <w:rPr>
          <w:rFonts w:asciiTheme="majorBidi" w:hAnsiTheme="majorBidi" w:cstheme="majorBidi"/>
          <w:i/>
          <w:iCs/>
          <w:szCs w:val="28"/>
        </w:rPr>
        <w:t xml:space="preserve">-Le </w:t>
      </w:r>
      <w:r w:rsidR="00354AEE">
        <w:rPr>
          <w:rFonts w:asciiTheme="majorBidi" w:hAnsiTheme="majorBidi" w:cstheme="majorBidi"/>
          <w:i/>
          <w:iCs/>
          <w:szCs w:val="28"/>
        </w:rPr>
        <w:t>lexique</w:t>
      </w:r>
      <w:r w:rsidRPr="008B62CC">
        <w:rPr>
          <w:rFonts w:asciiTheme="majorBidi" w:hAnsiTheme="majorBidi" w:cstheme="majorBidi"/>
          <w:i/>
          <w:iCs/>
          <w:szCs w:val="28"/>
        </w:rPr>
        <w:t xml:space="preserve"> de la liberté et </w:t>
      </w:r>
      <w:r w:rsidR="00384E25" w:rsidRPr="008B62CC">
        <w:rPr>
          <w:rFonts w:asciiTheme="majorBidi" w:hAnsiTheme="majorBidi" w:cstheme="majorBidi"/>
          <w:i/>
          <w:iCs/>
          <w:szCs w:val="28"/>
        </w:rPr>
        <w:t xml:space="preserve">de </w:t>
      </w:r>
      <w:r w:rsidRPr="008B62CC">
        <w:rPr>
          <w:rFonts w:asciiTheme="majorBidi" w:hAnsiTheme="majorBidi" w:cstheme="majorBidi"/>
          <w:i/>
          <w:iCs/>
          <w:szCs w:val="28"/>
        </w:rPr>
        <w:t>l’indépendance</w:t>
      </w:r>
      <w:r>
        <w:rPr>
          <w:rFonts w:asciiTheme="majorBidi" w:hAnsiTheme="majorBidi" w:cstheme="majorBidi"/>
          <w:szCs w:val="28"/>
        </w:rPr>
        <w:t> :</w:t>
      </w:r>
      <w:r w:rsidR="00384E25">
        <w:rPr>
          <w:rFonts w:asciiTheme="majorBidi" w:hAnsiTheme="majorBidi" w:cstheme="majorBidi"/>
          <w:szCs w:val="28"/>
        </w:rPr>
        <w:t xml:space="preserve"> celui-ci est sous-employé voire pratiquement absent.</w:t>
      </w:r>
    </w:p>
    <w:p w:rsidR="006372FE" w:rsidRDefault="006372FE" w:rsidP="00EF4C8E">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Le tableau suivant précise </w:t>
      </w:r>
      <w:r w:rsidR="00384E25">
        <w:rPr>
          <w:rFonts w:asciiTheme="majorBidi" w:hAnsiTheme="majorBidi" w:cstheme="majorBidi"/>
          <w:szCs w:val="28"/>
        </w:rPr>
        <w:t>tous l</w:t>
      </w:r>
      <w:r>
        <w:rPr>
          <w:rFonts w:asciiTheme="majorBidi" w:hAnsiTheme="majorBidi" w:cstheme="majorBidi"/>
          <w:szCs w:val="28"/>
        </w:rPr>
        <w:t>es champs sémantiques </w:t>
      </w:r>
      <w:r w:rsidR="00893810">
        <w:rPr>
          <w:rFonts w:asciiTheme="majorBidi" w:hAnsiTheme="majorBidi" w:cstheme="majorBidi"/>
          <w:szCs w:val="28"/>
        </w:rPr>
        <w:t xml:space="preserve">et </w:t>
      </w:r>
      <w:r w:rsidR="00384E25">
        <w:rPr>
          <w:rFonts w:asciiTheme="majorBidi" w:hAnsiTheme="majorBidi" w:cstheme="majorBidi"/>
          <w:szCs w:val="28"/>
        </w:rPr>
        <w:t>les lexies qui les représentent</w:t>
      </w:r>
      <w:r w:rsidR="00EF4C8E">
        <w:rPr>
          <w:rFonts w:asciiTheme="majorBidi" w:hAnsiTheme="majorBidi" w:cstheme="majorBidi"/>
          <w:szCs w:val="28"/>
        </w:rPr>
        <w:t xml:space="preserve"> </w:t>
      </w:r>
      <w:r>
        <w:rPr>
          <w:rFonts w:asciiTheme="majorBidi" w:hAnsiTheme="majorBidi" w:cstheme="majorBidi"/>
          <w:szCs w:val="28"/>
        </w:rPr>
        <w:t>:</w:t>
      </w:r>
    </w:p>
    <w:p w:rsidR="00384E25" w:rsidRDefault="00384E25" w:rsidP="000A1EC3">
      <w:pPr>
        <w:autoSpaceDE w:val="0"/>
        <w:autoSpaceDN w:val="0"/>
        <w:adjustRightInd w:val="0"/>
        <w:spacing w:after="120"/>
        <w:ind w:right="1"/>
        <w:jc w:val="left"/>
        <w:rPr>
          <w:rFonts w:asciiTheme="majorBidi" w:hAnsiTheme="majorBidi" w:cstheme="majorBidi"/>
          <w:szCs w:val="28"/>
        </w:rPr>
      </w:pPr>
    </w:p>
    <w:p w:rsidR="0041556B" w:rsidRDefault="0041556B" w:rsidP="000A1EC3">
      <w:pPr>
        <w:autoSpaceDE w:val="0"/>
        <w:autoSpaceDN w:val="0"/>
        <w:adjustRightInd w:val="0"/>
        <w:spacing w:after="120"/>
        <w:ind w:right="1"/>
        <w:jc w:val="left"/>
        <w:rPr>
          <w:rFonts w:asciiTheme="majorBidi" w:hAnsiTheme="majorBidi" w:cstheme="majorBidi"/>
          <w:szCs w:val="28"/>
        </w:rPr>
      </w:pPr>
    </w:p>
    <w:p w:rsidR="0041556B" w:rsidRDefault="0041556B" w:rsidP="000A1EC3">
      <w:pPr>
        <w:autoSpaceDE w:val="0"/>
        <w:autoSpaceDN w:val="0"/>
        <w:adjustRightInd w:val="0"/>
        <w:spacing w:after="120"/>
        <w:ind w:right="1"/>
        <w:jc w:val="left"/>
        <w:rPr>
          <w:rFonts w:asciiTheme="majorBidi" w:hAnsiTheme="majorBidi" w:cstheme="majorBidi"/>
          <w:szCs w:val="28"/>
        </w:rPr>
      </w:pPr>
    </w:p>
    <w:p w:rsidR="0041556B" w:rsidRDefault="0041556B" w:rsidP="000A1EC3">
      <w:pPr>
        <w:autoSpaceDE w:val="0"/>
        <w:autoSpaceDN w:val="0"/>
        <w:adjustRightInd w:val="0"/>
        <w:spacing w:after="120"/>
        <w:ind w:right="1"/>
        <w:jc w:val="left"/>
        <w:rPr>
          <w:rFonts w:asciiTheme="majorBidi" w:hAnsiTheme="majorBidi" w:cstheme="majorBidi"/>
          <w:szCs w:val="28"/>
        </w:rPr>
      </w:pPr>
    </w:p>
    <w:p w:rsidR="0041556B" w:rsidRDefault="0041556B" w:rsidP="000A1EC3">
      <w:pPr>
        <w:autoSpaceDE w:val="0"/>
        <w:autoSpaceDN w:val="0"/>
        <w:adjustRightInd w:val="0"/>
        <w:spacing w:after="120"/>
        <w:ind w:right="1"/>
        <w:jc w:val="left"/>
        <w:rPr>
          <w:rFonts w:asciiTheme="majorBidi" w:hAnsiTheme="majorBidi" w:cstheme="majorBidi"/>
          <w:szCs w:val="28"/>
        </w:rPr>
      </w:pPr>
    </w:p>
    <w:p w:rsidR="0041556B" w:rsidRDefault="0041556B" w:rsidP="000A1EC3">
      <w:pPr>
        <w:autoSpaceDE w:val="0"/>
        <w:autoSpaceDN w:val="0"/>
        <w:adjustRightInd w:val="0"/>
        <w:spacing w:after="120"/>
        <w:ind w:right="1"/>
        <w:jc w:val="left"/>
        <w:rPr>
          <w:rFonts w:asciiTheme="majorBidi" w:hAnsiTheme="majorBidi" w:cstheme="majorBidi"/>
          <w:szCs w:val="28"/>
        </w:rPr>
      </w:pPr>
    </w:p>
    <w:p w:rsidR="0041556B" w:rsidRDefault="0041556B" w:rsidP="000A1EC3">
      <w:pPr>
        <w:autoSpaceDE w:val="0"/>
        <w:autoSpaceDN w:val="0"/>
        <w:adjustRightInd w:val="0"/>
        <w:spacing w:after="120"/>
        <w:ind w:right="1"/>
        <w:jc w:val="left"/>
        <w:rPr>
          <w:rFonts w:asciiTheme="majorBidi" w:hAnsiTheme="majorBidi" w:cstheme="majorBidi"/>
          <w:szCs w:val="28"/>
        </w:rPr>
      </w:pPr>
    </w:p>
    <w:p w:rsidR="0041556B" w:rsidRDefault="0041556B" w:rsidP="000A1EC3">
      <w:pPr>
        <w:autoSpaceDE w:val="0"/>
        <w:autoSpaceDN w:val="0"/>
        <w:adjustRightInd w:val="0"/>
        <w:spacing w:after="120"/>
        <w:ind w:right="1"/>
        <w:jc w:val="left"/>
        <w:rPr>
          <w:rFonts w:asciiTheme="majorBidi" w:hAnsiTheme="majorBidi" w:cstheme="majorBidi"/>
          <w:szCs w:val="28"/>
        </w:rPr>
      </w:pPr>
    </w:p>
    <w:p w:rsidR="0041556B" w:rsidRDefault="0041556B" w:rsidP="000A1EC3">
      <w:pPr>
        <w:autoSpaceDE w:val="0"/>
        <w:autoSpaceDN w:val="0"/>
        <w:adjustRightInd w:val="0"/>
        <w:spacing w:after="120"/>
        <w:ind w:right="1"/>
        <w:jc w:val="left"/>
        <w:rPr>
          <w:rFonts w:asciiTheme="majorBidi" w:hAnsiTheme="majorBidi" w:cstheme="majorBidi"/>
          <w:szCs w:val="28"/>
        </w:rPr>
      </w:pPr>
    </w:p>
    <w:p w:rsidR="0041556B" w:rsidRDefault="0041556B" w:rsidP="000A1EC3">
      <w:pPr>
        <w:autoSpaceDE w:val="0"/>
        <w:autoSpaceDN w:val="0"/>
        <w:adjustRightInd w:val="0"/>
        <w:spacing w:after="120"/>
        <w:ind w:right="1"/>
        <w:jc w:val="left"/>
        <w:rPr>
          <w:rFonts w:asciiTheme="majorBidi" w:hAnsiTheme="majorBidi" w:cstheme="majorBidi"/>
          <w:szCs w:val="28"/>
        </w:rPr>
      </w:pPr>
    </w:p>
    <w:p w:rsidR="0041556B" w:rsidRDefault="0041556B" w:rsidP="000A1EC3">
      <w:pPr>
        <w:autoSpaceDE w:val="0"/>
        <w:autoSpaceDN w:val="0"/>
        <w:adjustRightInd w:val="0"/>
        <w:spacing w:after="120"/>
        <w:ind w:right="1"/>
        <w:jc w:val="left"/>
        <w:rPr>
          <w:rFonts w:asciiTheme="majorBidi" w:hAnsiTheme="majorBidi" w:cstheme="majorBidi"/>
          <w:szCs w:val="28"/>
        </w:rPr>
      </w:pPr>
    </w:p>
    <w:p w:rsidR="0041556B" w:rsidRDefault="0041556B" w:rsidP="000A1EC3">
      <w:pPr>
        <w:autoSpaceDE w:val="0"/>
        <w:autoSpaceDN w:val="0"/>
        <w:adjustRightInd w:val="0"/>
        <w:spacing w:after="120"/>
        <w:ind w:right="1"/>
        <w:jc w:val="left"/>
        <w:rPr>
          <w:rFonts w:asciiTheme="majorBidi" w:hAnsiTheme="majorBidi" w:cstheme="majorBidi"/>
          <w:szCs w:val="28"/>
        </w:rPr>
      </w:pPr>
    </w:p>
    <w:tbl>
      <w:tblPr>
        <w:tblStyle w:val="Grilledutableau"/>
        <w:tblW w:w="10490" w:type="dxa"/>
        <w:tblInd w:w="-459" w:type="dxa"/>
        <w:tblLook w:val="04A0"/>
      </w:tblPr>
      <w:tblGrid>
        <w:gridCol w:w="1528"/>
        <w:gridCol w:w="8962"/>
      </w:tblGrid>
      <w:tr w:rsidR="006372FE" w:rsidRPr="004B2B6F" w:rsidTr="006372FE">
        <w:tc>
          <w:tcPr>
            <w:tcW w:w="1528" w:type="dxa"/>
          </w:tcPr>
          <w:p w:rsidR="006372FE" w:rsidRPr="004B2B6F" w:rsidRDefault="006372FE" w:rsidP="006372FE">
            <w:pPr>
              <w:spacing w:line="240" w:lineRule="auto"/>
              <w:jc w:val="center"/>
              <w:rPr>
                <w:b/>
                <w:bCs/>
                <w:sz w:val="20"/>
                <w:szCs w:val="20"/>
              </w:rPr>
            </w:pPr>
            <w:r w:rsidRPr="004B2B6F">
              <w:rPr>
                <w:b/>
                <w:bCs/>
                <w:sz w:val="20"/>
                <w:szCs w:val="20"/>
              </w:rPr>
              <w:lastRenderedPageBreak/>
              <w:t>Champs sémantiques</w:t>
            </w:r>
          </w:p>
        </w:tc>
        <w:tc>
          <w:tcPr>
            <w:tcW w:w="8962" w:type="dxa"/>
          </w:tcPr>
          <w:p w:rsidR="006372FE" w:rsidRPr="004B2B6F" w:rsidRDefault="00802C9E" w:rsidP="00295485">
            <w:pPr>
              <w:spacing w:line="240" w:lineRule="auto"/>
              <w:jc w:val="center"/>
              <w:rPr>
                <w:b/>
                <w:bCs/>
                <w:sz w:val="20"/>
                <w:szCs w:val="20"/>
              </w:rPr>
            </w:pPr>
            <w:r w:rsidRPr="004B2B6F">
              <w:rPr>
                <w:b/>
                <w:bCs/>
                <w:sz w:val="24"/>
                <w:szCs w:val="24"/>
              </w:rPr>
              <w:t>Lexies spécifiques</w:t>
            </w:r>
            <w:r>
              <w:rPr>
                <w:b/>
                <w:bCs/>
                <w:sz w:val="24"/>
                <w:szCs w:val="24"/>
              </w:rPr>
              <w:t xml:space="preserve"> </w:t>
            </w:r>
            <w:r w:rsidR="00295485">
              <w:rPr>
                <w:b/>
                <w:bCs/>
                <w:sz w:val="24"/>
                <w:szCs w:val="24"/>
              </w:rPr>
              <w:t>négat</w:t>
            </w:r>
            <w:r>
              <w:rPr>
                <w:b/>
                <w:bCs/>
                <w:sz w:val="24"/>
                <w:szCs w:val="24"/>
              </w:rPr>
              <w:t>ives</w:t>
            </w:r>
          </w:p>
          <w:p w:rsidR="006372FE" w:rsidRPr="006372FE" w:rsidRDefault="006372FE" w:rsidP="006372FE">
            <w:pPr>
              <w:spacing w:line="240" w:lineRule="auto"/>
              <w:jc w:val="center"/>
              <w:rPr>
                <w:b/>
                <w:bCs/>
                <w:sz w:val="24"/>
                <w:szCs w:val="24"/>
              </w:rPr>
            </w:pPr>
          </w:p>
        </w:tc>
      </w:tr>
      <w:tr w:rsidR="006372FE" w:rsidTr="006372FE">
        <w:tc>
          <w:tcPr>
            <w:tcW w:w="1528" w:type="dxa"/>
          </w:tcPr>
          <w:p w:rsidR="006372FE" w:rsidRPr="004B2B6F" w:rsidRDefault="006372FE" w:rsidP="006372FE">
            <w:pPr>
              <w:spacing w:line="240" w:lineRule="auto"/>
              <w:jc w:val="center"/>
              <w:rPr>
                <w:b/>
                <w:bCs/>
                <w:sz w:val="20"/>
                <w:szCs w:val="20"/>
              </w:rPr>
            </w:pPr>
            <w:r w:rsidRPr="004B2B6F">
              <w:rPr>
                <w:b/>
                <w:bCs/>
                <w:sz w:val="20"/>
                <w:szCs w:val="20"/>
              </w:rPr>
              <w:t>Lexies à charge</w:t>
            </w:r>
          </w:p>
          <w:p w:rsidR="006372FE" w:rsidRPr="004B2B6F" w:rsidRDefault="006372FE" w:rsidP="006372FE">
            <w:pPr>
              <w:spacing w:line="240" w:lineRule="auto"/>
              <w:jc w:val="center"/>
              <w:rPr>
                <w:b/>
                <w:bCs/>
                <w:sz w:val="20"/>
                <w:szCs w:val="20"/>
              </w:rPr>
            </w:pPr>
            <w:r w:rsidRPr="004B2B6F">
              <w:rPr>
                <w:b/>
                <w:bCs/>
                <w:sz w:val="20"/>
                <w:szCs w:val="20"/>
              </w:rPr>
              <w:t>politique</w:t>
            </w:r>
          </w:p>
        </w:tc>
        <w:tc>
          <w:tcPr>
            <w:tcW w:w="8962" w:type="dxa"/>
          </w:tcPr>
          <w:p w:rsidR="006372FE" w:rsidRPr="00EE6499" w:rsidRDefault="006372FE" w:rsidP="00EE6499">
            <w:pPr>
              <w:spacing w:line="240" w:lineRule="auto"/>
              <w:ind w:right="1"/>
              <w:rPr>
                <w:rFonts w:asciiTheme="majorBidi" w:hAnsiTheme="majorBidi" w:cstheme="majorBidi"/>
                <w:sz w:val="22"/>
              </w:rPr>
            </w:pPr>
            <w:r w:rsidRPr="00EE6499">
              <w:rPr>
                <w:sz w:val="22"/>
              </w:rPr>
              <w:t>-</w:t>
            </w:r>
            <w:r w:rsidR="00EE6499" w:rsidRPr="00EE6499">
              <w:rPr>
                <w:rFonts w:asciiTheme="majorBidi" w:hAnsiTheme="majorBidi" w:cstheme="majorBidi"/>
                <w:i/>
                <w:iCs/>
                <w:sz w:val="22"/>
              </w:rPr>
              <w:t>Pacte, ordonnance, rencontre, peuple, peuples, manifeste, masses, république, gouvernement, président, pouvoir, populaires, nations, nationale, états, constitution, mission, responsabilités, conférence, état, ministre, socialisme, régime, parti, responsables, gouvernements, système, républicaine, publiques, ministres, pays.</w:t>
            </w:r>
          </w:p>
        </w:tc>
      </w:tr>
      <w:tr w:rsidR="006372FE" w:rsidTr="006372FE">
        <w:tc>
          <w:tcPr>
            <w:tcW w:w="1528" w:type="dxa"/>
          </w:tcPr>
          <w:p w:rsidR="006372FE" w:rsidRPr="004B2B6F" w:rsidRDefault="006372FE" w:rsidP="006372FE">
            <w:pPr>
              <w:spacing w:line="240" w:lineRule="auto"/>
              <w:jc w:val="center"/>
              <w:rPr>
                <w:b/>
                <w:bCs/>
                <w:sz w:val="20"/>
                <w:szCs w:val="20"/>
              </w:rPr>
            </w:pPr>
            <w:r w:rsidRPr="004B2B6F">
              <w:rPr>
                <w:b/>
                <w:bCs/>
                <w:sz w:val="20"/>
                <w:szCs w:val="20"/>
              </w:rPr>
              <w:t>Lutte</w:t>
            </w:r>
          </w:p>
          <w:p w:rsidR="006372FE" w:rsidRPr="004B2B6F" w:rsidRDefault="006372FE" w:rsidP="006372FE">
            <w:pPr>
              <w:spacing w:line="240" w:lineRule="auto"/>
              <w:jc w:val="center"/>
              <w:rPr>
                <w:b/>
                <w:bCs/>
                <w:sz w:val="20"/>
                <w:szCs w:val="20"/>
              </w:rPr>
            </w:pPr>
            <w:r w:rsidRPr="004B2B6F">
              <w:rPr>
                <w:b/>
                <w:bCs/>
                <w:sz w:val="20"/>
                <w:szCs w:val="20"/>
              </w:rPr>
              <w:t>et combat</w:t>
            </w:r>
          </w:p>
          <w:p w:rsidR="006372FE" w:rsidRPr="004B2B6F" w:rsidRDefault="006372FE" w:rsidP="006372FE">
            <w:pPr>
              <w:spacing w:line="240" w:lineRule="auto"/>
              <w:jc w:val="center"/>
              <w:rPr>
                <w:b/>
                <w:bCs/>
                <w:sz w:val="20"/>
                <w:szCs w:val="20"/>
              </w:rPr>
            </w:pPr>
            <w:r w:rsidRPr="004B2B6F">
              <w:rPr>
                <w:b/>
                <w:bCs/>
                <w:sz w:val="20"/>
                <w:szCs w:val="20"/>
              </w:rPr>
              <w:t>politique</w:t>
            </w:r>
          </w:p>
        </w:tc>
        <w:tc>
          <w:tcPr>
            <w:tcW w:w="8962" w:type="dxa"/>
          </w:tcPr>
          <w:p w:rsidR="006372FE" w:rsidRPr="00EE6499" w:rsidRDefault="00EE6499" w:rsidP="006372FE">
            <w:pPr>
              <w:spacing w:line="240" w:lineRule="auto"/>
              <w:rPr>
                <w:sz w:val="22"/>
              </w:rPr>
            </w:pPr>
            <w:r w:rsidRPr="00EE6499">
              <w:rPr>
                <w:rFonts w:asciiTheme="majorBidi" w:hAnsiTheme="majorBidi" w:cstheme="majorBidi"/>
                <w:i/>
                <w:iCs/>
                <w:sz w:val="22"/>
              </w:rPr>
              <w:t>-Combat, démocratie, démocratique, aspirations, coopération, union, démocrates, démocratiques, application, respect, conflit, solutions, volonté, responsable, rapports, pacifique, aventure, changement, fin, initiative.</w:t>
            </w:r>
          </w:p>
        </w:tc>
      </w:tr>
      <w:tr w:rsidR="006372FE" w:rsidTr="006372FE">
        <w:tc>
          <w:tcPr>
            <w:tcW w:w="1528" w:type="dxa"/>
          </w:tcPr>
          <w:p w:rsidR="006372FE" w:rsidRPr="004B2B6F" w:rsidRDefault="006372FE" w:rsidP="006372FE">
            <w:pPr>
              <w:spacing w:line="240" w:lineRule="auto"/>
              <w:jc w:val="center"/>
              <w:rPr>
                <w:b/>
                <w:bCs/>
                <w:sz w:val="20"/>
                <w:szCs w:val="20"/>
              </w:rPr>
            </w:pPr>
            <w:r w:rsidRPr="004B2B6F">
              <w:rPr>
                <w:b/>
                <w:bCs/>
                <w:sz w:val="20"/>
                <w:szCs w:val="20"/>
              </w:rPr>
              <w:t>Liberté et indépendance</w:t>
            </w:r>
          </w:p>
        </w:tc>
        <w:tc>
          <w:tcPr>
            <w:tcW w:w="8962" w:type="dxa"/>
          </w:tcPr>
          <w:p w:rsidR="006372FE" w:rsidRPr="00EE6499" w:rsidRDefault="00EE6499" w:rsidP="006372FE">
            <w:pPr>
              <w:spacing w:line="240" w:lineRule="auto"/>
              <w:rPr>
                <w:sz w:val="22"/>
              </w:rPr>
            </w:pPr>
            <w:r w:rsidRPr="00EE6499">
              <w:rPr>
                <w:rFonts w:asciiTheme="majorBidi" w:hAnsiTheme="majorBidi" w:cstheme="majorBidi"/>
                <w:i/>
                <w:iCs/>
                <w:sz w:val="22"/>
              </w:rPr>
              <w:t>-Libération,</w:t>
            </w:r>
            <w:r w:rsidRPr="00EE6499">
              <w:rPr>
                <w:rFonts w:asciiTheme="majorBidi" w:hAnsiTheme="majorBidi" w:cstheme="majorBidi"/>
                <w:sz w:val="22"/>
              </w:rPr>
              <w:t xml:space="preserve"> </w:t>
            </w:r>
            <w:r w:rsidRPr="00EE6499">
              <w:rPr>
                <w:rFonts w:asciiTheme="majorBidi" w:hAnsiTheme="majorBidi" w:cstheme="majorBidi"/>
                <w:i/>
                <w:iCs/>
                <w:sz w:val="22"/>
              </w:rPr>
              <w:t>liberté,</w:t>
            </w:r>
            <w:r w:rsidRPr="00EE6499">
              <w:rPr>
                <w:rFonts w:asciiTheme="majorBidi" w:hAnsiTheme="majorBidi" w:cstheme="majorBidi"/>
                <w:sz w:val="22"/>
              </w:rPr>
              <w:t xml:space="preserve"> </w:t>
            </w:r>
            <w:r w:rsidRPr="00EE6499">
              <w:rPr>
                <w:rFonts w:asciiTheme="majorBidi" w:hAnsiTheme="majorBidi" w:cstheme="majorBidi"/>
                <w:i/>
                <w:iCs/>
                <w:sz w:val="22"/>
              </w:rPr>
              <w:t>indépendance,</w:t>
            </w:r>
            <w:r w:rsidRPr="00EE6499">
              <w:rPr>
                <w:rFonts w:asciiTheme="majorBidi" w:hAnsiTheme="majorBidi" w:cstheme="majorBidi"/>
                <w:sz w:val="22"/>
              </w:rPr>
              <w:t xml:space="preserve"> </w:t>
            </w:r>
            <w:r w:rsidRPr="00EE6499">
              <w:rPr>
                <w:rFonts w:asciiTheme="majorBidi" w:hAnsiTheme="majorBidi" w:cstheme="majorBidi"/>
                <w:i/>
                <w:iCs/>
                <w:sz w:val="22"/>
              </w:rPr>
              <w:t>libertés, autonomie.</w:t>
            </w:r>
          </w:p>
        </w:tc>
      </w:tr>
      <w:tr w:rsidR="006372FE" w:rsidTr="006372FE">
        <w:tc>
          <w:tcPr>
            <w:tcW w:w="1528" w:type="dxa"/>
          </w:tcPr>
          <w:p w:rsidR="006372FE" w:rsidRPr="004B2B6F" w:rsidRDefault="006372FE" w:rsidP="006372FE">
            <w:pPr>
              <w:spacing w:line="240" w:lineRule="auto"/>
              <w:jc w:val="center"/>
              <w:rPr>
                <w:b/>
                <w:bCs/>
                <w:sz w:val="20"/>
                <w:szCs w:val="20"/>
              </w:rPr>
            </w:pPr>
            <w:r w:rsidRPr="004B2B6F">
              <w:rPr>
                <w:b/>
                <w:bCs/>
                <w:sz w:val="20"/>
                <w:szCs w:val="20"/>
              </w:rPr>
              <w:t>Polémique</w:t>
            </w:r>
          </w:p>
          <w:p w:rsidR="006372FE" w:rsidRPr="004B2B6F" w:rsidRDefault="006372FE" w:rsidP="006372FE">
            <w:pPr>
              <w:spacing w:line="240" w:lineRule="auto"/>
              <w:jc w:val="center"/>
              <w:rPr>
                <w:b/>
                <w:bCs/>
                <w:sz w:val="20"/>
                <w:szCs w:val="20"/>
              </w:rPr>
            </w:pPr>
            <w:r w:rsidRPr="004B2B6F">
              <w:rPr>
                <w:b/>
                <w:bCs/>
                <w:sz w:val="20"/>
                <w:szCs w:val="20"/>
              </w:rPr>
              <w:t>et</w:t>
            </w:r>
          </w:p>
          <w:p w:rsidR="006372FE" w:rsidRPr="004B2B6F" w:rsidRDefault="006372FE" w:rsidP="006372FE">
            <w:pPr>
              <w:spacing w:line="240" w:lineRule="auto"/>
              <w:jc w:val="center"/>
              <w:rPr>
                <w:b/>
                <w:bCs/>
                <w:sz w:val="20"/>
                <w:szCs w:val="20"/>
              </w:rPr>
            </w:pPr>
            <w:r w:rsidRPr="004B2B6F">
              <w:rPr>
                <w:b/>
                <w:bCs/>
                <w:sz w:val="20"/>
                <w:szCs w:val="20"/>
              </w:rPr>
              <w:t>débat</w:t>
            </w:r>
          </w:p>
        </w:tc>
        <w:tc>
          <w:tcPr>
            <w:tcW w:w="8962" w:type="dxa"/>
          </w:tcPr>
          <w:p w:rsidR="006372FE" w:rsidRDefault="00EE6499" w:rsidP="00EE6499">
            <w:pPr>
              <w:spacing w:line="240" w:lineRule="auto"/>
            </w:pPr>
            <w:r w:rsidRPr="00EE6499">
              <w:rPr>
                <w:rFonts w:asciiTheme="majorBidi" w:hAnsiTheme="majorBidi" w:cstheme="majorBidi"/>
                <w:i/>
                <w:iCs/>
                <w:sz w:val="22"/>
              </w:rPr>
              <w:t>-Colonialisme,</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colonisés,</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domination,</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colonial,</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coloniale,</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drame,</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peur,</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problèmes,</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colonisé,</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condamné,</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résistance,</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violence,</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légitimes,</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arbitraire,</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ennemi,</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raciale,</w:t>
            </w:r>
            <w:r w:rsidRPr="00EE6499">
              <w:rPr>
                <w:rFonts w:ascii="Courier New" w:hAnsi="Courier New" w:cs="Courier New"/>
                <w:sz w:val="16"/>
                <w:szCs w:val="16"/>
              </w:rPr>
              <w:t xml:space="preserve"> </w:t>
            </w:r>
            <w:r w:rsidRPr="00EE6499">
              <w:rPr>
                <w:rFonts w:asciiTheme="majorBidi" w:hAnsiTheme="majorBidi" w:cstheme="majorBidi"/>
                <w:i/>
                <w:iCs/>
                <w:sz w:val="22"/>
              </w:rPr>
              <w:t>racisme,</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coloniaux,</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coup.</w:t>
            </w:r>
          </w:p>
        </w:tc>
      </w:tr>
      <w:tr w:rsidR="006372FE" w:rsidTr="006372FE">
        <w:tc>
          <w:tcPr>
            <w:tcW w:w="1528" w:type="dxa"/>
          </w:tcPr>
          <w:p w:rsidR="006372FE" w:rsidRPr="004B2B6F" w:rsidRDefault="006372FE" w:rsidP="006372FE">
            <w:pPr>
              <w:spacing w:line="240" w:lineRule="auto"/>
              <w:jc w:val="center"/>
              <w:rPr>
                <w:b/>
                <w:bCs/>
                <w:sz w:val="20"/>
                <w:szCs w:val="20"/>
              </w:rPr>
            </w:pPr>
            <w:r w:rsidRPr="004B2B6F">
              <w:rPr>
                <w:b/>
                <w:bCs/>
                <w:sz w:val="20"/>
                <w:szCs w:val="20"/>
              </w:rPr>
              <w:t>Administration</w:t>
            </w:r>
          </w:p>
          <w:p w:rsidR="006372FE" w:rsidRPr="004B2B6F" w:rsidRDefault="006372FE" w:rsidP="006372FE">
            <w:pPr>
              <w:spacing w:line="240" w:lineRule="auto"/>
              <w:jc w:val="center"/>
              <w:rPr>
                <w:b/>
                <w:bCs/>
                <w:sz w:val="20"/>
                <w:szCs w:val="20"/>
              </w:rPr>
            </w:pPr>
            <w:r w:rsidRPr="004B2B6F">
              <w:rPr>
                <w:b/>
                <w:bCs/>
                <w:sz w:val="20"/>
                <w:szCs w:val="20"/>
              </w:rPr>
              <w:t>et</w:t>
            </w:r>
          </w:p>
          <w:p w:rsidR="006372FE" w:rsidRPr="004B2B6F" w:rsidRDefault="006372FE" w:rsidP="006372FE">
            <w:pPr>
              <w:spacing w:line="240" w:lineRule="auto"/>
              <w:jc w:val="center"/>
              <w:rPr>
                <w:b/>
                <w:bCs/>
                <w:sz w:val="20"/>
                <w:szCs w:val="20"/>
              </w:rPr>
            </w:pPr>
            <w:r w:rsidRPr="004B2B6F">
              <w:rPr>
                <w:b/>
                <w:bCs/>
                <w:sz w:val="20"/>
                <w:szCs w:val="20"/>
              </w:rPr>
              <w:t>institutions</w:t>
            </w:r>
          </w:p>
        </w:tc>
        <w:tc>
          <w:tcPr>
            <w:tcW w:w="8962" w:type="dxa"/>
          </w:tcPr>
          <w:p w:rsidR="006372FE" w:rsidRDefault="00EE6499" w:rsidP="006372FE">
            <w:pPr>
              <w:spacing w:line="240" w:lineRule="auto"/>
            </w:pPr>
            <w:r w:rsidRPr="00EE6499">
              <w:rPr>
                <w:rFonts w:asciiTheme="majorBidi" w:hAnsiTheme="majorBidi" w:cstheme="majorBidi"/>
                <w:i/>
                <w:iCs/>
                <w:sz w:val="22"/>
              </w:rPr>
              <w:t>-Institutions,</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secrétaire, entreprise.</w:t>
            </w:r>
          </w:p>
        </w:tc>
      </w:tr>
      <w:tr w:rsidR="006372FE" w:rsidTr="006372FE">
        <w:tc>
          <w:tcPr>
            <w:tcW w:w="1528" w:type="dxa"/>
          </w:tcPr>
          <w:p w:rsidR="006372FE" w:rsidRPr="004B2B6F" w:rsidRDefault="006372FE" w:rsidP="006372FE">
            <w:pPr>
              <w:spacing w:line="240" w:lineRule="auto"/>
              <w:jc w:val="center"/>
              <w:rPr>
                <w:b/>
                <w:bCs/>
                <w:sz w:val="20"/>
                <w:szCs w:val="20"/>
              </w:rPr>
            </w:pPr>
            <w:r w:rsidRPr="004B2B6F">
              <w:rPr>
                <w:b/>
                <w:bCs/>
                <w:sz w:val="20"/>
                <w:szCs w:val="20"/>
              </w:rPr>
              <w:t>Guerre et</w:t>
            </w:r>
          </w:p>
          <w:p w:rsidR="006372FE" w:rsidRPr="004B2B6F" w:rsidRDefault="006372FE" w:rsidP="006372FE">
            <w:pPr>
              <w:spacing w:line="240" w:lineRule="auto"/>
              <w:jc w:val="center"/>
              <w:rPr>
                <w:b/>
                <w:bCs/>
                <w:sz w:val="20"/>
                <w:szCs w:val="20"/>
              </w:rPr>
            </w:pPr>
            <w:r w:rsidRPr="004B2B6F">
              <w:rPr>
                <w:b/>
                <w:bCs/>
                <w:sz w:val="20"/>
                <w:szCs w:val="20"/>
              </w:rPr>
              <w:t>armée</w:t>
            </w:r>
          </w:p>
        </w:tc>
        <w:tc>
          <w:tcPr>
            <w:tcW w:w="8962" w:type="dxa"/>
          </w:tcPr>
          <w:p w:rsidR="006372FE" w:rsidRDefault="00EE6499" w:rsidP="006372FE">
            <w:pPr>
              <w:spacing w:line="240" w:lineRule="auto"/>
            </w:pPr>
            <w:r w:rsidRPr="00EE6499">
              <w:rPr>
                <w:rFonts w:asciiTheme="majorBidi" w:hAnsiTheme="majorBidi" w:cstheme="majorBidi"/>
                <w:i/>
                <w:iCs/>
                <w:sz w:val="22"/>
              </w:rPr>
              <w:t>-Guerre, armée, révolution, armes, moyens, événements, police, paix, généraux, opération,</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frontières.</w:t>
            </w:r>
          </w:p>
        </w:tc>
      </w:tr>
      <w:tr w:rsidR="006372FE" w:rsidTr="006372FE">
        <w:tc>
          <w:tcPr>
            <w:tcW w:w="1528" w:type="dxa"/>
          </w:tcPr>
          <w:p w:rsidR="006372FE" w:rsidRPr="004B2B6F" w:rsidRDefault="006372FE" w:rsidP="006372FE">
            <w:pPr>
              <w:spacing w:line="240" w:lineRule="auto"/>
              <w:jc w:val="center"/>
              <w:rPr>
                <w:b/>
                <w:bCs/>
                <w:sz w:val="20"/>
                <w:szCs w:val="20"/>
              </w:rPr>
            </w:pPr>
            <w:r w:rsidRPr="004B2B6F">
              <w:rPr>
                <w:b/>
                <w:bCs/>
                <w:sz w:val="20"/>
                <w:szCs w:val="20"/>
              </w:rPr>
              <w:t>Diplomatie</w:t>
            </w:r>
          </w:p>
          <w:p w:rsidR="006372FE" w:rsidRPr="004B2B6F" w:rsidRDefault="006372FE" w:rsidP="006372FE">
            <w:pPr>
              <w:spacing w:line="240" w:lineRule="auto"/>
              <w:jc w:val="center"/>
              <w:rPr>
                <w:b/>
                <w:bCs/>
                <w:sz w:val="20"/>
                <w:szCs w:val="20"/>
              </w:rPr>
            </w:pPr>
            <w:r w:rsidRPr="004B2B6F">
              <w:rPr>
                <w:b/>
                <w:bCs/>
                <w:sz w:val="20"/>
                <w:szCs w:val="20"/>
              </w:rPr>
              <w:t>et relations internationales</w:t>
            </w:r>
          </w:p>
        </w:tc>
        <w:tc>
          <w:tcPr>
            <w:tcW w:w="8962" w:type="dxa"/>
          </w:tcPr>
          <w:p w:rsidR="006372FE" w:rsidRPr="00EE6499" w:rsidRDefault="00EE6499" w:rsidP="006372FE">
            <w:pPr>
              <w:spacing w:line="240" w:lineRule="auto"/>
              <w:rPr>
                <w:sz w:val="22"/>
                <w:szCs w:val="18"/>
              </w:rPr>
            </w:pPr>
            <w:r w:rsidRPr="00EE6499">
              <w:rPr>
                <w:rFonts w:asciiTheme="majorBidi" w:hAnsiTheme="majorBidi" w:cstheme="majorBidi"/>
                <w:i/>
                <w:iCs/>
                <w:sz w:val="22"/>
              </w:rPr>
              <w:t>-Communauté,</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délégation,</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internationale,</w:t>
            </w:r>
            <w:r w:rsidRPr="00EE6499">
              <w:rPr>
                <w:rFonts w:ascii="Courier New" w:hAnsi="Courier New" w:cs="Courier New"/>
                <w:sz w:val="16"/>
                <w:szCs w:val="16"/>
              </w:rPr>
              <w:t xml:space="preserve"> </w:t>
            </w:r>
            <w:r w:rsidRPr="00EE6499">
              <w:rPr>
                <w:rFonts w:asciiTheme="majorBidi" w:hAnsiTheme="majorBidi" w:cstheme="majorBidi"/>
                <w:i/>
                <w:iCs/>
                <w:sz w:val="22"/>
              </w:rPr>
              <w:t>message.</w:t>
            </w:r>
          </w:p>
          <w:p w:rsidR="006372FE" w:rsidRDefault="006372FE" w:rsidP="006372FE">
            <w:pPr>
              <w:spacing w:line="240" w:lineRule="auto"/>
            </w:pPr>
          </w:p>
        </w:tc>
      </w:tr>
      <w:tr w:rsidR="006372FE" w:rsidTr="006372FE">
        <w:tc>
          <w:tcPr>
            <w:tcW w:w="1528" w:type="dxa"/>
          </w:tcPr>
          <w:p w:rsidR="006372FE" w:rsidRPr="004B2B6F" w:rsidRDefault="006372FE" w:rsidP="006372FE">
            <w:pPr>
              <w:spacing w:line="240" w:lineRule="auto"/>
              <w:jc w:val="center"/>
              <w:rPr>
                <w:b/>
                <w:bCs/>
                <w:sz w:val="20"/>
                <w:szCs w:val="20"/>
              </w:rPr>
            </w:pPr>
            <w:r w:rsidRPr="004B2B6F">
              <w:rPr>
                <w:b/>
                <w:bCs/>
                <w:sz w:val="20"/>
                <w:szCs w:val="20"/>
              </w:rPr>
              <w:t>Elections</w:t>
            </w:r>
          </w:p>
        </w:tc>
        <w:tc>
          <w:tcPr>
            <w:tcW w:w="8962" w:type="dxa"/>
          </w:tcPr>
          <w:p w:rsidR="006372FE" w:rsidRDefault="00EE6499" w:rsidP="006372FE">
            <w:pPr>
              <w:spacing w:line="240" w:lineRule="auto"/>
            </w:pPr>
            <w:r w:rsidRPr="00EE6499">
              <w:rPr>
                <w:rFonts w:asciiTheme="majorBidi" w:hAnsiTheme="majorBidi" w:cstheme="majorBidi"/>
                <w:i/>
                <w:iCs/>
                <w:sz w:val="22"/>
              </w:rPr>
              <w:t>-Collège</w:t>
            </w:r>
            <w:r>
              <w:rPr>
                <w:rStyle w:val="Appelnotedebasdep"/>
                <w:rFonts w:asciiTheme="majorBidi" w:hAnsiTheme="majorBidi" w:cstheme="majorBidi"/>
                <w:i/>
                <w:iCs/>
                <w:sz w:val="22"/>
              </w:rPr>
              <w:footnoteReference w:id="64"/>
            </w:r>
            <w:r w:rsidRPr="00EE6499">
              <w:rPr>
                <w:rFonts w:asciiTheme="majorBidi" w:hAnsiTheme="majorBidi" w:cstheme="majorBidi"/>
                <w:i/>
                <w:iCs/>
                <w:sz w:val="22"/>
              </w:rPr>
              <w:t>.</w:t>
            </w:r>
          </w:p>
        </w:tc>
      </w:tr>
      <w:tr w:rsidR="006372FE" w:rsidTr="006372FE">
        <w:tc>
          <w:tcPr>
            <w:tcW w:w="1528" w:type="dxa"/>
          </w:tcPr>
          <w:p w:rsidR="006372FE" w:rsidRPr="004B2B6F" w:rsidRDefault="006372FE" w:rsidP="006372FE">
            <w:pPr>
              <w:spacing w:line="240" w:lineRule="auto"/>
              <w:jc w:val="center"/>
              <w:rPr>
                <w:b/>
                <w:bCs/>
                <w:sz w:val="20"/>
                <w:szCs w:val="20"/>
              </w:rPr>
            </w:pPr>
            <w:r w:rsidRPr="004B2B6F">
              <w:rPr>
                <w:b/>
                <w:bCs/>
                <w:sz w:val="20"/>
                <w:szCs w:val="20"/>
              </w:rPr>
              <w:t>Parlement et représentation</w:t>
            </w:r>
          </w:p>
        </w:tc>
        <w:tc>
          <w:tcPr>
            <w:tcW w:w="8962" w:type="dxa"/>
          </w:tcPr>
          <w:p w:rsidR="006372FE" w:rsidRDefault="00EE6499" w:rsidP="006372FE">
            <w:pPr>
              <w:spacing w:line="240" w:lineRule="auto"/>
            </w:pPr>
            <w:r w:rsidRPr="00EE6499">
              <w:rPr>
                <w:rFonts w:asciiTheme="majorBidi" w:hAnsiTheme="majorBidi" w:cstheme="majorBidi"/>
                <w:i/>
                <w:iCs/>
                <w:sz w:val="22"/>
              </w:rPr>
              <w:t>-Assemblée,</w:t>
            </w:r>
            <w:r w:rsidRPr="00EE6499">
              <w:rPr>
                <w:rFonts w:asciiTheme="majorBidi" w:hAnsiTheme="majorBidi" w:cstheme="majorBidi"/>
                <w:i/>
                <w:iCs/>
                <w:sz w:val="32"/>
                <w:szCs w:val="32"/>
              </w:rPr>
              <w:t xml:space="preserve"> </w:t>
            </w:r>
            <w:r w:rsidRPr="00EE6499">
              <w:rPr>
                <w:rFonts w:asciiTheme="majorBidi" w:hAnsiTheme="majorBidi" w:cstheme="majorBidi"/>
                <w:i/>
                <w:iCs/>
                <w:sz w:val="22"/>
              </w:rPr>
              <w:t>représentants,</w:t>
            </w:r>
            <w:r w:rsidRPr="00EE6499">
              <w:rPr>
                <w:rFonts w:asciiTheme="majorBidi" w:hAnsiTheme="majorBidi" w:cstheme="majorBidi"/>
                <w:i/>
                <w:iCs/>
                <w:sz w:val="32"/>
                <w:szCs w:val="32"/>
              </w:rPr>
              <w:t xml:space="preserve"> </w:t>
            </w:r>
            <w:r w:rsidRPr="00EE6499">
              <w:rPr>
                <w:rFonts w:asciiTheme="majorBidi" w:hAnsiTheme="majorBidi" w:cstheme="majorBidi"/>
                <w:i/>
                <w:iCs/>
                <w:sz w:val="22"/>
              </w:rPr>
              <w:t>députés.</w:t>
            </w:r>
          </w:p>
        </w:tc>
      </w:tr>
      <w:tr w:rsidR="006372FE" w:rsidTr="006372FE">
        <w:tc>
          <w:tcPr>
            <w:tcW w:w="1528" w:type="dxa"/>
          </w:tcPr>
          <w:p w:rsidR="006372FE" w:rsidRPr="004B2B6F" w:rsidRDefault="006372FE" w:rsidP="006372FE">
            <w:pPr>
              <w:spacing w:line="240" w:lineRule="auto"/>
              <w:jc w:val="center"/>
              <w:rPr>
                <w:b/>
                <w:bCs/>
                <w:sz w:val="20"/>
                <w:szCs w:val="20"/>
              </w:rPr>
            </w:pPr>
            <w:r w:rsidRPr="004B2B6F">
              <w:rPr>
                <w:b/>
                <w:bCs/>
                <w:sz w:val="20"/>
                <w:szCs w:val="20"/>
              </w:rPr>
              <w:t>Races et ethnies</w:t>
            </w:r>
            <w:r>
              <w:rPr>
                <w:b/>
                <w:bCs/>
                <w:sz w:val="20"/>
                <w:szCs w:val="20"/>
              </w:rPr>
              <w:t xml:space="preserve"> désignations</w:t>
            </w:r>
          </w:p>
        </w:tc>
        <w:tc>
          <w:tcPr>
            <w:tcW w:w="8962" w:type="dxa"/>
          </w:tcPr>
          <w:p w:rsidR="006372FE" w:rsidRDefault="00EE6499" w:rsidP="006372FE">
            <w:pPr>
              <w:spacing w:line="240" w:lineRule="auto"/>
            </w:pPr>
            <w:r w:rsidRPr="00EE6499">
              <w:rPr>
                <w:rFonts w:asciiTheme="majorBidi" w:hAnsiTheme="majorBidi" w:cstheme="majorBidi"/>
                <w:i/>
                <w:iCs/>
                <w:sz w:val="22"/>
              </w:rPr>
              <w:t>-Algérien,</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français,</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africains,</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algérienne,</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algériens,</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tunisien,</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tunisiens,</w:t>
            </w:r>
            <w:r w:rsidRPr="00EE6499">
              <w:rPr>
                <w:rFonts w:ascii="Courier New" w:hAnsi="Courier New" w:cs="Courier New"/>
                <w:sz w:val="16"/>
                <w:szCs w:val="16"/>
              </w:rPr>
              <w:t xml:space="preserve"> </w:t>
            </w:r>
            <w:r w:rsidRPr="00EE6499">
              <w:rPr>
                <w:rFonts w:asciiTheme="majorBidi" w:hAnsiTheme="majorBidi" w:cstheme="majorBidi"/>
                <w:i/>
                <w:iCs/>
                <w:sz w:val="22"/>
              </w:rPr>
              <w:t>arabes.</w:t>
            </w:r>
          </w:p>
        </w:tc>
      </w:tr>
      <w:tr w:rsidR="006372FE" w:rsidRPr="006604FE" w:rsidTr="006372FE">
        <w:tc>
          <w:tcPr>
            <w:tcW w:w="1528" w:type="dxa"/>
          </w:tcPr>
          <w:p w:rsidR="006372FE" w:rsidRPr="004B2B6F" w:rsidRDefault="006372FE" w:rsidP="006372FE">
            <w:pPr>
              <w:spacing w:line="240" w:lineRule="auto"/>
              <w:jc w:val="center"/>
              <w:rPr>
                <w:b/>
                <w:bCs/>
                <w:sz w:val="20"/>
                <w:szCs w:val="20"/>
              </w:rPr>
            </w:pPr>
            <w:r>
              <w:rPr>
                <w:b/>
                <w:bCs/>
                <w:sz w:val="20"/>
                <w:szCs w:val="20"/>
              </w:rPr>
              <w:t>Enseignement et école</w:t>
            </w:r>
          </w:p>
        </w:tc>
        <w:tc>
          <w:tcPr>
            <w:tcW w:w="8962" w:type="dxa"/>
          </w:tcPr>
          <w:p w:rsidR="006372FE" w:rsidRPr="00EE6499" w:rsidRDefault="00EE6499" w:rsidP="006372FE">
            <w:pPr>
              <w:spacing w:line="240" w:lineRule="auto"/>
              <w:rPr>
                <w:rFonts w:asciiTheme="majorBidi" w:hAnsiTheme="majorBidi" w:cstheme="majorBidi"/>
                <w:sz w:val="22"/>
              </w:rPr>
            </w:pPr>
            <w:r w:rsidRPr="00EE6499">
              <w:rPr>
                <w:rFonts w:asciiTheme="majorBidi" w:hAnsiTheme="majorBidi" w:cstheme="majorBidi"/>
                <w:i/>
                <w:iCs/>
                <w:sz w:val="22"/>
              </w:rPr>
              <w:t>-Science</w:t>
            </w:r>
            <w:r w:rsidRPr="00EE6499">
              <w:rPr>
                <w:rFonts w:asciiTheme="majorBidi" w:hAnsiTheme="majorBidi" w:cstheme="majorBidi"/>
                <w:sz w:val="22"/>
              </w:rPr>
              <w:t>.</w:t>
            </w:r>
          </w:p>
        </w:tc>
      </w:tr>
      <w:tr w:rsidR="006372FE" w:rsidTr="006372FE">
        <w:tc>
          <w:tcPr>
            <w:tcW w:w="1528" w:type="dxa"/>
          </w:tcPr>
          <w:p w:rsidR="006372FE" w:rsidRPr="004B2B6F" w:rsidRDefault="006372FE" w:rsidP="006372FE">
            <w:pPr>
              <w:spacing w:line="240" w:lineRule="auto"/>
              <w:jc w:val="center"/>
              <w:rPr>
                <w:b/>
                <w:bCs/>
                <w:sz w:val="20"/>
                <w:szCs w:val="20"/>
              </w:rPr>
            </w:pPr>
            <w:r>
              <w:rPr>
                <w:b/>
                <w:bCs/>
                <w:sz w:val="20"/>
                <w:szCs w:val="20"/>
              </w:rPr>
              <w:t>Vocabulaire de l’entente et de l’amitié</w:t>
            </w:r>
          </w:p>
        </w:tc>
        <w:tc>
          <w:tcPr>
            <w:tcW w:w="8962" w:type="dxa"/>
          </w:tcPr>
          <w:p w:rsidR="006372FE" w:rsidRPr="008B62CC" w:rsidRDefault="00C844AE" w:rsidP="006372FE">
            <w:pPr>
              <w:spacing w:line="240" w:lineRule="auto"/>
              <w:rPr>
                <w:sz w:val="22"/>
              </w:rPr>
            </w:pPr>
            <w:r w:rsidRPr="008B62CC">
              <w:rPr>
                <w:sz w:val="22"/>
              </w:rPr>
              <w:t>-</w:t>
            </w:r>
            <w:r w:rsidR="008B62CC" w:rsidRPr="008B62CC">
              <w:rPr>
                <w:rFonts w:asciiTheme="majorBidi" w:hAnsiTheme="majorBidi" w:cstheme="majorBidi"/>
                <w:i/>
                <w:iCs/>
                <w:sz w:val="22"/>
              </w:rPr>
              <w:t>Amitié.</w:t>
            </w:r>
          </w:p>
        </w:tc>
      </w:tr>
      <w:tr w:rsidR="006372FE" w:rsidTr="006372FE">
        <w:tc>
          <w:tcPr>
            <w:tcW w:w="1528" w:type="dxa"/>
          </w:tcPr>
          <w:p w:rsidR="006372FE" w:rsidRDefault="006372FE" w:rsidP="006372FE">
            <w:pPr>
              <w:spacing w:line="240" w:lineRule="auto"/>
              <w:jc w:val="center"/>
              <w:rPr>
                <w:b/>
                <w:bCs/>
                <w:sz w:val="20"/>
                <w:szCs w:val="20"/>
              </w:rPr>
            </w:pPr>
            <w:r>
              <w:rPr>
                <w:b/>
                <w:bCs/>
                <w:sz w:val="20"/>
                <w:szCs w:val="20"/>
              </w:rPr>
              <w:t xml:space="preserve">Renforcement </w:t>
            </w:r>
          </w:p>
          <w:p w:rsidR="006372FE" w:rsidRDefault="006372FE" w:rsidP="006372FE">
            <w:pPr>
              <w:spacing w:line="240" w:lineRule="auto"/>
              <w:jc w:val="center"/>
              <w:rPr>
                <w:b/>
                <w:bCs/>
                <w:sz w:val="20"/>
                <w:szCs w:val="20"/>
              </w:rPr>
            </w:pPr>
            <w:r>
              <w:rPr>
                <w:b/>
                <w:bCs/>
                <w:sz w:val="20"/>
                <w:szCs w:val="20"/>
              </w:rPr>
              <w:t>et insistance.</w:t>
            </w:r>
          </w:p>
          <w:p w:rsidR="006372FE" w:rsidRPr="004B2B6F" w:rsidRDefault="006372FE" w:rsidP="006372FE">
            <w:pPr>
              <w:spacing w:line="240" w:lineRule="auto"/>
              <w:jc w:val="center"/>
              <w:rPr>
                <w:b/>
                <w:bCs/>
                <w:sz w:val="20"/>
                <w:szCs w:val="20"/>
              </w:rPr>
            </w:pPr>
            <w:r>
              <w:rPr>
                <w:b/>
                <w:bCs/>
                <w:sz w:val="20"/>
                <w:szCs w:val="20"/>
              </w:rPr>
              <w:t>modalité</w:t>
            </w:r>
          </w:p>
        </w:tc>
        <w:tc>
          <w:tcPr>
            <w:tcW w:w="8962" w:type="dxa"/>
          </w:tcPr>
          <w:p w:rsidR="00EE6499" w:rsidRPr="00EE6499" w:rsidRDefault="006372FE" w:rsidP="00EE6499">
            <w:pPr>
              <w:rPr>
                <w:sz w:val="22"/>
              </w:rPr>
            </w:pPr>
            <w:r w:rsidRPr="00EE6499">
              <w:rPr>
                <w:rFonts w:asciiTheme="majorBidi" w:hAnsiTheme="majorBidi" w:cstheme="majorBidi"/>
                <w:i/>
                <w:iCs/>
                <w:sz w:val="22"/>
              </w:rPr>
              <w:t>-</w:t>
            </w:r>
            <w:r w:rsidR="00EE6499" w:rsidRPr="00EE6499">
              <w:rPr>
                <w:rFonts w:asciiTheme="majorBidi" w:hAnsiTheme="majorBidi" w:cstheme="majorBidi"/>
                <w:i/>
                <w:iCs/>
                <w:sz w:val="22"/>
              </w:rPr>
              <w:t>Réelle, nouvelles, autres,</w:t>
            </w:r>
            <w:r w:rsidR="00EE6499" w:rsidRPr="00EE6499">
              <w:rPr>
                <w:rFonts w:ascii="Courier New" w:hAnsi="Courier New" w:cs="Courier New"/>
                <w:sz w:val="22"/>
              </w:rPr>
              <w:t xml:space="preserve"> </w:t>
            </w:r>
            <w:r w:rsidR="00EE6499" w:rsidRPr="00EE6499">
              <w:rPr>
                <w:rFonts w:asciiTheme="majorBidi" w:hAnsiTheme="majorBidi" w:cstheme="majorBidi"/>
                <w:i/>
                <w:iCs/>
                <w:sz w:val="22"/>
              </w:rPr>
              <w:t>longue,</w:t>
            </w:r>
            <w:r w:rsidR="00EE6499" w:rsidRPr="00EE6499">
              <w:rPr>
                <w:rFonts w:ascii="Courier New" w:hAnsi="Courier New" w:cs="Courier New"/>
                <w:sz w:val="22"/>
              </w:rPr>
              <w:t xml:space="preserve"> </w:t>
            </w:r>
            <w:r w:rsidR="00EE6499" w:rsidRPr="00EE6499">
              <w:rPr>
                <w:rFonts w:asciiTheme="majorBidi" w:hAnsiTheme="majorBidi" w:cstheme="majorBidi"/>
                <w:i/>
                <w:iCs/>
                <w:sz w:val="22"/>
              </w:rPr>
              <w:t>propres.</w:t>
            </w:r>
          </w:p>
          <w:p w:rsidR="006372FE" w:rsidRDefault="006372FE" w:rsidP="006372FE">
            <w:pPr>
              <w:spacing w:line="240" w:lineRule="auto"/>
            </w:pPr>
          </w:p>
        </w:tc>
      </w:tr>
      <w:tr w:rsidR="006372FE" w:rsidTr="006372FE">
        <w:tc>
          <w:tcPr>
            <w:tcW w:w="1528" w:type="dxa"/>
          </w:tcPr>
          <w:p w:rsidR="006372FE" w:rsidRPr="004B2B6F" w:rsidRDefault="006372FE" w:rsidP="006372FE">
            <w:pPr>
              <w:spacing w:line="240" w:lineRule="auto"/>
              <w:jc w:val="center"/>
              <w:rPr>
                <w:b/>
                <w:bCs/>
                <w:sz w:val="20"/>
                <w:szCs w:val="20"/>
              </w:rPr>
            </w:pPr>
            <w:r>
              <w:rPr>
                <w:b/>
                <w:bCs/>
                <w:sz w:val="20"/>
                <w:szCs w:val="20"/>
              </w:rPr>
              <w:t>Verbes</w:t>
            </w:r>
          </w:p>
        </w:tc>
        <w:tc>
          <w:tcPr>
            <w:tcW w:w="8962" w:type="dxa"/>
          </w:tcPr>
          <w:p w:rsidR="006372FE" w:rsidRPr="00EE6499" w:rsidRDefault="006372FE" w:rsidP="006372FE">
            <w:pPr>
              <w:spacing w:line="240" w:lineRule="auto"/>
              <w:rPr>
                <w:sz w:val="22"/>
              </w:rPr>
            </w:pPr>
            <w:r w:rsidRPr="00EE6499">
              <w:rPr>
                <w:rFonts w:asciiTheme="majorBidi" w:hAnsiTheme="majorBidi" w:cstheme="majorBidi"/>
                <w:i/>
                <w:iCs/>
                <w:sz w:val="22"/>
              </w:rPr>
              <w:t>-</w:t>
            </w:r>
            <w:r w:rsidR="00EE6499" w:rsidRPr="00EE6499">
              <w:rPr>
                <w:rFonts w:asciiTheme="majorBidi" w:hAnsiTheme="majorBidi" w:cstheme="majorBidi"/>
                <w:i/>
                <w:iCs/>
                <w:sz w:val="22"/>
              </w:rPr>
              <w:t>Etait, avait, fut, avaient, pouvait, étaient, fit, devait, avais, demeure, furent, été, avions, laisser, croire, demeurer, sortir, respecter,</w:t>
            </w:r>
            <w:r w:rsidR="00EE6499" w:rsidRPr="00EE6499">
              <w:rPr>
                <w:rFonts w:ascii="Courier New" w:hAnsi="Courier New" w:cs="Courier New"/>
                <w:sz w:val="22"/>
              </w:rPr>
              <w:t xml:space="preserve"> </w:t>
            </w:r>
            <w:r w:rsidR="00EE6499" w:rsidRPr="00EE6499">
              <w:rPr>
                <w:rFonts w:asciiTheme="majorBidi" w:hAnsiTheme="majorBidi" w:cstheme="majorBidi"/>
                <w:i/>
                <w:iCs/>
                <w:sz w:val="22"/>
              </w:rPr>
              <w:t>mettre, engager.</w:t>
            </w:r>
          </w:p>
        </w:tc>
      </w:tr>
      <w:tr w:rsidR="006372FE" w:rsidRPr="006604FE" w:rsidTr="006372FE">
        <w:tc>
          <w:tcPr>
            <w:tcW w:w="1528" w:type="dxa"/>
          </w:tcPr>
          <w:p w:rsidR="006372FE" w:rsidRPr="004B2B6F" w:rsidRDefault="006372FE" w:rsidP="006372FE">
            <w:pPr>
              <w:spacing w:line="240" w:lineRule="auto"/>
              <w:jc w:val="center"/>
              <w:rPr>
                <w:b/>
                <w:bCs/>
                <w:sz w:val="20"/>
                <w:szCs w:val="20"/>
              </w:rPr>
            </w:pPr>
            <w:r w:rsidRPr="004B2B6F">
              <w:rPr>
                <w:b/>
                <w:bCs/>
                <w:sz w:val="20"/>
                <w:szCs w:val="20"/>
              </w:rPr>
              <w:t>Outils grammaticaux</w:t>
            </w:r>
          </w:p>
        </w:tc>
        <w:tc>
          <w:tcPr>
            <w:tcW w:w="8962" w:type="dxa"/>
          </w:tcPr>
          <w:p w:rsidR="006372FE" w:rsidRPr="00EE6499" w:rsidRDefault="00EE6499" w:rsidP="006372FE">
            <w:pPr>
              <w:spacing w:line="240" w:lineRule="auto"/>
              <w:rPr>
                <w:sz w:val="18"/>
                <w:szCs w:val="18"/>
              </w:rPr>
            </w:pPr>
            <w:r w:rsidRPr="00EE6499">
              <w:rPr>
                <w:rFonts w:asciiTheme="majorBidi" w:hAnsiTheme="majorBidi" w:cstheme="majorBidi"/>
                <w:i/>
                <w:iCs/>
                <w:sz w:val="22"/>
              </w:rPr>
              <w:t>-Car,</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entre,</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son,</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vous,</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votre,</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ils,</w:t>
            </w:r>
            <w:r w:rsidRPr="00EE6499">
              <w:rPr>
                <w:rFonts w:asciiTheme="majorBidi" w:hAnsiTheme="majorBidi" w:cstheme="majorBidi"/>
                <w:i/>
                <w:iCs/>
                <w:sz w:val="32"/>
                <w:szCs w:val="28"/>
              </w:rPr>
              <w:t xml:space="preserve"> </w:t>
            </w:r>
            <w:r w:rsidRPr="00EE6499">
              <w:rPr>
                <w:rFonts w:asciiTheme="majorBidi" w:hAnsiTheme="majorBidi" w:cstheme="majorBidi"/>
                <w:i/>
                <w:iCs/>
                <w:sz w:val="22"/>
              </w:rPr>
              <w:t>leur,</w:t>
            </w:r>
            <w:r w:rsidRPr="00EE6499">
              <w:rPr>
                <w:rFonts w:asciiTheme="majorBidi" w:hAnsiTheme="majorBidi" w:cstheme="majorBidi"/>
                <w:sz w:val="22"/>
              </w:rPr>
              <w:t xml:space="preserve"> </w:t>
            </w:r>
            <w:r w:rsidRPr="00EE6499">
              <w:rPr>
                <w:rFonts w:asciiTheme="majorBidi" w:hAnsiTheme="majorBidi" w:cstheme="majorBidi"/>
                <w:i/>
                <w:iCs/>
                <w:sz w:val="22"/>
              </w:rPr>
              <w:t>aucun, aucune,</w:t>
            </w:r>
            <w:r w:rsidRPr="00EE6499">
              <w:rPr>
                <w:rFonts w:ascii="Courier New" w:hAnsi="Courier New" w:cs="Courier New"/>
                <w:sz w:val="16"/>
                <w:szCs w:val="16"/>
              </w:rPr>
              <w:t xml:space="preserve"> </w:t>
            </w:r>
            <w:r w:rsidRPr="00EE6499">
              <w:rPr>
                <w:rFonts w:asciiTheme="majorBidi" w:hAnsiTheme="majorBidi" w:cstheme="majorBidi"/>
                <w:i/>
                <w:iCs/>
                <w:sz w:val="22"/>
              </w:rPr>
              <w:t>désormais,</w:t>
            </w:r>
            <w:r w:rsidRPr="00EE6499">
              <w:rPr>
                <w:rFonts w:ascii="Courier New" w:hAnsi="Courier New" w:cs="Courier New"/>
                <w:sz w:val="16"/>
                <w:szCs w:val="16"/>
              </w:rPr>
              <w:t xml:space="preserve"> </w:t>
            </w:r>
            <w:r w:rsidRPr="00EE6499">
              <w:rPr>
                <w:rFonts w:asciiTheme="majorBidi" w:hAnsiTheme="majorBidi" w:cstheme="majorBidi"/>
                <w:i/>
                <w:iCs/>
                <w:sz w:val="22"/>
              </w:rPr>
              <w:t>plusieurs.</w:t>
            </w:r>
          </w:p>
          <w:p w:rsidR="006372FE" w:rsidRPr="006604FE" w:rsidRDefault="006372FE" w:rsidP="006372FE">
            <w:pPr>
              <w:spacing w:line="240" w:lineRule="auto"/>
              <w:rPr>
                <w:sz w:val="22"/>
              </w:rPr>
            </w:pPr>
          </w:p>
        </w:tc>
      </w:tr>
    </w:tbl>
    <w:p w:rsidR="00E733AB" w:rsidRPr="009A7831" w:rsidRDefault="00E733AB" w:rsidP="004F4616">
      <w:pPr>
        <w:autoSpaceDE w:val="0"/>
        <w:autoSpaceDN w:val="0"/>
        <w:adjustRightInd w:val="0"/>
        <w:spacing w:before="120" w:after="120"/>
        <w:ind w:firstLine="567"/>
        <w:jc w:val="center"/>
        <w:rPr>
          <w:b/>
          <w:bCs/>
        </w:rPr>
      </w:pPr>
      <w:r w:rsidRPr="009A7831">
        <w:rPr>
          <w:b/>
          <w:bCs/>
        </w:rPr>
        <w:t xml:space="preserve">Tableau </w:t>
      </w:r>
      <w:r w:rsidR="004F4616">
        <w:rPr>
          <w:b/>
          <w:bCs/>
        </w:rPr>
        <w:t>36</w:t>
      </w:r>
      <w:r w:rsidRPr="009A7831">
        <w:rPr>
          <w:b/>
          <w:bCs/>
        </w:rPr>
        <w:t> :</w:t>
      </w:r>
      <w:r>
        <w:rPr>
          <w:b/>
          <w:bCs/>
        </w:rPr>
        <w:t xml:space="preserve"> les champs sémantiques sous-employés ou absents</w:t>
      </w:r>
      <w:r w:rsidRPr="009A7831">
        <w:rPr>
          <w:b/>
          <w:bCs/>
        </w:rPr>
        <w:t xml:space="preserve"> dans le sous-corpus « Assimilation »</w:t>
      </w:r>
    </w:p>
    <w:p w:rsidR="00EE6499" w:rsidRDefault="008B62CC" w:rsidP="008B62CC">
      <w:pPr>
        <w:spacing w:after="120"/>
        <w:ind w:firstLine="567"/>
        <w:rPr>
          <w:rFonts w:asciiTheme="majorBidi" w:hAnsiTheme="majorBidi" w:cstheme="majorBidi"/>
          <w:i/>
          <w:iCs/>
          <w:szCs w:val="28"/>
        </w:rPr>
      </w:pPr>
      <w:r>
        <w:t>À</w:t>
      </w:r>
      <w:r w:rsidR="00EE6499">
        <w:t xml:space="preserve"> ces champ</w:t>
      </w:r>
      <w:r w:rsidR="00056DEA">
        <w:t>s,</w:t>
      </w:r>
      <w:r w:rsidR="00EE6499">
        <w:t xml:space="preserve"> on peut rajouter des lexies qui ne peuvent être rangées dans aucun champ du tableau : </w:t>
      </w:r>
      <w:r w:rsidR="00EE6499" w:rsidRPr="006D2440">
        <w:rPr>
          <w:rFonts w:asciiTheme="majorBidi" w:hAnsiTheme="majorBidi" w:cstheme="majorBidi"/>
          <w:i/>
          <w:iCs/>
          <w:szCs w:val="28"/>
        </w:rPr>
        <w:t>unis</w:t>
      </w:r>
      <w:r w:rsidR="00EE6499">
        <w:rPr>
          <w:rFonts w:asciiTheme="majorBidi" w:hAnsiTheme="majorBidi" w:cstheme="majorBidi"/>
          <w:i/>
          <w:iCs/>
          <w:szCs w:val="28"/>
        </w:rPr>
        <w:t>,</w:t>
      </w:r>
      <w:r w:rsidR="00EE6499" w:rsidRPr="006D2440">
        <w:rPr>
          <w:rFonts w:asciiTheme="majorBidi" w:hAnsiTheme="majorBidi" w:cstheme="majorBidi"/>
          <w:i/>
          <w:iCs/>
          <w:sz w:val="40"/>
          <w:szCs w:val="36"/>
        </w:rPr>
        <w:t xml:space="preserve"> </w:t>
      </w:r>
      <w:r w:rsidR="00EE6499" w:rsidRPr="006D2440">
        <w:rPr>
          <w:rFonts w:asciiTheme="majorBidi" w:hAnsiTheme="majorBidi" w:cstheme="majorBidi"/>
          <w:i/>
          <w:iCs/>
          <w:szCs w:val="28"/>
        </w:rPr>
        <w:t>choix</w:t>
      </w:r>
      <w:r w:rsidR="00EE6499">
        <w:rPr>
          <w:rFonts w:asciiTheme="majorBidi" w:hAnsiTheme="majorBidi" w:cstheme="majorBidi"/>
          <w:i/>
          <w:iCs/>
          <w:szCs w:val="28"/>
        </w:rPr>
        <w:t>,</w:t>
      </w:r>
      <w:r w:rsidR="00EE6499" w:rsidRPr="006D2440">
        <w:rPr>
          <w:rFonts w:asciiTheme="majorBidi" w:hAnsiTheme="majorBidi" w:cstheme="majorBidi"/>
          <w:i/>
          <w:iCs/>
          <w:sz w:val="40"/>
          <w:szCs w:val="36"/>
        </w:rPr>
        <w:t xml:space="preserve"> </w:t>
      </w:r>
      <w:r w:rsidR="00EE6499" w:rsidRPr="006D2440">
        <w:rPr>
          <w:rFonts w:asciiTheme="majorBidi" w:hAnsiTheme="majorBidi" w:cstheme="majorBidi"/>
          <w:i/>
          <w:iCs/>
          <w:szCs w:val="28"/>
        </w:rPr>
        <w:t>retour</w:t>
      </w:r>
      <w:r w:rsidR="00EE6499">
        <w:rPr>
          <w:rFonts w:asciiTheme="majorBidi" w:hAnsiTheme="majorBidi" w:cstheme="majorBidi"/>
          <w:i/>
          <w:iCs/>
          <w:szCs w:val="28"/>
        </w:rPr>
        <w:t>,</w:t>
      </w:r>
      <w:r w:rsidR="00EE6499" w:rsidRPr="006D2440">
        <w:rPr>
          <w:rFonts w:asciiTheme="majorBidi" w:hAnsiTheme="majorBidi" w:cstheme="majorBidi"/>
          <w:i/>
          <w:iCs/>
          <w:sz w:val="40"/>
          <w:szCs w:val="36"/>
        </w:rPr>
        <w:t xml:space="preserve"> </w:t>
      </w:r>
      <w:r w:rsidR="00EE6499" w:rsidRPr="006D2440">
        <w:rPr>
          <w:rFonts w:asciiTheme="majorBidi" w:hAnsiTheme="majorBidi" w:cstheme="majorBidi"/>
          <w:i/>
          <w:iCs/>
          <w:szCs w:val="28"/>
        </w:rPr>
        <w:t>richesses</w:t>
      </w:r>
      <w:r w:rsidR="00EE6499">
        <w:rPr>
          <w:rFonts w:asciiTheme="majorBidi" w:hAnsiTheme="majorBidi" w:cstheme="majorBidi"/>
          <w:i/>
          <w:iCs/>
          <w:szCs w:val="28"/>
        </w:rPr>
        <w:t>,</w:t>
      </w:r>
      <w:r w:rsidR="00EE6499" w:rsidRPr="006D2440">
        <w:rPr>
          <w:rFonts w:asciiTheme="majorBidi" w:hAnsiTheme="majorBidi" w:cstheme="majorBidi"/>
          <w:i/>
          <w:iCs/>
          <w:sz w:val="40"/>
          <w:szCs w:val="36"/>
        </w:rPr>
        <w:t xml:space="preserve"> </w:t>
      </w:r>
      <w:r w:rsidR="00EE6499" w:rsidRPr="006D2440">
        <w:rPr>
          <w:rFonts w:asciiTheme="majorBidi" w:hAnsiTheme="majorBidi" w:cstheme="majorBidi"/>
          <w:i/>
          <w:iCs/>
          <w:szCs w:val="28"/>
        </w:rPr>
        <w:t>cours</w:t>
      </w:r>
      <w:r w:rsidR="00EE6499">
        <w:rPr>
          <w:rFonts w:asciiTheme="majorBidi" w:hAnsiTheme="majorBidi" w:cstheme="majorBidi"/>
          <w:i/>
          <w:iCs/>
          <w:szCs w:val="28"/>
        </w:rPr>
        <w:t>,</w:t>
      </w:r>
      <w:r w:rsidR="00EE6499" w:rsidRPr="006D2440">
        <w:rPr>
          <w:rFonts w:asciiTheme="majorBidi" w:hAnsiTheme="majorBidi" w:cstheme="majorBidi"/>
          <w:i/>
          <w:iCs/>
          <w:sz w:val="40"/>
          <w:szCs w:val="36"/>
        </w:rPr>
        <w:t xml:space="preserve"> </w:t>
      </w:r>
      <w:r w:rsidR="00EE6499" w:rsidRPr="006D2440">
        <w:rPr>
          <w:rFonts w:asciiTheme="majorBidi" w:hAnsiTheme="majorBidi" w:cstheme="majorBidi"/>
          <w:i/>
          <w:iCs/>
          <w:szCs w:val="28"/>
        </w:rPr>
        <w:t>poids</w:t>
      </w:r>
      <w:r w:rsidR="00EE6499">
        <w:rPr>
          <w:rFonts w:asciiTheme="majorBidi" w:hAnsiTheme="majorBidi" w:cstheme="majorBidi"/>
          <w:i/>
          <w:iCs/>
          <w:szCs w:val="28"/>
        </w:rPr>
        <w:t>,</w:t>
      </w:r>
      <w:r w:rsidR="00EE6499" w:rsidRPr="006D2440">
        <w:rPr>
          <w:rFonts w:asciiTheme="majorBidi" w:hAnsiTheme="majorBidi" w:cstheme="majorBidi"/>
          <w:i/>
          <w:iCs/>
          <w:sz w:val="40"/>
          <w:szCs w:val="36"/>
        </w:rPr>
        <w:t xml:space="preserve"> </w:t>
      </w:r>
      <w:r w:rsidR="00EE6499" w:rsidRPr="006D2440">
        <w:rPr>
          <w:rFonts w:asciiTheme="majorBidi" w:hAnsiTheme="majorBidi" w:cstheme="majorBidi"/>
          <w:i/>
          <w:iCs/>
          <w:szCs w:val="28"/>
        </w:rPr>
        <w:t>homme</w:t>
      </w:r>
      <w:r w:rsidR="00EE6499">
        <w:rPr>
          <w:rFonts w:asciiTheme="majorBidi" w:hAnsiTheme="majorBidi" w:cstheme="majorBidi"/>
          <w:i/>
          <w:iCs/>
          <w:szCs w:val="28"/>
        </w:rPr>
        <w:t>,</w:t>
      </w:r>
      <w:r w:rsidR="00EE6499" w:rsidRPr="006D2440">
        <w:rPr>
          <w:rFonts w:asciiTheme="majorBidi" w:hAnsiTheme="majorBidi" w:cstheme="majorBidi"/>
          <w:i/>
          <w:iCs/>
          <w:sz w:val="40"/>
          <w:szCs w:val="36"/>
        </w:rPr>
        <w:t xml:space="preserve"> </w:t>
      </w:r>
      <w:r w:rsidR="00EE6499" w:rsidRPr="006D2440">
        <w:rPr>
          <w:rFonts w:asciiTheme="majorBidi" w:hAnsiTheme="majorBidi" w:cstheme="majorBidi"/>
          <w:i/>
          <w:iCs/>
          <w:szCs w:val="28"/>
        </w:rPr>
        <w:t>passé</w:t>
      </w:r>
      <w:r w:rsidR="00EE6499">
        <w:rPr>
          <w:rFonts w:asciiTheme="majorBidi" w:hAnsiTheme="majorBidi" w:cstheme="majorBidi"/>
          <w:i/>
          <w:iCs/>
          <w:szCs w:val="28"/>
        </w:rPr>
        <w:t>,</w:t>
      </w:r>
      <w:r w:rsidR="00EE6499" w:rsidRPr="006D2440">
        <w:rPr>
          <w:rFonts w:asciiTheme="majorBidi" w:hAnsiTheme="majorBidi" w:cstheme="majorBidi"/>
          <w:i/>
          <w:iCs/>
          <w:sz w:val="40"/>
          <w:szCs w:val="36"/>
        </w:rPr>
        <w:t xml:space="preserve"> </w:t>
      </w:r>
      <w:r w:rsidR="00EE6499" w:rsidRPr="006D2440">
        <w:rPr>
          <w:rFonts w:asciiTheme="majorBidi" w:hAnsiTheme="majorBidi" w:cstheme="majorBidi"/>
          <w:i/>
          <w:iCs/>
          <w:szCs w:val="28"/>
        </w:rPr>
        <w:t>présent</w:t>
      </w:r>
      <w:r w:rsidR="00EE6499">
        <w:rPr>
          <w:rFonts w:asciiTheme="majorBidi" w:hAnsiTheme="majorBidi" w:cstheme="majorBidi"/>
          <w:i/>
          <w:iCs/>
          <w:szCs w:val="28"/>
        </w:rPr>
        <w:t>,</w:t>
      </w:r>
      <w:r w:rsidR="00EE6499" w:rsidRPr="006D2440">
        <w:rPr>
          <w:rFonts w:asciiTheme="majorBidi" w:hAnsiTheme="majorBidi" w:cstheme="majorBidi"/>
          <w:i/>
          <w:iCs/>
          <w:sz w:val="40"/>
          <w:szCs w:val="36"/>
        </w:rPr>
        <w:t xml:space="preserve"> </w:t>
      </w:r>
      <w:r w:rsidR="00EE6499" w:rsidRPr="006D2440">
        <w:rPr>
          <w:rFonts w:asciiTheme="majorBidi" w:hAnsiTheme="majorBidi" w:cstheme="majorBidi"/>
          <w:i/>
          <w:iCs/>
          <w:szCs w:val="28"/>
        </w:rPr>
        <w:t>intérieur</w:t>
      </w:r>
      <w:r w:rsidR="00EE6499">
        <w:rPr>
          <w:rFonts w:asciiTheme="majorBidi" w:hAnsiTheme="majorBidi" w:cstheme="majorBidi"/>
          <w:i/>
          <w:iCs/>
          <w:szCs w:val="28"/>
        </w:rPr>
        <w:t>,</w:t>
      </w:r>
      <w:r w:rsidR="00EE6499" w:rsidRPr="006D2440">
        <w:rPr>
          <w:rFonts w:asciiTheme="majorBidi" w:hAnsiTheme="majorBidi" w:cstheme="majorBidi"/>
          <w:i/>
          <w:iCs/>
          <w:sz w:val="40"/>
          <w:szCs w:val="36"/>
        </w:rPr>
        <w:t xml:space="preserve"> </w:t>
      </w:r>
      <w:r w:rsidR="00EE6499" w:rsidRPr="006D2440">
        <w:rPr>
          <w:rFonts w:asciiTheme="majorBidi" w:hAnsiTheme="majorBidi" w:cstheme="majorBidi"/>
          <w:i/>
          <w:iCs/>
          <w:szCs w:val="28"/>
        </w:rPr>
        <w:t>traditions</w:t>
      </w:r>
      <w:r w:rsidR="00EE6499">
        <w:rPr>
          <w:rFonts w:asciiTheme="majorBidi" w:hAnsiTheme="majorBidi" w:cstheme="majorBidi"/>
          <w:i/>
          <w:iCs/>
          <w:szCs w:val="28"/>
        </w:rPr>
        <w:t>.</w:t>
      </w:r>
    </w:p>
    <w:p w:rsidR="00EE6499" w:rsidRPr="00EE6499" w:rsidRDefault="00EE6499" w:rsidP="000A1EC3">
      <w:pPr>
        <w:spacing w:after="120"/>
        <w:ind w:firstLine="567"/>
      </w:pPr>
      <w:r w:rsidRPr="00EE6499">
        <w:rPr>
          <w:rFonts w:asciiTheme="majorBidi" w:hAnsiTheme="majorBidi" w:cstheme="majorBidi"/>
          <w:szCs w:val="28"/>
        </w:rPr>
        <w:lastRenderedPageBreak/>
        <w:t xml:space="preserve">Ce tableau confirme ce qui a été constaté dans le tableau des spécificités </w:t>
      </w:r>
      <w:r w:rsidR="000A1EC3">
        <w:rPr>
          <w:rFonts w:asciiTheme="majorBidi" w:hAnsiTheme="majorBidi" w:cstheme="majorBidi"/>
          <w:szCs w:val="28"/>
        </w:rPr>
        <w:t>positives</w:t>
      </w:r>
      <w:r w:rsidRPr="00EE6499">
        <w:rPr>
          <w:rFonts w:asciiTheme="majorBidi" w:hAnsiTheme="majorBidi" w:cstheme="majorBidi"/>
          <w:szCs w:val="28"/>
        </w:rPr>
        <w:t>. Les remarques que l’on peut faire sont les suivantes :</w:t>
      </w:r>
    </w:p>
    <w:p w:rsidR="00056DEA" w:rsidRDefault="00EE6499" w:rsidP="0023041E">
      <w:pPr>
        <w:spacing w:after="120"/>
        <w:ind w:firstLine="567"/>
      </w:pPr>
      <w:r w:rsidRPr="001604FD">
        <w:rPr>
          <w:i/>
          <w:iCs/>
        </w:rPr>
        <w:t>-Evitement de certaines lexies polit</w:t>
      </w:r>
      <w:r w:rsidR="00056DEA" w:rsidRPr="001604FD">
        <w:rPr>
          <w:i/>
          <w:iCs/>
        </w:rPr>
        <w:t>iques à forte charge politique</w:t>
      </w:r>
      <w:r w:rsidR="001604FD">
        <w:rPr>
          <w:i/>
          <w:iCs/>
        </w:rPr>
        <w:t> </w:t>
      </w:r>
      <w:r w:rsidR="001604FD">
        <w:t>:</w:t>
      </w:r>
      <w:r w:rsidR="00056DEA">
        <w:t xml:space="preserve"> </w:t>
      </w:r>
      <w:r w:rsidR="001604FD">
        <w:t>l</w:t>
      </w:r>
      <w:r w:rsidR="00056DEA">
        <w:t>es lexies boudées par l’auteur ont une charge politico-idéologique plus forte que ce</w:t>
      </w:r>
      <w:r w:rsidR="0023041E">
        <w:t>ll</w:t>
      </w:r>
      <w:r w:rsidR="00056DEA">
        <w:t>e</w:t>
      </w:r>
      <w:r w:rsidR="0023041E">
        <w:t>s</w:t>
      </w:r>
      <w:r w:rsidR="00056DEA">
        <w:t xml:space="preserve"> privilégiées en dép</w:t>
      </w:r>
      <w:r w:rsidR="0023041E">
        <w:t>it de leur appartenance commune</w:t>
      </w:r>
      <w:r w:rsidR="00056DEA">
        <w:t>.</w:t>
      </w:r>
    </w:p>
    <w:p w:rsidR="00EE6499" w:rsidRPr="006D2440" w:rsidRDefault="00056DEA" w:rsidP="00C844AE">
      <w:pPr>
        <w:spacing w:after="120"/>
        <w:ind w:firstLine="567"/>
        <w:rPr>
          <w:rFonts w:asciiTheme="majorBidi" w:hAnsiTheme="majorBidi" w:cstheme="majorBidi"/>
          <w:szCs w:val="28"/>
        </w:rPr>
      </w:pPr>
      <w:r w:rsidRPr="001604FD">
        <w:rPr>
          <w:i/>
          <w:iCs/>
        </w:rPr>
        <w:t>-Evitement significatif des lexies du combat et de la lutte politiques</w:t>
      </w:r>
      <w:r w:rsidR="001604FD">
        <w:rPr>
          <w:i/>
          <w:iCs/>
        </w:rPr>
        <w:t> </w:t>
      </w:r>
      <w:r w:rsidR="001604FD">
        <w:t>:</w:t>
      </w:r>
      <w:r>
        <w:t xml:space="preserve"> Ce vocabulaire </w:t>
      </w:r>
      <w:r w:rsidR="00867807">
        <w:t>connu pour être celui de l’offensive et de la défense</w:t>
      </w:r>
      <w:r w:rsidR="00EE6499" w:rsidRPr="006D2440">
        <w:rPr>
          <w:rFonts w:asciiTheme="majorBidi" w:hAnsiTheme="majorBidi" w:cstheme="majorBidi"/>
          <w:szCs w:val="28"/>
        </w:rPr>
        <w:t xml:space="preserve"> </w:t>
      </w:r>
      <w:r>
        <w:rPr>
          <w:rFonts w:asciiTheme="majorBidi" w:hAnsiTheme="majorBidi" w:cstheme="majorBidi"/>
          <w:szCs w:val="28"/>
        </w:rPr>
        <w:t>est fortement sous-employé.</w:t>
      </w:r>
    </w:p>
    <w:p w:rsidR="00056DEA" w:rsidRDefault="00056DEA" w:rsidP="004631FA">
      <w:pPr>
        <w:spacing w:after="120"/>
        <w:ind w:firstLine="567"/>
        <w:rPr>
          <w:rFonts w:asciiTheme="majorBidi" w:hAnsiTheme="majorBidi" w:cstheme="majorBidi"/>
          <w:szCs w:val="28"/>
        </w:rPr>
      </w:pPr>
      <w:r w:rsidRPr="001604FD">
        <w:rPr>
          <w:rFonts w:asciiTheme="majorBidi" w:hAnsiTheme="majorBidi" w:cstheme="majorBidi"/>
          <w:i/>
          <w:iCs/>
          <w:szCs w:val="28"/>
        </w:rPr>
        <w:t xml:space="preserve">-Evitement du </w:t>
      </w:r>
      <w:r w:rsidR="004631FA">
        <w:rPr>
          <w:rFonts w:asciiTheme="majorBidi" w:hAnsiTheme="majorBidi" w:cstheme="majorBidi"/>
          <w:i/>
          <w:iCs/>
          <w:szCs w:val="28"/>
        </w:rPr>
        <w:t>lexique</w:t>
      </w:r>
      <w:r w:rsidRPr="001604FD">
        <w:rPr>
          <w:rFonts w:asciiTheme="majorBidi" w:hAnsiTheme="majorBidi" w:cstheme="majorBidi"/>
          <w:i/>
          <w:iCs/>
          <w:szCs w:val="28"/>
        </w:rPr>
        <w:t xml:space="preserve"> de la polémique et du débat</w:t>
      </w:r>
      <w:r w:rsidR="00EB6905">
        <w:rPr>
          <w:rFonts w:asciiTheme="majorBidi" w:hAnsiTheme="majorBidi" w:cstheme="majorBidi"/>
          <w:i/>
          <w:iCs/>
          <w:szCs w:val="28"/>
        </w:rPr>
        <w:t> </w:t>
      </w:r>
      <w:r w:rsidR="00EB6905">
        <w:rPr>
          <w:rFonts w:asciiTheme="majorBidi" w:hAnsiTheme="majorBidi" w:cstheme="majorBidi"/>
          <w:szCs w:val="28"/>
        </w:rPr>
        <w:t>: cette dimension est effacée dans le discours de l’assimilation.</w:t>
      </w:r>
    </w:p>
    <w:p w:rsidR="00056DEA" w:rsidRDefault="00056DEA" w:rsidP="005911D0">
      <w:pPr>
        <w:spacing w:after="120"/>
        <w:ind w:firstLine="567"/>
        <w:rPr>
          <w:rFonts w:asciiTheme="majorBidi" w:hAnsiTheme="majorBidi" w:cstheme="majorBidi"/>
          <w:szCs w:val="28"/>
        </w:rPr>
      </w:pPr>
      <w:r w:rsidRPr="001604FD">
        <w:rPr>
          <w:rFonts w:asciiTheme="majorBidi" w:hAnsiTheme="majorBidi" w:cstheme="majorBidi"/>
          <w:i/>
          <w:iCs/>
          <w:szCs w:val="28"/>
        </w:rPr>
        <w:t xml:space="preserve">-Le </w:t>
      </w:r>
      <w:r w:rsidR="004631FA">
        <w:rPr>
          <w:rFonts w:asciiTheme="majorBidi" w:hAnsiTheme="majorBidi" w:cstheme="majorBidi"/>
          <w:i/>
          <w:iCs/>
          <w:szCs w:val="28"/>
        </w:rPr>
        <w:t>lexique</w:t>
      </w:r>
      <w:r w:rsidRPr="001604FD">
        <w:rPr>
          <w:rFonts w:asciiTheme="majorBidi" w:hAnsiTheme="majorBidi" w:cstheme="majorBidi"/>
          <w:i/>
          <w:iCs/>
          <w:szCs w:val="28"/>
        </w:rPr>
        <w:t xml:space="preserve"> de la guerre est significativement boudé</w:t>
      </w:r>
      <w:r w:rsidRPr="006F6956">
        <w:rPr>
          <w:rFonts w:asciiTheme="majorBidi" w:hAnsiTheme="majorBidi" w:cstheme="majorBidi"/>
          <w:szCs w:val="28"/>
        </w:rPr>
        <w:t xml:space="preserve">: </w:t>
      </w:r>
      <w:r w:rsidR="006F6956" w:rsidRPr="006F6956">
        <w:rPr>
          <w:rFonts w:asciiTheme="majorBidi" w:hAnsiTheme="majorBidi" w:cstheme="majorBidi"/>
          <w:szCs w:val="28"/>
        </w:rPr>
        <w:t xml:space="preserve">le </w:t>
      </w:r>
      <w:r w:rsidRPr="006F6956">
        <w:rPr>
          <w:rFonts w:asciiTheme="majorBidi" w:hAnsiTheme="majorBidi" w:cstheme="majorBidi"/>
          <w:szCs w:val="28"/>
        </w:rPr>
        <w:t>rapport avec le contexte</w:t>
      </w:r>
      <w:r w:rsidR="006F6956">
        <w:rPr>
          <w:rFonts w:asciiTheme="majorBidi" w:hAnsiTheme="majorBidi" w:cstheme="majorBidi"/>
          <w:szCs w:val="28"/>
        </w:rPr>
        <w:t xml:space="preserve"> sociopolitique de cette période est à souligner</w:t>
      </w:r>
      <w:r>
        <w:rPr>
          <w:rFonts w:asciiTheme="majorBidi" w:hAnsiTheme="majorBidi" w:cstheme="majorBidi"/>
          <w:szCs w:val="28"/>
        </w:rPr>
        <w:t>.</w:t>
      </w:r>
      <w:r w:rsidR="006F6956">
        <w:rPr>
          <w:rFonts w:asciiTheme="majorBidi" w:hAnsiTheme="majorBidi" w:cstheme="majorBidi"/>
          <w:szCs w:val="28"/>
        </w:rPr>
        <w:t xml:space="preserve"> </w:t>
      </w:r>
      <w:r w:rsidR="005911D0">
        <w:rPr>
          <w:rFonts w:asciiTheme="majorBidi" w:hAnsiTheme="majorBidi" w:cstheme="majorBidi"/>
          <w:szCs w:val="28"/>
        </w:rPr>
        <w:t>L</w:t>
      </w:r>
      <w:r w:rsidR="006F6956">
        <w:rPr>
          <w:rFonts w:asciiTheme="majorBidi" w:hAnsiTheme="majorBidi" w:cstheme="majorBidi"/>
          <w:szCs w:val="28"/>
        </w:rPr>
        <w:t>es années 1920 et 1930 ne connu</w:t>
      </w:r>
      <w:r w:rsidR="005911D0">
        <w:rPr>
          <w:rFonts w:asciiTheme="majorBidi" w:hAnsiTheme="majorBidi" w:cstheme="majorBidi"/>
          <w:szCs w:val="28"/>
        </w:rPr>
        <w:t>ren</w:t>
      </w:r>
      <w:r w:rsidR="006F6956">
        <w:rPr>
          <w:rFonts w:asciiTheme="majorBidi" w:hAnsiTheme="majorBidi" w:cstheme="majorBidi"/>
          <w:szCs w:val="28"/>
        </w:rPr>
        <w:t>t aucun conflit militaire en Algérie et encore moins dans le monde. L</w:t>
      </w:r>
      <w:r w:rsidR="005911D0">
        <w:rPr>
          <w:rFonts w:asciiTheme="majorBidi" w:hAnsiTheme="majorBidi" w:cstheme="majorBidi"/>
          <w:szCs w:val="28"/>
        </w:rPr>
        <w:t>’actualité politique était donc dominée plus par les</w:t>
      </w:r>
      <w:r w:rsidR="006F6956">
        <w:rPr>
          <w:rFonts w:asciiTheme="majorBidi" w:hAnsiTheme="majorBidi" w:cstheme="majorBidi"/>
          <w:szCs w:val="28"/>
        </w:rPr>
        <w:t xml:space="preserve"> questions politiques </w:t>
      </w:r>
      <w:r w:rsidR="005911D0">
        <w:rPr>
          <w:rFonts w:asciiTheme="majorBidi" w:hAnsiTheme="majorBidi" w:cstheme="majorBidi"/>
          <w:szCs w:val="28"/>
        </w:rPr>
        <w:t>et sociales que par</w:t>
      </w:r>
      <w:r w:rsidR="006F6956">
        <w:rPr>
          <w:rFonts w:asciiTheme="majorBidi" w:hAnsiTheme="majorBidi" w:cstheme="majorBidi"/>
          <w:szCs w:val="28"/>
        </w:rPr>
        <w:t xml:space="preserve"> celles de la guerre. C’est ce qui explique le sous-emploi du vocabulaire lié à la guerre. </w:t>
      </w:r>
    </w:p>
    <w:p w:rsidR="00056DEA" w:rsidRDefault="00056DEA" w:rsidP="00C844AE">
      <w:pPr>
        <w:spacing w:after="120"/>
        <w:ind w:firstLine="567"/>
        <w:rPr>
          <w:rFonts w:asciiTheme="majorBidi" w:hAnsiTheme="majorBidi" w:cstheme="majorBidi"/>
          <w:szCs w:val="28"/>
        </w:rPr>
      </w:pPr>
      <w:r w:rsidRPr="001604FD">
        <w:rPr>
          <w:rFonts w:asciiTheme="majorBidi" w:hAnsiTheme="majorBidi" w:cstheme="majorBidi"/>
          <w:i/>
          <w:iCs/>
          <w:szCs w:val="28"/>
        </w:rPr>
        <w:t>-Sous-emploi des temps du passé</w:t>
      </w:r>
      <w:r>
        <w:rPr>
          <w:rFonts w:asciiTheme="majorBidi" w:hAnsiTheme="majorBidi" w:cstheme="majorBidi"/>
          <w:szCs w:val="28"/>
        </w:rPr>
        <w:t> : l’imparfait, le passé composé et le passé simple.</w:t>
      </w:r>
    </w:p>
    <w:p w:rsidR="00056DEA" w:rsidRDefault="00056DEA" w:rsidP="00C844AE">
      <w:pPr>
        <w:spacing w:after="120"/>
        <w:ind w:firstLine="567"/>
        <w:rPr>
          <w:rFonts w:asciiTheme="majorBidi" w:hAnsiTheme="majorBidi" w:cstheme="majorBidi"/>
          <w:szCs w:val="28"/>
        </w:rPr>
      </w:pPr>
      <w:r w:rsidRPr="001604FD">
        <w:rPr>
          <w:rFonts w:asciiTheme="majorBidi" w:hAnsiTheme="majorBidi" w:cstheme="majorBidi"/>
          <w:i/>
          <w:iCs/>
          <w:szCs w:val="28"/>
        </w:rPr>
        <w:t>-Sous-emploi de la deuxième personne du pluriel</w:t>
      </w:r>
      <w:r w:rsidR="005911D0">
        <w:rPr>
          <w:rFonts w:asciiTheme="majorBidi" w:hAnsiTheme="majorBidi" w:cstheme="majorBidi"/>
          <w:i/>
          <w:iCs/>
          <w:szCs w:val="28"/>
        </w:rPr>
        <w:t>.</w:t>
      </w:r>
    </w:p>
    <w:p w:rsidR="00056DEA" w:rsidRDefault="00056DEA" w:rsidP="00E548D8">
      <w:pPr>
        <w:ind w:firstLine="567"/>
        <w:rPr>
          <w:rFonts w:asciiTheme="majorBidi" w:hAnsiTheme="majorBidi" w:cstheme="majorBidi"/>
          <w:szCs w:val="28"/>
        </w:rPr>
      </w:pPr>
      <w:r w:rsidRPr="001604FD">
        <w:rPr>
          <w:rFonts w:asciiTheme="majorBidi" w:hAnsiTheme="majorBidi" w:cstheme="majorBidi"/>
          <w:i/>
          <w:iCs/>
          <w:szCs w:val="28"/>
        </w:rPr>
        <w:t>-Sous-emploi des lexies renvoyant au parlement</w:t>
      </w:r>
      <w:r w:rsidR="001604FD">
        <w:rPr>
          <w:rFonts w:asciiTheme="majorBidi" w:hAnsiTheme="majorBidi" w:cstheme="majorBidi"/>
          <w:szCs w:val="28"/>
        </w:rPr>
        <w:t> :</w:t>
      </w:r>
      <w:r w:rsidR="006F6956">
        <w:rPr>
          <w:rFonts w:asciiTheme="majorBidi" w:hAnsiTheme="majorBidi" w:cstheme="majorBidi"/>
          <w:szCs w:val="28"/>
        </w:rPr>
        <w:t xml:space="preserve"> </w:t>
      </w:r>
      <w:r w:rsidR="005911D0">
        <w:rPr>
          <w:rFonts w:asciiTheme="majorBidi" w:hAnsiTheme="majorBidi" w:cstheme="majorBidi"/>
          <w:szCs w:val="28"/>
        </w:rPr>
        <w:t>Le lexique</w:t>
      </w:r>
      <w:r w:rsidR="006F6956">
        <w:rPr>
          <w:rFonts w:asciiTheme="majorBidi" w:hAnsiTheme="majorBidi" w:cstheme="majorBidi"/>
          <w:szCs w:val="28"/>
        </w:rPr>
        <w:t xml:space="preserve"> du parlement est sous-employé. Cela s’explique par la position politique (qui est un élément contextuel) de l’homme politique algérien. Pendant ces années, Abbas n’était pas encore député au Parlement français. Il était soldat</w:t>
      </w:r>
      <w:r w:rsidR="00E548D8">
        <w:rPr>
          <w:rFonts w:asciiTheme="majorBidi" w:hAnsiTheme="majorBidi" w:cstheme="majorBidi"/>
          <w:szCs w:val="28"/>
        </w:rPr>
        <w:t>, ensuite étudiant puis</w:t>
      </w:r>
      <w:r w:rsidR="006F6956">
        <w:rPr>
          <w:rFonts w:asciiTheme="majorBidi" w:hAnsiTheme="majorBidi" w:cstheme="majorBidi"/>
          <w:szCs w:val="28"/>
        </w:rPr>
        <w:t xml:space="preserve"> délégué financier et conseiller général. C’est ce qui explique la pauvreté du </w:t>
      </w:r>
      <w:r w:rsidR="005911D0">
        <w:rPr>
          <w:rFonts w:asciiTheme="majorBidi" w:hAnsiTheme="majorBidi" w:cstheme="majorBidi"/>
          <w:szCs w:val="28"/>
        </w:rPr>
        <w:t>lexique</w:t>
      </w:r>
      <w:r w:rsidR="006F6956">
        <w:rPr>
          <w:rFonts w:asciiTheme="majorBidi" w:hAnsiTheme="majorBidi" w:cstheme="majorBidi"/>
          <w:szCs w:val="28"/>
        </w:rPr>
        <w:t xml:space="preserve"> de la représentation parlementaire.</w:t>
      </w:r>
    </w:p>
    <w:p w:rsidR="00056DEA" w:rsidRDefault="00056DEA" w:rsidP="00571B19">
      <w:pPr>
        <w:spacing w:after="120"/>
        <w:ind w:firstLine="567"/>
        <w:rPr>
          <w:rFonts w:asciiTheme="majorBidi" w:hAnsiTheme="majorBidi" w:cstheme="majorBidi"/>
          <w:szCs w:val="28"/>
        </w:rPr>
      </w:pPr>
      <w:r w:rsidRPr="00571B19">
        <w:rPr>
          <w:rFonts w:asciiTheme="majorBidi" w:hAnsiTheme="majorBidi" w:cstheme="majorBidi"/>
          <w:i/>
          <w:iCs/>
          <w:szCs w:val="28"/>
        </w:rPr>
        <w:t xml:space="preserve">-Evitement des lexies </w:t>
      </w:r>
      <w:r w:rsidR="00571B19">
        <w:rPr>
          <w:rFonts w:asciiTheme="majorBidi" w:hAnsiTheme="majorBidi" w:cstheme="majorBidi"/>
          <w:i/>
          <w:iCs/>
          <w:szCs w:val="28"/>
        </w:rPr>
        <w:t>« </w:t>
      </w:r>
      <w:r w:rsidRPr="00571B19">
        <w:rPr>
          <w:rFonts w:asciiTheme="majorBidi" w:hAnsiTheme="majorBidi" w:cstheme="majorBidi"/>
          <w:i/>
          <w:iCs/>
          <w:szCs w:val="32"/>
        </w:rPr>
        <w:t>Algérien</w:t>
      </w:r>
      <w:r w:rsidR="00571B19">
        <w:rPr>
          <w:rFonts w:asciiTheme="majorBidi" w:hAnsiTheme="majorBidi" w:cstheme="majorBidi"/>
          <w:i/>
          <w:iCs/>
          <w:szCs w:val="32"/>
        </w:rPr>
        <w:t> »</w:t>
      </w:r>
      <w:r w:rsidRPr="00571B19">
        <w:rPr>
          <w:rFonts w:asciiTheme="majorBidi" w:hAnsiTheme="majorBidi" w:cstheme="majorBidi"/>
          <w:i/>
          <w:iCs/>
          <w:szCs w:val="32"/>
        </w:rPr>
        <w:t>,</w:t>
      </w:r>
      <w:r w:rsidRPr="00571B19">
        <w:rPr>
          <w:i/>
          <w:iCs/>
          <w:sz w:val="36"/>
          <w:szCs w:val="32"/>
        </w:rPr>
        <w:t xml:space="preserve"> </w:t>
      </w:r>
      <w:r w:rsidR="00571B19">
        <w:rPr>
          <w:i/>
          <w:iCs/>
          <w:sz w:val="36"/>
          <w:szCs w:val="32"/>
        </w:rPr>
        <w:t>« </w:t>
      </w:r>
      <w:r w:rsidRPr="00571B19">
        <w:rPr>
          <w:rFonts w:asciiTheme="majorBidi" w:hAnsiTheme="majorBidi" w:cstheme="majorBidi"/>
          <w:i/>
          <w:iCs/>
          <w:szCs w:val="32"/>
        </w:rPr>
        <w:t>algérienne</w:t>
      </w:r>
      <w:r w:rsidR="00571B19">
        <w:rPr>
          <w:rFonts w:asciiTheme="majorBidi" w:hAnsiTheme="majorBidi" w:cstheme="majorBidi"/>
          <w:i/>
          <w:iCs/>
          <w:szCs w:val="32"/>
        </w:rPr>
        <w:t> »</w:t>
      </w:r>
      <w:r w:rsidRPr="00571B19">
        <w:rPr>
          <w:rFonts w:asciiTheme="majorBidi" w:hAnsiTheme="majorBidi" w:cstheme="majorBidi"/>
          <w:i/>
          <w:iCs/>
          <w:szCs w:val="32"/>
        </w:rPr>
        <w:t>,</w:t>
      </w:r>
      <w:r w:rsidRPr="00571B19">
        <w:rPr>
          <w:i/>
          <w:iCs/>
          <w:sz w:val="36"/>
          <w:szCs w:val="32"/>
        </w:rPr>
        <w:t xml:space="preserve"> </w:t>
      </w:r>
      <w:r w:rsidR="00571B19">
        <w:rPr>
          <w:i/>
          <w:iCs/>
          <w:sz w:val="36"/>
          <w:szCs w:val="32"/>
        </w:rPr>
        <w:t>« </w:t>
      </w:r>
      <w:r w:rsidRPr="00571B19">
        <w:rPr>
          <w:rFonts w:asciiTheme="majorBidi" w:hAnsiTheme="majorBidi" w:cstheme="majorBidi"/>
          <w:i/>
          <w:iCs/>
          <w:szCs w:val="32"/>
        </w:rPr>
        <w:t>algériens</w:t>
      </w:r>
      <w:r w:rsidR="00571B19">
        <w:rPr>
          <w:rFonts w:asciiTheme="majorBidi" w:hAnsiTheme="majorBidi" w:cstheme="majorBidi"/>
          <w:i/>
          <w:iCs/>
          <w:szCs w:val="32"/>
        </w:rPr>
        <w:t> »</w:t>
      </w:r>
      <w:r w:rsidRPr="00571B19">
        <w:rPr>
          <w:rFonts w:asciiTheme="majorBidi" w:hAnsiTheme="majorBidi" w:cstheme="majorBidi"/>
          <w:i/>
          <w:iCs/>
          <w:sz w:val="36"/>
          <w:szCs w:val="36"/>
        </w:rPr>
        <w:t xml:space="preserve"> </w:t>
      </w:r>
      <w:r w:rsidRPr="00571B19">
        <w:rPr>
          <w:rFonts w:asciiTheme="majorBidi" w:hAnsiTheme="majorBidi" w:cstheme="majorBidi"/>
          <w:i/>
          <w:iCs/>
          <w:szCs w:val="28"/>
        </w:rPr>
        <w:t>pour désigner les Algériens</w:t>
      </w:r>
      <w:r w:rsidRPr="00056DEA">
        <w:rPr>
          <w:rFonts w:asciiTheme="majorBidi" w:hAnsiTheme="majorBidi" w:cstheme="majorBidi"/>
          <w:szCs w:val="28"/>
        </w:rPr>
        <w:t>.</w:t>
      </w:r>
    </w:p>
    <w:p w:rsidR="00867807" w:rsidRPr="00867807" w:rsidRDefault="00867807" w:rsidP="000F360D">
      <w:pPr>
        <w:spacing w:after="120"/>
        <w:ind w:firstLine="567"/>
        <w:rPr>
          <w:szCs w:val="28"/>
        </w:rPr>
      </w:pPr>
      <w:r>
        <w:rPr>
          <w:rFonts w:asciiTheme="majorBidi" w:hAnsiTheme="majorBidi" w:cstheme="majorBidi"/>
          <w:szCs w:val="28"/>
        </w:rPr>
        <w:lastRenderedPageBreak/>
        <w:t xml:space="preserve">Une </w:t>
      </w:r>
      <w:r w:rsidR="008B5A71">
        <w:rPr>
          <w:rFonts w:asciiTheme="majorBidi" w:hAnsiTheme="majorBidi" w:cstheme="majorBidi"/>
          <w:szCs w:val="28"/>
        </w:rPr>
        <w:t xml:space="preserve">autre </w:t>
      </w:r>
      <w:r>
        <w:rPr>
          <w:rFonts w:asciiTheme="majorBidi" w:hAnsiTheme="majorBidi" w:cstheme="majorBidi"/>
          <w:szCs w:val="28"/>
        </w:rPr>
        <w:t xml:space="preserve">remarque peut être faite concernant le champ lexical du </w:t>
      </w:r>
      <w:r w:rsidR="008B5A71">
        <w:rPr>
          <w:rFonts w:asciiTheme="majorBidi" w:hAnsiTheme="majorBidi" w:cstheme="majorBidi"/>
          <w:szCs w:val="28"/>
        </w:rPr>
        <w:t>colonialisme</w:t>
      </w:r>
      <w:r>
        <w:rPr>
          <w:rFonts w:asciiTheme="majorBidi" w:hAnsiTheme="majorBidi" w:cstheme="majorBidi"/>
          <w:szCs w:val="28"/>
        </w:rPr>
        <w:t>. Constatons que les deux lexies </w:t>
      </w:r>
      <w:r w:rsidRPr="008B5A71">
        <w:rPr>
          <w:rFonts w:asciiTheme="majorBidi" w:hAnsiTheme="majorBidi" w:cstheme="majorBidi"/>
          <w:i/>
          <w:iCs/>
          <w:szCs w:val="28"/>
        </w:rPr>
        <w:t>colon</w:t>
      </w:r>
      <w:r>
        <w:rPr>
          <w:rFonts w:asciiTheme="majorBidi" w:hAnsiTheme="majorBidi" w:cstheme="majorBidi"/>
          <w:szCs w:val="28"/>
        </w:rPr>
        <w:t xml:space="preserve"> et </w:t>
      </w:r>
      <w:r w:rsidRPr="008B5A71">
        <w:rPr>
          <w:rFonts w:asciiTheme="majorBidi" w:hAnsiTheme="majorBidi" w:cstheme="majorBidi"/>
          <w:i/>
          <w:iCs/>
          <w:szCs w:val="28"/>
        </w:rPr>
        <w:t>colonie</w:t>
      </w:r>
      <w:r w:rsidR="008B5A71">
        <w:rPr>
          <w:rFonts w:asciiTheme="majorBidi" w:hAnsiTheme="majorBidi" w:cstheme="majorBidi"/>
          <w:szCs w:val="28"/>
        </w:rPr>
        <w:t> </w:t>
      </w:r>
      <w:r>
        <w:rPr>
          <w:rFonts w:asciiTheme="majorBidi" w:hAnsiTheme="majorBidi" w:cstheme="majorBidi"/>
          <w:szCs w:val="28"/>
        </w:rPr>
        <w:t xml:space="preserve"> sont sur-employées tandis que les lexies </w:t>
      </w:r>
      <w:r w:rsidRPr="00867807">
        <w:rPr>
          <w:rFonts w:asciiTheme="majorBidi" w:hAnsiTheme="majorBidi" w:cstheme="majorBidi"/>
          <w:i/>
          <w:iCs/>
          <w:szCs w:val="28"/>
        </w:rPr>
        <w:t>coloniaux</w:t>
      </w:r>
      <w:r>
        <w:rPr>
          <w:rFonts w:asciiTheme="majorBidi" w:hAnsiTheme="majorBidi" w:cstheme="majorBidi"/>
          <w:i/>
          <w:iCs/>
          <w:szCs w:val="28"/>
        </w:rPr>
        <w:t>,</w:t>
      </w:r>
      <w:r w:rsidRPr="00867807">
        <w:rPr>
          <w:szCs w:val="28"/>
        </w:rPr>
        <w:t xml:space="preserve"> </w:t>
      </w:r>
      <w:r w:rsidRPr="00867807">
        <w:rPr>
          <w:rFonts w:asciiTheme="majorBidi" w:hAnsiTheme="majorBidi" w:cstheme="majorBidi"/>
          <w:i/>
          <w:iCs/>
          <w:szCs w:val="28"/>
        </w:rPr>
        <w:t>colonisés</w:t>
      </w:r>
      <w:r>
        <w:rPr>
          <w:rFonts w:asciiTheme="majorBidi" w:hAnsiTheme="majorBidi" w:cstheme="majorBidi"/>
          <w:i/>
          <w:iCs/>
          <w:szCs w:val="28"/>
        </w:rPr>
        <w:t>,</w:t>
      </w:r>
      <w:r w:rsidRPr="00867807">
        <w:rPr>
          <w:szCs w:val="28"/>
        </w:rPr>
        <w:t xml:space="preserve"> </w:t>
      </w:r>
      <w:r w:rsidRPr="00867807">
        <w:rPr>
          <w:rFonts w:asciiTheme="majorBidi" w:hAnsiTheme="majorBidi" w:cstheme="majorBidi"/>
          <w:i/>
          <w:iCs/>
          <w:szCs w:val="28"/>
        </w:rPr>
        <w:t>colonial</w:t>
      </w:r>
      <w:r>
        <w:rPr>
          <w:rFonts w:asciiTheme="majorBidi" w:hAnsiTheme="majorBidi" w:cstheme="majorBidi"/>
          <w:i/>
          <w:iCs/>
          <w:szCs w:val="28"/>
        </w:rPr>
        <w:t>,</w:t>
      </w:r>
      <w:r w:rsidRPr="00867807">
        <w:rPr>
          <w:szCs w:val="28"/>
        </w:rPr>
        <w:t xml:space="preserve"> </w:t>
      </w:r>
      <w:r w:rsidRPr="00867807">
        <w:rPr>
          <w:rFonts w:asciiTheme="majorBidi" w:hAnsiTheme="majorBidi" w:cstheme="majorBidi"/>
          <w:i/>
          <w:iCs/>
          <w:szCs w:val="28"/>
        </w:rPr>
        <w:t>coloniale</w:t>
      </w:r>
      <w:r>
        <w:rPr>
          <w:rFonts w:asciiTheme="majorBidi" w:hAnsiTheme="majorBidi" w:cstheme="majorBidi"/>
          <w:i/>
          <w:iCs/>
          <w:szCs w:val="28"/>
        </w:rPr>
        <w:t>,</w:t>
      </w:r>
      <w:r w:rsidRPr="00867807">
        <w:rPr>
          <w:szCs w:val="28"/>
        </w:rPr>
        <w:t xml:space="preserve"> </w:t>
      </w:r>
      <w:r w:rsidRPr="00867807">
        <w:rPr>
          <w:rFonts w:asciiTheme="majorBidi" w:hAnsiTheme="majorBidi" w:cstheme="majorBidi"/>
          <w:i/>
          <w:iCs/>
          <w:szCs w:val="28"/>
        </w:rPr>
        <w:t>colonisé</w:t>
      </w:r>
      <w:r>
        <w:rPr>
          <w:rFonts w:asciiTheme="majorBidi" w:hAnsiTheme="majorBidi" w:cstheme="majorBidi"/>
          <w:i/>
          <w:iCs/>
          <w:szCs w:val="28"/>
        </w:rPr>
        <w:t>,</w:t>
      </w:r>
      <w:r w:rsidRPr="00867807">
        <w:rPr>
          <w:szCs w:val="28"/>
        </w:rPr>
        <w:t xml:space="preserve"> </w:t>
      </w:r>
      <w:r>
        <w:rPr>
          <w:rFonts w:asciiTheme="majorBidi" w:hAnsiTheme="majorBidi" w:cstheme="majorBidi"/>
          <w:i/>
          <w:iCs/>
          <w:szCs w:val="28"/>
        </w:rPr>
        <w:t>c</w:t>
      </w:r>
      <w:r w:rsidRPr="00867807">
        <w:rPr>
          <w:rFonts w:asciiTheme="majorBidi" w:hAnsiTheme="majorBidi" w:cstheme="majorBidi"/>
          <w:i/>
          <w:iCs/>
          <w:szCs w:val="28"/>
        </w:rPr>
        <w:t>olonialisme</w:t>
      </w:r>
      <w:r>
        <w:rPr>
          <w:rFonts w:asciiTheme="majorBidi" w:hAnsiTheme="majorBidi" w:cstheme="majorBidi"/>
          <w:i/>
          <w:iCs/>
          <w:szCs w:val="28"/>
        </w:rPr>
        <w:t xml:space="preserve"> </w:t>
      </w:r>
      <w:r w:rsidRPr="00867807">
        <w:rPr>
          <w:rFonts w:asciiTheme="majorBidi" w:hAnsiTheme="majorBidi" w:cstheme="majorBidi"/>
          <w:szCs w:val="28"/>
        </w:rPr>
        <w:t>sont sous-employées.</w:t>
      </w:r>
      <w:r>
        <w:rPr>
          <w:rFonts w:asciiTheme="majorBidi" w:hAnsiTheme="majorBidi" w:cstheme="majorBidi"/>
          <w:szCs w:val="28"/>
        </w:rPr>
        <w:t xml:space="preserve"> Les deux </w:t>
      </w:r>
      <w:r w:rsidR="008B5A71">
        <w:rPr>
          <w:rFonts w:asciiTheme="majorBidi" w:hAnsiTheme="majorBidi" w:cstheme="majorBidi"/>
          <w:szCs w:val="28"/>
        </w:rPr>
        <w:t xml:space="preserve">premières </w:t>
      </w:r>
      <w:r>
        <w:rPr>
          <w:rFonts w:asciiTheme="majorBidi" w:hAnsiTheme="majorBidi" w:cstheme="majorBidi"/>
          <w:szCs w:val="28"/>
        </w:rPr>
        <w:t xml:space="preserve">lexies ne sont </w:t>
      </w:r>
      <w:r w:rsidR="005911D0">
        <w:rPr>
          <w:rFonts w:asciiTheme="majorBidi" w:hAnsiTheme="majorBidi" w:cstheme="majorBidi"/>
          <w:szCs w:val="28"/>
        </w:rPr>
        <w:t xml:space="preserve">pas </w:t>
      </w:r>
      <w:r>
        <w:rPr>
          <w:rFonts w:asciiTheme="majorBidi" w:hAnsiTheme="majorBidi" w:cstheme="majorBidi"/>
          <w:szCs w:val="28"/>
        </w:rPr>
        <w:t xml:space="preserve">dotées d’une </w:t>
      </w:r>
      <w:r w:rsidR="005911D0">
        <w:rPr>
          <w:rFonts w:asciiTheme="majorBidi" w:hAnsiTheme="majorBidi" w:cstheme="majorBidi"/>
          <w:szCs w:val="28"/>
        </w:rPr>
        <w:t xml:space="preserve">forte </w:t>
      </w:r>
      <w:r>
        <w:rPr>
          <w:rFonts w:asciiTheme="majorBidi" w:hAnsiTheme="majorBidi" w:cstheme="majorBidi"/>
          <w:szCs w:val="28"/>
        </w:rPr>
        <w:t>charge sémantique ou politique péjorative tandis que les autres sont fortement péjoratives. En effet, les mots </w:t>
      </w:r>
      <w:r w:rsidRPr="008B5A71">
        <w:rPr>
          <w:rFonts w:asciiTheme="majorBidi" w:hAnsiTheme="majorBidi" w:cstheme="majorBidi"/>
          <w:i/>
          <w:iCs/>
          <w:szCs w:val="28"/>
        </w:rPr>
        <w:t>colon</w:t>
      </w:r>
      <w:r>
        <w:rPr>
          <w:rFonts w:asciiTheme="majorBidi" w:hAnsiTheme="majorBidi" w:cstheme="majorBidi"/>
          <w:szCs w:val="28"/>
        </w:rPr>
        <w:t xml:space="preserve"> et </w:t>
      </w:r>
      <w:r w:rsidRPr="008B5A71">
        <w:rPr>
          <w:rFonts w:asciiTheme="majorBidi" w:hAnsiTheme="majorBidi" w:cstheme="majorBidi"/>
          <w:i/>
          <w:iCs/>
          <w:szCs w:val="28"/>
        </w:rPr>
        <w:t>colonie</w:t>
      </w:r>
      <w:r>
        <w:rPr>
          <w:rFonts w:asciiTheme="majorBidi" w:hAnsiTheme="majorBidi" w:cstheme="majorBidi"/>
          <w:szCs w:val="28"/>
        </w:rPr>
        <w:t xml:space="preserve">  étaient couramment utilisés pour désigner, le premier un </w:t>
      </w:r>
      <w:r w:rsidR="00C121D2">
        <w:rPr>
          <w:rFonts w:asciiTheme="majorBidi" w:hAnsiTheme="majorBidi" w:cstheme="majorBidi"/>
          <w:szCs w:val="28"/>
        </w:rPr>
        <w:t>E</w:t>
      </w:r>
      <w:r>
        <w:rPr>
          <w:rFonts w:asciiTheme="majorBidi" w:hAnsiTheme="majorBidi" w:cstheme="majorBidi"/>
          <w:szCs w:val="28"/>
        </w:rPr>
        <w:t xml:space="preserve">uropéen venu s’installer en Algérie après la conquête du pays par les troupes françaises ; </w:t>
      </w:r>
      <w:r w:rsidR="008B5A71">
        <w:rPr>
          <w:rFonts w:asciiTheme="majorBidi" w:hAnsiTheme="majorBidi" w:cstheme="majorBidi"/>
          <w:szCs w:val="28"/>
        </w:rPr>
        <w:t>et</w:t>
      </w:r>
      <w:r>
        <w:rPr>
          <w:rFonts w:asciiTheme="majorBidi" w:hAnsiTheme="majorBidi" w:cstheme="majorBidi"/>
          <w:szCs w:val="28"/>
        </w:rPr>
        <w:t xml:space="preserve"> le second</w:t>
      </w:r>
      <w:r w:rsidR="008B5A71">
        <w:rPr>
          <w:rFonts w:asciiTheme="majorBidi" w:hAnsiTheme="majorBidi" w:cstheme="majorBidi"/>
          <w:szCs w:val="28"/>
        </w:rPr>
        <w:t>,</w:t>
      </w:r>
      <w:r>
        <w:rPr>
          <w:rFonts w:asciiTheme="majorBidi" w:hAnsiTheme="majorBidi" w:cstheme="majorBidi"/>
          <w:szCs w:val="28"/>
        </w:rPr>
        <w:t xml:space="preserve"> </w:t>
      </w:r>
      <w:r w:rsidR="008B5A71">
        <w:rPr>
          <w:rFonts w:asciiTheme="majorBidi" w:hAnsiTheme="majorBidi" w:cstheme="majorBidi"/>
          <w:szCs w:val="28"/>
        </w:rPr>
        <w:t>sans pour autant avoir une charge péjorative, l’Algérie par rapport à la Métropole. Ce mot apparait d’ailleurs dans le titre du premier livre de l’auteur </w:t>
      </w:r>
      <w:r w:rsidR="008B5A71" w:rsidRPr="008B5A71">
        <w:rPr>
          <w:rFonts w:asciiTheme="majorBidi" w:hAnsiTheme="majorBidi" w:cstheme="majorBidi"/>
          <w:i/>
          <w:iCs/>
          <w:szCs w:val="28"/>
        </w:rPr>
        <w:t>De la colonie vers la province. Le Jeune Algérien</w:t>
      </w:r>
      <w:r w:rsidR="008B5A71">
        <w:rPr>
          <w:rFonts w:asciiTheme="majorBidi" w:hAnsiTheme="majorBidi" w:cstheme="majorBidi"/>
          <w:szCs w:val="28"/>
        </w:rPr>
        <w:t>.</w:t>
      </w:r>
      <w:r w:rsidR="00D64D0F">
        <w:rPr>
          <w:rFonts w:asciiTheme="majorBidi" w:hAnsiTheme="majorBidi" w:cstheme="majorBidi"/>
          <w:szCs w:val="28"/>
        </w:rPr>
        <w:t xml:space="preserve"> Ce que l’on retient de cette remarque, puisque l’auteur parle peu du colonialisme dans ses textes de l’assimilation, c’est que son discours était un discours de loyalisme et de </w:t>
      </w:r>
      <w:r w:rsidR="000F360D">
        <w:rPr>
          <w:rFonts w:asciiTheme="majorBidi" w:hAnsiTheme="majorBidi" w:cstheme="majorBidi"/>
          <w:szCs w:val="28"/>
        </w:rPr>
        <w:t>compromis</w:t>
      </w:r>
      <w:r w:rsidR="00D64D0F">
        <w:rPr>
          <w:rFonts w:asciiTheme="majorBidi" w:hAnsiTheme="majorBidi" w:cstheme="majorBidi"/>
          <w:szCs w:val="28"/>
        </w:rPr>
        <w:t>.</w:t>
      </w:r>
    </w:p>
    <w:p w:rsidR="00EE6499" w:rsidRDefault="00056DEA" w:rsidP="000F360D">
      <w:pPr>
        <w:spacing w:after="120"/>
        <w:ind w:right="1" w:firstLine="567"/>
      </w:pPr>
      <w:r>
        <w:t xml:space="preserve">Ces remarques confirment donc celles que nous avons </w:t>
      </w:r>
      <w:r w:rsidR="000F360D">
        <w:t>relevées</w:t>
      </w:r>
      <w:r>
        <w:t xml:space="preserve"> concernant le tableau des spécificités positives.</w:t>
      </w:r>
    </w:p>
    <w:p w:rsidR="00056DEA" w:rsidRPr="006816AB" w:rsidRDefault="00B96B7D" w:rsidP="006816AB">
      <w:pPr>
        <w:pStyle w:val="Titre5"/>
        <w:rPr>
          <w:rFonts w:asciiTheme="majorBidi" w:hAnsiTheme="majorBidi"/>
          <w:b/>
          <w:bCs/>
          <w:color w:val="auto"/>
        </w:rPr>
      </w:pPr>
      <w:r w:rsidRPr="006816AB">
        <w:rPr>
          <w:rFonts w:asciiTheme="majorBidi" w:hAnsiTheme="majorBidi"/>
          <w:b/>
          <w:bCs/>
          <w:color w:val="auto"/>
        </w:rPr>
        <w:t>2</w:t>
      </w:r>
      <w:r w:rsidR="00252508" w:rsidRPr="006816AB">
        <w:rPr>
          <w:rFonts w:asciiTheme="majorBidi" w:hAnsiTheme="majorBidi"/>
          <w:b/>
          <w:bCs/>
          <w:color w:val="auto"/>
        </w:rPr>
        <w:t>-2-</w:t>
      </w:r>
      <w:r w:rsidRPr="006816AB">
        <w:rPr>
          <w:rFonts w:asciiTheme="majorBidi" w:hAnsiTheme="majorBidi"/>
          <w:b/>
          <w:bCs/>
          <w:color w:val="auto"/>
        </w:rPr>
        <w:t>2</w:t>
      </w:r>
      <w:r w:rsidR="00252508" w:rsidRPr="006816AB">
        <w:rPr>
          <w:rFonts w:asciiTheme="majorBidi" w:hAnsiTheme="majorBidi"/>
          <w:b/>
          <w:bCs/>
          <w:color w:val="auto"/>
        </w:rPr>
        <w:t>-1-</w:t>
      </w:r>
      <w:r w:rsidRPr="006816AB">
        <w:rPr>
          <w:rFonts w:asciiTheme="majorBidi" w:hAnsiTheme="majorBidi"/>
          <w:b/>
          <w:bCs/>
          <w:color w:val="auto"/>
        </w:rPr>
        <w:t>3</w:t>
      </w:r>
      <w:r w:rsidR="00252508" w:rsidRPr="006816AB">
        <w:rPr>
          <w:rFonts w:asciiTheme="majorBidi" w:hAnsiTheme="majorBidi"/>
          <w:b/>
          <w:bCs/>
          <w:color w:val="auto"/>
        </w:rPr>
        <w:t>-</w:t>
      </w:r>
      <w:r w:rsidR="00E10BFF" w:rsidRPr="006816AB">
        <w:rPr>
          <w:rFonts w:asciiTheme="majorBidi" w:hAnsiTheme="majorBidi"/>
          <w:b/>
          <w:bCs/>
          <w:color w:val="auto"/>
        </w:rPr>
        <w:t>Synthèse de l’étude des spécificités dans le corpus de l’assimilation</w:t>
      </w:r>
      <w:r w:rsidR="00056DEA" w:rsidRPr="006816AB">
        <w:rPr>
          <w:rFonts w:asciiTheme="majorBidi" w:hAnsiTheme="majorBidi"/>
          <w:b/>
          <w:bCs/>
          <w:color w:val="auto"/>
        </w:rPr>
        <w:t> :</w:t>
      </w:r>
    </w:p>
    <w:p w:rsidR="00056DEA" w:rsidRDefault="00056DEA" w:rsidP="00056DEA">
      <w:pPr>
        <w:spacing w:after="120"/>
        <w:ind w:firstLine="567"/>
      </w:pPr>
      <w:r>
        <w:t>Ces remarques nous amènent, à la lumière des données exposées ci-dessus, à déceler les caractéristiques du discours de l’assimilation. Il s’agit d’un :</w:t>
      </w:r>
    </w:p>
    <w:p w:rsidR="00056DEA" w:rsidRDefault="00056DEA" w:rsidP="00E548D8">
      <w:pPr>
        <w:spacing w:after="120"/>
      </w:pPr>
      <w:r w:rsidRPr="007E548C">
        <w:rPr>
          <w:b/>
          <w:bCs/>
        </w:rPr>
        <w:t>-Discours à forte dominante sociale, administrative et institutionnelle</w:t>
      </w:r>
      <w:r>
        <w:t xml:space="preserve"> : les </w:t>
      </w:r>
      <w:r w:rsidR="009C5E54">
        <w:t>thèmes majeurs du discours</w:t>
      </w:r>
      <w:r>
        <w:t xml:space="preserve"> sont ceux de l’administration, </w:t>
      </w:r>
      <w:r w:rsidR="00E548D8">
        <w:t>d</w:t>
      </w:r>
      <w:r>
        <w:t>es institutions</w:t>
      </w:r>
      <w:r w:rsidR="00C121D2">
        <w:t>,</w:t>
      </w:r>
      <w:r>
        <w:t xml:space="preserve"> </w:t>
      </w:r>
      <w:r w:rsidR="00E548D8">
        <w:t xml:space="preserve">de </w:t>
      </w:r>
      <w:r>
        <w:t>l’école</w:t>
      </w:r>
      <w:r w:rsidR="00E548D8">
        <w:t>,</w:t>
      </w:r>
      <w:r>
        <w:t xml:space="preserve"> </w:t>
      </w:r>
      <w:r w:rsidR="00E548D8">
        <w:t xml:space="preserve">de </w:t>
      </w:r>
      <w:r>
        <w:t>l’enseignement</w:t>
      </w:r>
      <w:r w:rsidR="00E548D8">
        <w:t xml:space="preserve"> et</w:t>
      </w:r>
      <w:r>
        <w:t xml:space="preserve"> </w:t>
      </w:r>
      <w:r w:rsidR="00E548D8">
        <w:t xml:space="preserve">de </w:t>
      </w:r>
      <w:r>
        <w:t xml:space="preserve">la religion. </w:t>
      </w:r>
      <w:r w:rsidR="0037534A">
        <w:t xml:space="preserve">Le </w:t>
      </w:r>
      <w:r w:rsidR="004631FA">
        <w:t>lexique</w:t>
      </w:r>
      <w:r w:rsidR="0037534A">
        <w:t xml:space="preserve"> à forte charge politico-idéologique est sous-employé. L’auteur sous-emploi</w:t>
      </w:r>
      <w:r w:rsidR="00E548D8">
        <w:t>e</w:t>
      </w:r>
      <w:r w:rsidR="0037534A">
        <w:t xml:space="preserve"> également le </w:t>
      </w:r>
      <w:r w:rsidR="004631FA">
        <w:t>lexique</w:t>
      </w:r>
      <w:r w:rsidR="0037534A">
        <w:t xml:space="preserve"> du débat et de la polémique.</w:t>
      </w:r>
    </w:p>
    <w:p w:rsidR="00056DEA" w:rsidRDefault="00056DEA" w:rsidP="004B5054">
      <w:pPr>
        <w:spacing w:after="120"/>
      </w:pPr>
      <w:r w:rsidRPr="007E548C">
        <w:rPr>
          <w:b/>
          <w:bCs/>
        </w:rPr>
        <w:t>-Discours de l’entente et du compromis</w:t>
      </w:r>
      <w:r>
        <w:rPr>
          <w:b/>
          <w:bCs/>
        </w:rPr>
        <w:t> </w:t>
      </w:r>
      <w:r>
        <w:t xml:space="preserve">: </w:t>
      </w:r>
      <w:r w:rsidR="004B5054">
        <w:t xml:space="preserve">l’auteur insiste avec récurrence sur des thématiques comme </w:t>
      </w:r>
      <w:r>
        <w:t>l’amitié, l’entente et le compromis. Pendant cette période, Abbas prône l’amitié et l’entente entre les deux peupl</w:t>
      </w:r>
      <w:r w:rsidR="00571B19">
        <w:t xml:space="preserve">es « européen » et « indigène » et </w:t>
      </w:r>
      <w:r w:rsidR="00571B19">
        <w:lastRenderedPageBreak/>
        <w:t xml:space="preserve">boude le </w:t>
      </w:r>
      <w:r w:rsidR="004631FA">
        <w:t>lexique</w:t>
      </w:r>
      <w:r w:rsidR="00571B19">
        <w:t xml:space="preserve"> de la lutte et du combat politique. Il </w:t>
      </w:r>
      <w:r w:rsidR="004B5054">
        <w:t>délaisse</w:t>
      </w:r>
      <w:r w:rsidR="00571B19">
        <w:t xml:space="preserve"> également le </w:t>
      </w:r>
      <w:r w:rsidR="004631FA">
        <w:t>lexique</w:t>
      </w:r>
      <w:r w:rsidR="00571B19">
        <w:t xml:space="preserve"> de la liberté et de l’indépendance.</w:t>
      </w:r>
    </w:p>
    <w:p w:rsidR="00056DEA" w:rsidRDefault="00056DEA" w:rsidP="004B5054">
      <w:pPr>
        <w:spacing w:after="120"/>
      </w:pPr>
      <w:r w:rsidRPr="007E548C">
        <w:rPr>
          <w:b/>
          <w:bCs/>
        </w:rPr>
        <w:t>-Discours réform</w:t>
      </w:r>
      <w:r>
        <w:rPr>
          <w:b/>
          <w:bCs/>
        </w:rPr>
        <w:t>ist</w:t>
      </w:r>
      <w:r w:rsidRPr="007E548C">
        <w:rPr>
          <w:b/>
          <w:bCs/>
        </w:rPr>
        <w:t>e</w:t>
      </w:r>
      <w:r>
        <w:t> </w:t>
      </w:r>
      <w:r w:rsidR="00E548D8" w:rsidRPr="00E548D8">
        <w:rPr>
          <w:b/>
          <w:bCs/>
        </w:rPr>
        <w:t>et loyaliste</w:t>
      </w:r>
      <w:r>
        <w:t xml:space="preserve">: suremploi des lexies </w:t>
      </w:r>
      <w:r w:rsidRPr="00F116D2">
        <w:rPr>
          <w:i/>
          <w:iCs/>
        </w:rPr>
        <w:t>réformes</w:t>
      </w:r>
      <w:r>
        <w:t xml:space="preserve">, </w:t>
      </w:r>
      <w:r w:rsidRPr="00F116D2">
        <w:rPr>
          <w:i/>
          <w:iCs/>
        </w:rPr>
        <w:t>réformistes</w:t>
      </w:r>
      <w:r>
        <w:t xml:space="preserve">, </w:t>
      </w:r>
      <w:r w:rsidRPr="00F116D2">
        <w:rPr>
          <w:i/>
          <w:iCs/>
        </w:rPr>
        <w:t>naturalisation</w:t>
      </w:r>
      <w:r>
        <w:t xml:space="preserve">, </w:t>
      </w:r>
      <w:r w:rsidRPr="00F116D2">
        <w:rPr>
          <w:i/>
          <w:iCs/>
        </w:rPr>
        <w:t>loyalisme</w:t>
      </w:r>
      <w:r w:rsidR="004B5054">
        <w:t xml:space="preserve"> </w:t>
      </w:r>
      <w:r w:rsidR="004B5054" w:rsidRPr="00E548D8">
        <w:t>qui témoignent de la prégnance des revendications réformistes et de l’absence des revendications contestataires.</w:t>
      </w:r>
      <w:r w:rsidRPr="007E548C">
        <w:t xml:space="preserve"> </w:t>
      </w:r>
      <w:r>
        <w:t xml:space="preserve">Les revendications qui passent par ce discours sont donc les </w:t>
      </w:r>
      <w:r w:rsidRPr="00F93DF2">
        <w:rPr>
          <w:i/>
          <w:iCs/>
        </w:rPr>
        <w:t>réformes</w:t>
      </w:r>
      <w:r>
        <w:t xml:space="preserve"> et la </w:t>
      </w:r>
      <w:r w:rsidRPr="00F93DF2">
        <w:rPr>
          <w:i/>
          <w:iCs/>
        </w:rPr>
        <w:t>naturalisation</w:t>
      </w:r>
      <w:r>
        <w:t>.</w:t>
      </w:r>
    </w:p>
    <w:p w:rsidR="00056DEA" w:rsidRDefault="00056DEA" w:rsidP="004631FA">
      <w:pPr>
        <w:spacing w:after="120"/>
      </w:pPr>
      <w:r w:rsidRPr="007E548C">
        <w:rPr>
          <w:b/>
          <w:bCs/>
        </w:rPr>
        <w:t>-Discours socialisant</w:t>
      </w:r>
      <w:r>
        <w:t xml:space="preserve"> : les questions sociales sont prédominantes mêmes si elles sont exprimées par un </w:t>
      </w:r>
      <w:r w:rsidR="004631FA">
        <w:t>lexique</w:t>
      </w:r>
      <w:r>
        <w:t xml:space="preserve"> politique. </w:t>
      </w:r>
    </w:p>
    <w:p w:rsidR="00056DEA" w:rsidRDefault="00056DEA" w:rsidP="006B6EF3">
      <w:pPr>
        <w:spacing w:after="120"/>
      </w:pPr>
      <w:r w:rsidRPr="007E548C">
        <w:rPr>
          <w:b/>
          <w:bCs/>
        </w:rPr>
        <w:t>-Discours ancré dans la situation de communication</w:t>
      </w:r>
      <w:r w:rsidR="009C5E54">
        <w:rPr>
          <w:b/>
          <w:bCs/>
        </w:rPr>
        <w:t>, ancré dans l’actualité</w:t>
      </w:r>
      <w:r>
        <w:t> :</w:t>
      </w:r>
      <w:r w:rsidRPr="00F116D2">
        <w:t xml:space="preserve"> </w:t>
      </w:r>
      <w:r>
        <w:t xml:space="preserve">Les </w:t>
      </w:r>
      <w:r w:rsidRPr="00F116D2">
        <w:t>temps</w:t>
      </w:r>
      <w:r w:rsidRPr="00D63CCD">
        <w:rPr>
          <w:b/>
          <w:bCs/>
        </w:rPr>
        <w:t xml:space="preserve"> </w:t>
      </w:r>
      <w:r w:rsidRPr="00F116D2">
        <w:t>dominants</w:t>
      </w:r>
      <w:r>
        <w:t xml:space="preserve"> sont le présent de l’indicatif et </w:t>
      </w:r>
      <w:r w:rsidR="000F360D">
        <w:t xml:space="preserve">le </w:t>
      </w:r>
      <w:r>
        <w:t xml:space="preserve">conditionnel présent. La forte utilisation de lexies exprimant le lieu où l’on est au moment de l’énonciation et le temps présent (ici et maintenant) comme </w:t>
      </w:r>
      <w:r w:rsidRPr="00165164">
        <w:rPr>
          <w:i/>
          <w:iCs/>
        </w:rPr>
        <w:t>aujourd’hui</w:t>
      </w:r>
      <w:r>
        <w:t xml:space="preserve">, </w:t>
      </w:r>
      <w:r w:rsidRPr="00165164">
        <w:rPr>
          <w:i/>
          <w:iCs/>
        </w:rPr>
        <w:t>là</w:t>
      </w:r>
      <w:r>
        <w:t xml:space="preserve">, </w:t>
      </w:r>
      <w:r w:rsidRPr="00165164">
        <w:rPr>
          <w:i/>
          <w:iCs/>
        </w:rPr>
        <w:t>ici</w:t>
      </w:r>
      <w:r>
        <w:rPr>
          <w:i/>
          <w:iCs/>
        </w:rPr>
        <w:t>, ce, c’, cette</w:t>
      </w:r>
      <w:r>
        <w:t xml:space="preserve"> nous confirme dans ce constat. Le suremploi du conditionnel est une des caractéristiques du discours réformiste qui privilégie les vœux (Mot sur-employé) à l’action politique plus exprimée.</w:t>
      </w:r>
      <w:r w:rsidR="006B6EF3">
        <w:t xml:space="preserve"> </w:t>
      </w:r>
      <w:r w:rsidR="00E548D8">
        <w:t>En plus, les thématiques majeures du discours sont puisées dans l’actualité dominante de l’époque.</w:t>
      </w:r>
    </w:p>
    <w:p w:rsidR="00056DEA" w:rsidRDefault="00056DEA" w:rsidP="000F360D">
      <w:pPr>
        <w:spacing w:after="120"/>
      </w:pPr>
      <w:r w:rsidRPr="00882DB1">
        <w:rPr>
          <w:b/>
          <w:bCs/>
        </w:rPr>
        <w:t>-Discours de persuasion</w:t>
      </w:r>
      <w:r>
        <w:t xml:space="preserve"> : On le constate par le suremploi du </w:t>
      </w:r>
      <w:r>
        <w:rPr>
          <w:i/>
          <w:iCs/>
        </w:rPr>
        <w:t xml:space="preserve">ton </w:t>
      </w:r>
      <w:r w:rsidRPr="00882DB1">
        <w:t>et</w:t>
      </w:r>
      <w:r>
        <w:rPr>
          <w:i/>
          <w:iCs/>
        </w:rPr>
        <w:t xml:space="preserve"> toi</w:t>
      </w:r>
      <w:r w:rsidR="000F360D">
        <w:t>. On remarque également que l’homme politique algérien</w:t>
      </w:r>
      <w:r>
        <w:t xml:space="preserve"> sur-utilise des lexies exprimant la cause ou la conséquence : </w:t>
      </w:r>
      <w:r w:rsidRPr="00882DB1">
        <w:rPr>
          <w:i/>
          <w:iCs/>
        </w:rPr>
        <w:t>puisque</w:t>
      </w:r>
      <w:r>
        <w:t xml:space="preserve"> (justification) et </w:t>
      </w:r>
      <w:r w:rsidRPr="00882DB1">
        <w:rPr>
          <w:i/>
          <w:iCs/>
        </w:rPr>
        <w:t>donc</w:t>
      </w:r>
      <w:r w:rsidR="006B6EF3">
        <w:t>,</w:t>
      </w:r>
      <w:r>
        <w:t xml:space="preserve"> </w:t>
      </w:r>
      <w:r w:rsidR="006B6EF3">
        <w:rPr>
          <w:i/>
          <w:iCs/>
        </w:rPr>
        <w:t>v</w:t>
      </w:r>
      <w:r w:rsidRPr="000125D2">
        <w:rPr>
          <w:i/>
          <w:iCs/>
        </w:rPr>
        <w:t>oilà</w:t>
      </w:r>
      <w:r>
        <w:t>.</w:t>
      </w:r>
    </w:p>
    <w:p w:rsidR="00056DEA" w:rsidRDefault="00056DEA" w:rsidP="00E548D8">
      <w:pPr>
        <w:spacing w:after="120"/>
      </w:pPr>
      <w:r w:rsidRPr="007E548C">
        <w:rPr>
          <w:b/>
          <w:bCs/>
        </w:rPr>
        <w:t>-Discours assumé</w:t>
      </w:r>
      <w:r>
        <w:t> : le locuteur assume l’action</w:t>
      </w:r>
      <w:r>
        <w:rPr>
          <w:b/>
          <w:bCs/>
        </w:rPr>
        <w:t xml:space="preserve"> </w:t>
      </w:r>
      <w:r w:rsidRPr="003575E2">
        <w:t>par l’emploi de la première personne du singulier ou du pluriel</w:t>
      </w:r>
      <w:r w:rsidR="00E548D8">
        <w:t>.</w:t>
      </w:r>
      <w:r w:rsidRPr="003575E2">
        <w:t> </w:t>
      </w:r>
      <w:r>
        <w:t xml:space="preserve">Il implique le locuteur dans son discours. On le constate par le suremploi de </w:t>
      </w:r>
      <w:r w:rsidRPr="00F93DF2">
        <w:rPr>
          <w:i/>
          <w:iCs/>
        </w:rPr>
        <w:t>toi</w:t>
      </w:r>
      <w:r>
        <w:t xml:space="preserve"> et </w:t>
      </w:r>
      <w:r w:rsidRPr="00F93DF2">
        <w:rPr>
          <w:i/>
          <w:iCs/>
        </w:rPr>
        <w:t>ton</w:t>
      </w:r>
      <w:r>
        <w:t>.</w:t>
      </w:r>
    </w:p>
    <w:p w:rsidR="00056DEA" w:rsidRDefault="00056DEA" w:rsidP="00056DEA">
      <w:pPr>
        <w:spacing w:after="120"/>
      </w:pPr>
      <w:r w:rsidRPr="007E548C">
        <w:rPr>
          <w:b/>
          <w:bCs/>
        </w:rPr>
        <w:t>-Discours appuyé</w:t>
      </w:r>
      <w:r>
        <w:t> : utilisation forte des adverbes et des adjectifs de renforcement et d’insistance. On remarque aussi une forte utilisation des adverbes de modalité.</w:t>
      </w:r>
    </w:p>
    <w:p w:rsidR="0052095F" w:rsidRDefault="0052095F" w:rsidP="00056DEA">
      <w:pPr>
        <w:spacing w:after="120"/>
      </w:pPr>
      <w:r w:rsidRPr="0052095F">
        <w:rPr>
          <w:b/>
          <w:bCs/>
        </w:rPr>
        <w:t>-Discours teinté de références religieuses</w:t>
      </w:r>
      <w:r>
        <w:t xml:space="preserve"> : l’auteur recourt de manière récurrente à ces références. Il s’agit d’une stratégie de persuasion mettant à contribution le </w:t>
      </w:r>
      <w:r>
        <w:lastRenderedPageBreak/>
        <w:t>domaine religieux afin de mieux convaincre le destinataire du message de la pertinence du point de vue exposé.</w:t>
      </w:r>
    </w:p>
    <w:p w:rsidR="006B6EF3" w:rsidRDefault="00626D62" w:rsidP="00121612">
      <w:pPr>
        <w:spacing w:after="120"/>
        <w:ind w:right="1" w:firstLine="567"/>
      </w:pPr>
      <w:r>
        <w:t>L’étude atteste donc que</w:t>
      </w:r>
      <w:r w:rsidR="006B6EF3" w:rsidRPr="006B6EF3">
        <w:t xml:space="preserve"> le texte abbassien de l’assimilation dépend de manière directe des éléments contextuels</w:t>
      </w:r>
      <w:r w:rsidR="00121612">
        <w:t xml:space="preserve"> car ses traits sont déterminés par ceux-ci</w:t>
      </w:r>
      <w:r w:rsidR="006B6EF3" w:rsidRPr="006B6EF3">
        <w:t>.</w:t>
      </w:r>
      <w:r w:rsidR="006B6EF3">
        <w:t xml:space="preserve"> </w:t>
      </w:r>
      <w:r w:rsidR="00121612">
        <w:t>Autrement dit, l</w:t>
      </w:r>
      <w:r w:rsidR="006B6EF3">
        <w:t xml:space="preserve">a position occupée par l’auteur et son projet politique ainsi que les circonstances sociopolitiques déterminent de manière claire le </w:t>
      </w:r>
      <w:r w:rsidR="000D4FC6">
        <w:t xml:space="preserve">substrat idéologico-politique </w:t>
      </w:r>
      <w:r w:rsidR="006B6EF3">
        <w:t xml:space="preserve">du vocabulaire employé. </w:t>
      </w:r>
      <w:r w:rsidR="00121612">
        <w:t>Plus précisément, Ferhat Abbas, le délégué financier ou le conseiller général</w:t>
      </w:r>
      <w:r w:rsidR="00E548D8">
        <w:t>,</w:t>
      </w:r>
      <w:r w:rsidR="00121612">
        <w:t xml:space="preserve"> fait partie intégrante du système politique français. Cette position justifie en quelque sorte un certain loyalisme envers ce système</w:t>
      </w:r>
      <w:r w:rsidR="00951D4B">
        <w:t xml:space="preserve"> qui s’exprime à travers ce que Benjamin Stora et Zakia Daoud appellent « l’assimilationnisme républicain »</w:t>
      </w:r>
      <w:r w:rsidR="00951D4B">
        <w:rPr>
          <w:rStyle w:val="Appelnotedebasdep"/>
        </w:rPr>
        <w:footnoteReference w:id="65"/>
      </w:r>
      <w:r w:rsidR="00951D4B">
        <w:t xml:space="preserve"> de Ferhat Abbas</w:t>
      </w:r>
      <w:r w:rsidR="00121612">
        <w:t>.</w:t>
      </w:r>
    </w:p>
    <w:p w:rsidR="0052095F" w:rsidRDefault="00B276A7" w:rsidP="000E19DC">
      <w:pPr>
        <w:spacing w:after="120"/>
        <w:ind w:right="1" w:firstLine="567"/>
      </w:pPr>
      <w:r>
        <w:t>En outre, n</w:t>
      </w:r>
      <w:r w:rsidR="0052095F">
        <w:t xml:space="preserve">os résultats contredisent certaines affirmations avancées par des auteurs, notamment </w:t>
      </w:r>
      <w:r w:rsidR="000E19DC">
        <w:t>Leila Benammar Benmansour</w:t>
      </w:r>
      <w:r w:rsidR="0052095F">
        <w:t xml:space="preserve"> q</w:t>
      </w:r>
      <w:r w:rsidR="000F360D">
        <w:t>ui affirme que Ferhat Abbas n’a</w:t>
      </w:r>
      <w:r w:rsidR="0052095F">
        <w:t xml:space="preserve"> jamais embrassé la thèse assimilationniste :</w:t>
      </w:r>
    </w:p>
    <w:p w:rsidR="0052095F" w:rsidRDefault="0052095F" w:rsidP="0052095F">
      <w:pPr>
        <w:spacing w:after="120"/>
        <w:ind w:firstLine="567"/>
      </w:pPr>
      <w:r>
        <w:t>« </w:t>
      </w:r>
      <w:r w:rsidRPr="00D53861">
        <w:rPr>
          <w:i/>
          <w:iCs/>
        </w:rPr>
        <w:t>Les autres ayant une répugnance pour Ferhat Abbas pour des raisons idéologiques, ont falsifié son itinéraire politique, sachant pertinemment qu’il n’était pas assimilationniste, mais nationaliste et indépendantiste</w:t>
      </w:r>
      <w:r>
        <w:t>. »</w:t>
      </w:r>
      <w:r>
        <w:rPr>
          <w:rStyle w:val="Appelnotedebasdep"/>
        </w:rPr>
        <w:footnoteReference w:id="66"/>
      </w:r>
    </w:p>
    <w:p w:rsidR="0052095F" w:rsidRDefault="00F86BC5" w:rsidP="006B6EF3">
      <w:pPr>
        <w:spacing w:after="120"/>
        <w:ind w:right="1" w:firstLine="567"/>
      </w:pPr>
      <w:r>
        <w:t>Elle ajoute :</w:t>
      </w:r>
    </w:p>
    <w:p w:rsidR="00F86BC5" w:rsidRDefault="00F86BC5" w:rsidP="00F86BC5">
      <w:pPr>
        <w:spacing w:after="120"/>
        <w:ind w:firstLine="567"/>
      </w:pPr>
      <w:r>
        <w:t>« </w:t>
      </w:r>
      <w:r w:rsidRPr="00D53861">
        <w:rPr>
          <w:i/>
          <w:iCs/>
        </w:rPr>
        <w:t>Mais pour ceux qui ont Ferhat Abbas au cœur, parmi eux, ses frères de combat qui ont connu personnellement le patriote, ceux qui ont vécu la guerre d’Algérie et que les falsificateurs de l’histoire n’ont pas réussi à atteindre, ceux auxquels les ainés ont transmis le message de la vérité, et ceux qui se sont forgés une idée personnelle sur l’homme de par leur propre réflexion et leur travail de recherche, dont nous sommes, pour tous ceux-là, et ils sont nombreux, cet homme n’a jamais été assimilationniste</w:t>
      </w:r>
      <w:r>
        <w:t>. »</w:t>
      </w:r>
      <w:r>
        <w:rPr>
          <w:rStyle w:val="Appelnotedebasdep"/>
        </w:rPr>
        <w:footnoteReference w:id="67"/>
      </w:r>
    </w:p>
    <w:p w:rsidR="00F86BC5" w:rsidRDefault="00F86BC5" w:rsidP="000E19DC">
      <w:pPr>
        <w:spacing w:after="120"/>
        <w:ind w:firstLine="567"/>
      </w:pPr>
      <w:r>
        <w:lastRenderedPageBreak/>
        <w:t xml:space="preserve">L’auteure n’appuie pas ses propos avec des citations de Ferhat Abbas datant de cette époque. Les citations reprises par Benmansour sont presque toutes tirées de </w:t>
      </w:r>
      <w:r w:rsidRPr="00DF4EE0">
        <w:rPr>
          <w:i/>
          <w:iCs/>
        </w:rPr>
        <w:t>La Nuit coloniale</w:t>
      </w:r>
      <w:r>
        <w:t xml:space="preserve"> et n’ont pas un rapport direct avec le sujet considéré.</w:t>
      </w:r>
    </w:p>
    <w:p w:rsidR="005C13CB" w:rsidRDefault="005C13CB" w:rsidP="00E548D8">
      <w:pPr>
        <w:spacing w:after="120"/>
        <w:ind w:right="1" w:firstLine="567"/>
      </w:pPr>
      <w:r>
        <w:t xml:space="preserve">Pour notre part, nous pouvons étayer nos propos avec des exemples tirés dans les textes de l’auteur. Nous en donnons trois </w:t>
      </w:r>
      <w:r w:rsidR="00E548D8">
        <w:t>où</w:t>
      </w:r>
      <w:r>
        <w:t xml:space="preserve"> Abbas exprime son adhésion totale à la politique d’assimilation</w:t>
      </w:r>
      <w:r w:rsidR="00E548D8">
        <w:t> :</w:t>
      </w:r>
      <w:r>
        <w:t xml:space="preserve"> </w:t>
      </w:r>
    </w:p>
    <w:p w:rsidR="005C13CB" w:rsidRDefault="005C13CB" w:rsidP="00E548D8">
      <w:pPr>
        <w:spacing w:after="120"/>
        <w:ind w:firstLine="567"/>
        <w:rPr>
          <w:rFonts w:asciiTheme="majorBidi" w:hAnsiTheme="majorBidi" w:cstheme="majorBidi"/>
          <w:szCs w:val="28"/>
        </w:rPr>
      </w:pPr>
      <w:r w:rsidRPr="005C13CB">
        <w:rPr>
          <w:rFonts w:asciiTheme="majorBidi" w:hAnsiTheme="majorBidi" w:cstheme="majorBidi"/>
          <w:szCs w:val="28"/>
        </w:rPr>
        <w:t>1-</w:t>
      </w:r>
      <w:r w:rsidR="00E548D8" w:rsidRPr="00E548D8">
        <w:rPr>
          <w:rFonts w:asciiTheme="majorBidi" w:hAnsiTheme="majorBidi" w:cstheme="majorBidi"/>
          <w:szCs w:val="28"/>
        </w:rPr>
        <w:t xml:space="preserve"> </w:t>
      </w:r>
      <w:r w:rsidR="00E548D8">
        <w:rPr>
          <w:rFonts w:asciiTheme="majorBidi" w:hAnsiTheme="majorBidi" w:cstheme="majorBidi"/>
          <w:szCs w:val="28"/>
        </w:rPr>
        <w:t>E</w:t>
      </w:r>
      <w:r w:rsidR="00E548D8" w:rsidRPr="005C13CB">
        <w:rPr>
          <w:rFonts w:asciiTheme="majorBidi" w:hAnsiTheme="majorBidi" w:cstheme="majorBidi"/>
          <w:szCs w:val="28"/>
        </w:rPr>
        <w:t>n 1937</w:t>
      </w:r>
      <w:r w:rsidR="00E548D8">
        <w:rPr>
          <w:rFonts w:asciiTheme="majorBidi" w:hAnsiTheme="majorBidi" w:cstheme="majorBidi"/>
          <w:szCs w:val="28"/>
        </w:rPr>
        <w:t>,</w:t>
      </w:r>
      <w:r w:rsidR="00E548D8" w:rsidRPr="005C13CB">
        <w:rPr>
          <w:rFonts w:asciiTheme="majorBidi" w:hAnsiTheme="majorBidi" w:cstheme="majorBidi"/>
          <w:szCs w:val="28"/>
        </w:rPr>
        <w:t xml:space="preserve"> </w:t>
      </w:r>
      <w:r w:rsidR="00E548D8">
        <w:rPr>
          <w:rFonts w:asciiTheme="majorBidi" w:hAnsiTheme="majorBidi" w:cstheme="majorBidi"/>
          <w:szCs w:val="28"/>
        </w:rPr>
        <w:t>i</w:t>
      </w:r>
      <w:r>
        <w:rPr>
          <w:rFonts w:asciiTheme="majorBidi" w:hAnsiTheme="majorBidi" w:cstheme="majorBidi"/>
          <w:szCs w:val="28"/>
        </w:rPr>
        <w:t>l</w:t>
      </w:r>
      <w:r w:rsidRPr="005C13CB">
        <w:rPr>
          <w:rFonts w:asciiTheme="majorBidi" w:hAnsiTheme="majorBidi" w:cstheme="majorBidi"/>
          <w:szCs w:val="28"/>
        </w:rPr>
        <w:t xml:space="preserve"> écrit en réponse à un article d’André Foucault</w:t>
      </w:r>
      <w:r w:rsidRPr="005C13CB">
        <w:rPr>
          <w:rStyle w:val="Appelnotedebasdep"/>
          <w:rFonts w:asciiTheme="majorBidi" w:hAnsiTheme="majorBidi" w:cstheme="majorBidi"/>
          <w:szCs w:val="28"/>
        </w:rPr>
        <w:footnoteReference w:id="68"/>
      </w:r>
      <w:r w:rsidRPr="005C13CB">
        <w:rPr>
          <w:rFonts w:asciiTheme="majorBidi" w:hAnsiTheme="majorBidi" w:cstheme="majorBidi"/>
          <w:szCs w:val="28"/>
        </w:rPr>
        <w:t> :</w:t>
      </w:r>
    </w:p>
    <w:p w:rsidR="005C13CB" w:rsidRPr="005C13CB" w:rsidRDefault="005C13CB" w:rsidP="00E548D8">
      <w:pPr>
        <w:spacing w:after="120"/>
        <w:ind w:firstLine="567"/>
        <w:rPr>
          <w:rFonts w:asciiTheme="majorBidi" w:hAnsiTheme="majorBidi" w:cstheme="majorBidi"/>
          <w:i/>
          <w:iCs/>
          <w:szCs w:val="28"/>
        </w:rPr>
      </w:pPr>
      <w:r>
        <w:rPr>
          <w:rFonts w:asciiTheme="majorBidi" w:hAnsiTheme="majorBidi" w:cstheme="majorBidi"/>
          <w:szCs w:val="28"/>
        </w:rPr>
        <w:t>« </w:t>
      </w:r>
      <w:r w:rsidRPr="00B67566">
        <w:rPr>
          <w:rFonts w:asciiTheme="majorBidi" w:hAnsiTheme="majorBidi" w:cstheme="majorBidi"/>
          <w:i/>
          <w:iCs/>
          <w:szCs w:val="28"/>
        </w:rPr>
        <w:t>Si l’Algérie musulmane se dit aujourd’hui française et si nous, ses enfants nous nous réclamons de la nationalité française, c’est parce que la France nous l’a enseigné. C’est une leçon que nous avons apprise sur les bancs de l’école. Qui ment en la circonstance ? Est-ce André Foucault ? Est-ce la France royaliste, impériale et républicaine ? Est-ce « Candide » ? Est-ce un demi-siècle d’histoire et de discours officiels ?</w:t>
      </w:r>
      <w:r>
        <w:rPr>
          <w:rFonts w:asciiTheme="majorBidi" w:hAnsiTheme="majorBidi" w:cstheme="majorBidi"/>
          <w:i/>
          <w:iCs/>
          <w:szCs w:val="28"/>
        </w:rPr>
        <w:t xml:space="preserve"> </w:t>
      </w:r>
      <w:r w:rsidRPr="00B67566">
        <w:rPr>
          <w:rFonts w:asciiTheme="majorBidi" w:hAnsiTheme="majorBidi" w:cstheme="majorBidi"/>
          <w:i/>
          <w:iCs/>
          <w:szCs w:val="28"/>
        </w:rPr>
        <w:t>Et parce que nous avons fermement cru à la politique du rattachement et de L’ASSIMILATION</w:t>
      </w:r>
      <w:r w:rsidR="000F360D">
        <w:rPr>
          <w:rStyle w:val="Appelnotedebasdep"/>
          <w:rFonts w:asciiTheme="majorBidi" w:hAnsiTheme="majorBidi" w:cstheme="majorBidi"/>
          <w:i/>
          <w:iCs/>
          <w:szCs w:val="28"/>
        </w:rPr>
        <w:footnoteReference w:id="69"/>
      </w:r>
      <w:r w:rsidRPr="00B67566">
        <w:rPr>
          <w:rFonts w:asciiTheme="majorBidi" w:hAnsiTheme="majorBidi" w:cstheme="majorBidi"/>
          <w:i/>
          <w:iCs/>
          <w:szCs w:val="28"/>
        </w:rPr>
        <w:t xml:space="preserve"> politique ! Et parce que nous avons cru aux droits de l’homme, nous devenons des gens suspects, des docteurs véreux, voire des hypocrites ?</w:t>
      </w:r>
      <w:r>
        <w:rPr>
          <w:rFonts w:asciiTheme="majorBidi" w:hAnsiTheme="majorBidi" w:cstheme="majorBidi"/>
          <w:szCs w:val="28"/>
        </w:rPr>
        <w:t> »</w:t>
      </w:r>
      <w:r>
        <w:rPr>
          <w:rStyle w:val="Appelnotedebasdep"/>
          <w:rFonts w:asciiTheme="majorBidi" w:hAnsiTheme="majorBidi" w:cstheme="majorBidi"/>
          <w:szCs w:val="28"/>
        </w:rPr>
        <w:footnoteReference w:id="70"/>
      </w:r>
    </w:p>
    <w:p w:rsidR="005C13CB" w:rsidRDefault="005C13CB" w:rsidP="005C13CB">
      <w:pPr>
        <w:spacing w:after="120"/>
        <w:ind w:firstLine="567"/>
        <w:rPr>
          <w:rFonts w:asciiTheme="majorBidi" w:hAnsiTheme="majorBidi" w:cstheme="majorBidi"/>
          <w:szCs w:val="28"/>
        </w:rPr>
      </w:pPr>
      <w:r w:rsidRPr="005C13CB">
        <w:rPr>
          <w:rFonts w:asciiTheme="majorBidi" w:hAnsiTheme="majorBidi" w:cstheme="majorBidi"/>
          <w:szCs w:val="28"/>
        </w:rPr>
        <w:t>2-En septembre de la même année, il écrit dans le même journal </w:t>
      </w:r>
      <w:r>
        <w:rPr>
          <w:rFonts w:asciiTheme="majorBidi" w:hAnsiTheme="majorBidi" w:cstheme="majorBidi"/>
          <w:szCs w:val="28"/>
        </w:rPr>
        <w:t>en faisant savoir que l’assimilation des « trois département français d’Algérie » à la France doit passer par une « entente » entre les deux peuples</w:t>
      </w:r>
      <w:r w:rsidRPr="005C13CB">
        <w:rPr>
          <w:rFonts w:asciiTheme="majorBidi" w:hAnsiTheme="majorBidi" w:cstheme="majorBidi"/>
          <w:szCs w:val="28"/>
        </w:rPr>
        <w:t>:</w:t>
      </w:r>
    </w:p>
    <w:p w:rsidR="005C13CB" w:rsidRDefault="005C13CB" w:rsidP="005C13CB">
      <w:pPr>
        <w:ind w:firstLine="567"/>
        <w:rPr>
          <w:rFonts w:asciiTheme="majorBidi" w:hAnsiTheme="majorBidi" w:cstheme="majorBidi"/>
          <w:szCs w:val="28"/>
        </w:rPr>
      </w:pPr>
      <w:r>
        <w:rPr>
          <w:rFonts w:asciiTheme="majorBidi" w:hAnsiTheme="majorBidi" w:cstheme="majorBidi"/>
          <w:szCs w:val="28"/>
        </w:rPr>
        <w:t>« </w:t>
      </w:r>
      <w:r w:rsidRPr="00B67566">
        <w:rPr>
          <w:rFonts w:asciiTheme="majorBidi" w:hAnsiTheme="majorBidi" w:cstheme="majorBidi"/>
          <w:i/>
          <w:iCs/>
          <w:szCs w:val="28"/>
        </w:rPr>
        <w:t>Des tendances autonomistes se sont fait jour en Algérie ; mais c’était chez les gros viticulteurs quand le vin du Midi empêchait l’écoulement du Vin d’Algérie. Loin de pousser dans la voie de l’autonomie, le collège électoral unique rapproche l’Algérie de la Métropole, est un pas dans L’ASSIMILATION des trois départements algériens aux départements de France. Et c’est là ce qui provoque la colère de tous ceux qui, sous une forme ou sous une autre, font « suer le burnous ».</w:t>
      </w:r>
    </w:p>
    <w:p w:rsidR="005C13CB" w:rsidRDefault="005C13CB" w:rsidP="00E548D8">
      <w:pPr>
        <w:ind w:firstLine="567"/>
        <w:rPr>
          <w:rFonts w:asciiTheme="majorBidi" w:hAnsiTheme="majorBidi" w:cstheme="majorBidi"/>
          <w:szCs w:val="28"/>
        </w:rPr>
      </w:pPr>
      <w:r>
        <w:rPr>
          <w:rFonts w:asciiTheme="majorBidi" w:hAnsiTheme="majorBidi" w:cstheme="majorBidi"/>
          <w:szCs w:val="28"/>
        </w:rPr>
        <w:lastRenderedPageBreak/>
        <w:t>[…]</w:t>
      </w:r>
    </w:p>
    <w:p w:rsidR="005C13CB" w:rsidRPr="004766A9" w:rsidRDefault="005C13CB" w:rsidP="005C13CB">
      <w:pPr>
        <w:spacing w:after="120"/>
        <w:ind w:firstLine="567"/>
        <w:rPr>
          <w:rFonts w:asciiTheme="majorBidi" w:hAnsiTheme="majorBidi" w:cstheme="majorBidi"/>
          <w:szCs w:val="28"/>
        </w:rPr>
      </w:pPr>
      <w:r>
        <w:rPr>
          <w:rFonts w:asciiTheme="majorBidi" w:hAnsiTheme="majorBidi" w:cstheme="majorBidi"/>
          <w:szCs w:val="28"/>
        </w:rPr>
        <w:t>« </w:t>
      </w:r>
      <w:r w:rsidRPr="00B67566">
        <w:rPr>
          <w:rFonts w:asciiTheme="majorBidi" w:hAnsiTheme="majorBidi" w:cstheme="majorBidi"/>
          <w:i/>
          <w:iCs/>
          <w:szCs w:val="28"/>
        </w:rPr>
        <w:t>Reste la solidarité ouvrière. Reste la corporation et le syndicalisme, reste la culture prolétarienne. C’est peut-être sous cette forme que se réalisera ce que j’appelle d’un mot général « L’ENTENTE ». Une entente des intérêts, des cultures, des religions où l’esprit de domination sera exclu au profit du respect de l’individu, des collectivités et des races.</w:t>
      </w:r>
      <w:r>
        <w:rPr>
          <w:rFonts w:asciiTheme="majorBidi" w:hAnsiTheme="majorBidi" w:cstheme="majorBidi"/>
          <w:szCs w:val="28"/>
        </w:rPr>
        <w:t> »</w:t>
      </w:r>
      <w:r>
        <w:rPr>
          <w:rStyle w:val="Appelnotedebasdep"/>
          <w:rFonts w:asciiTheme="majorBidi" w:hAnsiTheme="majorBidi" w:cstheme="majorBidi"/>
          <w:szCs w:val="28"/>
        </w:rPr>
        <w:footnoteReference w:id="71"/>
      </w:r>
    </w:p>
    <w:p w:rsidR="005C13CB" w:rsidRDefault="005C13CB" w:rsidP="00E548D8">
      <w:pPr>
        <w:spacing w:after="120"/>
        <w:ind w:firstLine="567"/>
        <w:rPr>
          <w:rFonts w:asciiTheme="majorBidi" w:hAnsiTheme="majorBidi" w:cstheme="majorBidi"/>
          <w:szCs w:val="28"/>
        </w:rPr>
      </w:pPr>
      <w:r w:rsidRPr="005C13CB">
        <w:rPr>
          <w:rFonts w:asciiTheme="majorBidi" w:hAnsiTheme="majorBidi" w:cstheme="majorBidi"/>
          <w:szCs w:val="28"/>
        </w:rPr>
        <w:t>3-Environ deux mois après, il défend la politique française d’assimilation en commentant l’appel d’un député français à la constitution d’un empire nord-africain à travers l’union des trois pays de l’Afrique du Nord:</w:t>
      </w:r>
    </w:p>
    <w:p w:rsidR="005C13CB" w:rsidRPr="00577642" w:rsidRDefault="005C13CB" w:rsidP="00E548D8">
      <w:pPr>
        <w:spacing w:after="120"/>
        <w:ind w:firstLine="567"/>
        <w:rPr>
          <w:rFonts w:asciiTheme="majorBidi" w:hAnsiTheme="majorBidi" w:cstheme="majorBidi"/>
          <w:szCs w:val="28"/>
        </w:rPr>
      </w:pPr>
      <w:r>
        <w:rPr>
          <w:rFonts w:asciiTheme="majorBidi" w:hAnsiTheme="majorBidi" w:cstheme="majorBidi"/>
          <w:szCs w:val="28"/>
        </w:rPr>
        <w:t>« </w:t>
      </w:r>
      <w:r w:rsidRPr="00726E57">
        <w:rPr>
          <w:rFonts w:asciiTheme="majorBidi" w:hAnsiTheme="majorBidi" w:cstheme="majorBidi"/>
          <w:i/>
          <w:iCs/>
          <w:szCs w:val="28"/>
        </w:rPr>
        <w:t xml:space="preserve">Union illusoire et impossible que des Français eux-mêmes rendront sans lendemain. L’œuvre française </w:t>
      </w:r>
      <w:r>
        <w:rPr>
          <w:rFonts w:asciiTheme="majorBidi" w:hAnsiTheme="majorBidi" w:cstheme="majorBidi"/>
          <w:i/>
          <w:iCs/>
          <w:szCs w:val="28"/>
        </w:rPr>
        <w:t>d</w:t>
      </w:r>
      <w:r w:rsidRPr="00726E57">
        <w:rPr>
          <w:rFonts w:asciiTheme="majorBidi" w:hAnsiTheme="majorBidi" w:cstheme="majorBidi"/>
          <w:i/>
          <w:iCs/>
          <w:szCs w:val="28"/>
        </w:rPr>
        <w:t>’ASSIMILATION politique et sociale est déjà séculaire. Elle a pris racine dans le cœur de l’Indigène et de l’</w:t>
      </w:r>
      <w:r w:rsidR="00136C0E">
        <w:rPr>
          <w:rFonts w:asciiTheme="majorBidi" w:hAnsiTheme="majorBidi" w:cstheme="majorBidi"/>
          <w:i/>
          <w:iCs/>
          <w:szCs w:val="28"/>
        </w:rPr>
        <w:t>E</w:t>
      </w:r>
      <w:r w:rsidRPr="00726E57">
        <w:rPr>
          <w:rFonts w:asciiTheme="majorBidi" w:hAnsiTheme="majorBidi" w:cstheme="majorBidi"/>
          <w:i/>
          <w:iCs/>
          <w:szCs w:val="28"/>
        </w:rPr>
        <w:t>uropéen. L’édifice est solide. Il a résisté à la grande tourmente. Il résistera bien à une union criminelle qui rêve d’un « grand soir » au cours duquel le projet Viollette servirait de linceul à des Musulmans massacrés.</w:t>
      </w:r>
      <w:r>
        <w:rPr>
          <w:rFonts w:asciiTheme="majorBidi" w:hAnsiTheme="majorBidi" w:cstheme="majorBidi"/>
          <w:szCs w:val="28"/>
        </w:rPr>
        <w:t> »</w:t>
      </w:r>
      <w:r>
        <w:rPr>
          <w:rStyle w:val="Appelnotedebasdep"/>
          <w:rFonts w:asciiTheme="majorBidi" w:hAnsiTheme="majorBidi" w:cstheme="majorBidi"/>
          <w:szCs w:val="28"/>
        </w:rPr>
        <w:footnoteReference w:id="72"/>
      </w:r>
    </w:p>
    <w:p w:rsidR="0041556B" w:rsidRDefault="000F360D" w:rsidP="000F360D">
      <w:pPr>
        <w:spacing w:after="120"/>
        <w:ind w:right="1" w:firstLine="567"/>
      </w:pPr>
      <w:r>
        <w:t>La lecture de ces passages montre l’attachement d’Abbas à la politique d’assimilation de l’Algérie musulmane</w:t>
      </w:r>
      <w:r w:rsidR="00452EAF">
        <w:t>,</w:t>
      </w:r>
      <w:r>
        <w:t xml:space="preserve"> qu’il défend avec ferveur</w:t>
      </w:r>
      <w:r w:rsidR="00452EAF">
        <w:t>,</w:t>
      </w:r>
      <w:r>
        <w:t xml:space="preserve"> à la France métropolitaine qu’il interpelle en tant que force coloniale devant assumer ses responsabilités envers le peuple colonisé.</w:t>
      </w:r>
    </w:p>
    <w:p w:rsidR="00333261" w:rsidRPr="006816AB" w:rsidRDefault="00B96B7D" w:rsidP="00FC4C1D">
      <w:pPr>
        <w:pStyle w:val="Titre4"/>
        <w:rPr>
          <w:rFonts w:asciiTheme="majorBidi" w:hAnsiTheme="majorBidi"/>
          <w:i w:val="0"/>
          <w:iCs w:val="0"/>
          <w:color w:val="auto"/>
        </w:rPr>
      </w:pPr>
      <w:r w:rsidRPr="006816AB">
        <w:rPr>
          <w:rFonts w:asciiTheme="majorBidi" w:hAnsiTheme="majorBidi"/>
          <w:i w:val="0"/>
          <w:iCs w:val="0"/>
          <w:color w:val="auto"/>
        </w:rPr>
        <w:t>2</w:t>
      </w:r>
      <w:r w:rsidR="009F41EE" w:rsidRPr="006816AB">
        <w:rPr>
          <w:rFonts w:asciiTheme="majorBidi" w:hAnsiTheme="majorBidi"/>
          <w:i w:val="0"/>
          <w:iCs w:val="0"/>
          <w:color w:val="auto"/>
        </w:rPr>
        <w:t>-2-</w:t>
      </w:r>
      <w:r w:rsidRPr="006816AB">
        <w:rPr>
          <w:rFonts w:asciiTheme="majorBidi" w:hAnsiTheme="majorBidi"/>
          <w:i w:val="0"/>
          <w:iCs w:val="0"/>
          <w:color w:val="auto"/>
        </w:rPr>
        <w:t>2</w:t>
      </w:r>
      <w:r w:rsidR="009F41EE" w:rsidRPr="006816AB">
        <w:rPr>
          <w:rFonts w:asciiTheme="majorBidi" w:hAnsiTheme="majorBidi"/>
          <w:i w:val="0"/>
          <w:iCs w:val="0"/>
          <w:color w:val="auto"/>
        </w:rPr>
        <w:t>-2-</w:t>
      </w:r>
      <w:r w:rsidR="00333261" w:rsidRPr="006816AB">
        <w:rPr>
          <w:rFonts w:asciiTheme="majorBidi" w:hAnsiTheme="majorBidi"/>
          <w:i w:val="0"/>
          <w:iCs w:val="0"/>
          <w:color w:val="auto"/>
        </w:rPr>
        <w:t xml:space="preserve">Les spécificités de la période du fédéralisme : </w:t>
      </w:r>
    </w:p>
    <w:p w:rsidR="00277C8B" w:rsidRDefault="00277C8B" w:rsidP="00183D39">
      <w:pPr>
        <w:spacing w:after="120"/>
        <w:ind w:right="1" w:firstLine="567"/>
      </w:pPr>
      <w:r>
        <w:t xml:space="preserve">Rappelons que la période fédéraliste </w:t>
      </w:r>
      <w:r w:rsidR="00183D39">
        <w:t>s’étale</w:t>
      </w:r>
      <w:r>
        <w:t xml:space="preserve"> de 1943 à 1955. Elle commence lorsqu’Abbas écrit et fait connaitre son Manifeste du peuple algérien et se termine au moment où il rejoint la guerre de libération (voir le premier chapitre de la deuxième partie pour plus de détails) Les revendications de cette époque sont différentes de celles formulées durant la période précédente. Il lutte (le mot a le droit d’être utilisé) désormais pour une certaine autonomie de l’Algérie. </w:t>
      </w:r>
      <w:r w:rsidR="00992267">
        <w:t xml:space="preserve">Il veut que l’Algérie ait une </w:t>
      </w:r>
      <w:r w:rsidR="00992267">
        <w:lastRenderedPageBreak/>
        <w:t>indépendance relative et qu’elle fasse partie d’une grande fédération française regroupant la Métropole et les « Territoires d’Outre-mer ». Les Algériens devront, selon Abbas, participer à la gestion des affaires de leur pays. La Métropole aura</w:t>
      </w:r>
      <w:r w:rsidR="00F630FD">
        <w:t>,</w:t>
      </w:r>
      <w:r w:rsidR="00992267">
        <w:t xml:space="preserve"> dans le cadre du fédéralisme</w:t>
      </w:r>
      <w:r w:rsidR="00F630FD">
        <w:t>,</w:t>
      </w:r>
      <w:r w:rsidR="00992267">
        <w:t xml:space="preserve"> les affaires extérieures et la défense de l’Algérie tandis que les autres affaires devront être gérées par les Algériens eux-mêmes, européens et musulmans.</w:t>
      </w:r>
    </w:p>
    <w:p w:rsidR="00992267" w:rsidRDefault="00992267" w:rsidP="008E35DB">
      <w:pPr>
        <w:spacing w:after="120"/>
        <w:ind w:right="1" w:firstLine="567"/>
      </w:pPr>
      <w:r>
        <w:t>Parmi les principales revendications de cette époque on peut citer : droit du peuple algérien de disposer de lui-même ; la dotation de l’Algérie d’une constitution propre ; la participation immédiate et effective des Algériens au gouvernement de leur pays ; etc.</w:t>
      </w:r>
    </w:p>
    <w:p w:rsidR="000411EF" w:rsidRDefault="000411EF" w:rsidP="00986F88">
      <w:pPr>
        <w:spacing w:after="120"/>
        <w:ind w:right="1" w:firstLine="567"/>
      </w:pPr>
      <w:r>
        <w:t>Jean Lacouture écrit à propos de la carrière politique d</w:t>
      </w:r>
      <w:r w:rsidR="00986F88">
        <w:t>u leader politique algérien</w:t>
      </w:r>
      <w:r>
        <w:t xml:space="preserve"> en évoquant le Rapport au maréchal Pétain (écrit en 1941) :</w:t>
      </w:r>
    </w:p>
    <w:p w:rsidR="000411EF" w:rsidRDefault="000411EF" w:rsidP="000411EF">
      <w:pPr>
        <w:spacing w:after="120"/>
        <w:ind w:firstLine="567"/>
        <w:rPr>
          <w:rFonts w:asciiTheme="majorBidi" w:hAnsiTheme="majorBidi" w:cstheme="majorBidi"/>
          <w:szCs w:val="28"/>
        </w:rPr>
      </w:pPr>
      <w:r>
        <w:rPr>
          <w:rFonts w:asciiTheme="majorBidi" w:hAnsiTheme="majorBidi" w:cstheme="majorBidi"/>
          <w:szCs w:val="28"/>
        </w:rPr>
        <w:t>« </w:t>
      </w:r>
      <w:r w:rsidRPr="000411EF">
        <w:rPr>
          <w:rFonts w:asciiTheme="majorBidi" w:hAnsiTheme="majorBidi" w:cstheme="majorBidi"/>
          <w:i/>
          <w:iCs/>
          <w:szCs w:val="28"/>
        </w:rPr>
        <w:t>Il</w:t>
      </w:r>
      <w:r w:rsidRPr="000411EF">
        <w:rPr>
          <w:rFonts w:asciiTheme="majorBidi" w:hAnsiTheme="majorBidi"/>
          <w:i/>
          <w:iCs/>
          <w:szCs w:val="28"/>
        </w:rPr>
        <w:t xml:space="preserve"> </w:t>
      </w:r>
      <w:r w:rsidRPr="000411EF">
        <w:rPr>
          <w:rFonts w:asciiTheme="majorBidi" w:hAnsiTheme="majorBidi" w:cstheme="majorBidi"/>
          <w:i/>
          <w:iCs/>
          <w:szCs w:val="28"/>
        </w:rPr>
        <w:t>constitue</w:t>
      </w:r>
      <w:r w:rsidRPr="0022594C">
        <w:rPr>
          <w:rFonts w:asciiTheme="majorBidi" w:hAnsiTheme="majorBidi" w:cstheme="majorBidi"/>
          <w:i/>
          <w:iCs/>
          <w:szCs w:val="28"/>
        </w:rPr>
        <w:t xml:space="preserve"> une sorte de testament de la première carrière politique du futur président du GPRA, celle qui va d’une assimilation provincialiste à une intégration largement entendue. Au-delà de cet appel, ce sera le fédéralisme, et puis, très vite, le nationalisme, et enfin, la caution donnée à l’insurrection armée.</w:t>
      </w:r>
      <w:r w:rsidRPr="0022594C">
        <w:rPr>
          <w:rFonts w:asciiTheme="majorBidi" w:hAnsiTheme="majorBidi" w:cstheme="majorBidi"/>
          <w:szCs w:val="28"/>
        </w:rPr>
        <w:t>»</w:t>
      </w:r>
      <w:r w:rsidRPr="0022594C">
        <w:rPr>
          <w:rStyle w:val="Appelnotedebasdep"/>
          <w:rFonts w:asciiTheme="majorBidi" w:hAnsiTheme="majorBidi" w:cstheme="majorBidi"/>
          <w:szCs w:val="28"/>
        </w:rPr>
        <w:footnoteReference w:id="73"/>
      </w:r>
    </w:p>
    <w:p w:rsidR="000411EF" w:rsidRDefault="00144914" w:rsidP="00144914">
      <w:pPr>
        <w:spacing w:after="120"/>
        <w:ind w:firstLine="567"/>
        <w:rPr>
          <w:rFonts w:asciiTheme="majorBidi" w:hAnsiTheme="majorBidi" w:cstheme="majorBidi"/>
          <w:szCs w:val="28"/>
        </w:rPr>
      </w:pPr>
      <w:r>
        <w:rPr>
          <w:rFonts w:asciiTheme="majorBidi" w:hAnsiTheme="majorBidi" w:cstheme="majorBidi"/>
          <w:szCs w:val="28"/>
        </w:rPr>
        <w:t xml:space="preserve">Ces lignes résument le cheminement historico-politique et idéologique de Ferhat Abbas. </w:t>
      </w:r>
    </w:p>
    <w:p w:rsidR="000411EF" w:rsidRPr="00EC4F73" w:rsidRDefault="000411EF" w:rsidP="00DE1437">
      <w:pPr>
        <w:spacing w:after="120"/>
        <w:ind w:firstLine="567"/>
        <w:rPr>
          <w:rFonts w:asciiTheme="majorBidi" w:hAnsiTheme="majorBidi" w:cstheme="majorBidi"/>
          <w:szCs w:val="28"/>
        </w:rPr>
      </w:pPr>
      <w:r>
        <w:rPr>
          <w:rFonts w:asciiTheme="majorBidi" w:hAnsiTheme="majorBidi" w:cstheme="majorBidi"/>
          <w:szCs w:val="28"/>
        </w:rPr>
        <w:t>L’on</w:t>
      </w:r>
      <w:r w:rsidR="00442ECF">
        <w:rPr>
          <w:rFonts w:asciiTheme="majorBidi" w:hAnsiTheme="majorBidi" w:cstheme="majorBidi"/>
          <w:szCs w:val="28"/>
        </w:rPr>
        <w:t xml:space="preserve"> peut donc comprendre, selon La</w:t>
      </w:r>
      <w:r>
        <w:rPr>
          <w:rFonts w:asciiTheme="majorBidi" w:hAnsiTheme="majorBidi" w:cstheme="majorBidi"/>
          <w:szCs w:val="28"/>
        </w:rPr>
        <w:t xml:space="preserve">couture, que le nationalisme de Ferhat Abbas ne remonte pas à son ralliement à la guerre de libération mais </w:t>
      </w:r>
      <w:r w:rsidR="00DE1437">
        <w:rPr>
          <w:rFonts w:asciiTheme="majorBidi" w:hAnsiTheme="majorBidi" w:cstheme="majorBidi"/>
          <w:szCs w:val="28"/>
        </w:rPr>
        <w:t>au début des années 1940</w:t>
      </w:r>
      <w:r>
        <w:rPr>
          <w:rFonts w:asciiTheme="majorBidi" w:hAnsiTheme="majorBidi" w:cstheme="majorBidi"/>
          <w:szCs w:val="28"/>
        </w:rPr>
        <w:t>.</w:t>
      </w:r>
      <w:r w:rsidR="00144914">
        <w:rPr>
          <w:rFonts w:asciiTheme="majorBidi" w:hAnsiTheme="majorBidi" w:cstheme="majorBidi"/>
          <w:szCs w:val="28"/>
        </w:rPr>
        <w:t xml:space="preserve"> L’étude des spécificités lexicales peut se révéler enrichissante en nous donnant des indicateurs linguistico-politiques sur cette tranche chronologique.</w:t>
      </w:r>
    </w:p>
    <w:p w:rsidR="00D57853" w:rsidRPr="006816AB" w:rsidRDefault="00B96B7D" w:rsidP="00FC4C1D">
      <w:pPr>
        <w:pStyle w:val="Titre5"/>
        <w:rPr>
          <w:rFonts w:asciiTheme="majorBidi" w:hAnsiTheme="majorBidi"/>
          <w:b/>
          <w:bCs/>
          <w:color w:val="auto"/>
        </w:rPr>
      </w:pPr>
      <w:r w:rsidRPr="006816AB">
        <w:rPr>
          <w:rFonts w:asciiTheme="majorBidi" w:hAnsiTheme="majorBidi"/>
          <w:b/>
          <w:bCs/>
          <w:color w:val="auto"/>
        </w:rPr>
        <w:t>2</w:t>
      </w:r>
      <w:r w:rsidR="00D57853" w:rsidRPr="006816AB">
        <w:rPr>
          <w:rFonts w:asciiTheme="majorBidi" w:hAnsiTheme="majorBidi"/>
          <w:b/>
          <w:bCs/>
          <w:color w:val="auto"/>
        </w:rPr>
        <w:t>-2-</w:t>
      </w:r>
      <w:r w:rsidRPr="006816AB">
        <w:rPr>
          <w:rFonts w:asciiTheme="majorBidi" w:hAnsiTheme="majorBidi"/>
          <w:b/>
          <w:bCs/>
          <w:color w:val="auto"/>
        </w:rPr>
        <w:t>2</w:t>
      </w:r>
      <w:r w:rsidR="00D57853" w:rsidRPr="006816AB">
        <w:rPr>
          <w:rFonts w:asciiTheme="majorBidi" w:hAnsiTheme="majorBidi"/>
          <w:b/>
          <w:bCs/>
          <w:color w:val="auto"/>
        </w:rPr>
        <w:t>-2-</w:t>
      </w:r>
      <w:r w:rsidRPr="006816AB">
        <w:rPr>
          <w:rFonts w:asciiTheme="majorBidi" w:hAnsiTheme="majorBidi"/>
          <w:b/>
          <w:bCs/>
          <w:color w:val="auto"/>
        </w:rPr>
        <w:t>1</w:t>
      </w:r>
      <w:r w:rsidR="00D57853" w:rsidRPr="006816AB">
        <w:rPr>
          <w:rFonts w:asciiTheme="majorBidi" w:hAnsiTheme="majorBidi"/>
          <w:b/>
          <w:bCs/>
          <w:color w:val="auto"/>
        </w:rPr>
        <w:t>-Les spécificités positives :</w:t>
      </w:r>
    </w:p>
    <w:p w:rsidR="00344AEC" w:rsidRDefault="00333261" w:rsidP="00344AEC">
      <w:pPr>
        <w:spacing w:after="120"/>
        <w:ind w:right="1" w:firstLine="567"/>
      </w:pPr>
      <w:r w:rsidRPr="00440F5B">
        <w:t>Le tableau qui suit expose les données numériques concernant</w:t>
      </w:r>
      <w:r>
        <w:t xml:space="preserve"> les spécificités positives du sous-corpus « Fédéralisme » :</w:t>
      </w:r>
    </w:p>
    <w:p w:rsidR="0049682D" w:rsidRDefault="0049682D" w:rsidP="0041556B">
      <w:pPr>
        <w:spacing w:after="120"/>
        <w:ind w:right="1" w:firstLine="567"/>
        <w:rPr>
          <w:b/>
          <w:bCs/>
          <w:szCs w:val="28"/>
        </w:rPr>
      </w:pPr>
    </w:p>
    <w:p w:rsidR="0041556B" w:rsidRPr="006A6979" w:rsidRDefault="0041556B" w:rsidP="00FC4C1D">
      <w:pPr>
        <w:rPr>
          <w:b/>
          <w:bCs/>
        </w:rPr>
      </w:pPr>
      <w:r w:rsidRPr="006A6979">
        <w:rPr>
          <w:b/>
          <w:bCs/>
        </w:rPr>
        <w:lastRenderedPageBreak/>
        <w:t>Tableau 3</w:t>
      </w:r>
      <w:r w:rsidR="004F4616" w:rsidRPr="006A6979">
        <w:rPr>
          <w:b/>
          <w:bCs/>
        </w:rPr>
        <w:t>7</w:t>
      </w:r>
      <w:r w:rsidRPr="006A6979">
        <w:rPr>
          <w:b/>
          <w:bCs/>
        </w:rPr>
        <w:t xml:space="preserve"> : liste des spécificités positives de la période fédéraliste</w:t>
      </w:r>
    </w:p>
    <w:p w:rsidR="00344AEC" w:rsidRPr="006A6979" w:rsidRDefault="00344AEC" w:rsidP="00344AEC">
      <w:pPr>
        <w:autoSpaceDE w:val="0"/>
        <w:autoSpaceDN w:val="0"/>
        <w:adjustRightInd w:val="0"/>
        <w:spacing w:line="240" w:lineRule="auto"/>
        <w:ind w:right="1"/>
        <w:rPr>
          <w:rFonts w:ascii="Courier New" w:hAnsi="Courier New" w:cs="Courier New"/>
          <w:b/>
          <w:bCs/>
          <w:szCs w:val="28"/>
        </w:rPr>
        <w:sectPr w:rsidR="00344AEC" w:rsidRPr="006A6979" w:rsidSect="00114132">
          <w:type w:val="continuous"/>
          <w:pgSz w:w="11906" w:h="16838"/>
          <w:pgMar w:top="1135" w:right="849" w:bottom="1417" w:left="1417" w:header="708" w:footer="708" w:gutter="0"/>
          <w:cols w:space="708"/>
          <w:docGrid w:linePitch="360"/>
        </w:sectPr>
      </w:pP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20.0   1062</w:t>
      </w:r>
      <w:r>
        <w:rPr>
          <w:rFonts w:ascii="Courier New" w:hAnsi="Courier New" w:cs="Courier New"/>
          <w:sz w:val="20"/>
          <w:szCs w:val="20"/>
        </w:rPr>
        <w:tab/>
        <w:t>733</w:t>
      </w:r>
      <w:r>
        <w:rPr>
          <w:rFonts w:ascii="Courier New" w:hAnsi="Courier New" w:cs="Courier New"/>
          <w:sz w:val="20"/>
          <w:szCs w:val="20"/>
        </w:rPr>
        <w:tab/>
        <w:t>peuples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15.7   329</w:t>
      </w:r>
      <w:r>
        <w:rPr>
          <w:rFonts w:ascii="Courier New" w:hAnsi="Courier New" w:cs="Courier New"/>
          <w:sz w:val="20"/>
          <w:szCs w:val="20"/>
        </w:rPr>
        <w:tab/>
        <w:t>266</w:t>
      </w:r>
      <w:r>
        <w:rPr>
          <w:rFonts w:ascii="Courier New" w:hAnsi="Courier New" w:cs="Courier New"/>
          <w:sz w:val="20"/>
          <w:szCs w:val="20"/>
        </w:rPr>
        <w:tab/>
        <w:t>manifeste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14.5   219</w:t>
      </w:r>
      <w:r>
        <w:rPr>
          <w:rFonts w:ascii="Courier New" w:hAnsi="Courier New" w:cs="Courier New"/>
          <w:sz w:val="20"/>
          <w:szCs w:val="20"/>
        </w:rPr>
        <w:tab/>
        <w:t>188</w:t>
      </w:r>
      <w:r>
        <w:rPr>
          <w:rFonts w:ascii="Courier New" w:hAnsi="Courier New" w:cs="Courier New"/>
          <w:sz w:val="20"/>
          <w:szCs w:val="20"/>
        </w:rPr>
        <w:tab/>
        <w:t>outre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14.1   210</w:t>
      </w:r>
      <w:r>
        <w:rPr>
          <w:rFonts w:ascii="Courier New" w:hAnsi="Courier New" w:cs="Courier New"/>
          <w:sz w:val="20"/>
          <w:szCs w:val="20"/>
        </w:rPr>
        <w:tab/>
        <w:t>180</w:t>
      </w:r>
      <w:r>
        <w:rPr>
          <w:rFonts w:ascii="Courier New" w:hAnsi="Courier New" w:cs="Courier New"/>
          <w:sz w:val="20"/>
          <w:szCs w:val="20"/>
        </w:rPr>
        <w:tab/>
        <w:t>mer</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12.8   303</w:t>
      </w:r>
      <w:r>
        <w:rPr>
          <w:rFonts w:ascii="Courier New" w:hAnsi="Courier New" w:cs="Courier New"/>
          <w:sz w:val="20"/>
          <w:szCs w:val="20"/>
        </w:rPr>
        <w:tab/>
        <w:t>230</w:t>
      </w:r>
      <w:r>
        <w:rPr>
          <w:rFonts w:ascii="Courier New" w:hAnsi="Courier New" w:cs="Courier New"/>
          <w:sz w:val="20"/>
          <w:szCs w:val="20"/>
        </w:rPr>
        <w:tab/>
        <w:t>démocratie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11.5   431</w:t>
      </w:r>
      <w:r>
        <w:rPr>
          <w:rFonts w:ascii="Courier New" w:hAnsi="Courier New" w:cs="Courier New"/>
          <w:sz w:val="20"/>
          <w:szCs w:val="20"/>
        </w:rPr>
        <w:tab/>
        <w:t>292</w:t>
      </w:r>
      <w:r>
        <w:rPr>
          <w:rFonts w:ascii="Courier New" w:hAnsi="Courier New" w:cs="Courier New"/>
          <w:sz w:val="20"/>
          <w:szCs w:val="20"/>
        </w:rPr>
        <w:tab/>
        <w:t>union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10.8   100</w:t>
      </w:r>
      <w:r>
        <w:rPr>
          <w:rFonts w:ascii="Courier New" w:hAnsi="Courier New" w:cs="Courier New"/>
          <w:sz w:val="20"/>
          <w:szCs w:val="20"/>
        </w:rPr>
        <w:tab/>
        <w:t>91</w:t>
      </w:r>
      <w:r>
        <w:rPr>
          <w:rFonts w:ascii="Courier New" w:hAnsi="Courier New" w:cs="Courier New"/>
          <w:sz w:val="20"/>
          <w:szCs w:val="20"/>
        </w:rPr>
        <w:tab/>
        <w:t>démocrates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10.5   712</w:t>
      </w:r>
      <w:r>
        <w:rPr>
          <w:rFonts w:ascii="Courier New" w:hAnsi="Courier New" w:cs="Courier New"/>
          <w:sz w:val="20"/>
          <w:szCs w:val="20"/>
        </w:rPr>
        <w:tab/>
        <w:t>429</w:t>
      </w:r>
      <w:r>
        <w:rPr>
          <w:rFonts w:ascii="Courier New" w:hAnsi="Courier New" w:cs="Courier New"/>
          <w:sz w:val="20"/>
          <w:szCs w:val="20"/>
        </w:rPr>
        <w:tab/>
        <w:t>régime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9.8   177</w:t>
      </w:r>
      <w:r>
        <w:rPr>
          <w:rFonts w:ascii="Courier New" w:hAnsi="Courier New" w:cs="Courier New"/>
          <w:sz w:val="20"/>
          <w:szCs w:val="20"/>
        </w:rPr>
        <w:tab/>
        <w:t>136</w:t>
      </w:r>
      <w:r>
        <w:rPr>
          <w:rFonts w:ascii="Courier New" w:hAnsi="Courier New" w:cs="Courier New"/>
          <w:sz w:val="20"/>
          <w:szCs w:val="20"/>
        </w:rPr>
        <w:tab/>
        <w:t>privilèges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9.5   182</w:t>
      </w:r>
      <w:r>
        <w:rPr>
          <w:rFonts w:ascii="Courier New" w:hAnsi="Courier New" w:cs="Courier New"/>
          <w:sz w:val="20"/>
          <w:szCs w:val="20"/>
        </w:rPr>
        <w:tab/>
        <w:t>137</w:t>
      </w:r>
      <w:r>
        <w:rPr>
          <w:rFonts w:ascii="Courier New" w:hAnsi="Courier New" w:cs="Courier New"/>
          <w:sz w:val="20"/>
          <w:szCs w:val="20"/>
        </w:rPr>
        <w:tab/>
        <w:t>colonisés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9.2   652</w:t>
      </w:r>
      <w:r>
        <w:rPr>
          <w:rFonts w:ascii="Courier New" w:hAnsi="Courier New" w:cs="Courier New"/>
          <w:sz w:val="20"/>
          <w:szCs w:val="20"/>
        </w:rPr>
        <w:tab/>
        <w:t>384</w:t>
      </w:r>
      <w:r>
        <w:rPr>
          <w:rFonts w:ascii="Courier New" w:hAnsi="Courier New" w:cs="Courier New"/>
          <w:sz w:val="20"/>
          <w:szCs w:val="20"/>
        </w:rPr>
        <w:tab/>
        <w:t>colonial</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9.1   244</w:t>
      </w:r>
      <w:r>
        <w:rPr>
          <w:rFonts w:ascii="Courier New" w:hAnsi="Courier New" w:cs="Courier New"/>
          <w:sz w:val="20"/>
          <w:szCs w:val="20"/>
        </w:rPr>
        <w:tab/>
        <w:t>170</w:t>
      </w:r>
      <w:r>
        <w:rPr>
          <w:rFonts w:ascii="Courier New" w:hAnsi="Courier New" w:cs="Courier New"/>
          <w:sz w:val="20"/>
          <w:szCs w:val="20"/>
        </w:rPr>
        <w:tab/>
        <w:t>colonialisme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9.0   86</w:t>
      </w:r>
      <w:r>
        <w:rPr>
          <w:rFonts w:ascii="Courier New" w:hAnsi="Courier New" w:cs="Courier New"/>
          <w:sz w:val="20"/>
          <w:szCs w:val="20"/>
        </w:rPr>
        <w:tab/>
        <w:t>75</w:t>
      </w:r>
      <w:r>
        <w:rPr>
          <w:rFonts w:ascii="Courier New" w:hAnsi="Courier New" w:cs="Courier New"/>
          <w:sz w:val="20"/>
          <w:szCs w:val="20"/>
        </w:rPr>
        <w:tab/>
        <w:t>Indochine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9.0   244</w:t>
      </w:r>
      <w:r>
        <w:rPr>
          <w:rFonts w:ascii="Courier New" w:hAnsi="Courier New" w:cs="Courier New"/>
          <w:sz w:val="20"/>
          <w:szCs w:val="20"/>
        </w:rPr>
        <w:tab/>
        <w:t>169</w:t>
      </w:r>
      <w:r>
        <w:rPr>
          <w:rFonts w:ascii="Courier New" w:hAnsi="Courier New" w:cs="Courier New"/>
          <w:sz w:val="20"/>
          <w:szCs w:val="20"/>
        </w:rPr>
        <w:tab/>
        <w:t>colonialistes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9.0   196</w:t>
      </w:r>
      <w:r>
        <w:rPr>
          <w:rFonts w:ascii="Courier New" w:hAnsi="Courier New" w:cs="Courier New"/>
          <w:sz w:val="20"/>
          <w:szCs w:val="20"/>
        </w:rPr>
        <w:tab/>
        <w:t>142</w:t>
      </w:r>
      <w:r>
        <w:rPr>
          <w:rFonts w:ascii="Courier New" w:hAnsi="Courier New" w:cs="Courier New"/>
          <w:sz w:val="20"/>
          <w:szCs w:val="20"/>
        </w:rPr>
        <w:tab/>
        <w:t>véritable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8.8   719</w:t>
      </w:r>
      <w:r>
        <w:rPr>
          <w:rFonts w:ascii="Courier New" w:hAnsi="Courier New" w:cs="Courier New"/>
          <w:sz w:val="20"/>
          <w:szCs w:val="20"/>
        </w:rPr>
        <w:tab/>
        <w:t>412</w:t>
      </w:r>
      <w:r>
        <w:rPr>
          <w:rFonts w:ascii="Courier New" w:hAnsi="Courier New" w:cs="Courier New"/>
          <w:sz w:val="20"/>
          <w:szCs w:val="20"/>
        </w:rPr>
        <w:tab/>
        <w:t>avons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8.4   71</w:t>
      </w:r>
      <w:r>
        <w:rPr>
          <w:rFonts w:ascii="Courier New" w:hAnsi="Courier New" w:cs="Courier New"/>
          <w:sz w:val="20"/>
          <w:szCs w:val="20"/>
        </w:rPr>
        <w:tab/>
        <w:t>63</w:t>
      </w:r>
      <w:r>
        <w:rPr>
          <w:rFonts w:ascii="Courier New" w:hAnsi="Courier New" w:cs="Courier New"/>
          <w:sz w:val="20"/>
          <w:szCs w:val="20"/>
        </w:rPr>
        <w:tab/>
        <w:t>autochtones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8.3   112</w:t>
      </w:r>
      <w:r>
        <w:rPr>
          <w:rFonts w:ascii="Courier New" w:hAnsi="Courier New" w:cs="Courier New"/>
          <w:sz w:val="20"/>
          <w:szCs w:val="20"/>
        </w:rPr>
        <w:tab/>
        <w:t>89</w:t>
      </w:r>
      <w:r>
        <w:rPr>
          <w:rFonts w:ascii="Courier New" w:hAnsi="Courier New" w:cs="Courier New"/>
          <w:sz w:val="20"/>
          <w:szCs w:val="20"/>
        </w:rPr>
        <w:tab/>
        <w:t>assimilation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8.2   116</w:t>
      </w:r>
      <w:r>
        <w:rPr>
          <w:rFonts w:ascii="Courier New" w:hAnsi="Courier New" w:cs="Courier New"/>
          <w:sz w:val="20"/>
          <w:szCs w:val="20"/>
        </w:rPr>
        <w:tab/>
        <w:t>91</w:t>
      </w:r>
      <w:r>
        <w:rPr>
          <w:rFonts w:ascii="Courier New" w:hAnsi="Courier New" w:cs="Courier New"/>
          <w:sz w:val="20"/>
          <w:szCs w:val="20"/>
        </w:rPr>
        <w:tab/>
        <w:t>coloniaux</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8.0   187</w:t>
      </w:r>
      <w:r>
        <w:rPr>
          <w:rFonts w:ascii="Courier New" w:hAnsi="Courier New" w:cs="Courier New"/>
          <w:sz w:val="20"/>
          <w:szCs w:val="20"/>
        </w:rPr>
        <w:tab/>
        <w:t>131</w:t>
      </w:r>
      <w:r>
        <w:rPr>
          <w:rFonts w:ascii="Courier New" w:hAnsi="Courier New" w:cs="Courier New"/>
          <w:sz w:val="20"/>
          <w:szCs w:val="20"/>
        </w:rPr>
        <w:tab/>
        <w:t>udma</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7.9   1997</w:t>
      </w:r>
      <w:r>
        <w:rPr>
          <w:rFonts w:ascii="Courier New" w:hAnsi="Courier New" w:cs="Courier New"/>
          <w:sz w:val="20"/>
          <w:szCs w:val="20"/>
        </w:rPr>
        <w:tab/>
        <w:t>998</w:t>
      </w:r>
      <w:r>
        <w:rPr>
          <w:rFonts w:ascii="Courier New" w:hAnsi="Courier New" w:cs="Courier New"/>
          <w:sz w:val="20"/>
          <w:szCs w:val="20"/>
        </w:rPr>
        <w:tab/>
        <w:t>France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7.8   49</w:t>
      </w:r>
      <w:r>
        <w:rPr>
          <w:rFonts w:ascii="Courier New" w:hAnsi="Courier New" w:cs="Courier New"/>
          <w:sz w:val="20"/>
          <w:szCs w:val="20"/>
        </w:rPr>
        <w:tab/>
        <w:t>46</w:t>
      </w:r>
      <w:r>
        <w:rPr>
          <w:rFonts w:ascii="Courier New" w:hAnsi="Courier New" w:cs="Courier New"/>
          <w:sz w:val="20"/>
          <w:szCs w:val="20"/>
        </w:rPr>
        <w:tab/>
        <w:t>fédéralisme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7.3   127</w:t>
      </w:r>
      <w:r>
        <w:rPr>
          <w:rFonts w:ascii="Courier New" w:hAnsi="Courier New" w:cs="Courier New"/>
          <w:sz w:val="20"/>
          <w:szCs w:val="20"/>
        </w:rPr>
        <w:tab/>
        <w:t>93</w:t>
      </w:r>
      <w:r>
        <w:rPr>
          <w:rFonts w:ascii="Courier New" w:hAnsi="Courier New" w:cs="Courier New"/>
          <w:sz w:val="20"/>
          <w:szCs w:val="20"/>
        </w:rPr>
        <w:tab/>
        <w:t>monsieur</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7.2   249</w:t>
      </w:r>
      <w:r>
        <w:rPr>
          <w:rFonts w:ascii="Courier New" w:hAnsi="Courier New" w:cs="Courier New"/>
          <w:sz w:val="20"/>
          <w:szCs w:val="20"/>
        </w:rPr>
        <w:tab/>
        <w:t>159</w:t>
      </w:r>
      <w:r>
        <w:rPr>
          <w:rFonts w:ascii="Courier New" w:hAnsi="Courier New" w:cs="Courier New"/>
          <w:sz w:val="20"/>
          <w:szCs w:val="20"/>
        </w:rPr>
        <w:tab/>
        <w:t>statut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7.2   1990</w:t>
      </w:r>
      <w:r>
        <w:rPr>
          <w:rFonts w:ascii="Courier New" w:hAnsi="Courier New" w:cs="Courier New"/>
          <w:sz w:val="20"/>
          <w:szCs w:val="20"/>
        </w:rPr>
        <w:tab/>
        <w:t>981</w:t>
      </w:r>
      <w:r>
        <w:rPr>
          <w:rFonts w:ascii="Courier New" w:hAnsi="Courier New" w:cs="Courier New"/>
          <w:sz w:val="20"/>
          <w:szCs w:val="20"/>
        </w:rPr>
        <w:tab/>
        <w:t>ont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7.2   121</w:t>
      </w:r>
      <w:r>
        <w:rPr>
          <w:rFonts w:ascii="Courier New" w:hAnsi="Courier New" w:cs="Courier New"/>
          <w:sz w:val="20"/>
          <w:szCs w:val="20"/>
        </w:rPr>
        <w:tab/>
        <w:t>89</w:t>
      </w:r>
      <w:r>
        <w:rPr>
          <w:rFonts w:ascii="Courier New" w:hAnsi="Courier New" w:cs="Courier New"/>
          <w:sz w:val="20"/>
          <w:szCs w:val="20"/>
        </w:rPr>
        <w:tab/>
        <w:t>aspirations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7.0   275</w:t>
      </w:r>
      <w:r>
        <w:rPr>
          <w:rFonts w:ascii="Courier New" w:hAnsi="Courier New" w:cs="Courier New"/>
          <w:sz w:val="20"/>
          <w:szCs w:val="20"/>
        </w:rPr>
        <w:tab/>
        <w:t>171</w:t>
      </w:r>
      <w:r>
        <w:rPr>
          <w:rFonts w:ascii="Courier New" w:hAnsi="Courier New" w:cs="Courier New"/>
          <w:sz w:val="20"/>
          <w:szCs w:val="20"/>
        </w:rPr>
        <w:tab/>
        <w:t>volonté</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6.8   83</w:t>
      </w:r>
      <w:r>
        <w:rPr>
          <w:rFonts w:ascii="Courier New" w:hAnsi="Courier New" w:cs="Courier New"/>
          <w:sz w:val="20"/>
          <w:szCs w:val="20"/>
        </w:rPr>
        <w:tab/>
        <w:t>65</w:t>
      </w:r>
      <w:r>
        <w:rPr>
          <w:rFonts w:ascii="Courier New" w:hAnsi="Courier New" w:cs="Courier New"/>
          <w:sz w:val="20"/>
          <w:szCs w:val="20"/>
        </w:rPr>
        <w:tab/>
        <w:t>démocratiques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6.8   520</w:t>
      </w:r>
      <w:r>
        <w:rPr>
          <w:rFonts w:ascii="Courier New" w:hAnsi="Courier New" w:cs="Courier New"/>
          <w:sz w:val="20"/>
          <w:szCs w:val="20"/>
        </w:rPr>
        <w:tab/>
        <w:t>292</w:t>
      </w:r>
      <w:r>
        <w:rPr>
          <w:rFonts w:ascii="Courier New" w:hAnsi="Courier New" w:cs="Courier New"/>
          <w:sz w:val="20"/>
          <w:szCs w:val="20"/>
        </w:rPr>
        <w:tab/>
        <w:t>aujourd'hui</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6.8   133</w:t>
      </w:r>
      <w:r>
        <w:rPr>
          <w:rFonts w:ascii="Courier New" w:hAnsi="Courier New" w:cs="Courier New"/>
          <w:sz w:val="20"/>
          <w:szCs w:val="20"/>
        </w:rPr>
        <w:tab/>
        <w:t>94</w:t>
      </w:r>
      <w:r>
        <w:rPr>
          <w:rFonts w:ascii="Courier New" w:hAnsi="Courier New" w:cs="Courier New"/>
          <w:sz w:val="20"/>
          <w:szCs w:val="20"/>
        </w:rPr>
        <w:tab/>
        <w:t>arbitraire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6.7   5066</w:t>
      </w:r>
      <w:r>
        <w:rPr>
          <w:rFonts w:ascii="Courier New" w:hAnsi="Courier New" w:cs="Courier New"/>
          <w:sz w:val="20"/>
          <w:szCs w:val="20"/>
        </w:rPr>
        <w:tab/>
        <w:t>2333</w:t>
      </w:r>
      <w:r>
        <w:rPr>
          <w:rFonts w:ascii="Courier New" w:hAnsi="Courier New" w:cs="Courier New"/>
          <w:sz w:val="20"/>
          <w:szCs w:val="20"/>
        </w:rPr>
        <w:tab/>
        <w:t>a</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6.7   46</w:t>
      </w:r>
      <w:r>
        <w:rPr>
          <w:rFonts w:ascii="Courier New" w:hAnsi="Courier New" w:cs="Courier New"/>
          <w:sz w:val="20"/>
          <w:szCs w:val="20"/>
        </w:rPr>
        <w:tab/>
        <w:t>41</w:t>
      </w:r>
      <w:r>
        <w:rPr>
          <w:rFonts w:ascii="Courier New" w:hAnsi="Courier New" w:cs="Courier New"/>
          <w:sz w:val="20"/>
          <w:szCs w:val="20"/>
        </w:rPr>
        <w:tab/>
        <w:t>Madagascar</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6.7   346</w:t>
      </w:r>
      <w:r>
        <w:rPr>
          <w:rFonts w:ascii="Courier New" w:hAnsi="Courier New" w:cs="Courier New"/>
          <w:sz w:val="20"/>
          <w:szCs w:val="20"/>
        </w:rPr>
        <w:tab/>
        <w:t>205</w:t>
      </w:r>
      <w:r>
        <w:rPr>
          <w:rFonts w:ascii="Courier New" w:hAnsi="Courier New" w:cs="Courier New"/>
          <w:sz w:val="20"/>
          <w:szCs w:val="20"/>
        </w:rPr>
        <w:tab/>
        <w:t>intérêts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6.6   70</w:t>
      </w:r>
      <w:r>
        <w:rPr>
          <w:rFonts w:ascii="Courier New" w:hAnsi="Courier New" w:cs="Courier New"/>
          <w:sz w:val="20"/>
          <w:szCs w:val="20"/>
        </w:rPr>
        <w:tab/>
        <w:t>56</w:t>
      </w:r>
      <w:r>
        <w:rPr>
          <w:rFonts w:ascii="Courier New" w:hAnsi="Courier New" w:cs="Courier New"/>
          <w:sz w:val="20"/>
          <w:szCs w:val="20"/>
        </w:rPr>
        <w:tab/>
        <w:t>féodaux</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6.6   68</w:t>
      </w:r>
      <w:r>
        <w:rPr>
          <w:rFonts w:ascii="Courier New" w:hAnsi="Courier New" w:cs="Courier New"/>
          <w:sz w:val="20"/>
          <w:szCs w:val="20"/>
        </w:rPr>
        <w:tab/>
        <w:t>55</w:t>
      </w:r>
      <w:r>
        <w:rPr>
          <w:rFonts w:ascii="Courier New" w:hAnsi="Courier New" w:cs="Courier New"/>
          <w:sz w:val="20"/>
          <w:szCs w:val="20"/>
        </w:rPr>
        <w:tab/>
        <w:t>républicaine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6.6   45</w:t>
      </w:r>
      <w:r>
        <w:rPr>
          <w:rFonts w:ascii="Courier New" w:hAnsi="Courier New" w:cs="Courier New"/>
          <w:sz w:val="20"/>
          <w:szCs w:val="20"/>
        </w:rPr>
        <w:tab/>
        <w:t>40</w:t>
      </w:r>
      <w:r>
        <w:rPr>
          <w:rFonts w:ascii="Courier New" w:hAnsi="Courier New" w:cs="Courier New"/>
          <w:sz w:val="20"/>
          <w:szCs w:val="20"/>
        </w:rPr>
        <w:tab/>
        <w:t>sultan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6.5   741</w:t>
      </w:r>
      <w:r>
        <w:rPr>
          <w:rFonts w:ascii="Courier New" w:hAnsi="Courier New" w:cs="Courier New"/>
          <w:sz w:val="20"/>
          <w:szCs w:val="20"/>
        </w:rPr>
        <w:tab/>
        <w:t>394</w:t>
      </w:r>
      <w:r>
        <w:rPr>
          <w:rFonts w:ascii="Courier New" w:hAnsi="Courier New" w:cs="Courier New"/>
          <w:sz w:val="20"/>
          <w:szCs w:val="20"/>
        </w:rPr>
        <w:tab/>
        <w:t>liberté</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6.4   121</w:t>
      </w:r>
      <w:r>
        <w:rPr>
          <w:rFonts w:ascii="Courier New" w:hAnsi="Courier New" w:cs="Courier New"/>
          <w:sz w:val="20"/>
          <w:szCs w:val="20"/>
        </w:rPr>
        <w:tab/>
        <w:t>85</w:t>
      </w:r>
      <w:r>
        <w:rPr>
          <w:rFonts w:ascii="Courier New" w:hAnsi="Courier New" w:cs="Courier New"/>
          <w:sz w:val="20"/>
          <w:szCs w:val="20"/>
        </w:rPr>
        <w:tab/>
        <w:t>institutions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6.3   558</w:t>
      </w:r>
      <w:r>
        <w:rPr>
          <w:rFonts w:ascii="Courier New" w:hAnsi="Courier New" w:cs="Courier New"/>
          <w:sz w:val="20"/>
          <w:szCs w:val="20"/>
        </w:rPr>
        <w:tab/>
        <w:t>305</w:t>
      </w:r>
      <w:r>
        <w:rPr>
          <w:rFonts w:ascii="Courier New" w:hAnsi="Courier New" w:cs="Courier New"/>
          <w:sz w:val="20"/>
          <w:szCs w:val="20"/>
        </w:rPr>
        <w:tab/>
        <w:t>loi</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6.3   276</w:t>
      </w:r>
      <w:r>
        <w:rPr>
          <w:rFonts w:ascii="Courier New" w:hAnsi="Courier New" w:cs="Courier New"/>
          <w:sz w:val="20"/>
          <w:szCs w:val="20"/>
        </w:rPr>
        <w:tab/>
        <w:t>166</w:t>
      </w:r>
      <w:r>
        <w:rPr>
          <w:rFonts w:ascii="Courier New" w:hAnsi="Courier New" w:cs="Courier New"/>
          <w:sz w:val="20"/>
          <w:szCs w:val="20"/>
        </w:rPr>
        <w:tab/>
        <w:t>masses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6.2   36</w:t>
      </w:r>
      <w:r>
        <w:rPr>
          <w:rFonts w:ascii="Courier New" w:hAnsi="Courier New" w:cs="Courier New"/>
          <w:sz w:val="20"/>
          <w:szCs w:val="20"/>
        </w:rPr>
        <w:tab/>
        <w:t>33</w:t>
      </w:r>
      <w:r>
        <w:rPr>
          <w:rFonts w:ascii="Courier New" w:hAnsi="Courier New" w:cs="Courier New"/>
          <w:sz w:val="20"/>
          <w:szCs w:val="20"/>
        </w:rPr>
        <w:tab/>
        <w:t>réactionnaire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6.1   292</w:t>
      </w:r>
      <w:r>
        <w:rPr>
          <w:rFonts w:ascii="Courier New" w:hAnsi="Courier New" w:cs="Courier New"/>
          <w:sz w:val="20"/>
          <w:szCs w:val="20"/>
        </w:rPr>
        <w:tab/>
        <w:t>173</w:t>
      </w:r>
      <w:r>
        <w:rPr>
          <w:rFonts w:ascii="Courier New" w:hAnsi="Courier New" w:cs="Courier New"/>
          <w:sz w:val="20"/>
          <w:szCs w:val="20"/>
        </w:rPr>
        <w:tab/>
        <w:t>administration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6.1   148</w:t>
      </w:r>
      <w:r>
        <w:rPr>
          <w:rFonts w:ascii="Courier New" w:hAnsi="Courier New" w:cs="Courier New"/>
          <w:sz w:val="20"/>
          <w:szCs w:val="20"/>
        </w:rPr>
        <w:tab/>
        <w:t>98</w:t>
      </w:r>
      <w:r>
        <w:rPr>
          <w:rFonts w:ascii="Courier New" w:hAnsi="Courier New" w:cs="Courier New"/>
          <w:sz w:val="20"/>
          <w:szCs w:val="20"/>
        </w:rPr>
        <w:tab/>
        <w:t>représentants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6.0   70</w:t>
      </w:r>
      <w:r>
        <w:rPr>
          <w:rFonts w:ascii="Courier New" w:hAnsi="Courier New" w:cs="Courier New"/>
          <w:sz w:val="20"/>
          <w:szCs w:val="20"/>
        </w:rPr>
        <w:tab/>
        <w:t>54</w:t>
      </w:r>
      <w:r>
        <w:rPr>
          <w:rFonts w:ascii="Courier New" w:hAnsi="Courier New" w:cs="Courier New"/>
          <w:sz w:val="20"/>
          <w:szCs w:val="20"/>
        </w:rPr>
        <w:tab/>
        <w:t>territoires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6.0   65</w:t>
      </w:r>
      <w:r>
        <w:rPr>
          <w:rFonts w:ascii="Courier New" w:hAnsi="Courier New" w:cs="Courier New"/>
          <w:sz w:val="20"/>
          <w:szCs w:val="20"/>
        </w:rPr>
        <w:tab/>
        <w:t>51</w:t>
      </w:r>
      <w:r>
        <w:rPr>
          <w:rFonts w:ascii="Courier New" w:hAnsi="Courier New" w:cs="Courier New"/>
          <w:sz w:val="20"/>
          <w:szCs w:val="20"/>
        </w:rPr>
        <w:tab/>
        <w:t>impérialistes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6.0   208</w:t>
      </w:r>
      <w:r>
        <w:rPr>
          <w:rFonts w:ascii="Courier New" w:hAnsi="Courier New" w:cs="Courier New"/>
          <w:sz w:val="20"/>
          <w:szCs w:val="20"/>
        </w:rPr>
        <w:tab/>
        <w:t>129</w:t>
      </w:r>
      <w:r>
        <w:rPr>
          <w:rFonts w:ascii="Courier New" w:hAnsi="Courier New" w:cs="Courier New"/>
          <w:sz w:val="20"/>
          <w:szCs w:val="20"/>
        </w:rPr>
        <w:tab/>
        <w:t>domination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5.9   8671</w:t>
      </w:r>
      <w:r>
        <w:rPr>
          <w:rFonts w:ascii="Courier New" w:hAnsi="Courier New" w:cs="Courier New"/>
          <w:sz w:val="20"/>
          <w:szCs w:val="20"/>
        </w:rPr>
        <w:tab/>
        <w:t>3862</w:t>
      </w:r>
      <w:r>
        <w:rPr>
          <w:rFonts w:ascii="Courier New" w:hAnsi="Courier New" w:cs="Courier New"/>
          <w:sz w:val="20"/>
          <w:szCs w:val="20"/>
        </w:rPr>
        <w:tab/>
        <w:t>est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5.8   42</w:t>
      </w:r>
      <w:r>
        <w:rPr>
          <w:rFonts w:ascii="Courier New" w:hAnsi="Courier New" w:cs="Courier New"/>
          <w:sz w:val="20"/>
          <w:szCs w:val="20"/>
        </w:rPr>
        <w:tab/>
        <w:t>36</w:t>
      </w:r>
      <w:r>
        <w:rPr>
          <w:rFonts w:ascii="Courier New" w:hAnsi="Courier New" w:cs="Courier New"/>
          <w:sz w:val="20"/>
          <w:szCs w:val="20"/>
        </w:rPr>
        <w:tab/>
        <w:t>trusts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5.8   128</w:t>
      </w:r>
      <w:r>
        <w:rPr>
          <w:rFonts w:ascii="Courier New" w:hAnsi="Courier New" w:cs="Courier New"/>
          <w:sz w:val="20"/>
          <w:szCs w:val="20"/>
        </w:rPr>
        <w:tab/>
        <w:t>86</w:t>
      </w:r>
      <w:r>
        <w:rPr>
          <w:rFonts w:ascii="Courier New" w:hAnsi="Courier New" w:cs="Courier New"/>
          <w:sz w:val="20"/>
          <w:szCs w:val="20"/>
        </w:rPr>
        <w:tab/>
        <w:t>colonialiste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5.7   395</w:t>
      </w:r>
      <w:r>
        <w:rPr>
          <w:rFonts w:ascii="Courier New" w:hAnsi="Courier New" w:cs="Courier New"/>
          <w:sz w:val="20"/>
          <w:szCs w:val="20"/>
        </w:rPr>
        <w:tab/>
        <w:t>220</w:t>
      </w:r>
      <w:r>
        <w:rPr>
          <w:rFonts w:ascii="Courier New" w:hAnsi="Courier New" w:cs="Courier New"/>
          <w:sz w:val="20"/>
          <w:szCs w:val="20"/>
        </w:rPr>
        <w:tab/>
        <w:t>nouvelle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5.7   135</w:t>
      </w:r>
      <w:r>
        <w:rPr>
          <w:rFonts w:ascii="Courier New" w:hAnsi="Courier New" w:cs="Courier New"/>
          <w:sz w:val="20"/>
          <w:szCs w:val="20"/>
        </w:rPr>
        <w:tab/>
        <w:t>89</w:t>
      </w:r>
      <w:r>
        <w:rPr>
          <w:rFonts w:ascii="Courier New" w:hAnsi="Courier New" w:cs="Courier New"/>
          <w:sz w:val="20"/>
          <w:szCs w:val="20"/>
        </w:rPr>
        <w:tab/>
        <w:t>démocratique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5.7   102</w:t>
      </w:r>
      <w:r>
        <w:rPr>
          <w:rFonts w:ascii="Courier New" w:hAnsi="Courier New" w:cs="Courier New"/>
          <w:sz w:val="20"/>
          <w:szCs w:val="20"/>
        </w:rPr>
        <w:tab/>
        <w:t>71</w:t>
      </w:r>
      <w:r>
        <w:rPr>
          <w:rFonts w:ascii="Courier New" w:hAnsi="Courier New" w:cs="Courier New"/>
          <w:sz w:val="20"/>
          <w:szCs w:val="20"/>
        </w:rPr>
        <w:tab/>
        <w:t>maintien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5.6   90</w:t>
      </w:r>
      <w:r>
        <w:rPr>
          <w:rFonts w:ascii="Courier New" w:hAnsi="Courier New" w:cs="Courier New"/>
          <w:sz w:val="20"/>
          <w:szCs w:val="20"/>
        </w:rPr>
        <w:tab/>
        <w:t>64</w:t>
      </w:r>
      <w:r>
        <w:rPr>
          <w:rFonts w:ascii="Courier New" w:hAnsi="Courier New" w:cs="Courier New"/>
          <w:sz w:val="20"/>
          <w:szCs w:val="20"/>
        </w:rPr>
        <w:tab/>
        <w:t>légitimes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5.6   59</w:t>
      </w:r>
      <w:r>
        <w:rPr>
          <w:rFonts w:ascii="Courier New" w:hAnsi="Courier New" w:cs="Courier New"/>
          <w:sz w:val="20"/>
          <w:szCs w:val="20"/>
        </w:rPr>
        <w:tab/>
        <w:t>46</w:t>
      </w:r>
      <w:r>
        <w:rPr>
          <w:rFonts w:ascii="Courier New" w:hAnsi="Courier New" w:cs="Courier New"/>
          <w:sz w:val="20"/>
          <w:szCs w:val="20"/>
        </w:rPr>
        <w:tab/>
        <w:t>climat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5.6   28</w:t>
      </w:r>
      <w:r>
        <w:rPr>
          <w:rFonts w:ascii="Courier New" w:hAnsi="Courier New" w:cs="Courier New"/>
          <w:sz w:val="20"/>
          <w:szCs w:val="20"/>
        </w:rPr>
        <w:tab/>
        <w:t>26</w:t>
      </w:r>
      <w:r>
        <w:rPr>
          <w:rFonts w:ascii="Courier New" w:hAnsi="Courier New" w:cs="Courier New"/>
          <w:sz w:val="20"/>
          <w:szCs w:val="20"/>
        </w:rPr>
        <w:tab/>
        <w:t>affranchissement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5.6   151</w:t>
      </w:r>
      <w:r>
        <w:rPr>
          <w:rFonts w:ascii="Courier New" w:hAnsi="Courier New" w:cs="Courier New"/>
          <w:sz w:val="20"/>
          <w:szCs w:val="20"/>
        </w:rPr>
        <w:tab/>
        <w:t>97</w:t>
      </w:r>
      <w:r>
        <w:rPr>
          <w:rFonts w:ascii="Courier New" w:hAnsi="Courier New" w:cs="Courier New"/>
          <w:sz w:val="20"/>
          <w:szCs w:val="20"/>
        </w:rPr>
        <w:tab/>
        <w:t>jeu</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5.5   82</w:t>
      </w:r>
      <w:r>
        <w:rPr>
          <w:rFonts w:ascii="Courier New" w:hAnsi="Courier New" w:cs="Courier New"/>
          <w:sz w:val="20"/>
          <w:szCs w:val="20"/>
        </w:rPr>
        <w:tab/>
        <w:t>59</w:t>
      </w:r>
      <w:r>
        <w:rPr>
          <w:rFonts w:ascii="Courier New" w:hAnsi="Courier New" w:cs="Courier New"/>
          <w:sz w:val="20"/>
          <w:szCs w:val="20"/>
        </w:rPr>
        <w:tab/>
        <w:t>doctrine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5.5   396</w:t>
      </w:r>
      <w:r>
        <w:rPr>
          <w:rFonts w:ascii="Courier New" w:hAnsi="Courier New" w:cs="Courier New"/>
          <w:sz w:val="20"/>
          <w:szCs w:val="20"/>
        </w:rPr>
        <w:tab/>
        <w:t>219</w:t>
      </w:r>
      <w:r>
        <w:rPr>
          <w:rFonts w:ascii="Courier New" w:hAnsi="Courier New" w:cs="Courier New"/>
          <w:sz w:val="20"/>
          <w:szCs w:val="20"/>
        </w:rPr>
        <w:tab/>
        <w:t>force</w:t>
      </w:r>
    </w:p>
    <w:p w:rsidR="0041556B" w:rsidRDefault="00344AEC" w:rsidP="00442ECF">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5.5   20</w:t>
      </w:r>
      <w:r>
        <w:rPr>
          <w:rFonts w:ascii="Courier New" w:hAnsi="Courier New" w:cs="Courier New"/>
          <w:sz w:val="20"/>
          <w:szCs w:val="20"/>
        </w:rPr>
        <w:tab/>
        <w:t>20</w:t>
      </w:r>
      <w:r>
        <w:rPr>
          <w:rFonts w:ascii="Courier New" w:hAnsi="Courier New" w:cs="Courier New"/>
          <w:sz w:val="20"/>
          <w:szCs w:val="20"/>
        </w:rPr>
        <w:tab/>
        <w:t>égoïsmes</w:t>
      </w:r>
    </w:p>
    <w:p w:rsidR="00344AEC" w:rsidRDefault="00344AEC" w:rsidP="0041556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5.5   132</w:t>
      </w:r>
      <w:r>
        <w:rPr>
          <w:rFonts w:ascii="Courier New" w:hAnsi="Courier New" w:cs="Courier New"/>
          <w:sz w:val="20"/>
          <w:szCs w:val="20"/>
        </w:rPr>
        <w:tab/>
        <w:t>86</w:t>
      </w:r>
      <w:r>
        <w:rPr>
          <w:rFonts w:ascii="Courier New" w:hAnsi="Courier New" w:cs="Courier New"/>
          <w:sz w:val="20"/>
          <w:szCs w:val="20"/>
        </w:rPr>
        <w:tab/>
        <w:t>populaires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5.4   39</w:t>
      </w:r>
      <w:r>
        <w:rPr>
          <w:rFonts w:ascii="Courier New" w:hAnsi="Courier New" w:cs="Courier New"/>
          <w:sz w:val="20"/>
          <w:szCs w:val="20"/>
        </w:rPr>
        <w:tab/>
        <w:t>33</w:t>
      </w:r>
      <w:r>
        <w:rPr>
          <w:rFonts w:ascii="Courier New" w:hAnsi="Courier New" w:cs="Courier New"/>
          <w:sz w:val="20"/>
          <w:szCs w:val="20"/>
        </w:rPr>
        <w:tab/>
        <w:t>structure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5.4   36</w:t>
      </w:r>
      <w:r>
        <w:rPr>
          <w:rFonts w:ascii="Courier New" w:hAnsi="Courier New" w:cs="Courier New"/>
          <w:sz w:val="20"/>
          <w:szCs w:val="20"/>
        </w:rPr>
        <w:tab/>
        <w:t>31</w:t>
      </w:r>
      <w:r>
        <w:rPr>
          <w:rFonts w:ascii="Courier New" w:hAnsi="Courier New" w:cs="Courier New"/>
          <w:sz w:val="20"/>
          <w:szCs w:val="20"/>
        </w:rPr>
        <w:tab/>
        <w:t>administrateurs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5.4   358</w:t>
      </w:r>
      <w:r>
        <w:rPr>
          <w:rFonts w:ascii="Courier New" w:hAnsi="Courier New" w:cs="Courier New"/>
          <w:sz w:val="20"/>
          <w:szCs w:val="20"/>
        </w:rPr>
        <w:tab/>
        <w:t>199</w:t>
      </w:r>
      <w:r>
        <w:rPr>
          <w:rFonts w:ascii="Courier New" w:hAnsi="Courier New" w:cs="Courier New"/>
          <w:sz w:val="20"/>
          <w:szCs w:val="20"/>
        </w:rPr>
        <w:tab/>
        <w:t>assemblée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5.4   298</w:t>
      </w:r>
      <w:r>
        <w:rPr>
          <w:rFonts w:ascii="Courier New" w:hAnsi="Courier New" w:cs="Courier New"/>
          <w:sz w:val="20"/>
          <w:szCs w:val="20"/>
        </w:rPr>
        <w:tab/>
        <w:t>170</w:t>
      </w:r>
      <w:r>
        <w:rPr>
          <w:rFonts w:ascii="Courier New" w:hAnsi="Courier New" w:cs="Courier New"/>
          <w:sz w:val="20"/>
          <w:szCs w:val="20"/>
        </w:rPr>
        <w:tab/>
        <w:t>Tunisie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5.4   216</w:t>
      </w:r>
      <w:r>
        <w:rPr>
          <w:rFonts w:ascii="Courier New" w:hAnsi="Courier New" w:cs="Courier New"/>
          <w:sz w:val="20"/>
          <w:szCs w:val="20"/>
        </w:rPr>
        <w:tab/>
        <w:t>129</w:t>
      </w:r>
      <w:r>
        <w:rPr>
          <w:rFonts w:ascii="Courier New" w:hAnsi="Courier New" w:cs="Courier New"/>
          <w:sz w:val="20"/>
          <w:szCs w:val="20"/>
        </w:rPr>
        <w:tab/>
        <w:t>élections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5.4   2146</w:t>
      </w:r>
      <w:r>
        <w:rPr>
          <w:rFonts w:ascii="Courier New" w:hAnsi="Courier New" w:cs="Courier New"/>
          <w:sz w:val="20"/>
          <w:szCs w:val="20"/>
        </w:rPr>
        <w:tab/>
        <w:t>1012</w:t>
      </w:r>
      <w:r>
        <w:rPr>
          <w:rFonts w:ascii="Courier New" w:hAnsi="Courier New" w:cs="Courier New"/>
          <w:sz w:val="20"/>
          <w:szCs w:val="20"/>
        </w:rPr>
        <w:tab/>
        <w:t>sont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5.3   82</w:t>
      </w:r>
      <w:r>
        <w:rPr>
          <w:rFonts w:ascii="Courier New" w:hAnsi="Courier New" w:cs="Courier New"/>
          <w:sz w:val="20"/>
          <w:szCs w:val="20"/>
        </w:rPr>
        <w:tab/>
        <w:t>58</w:t>
      </w:r>
      <w:r>
        <w:rPr>
          <w:rFonts w:ascii="Courier New" w:hAnsi="Courier New" w:cs="Courier New"/>
          <w:sz w:val="20"/>
          <w:szCs w:val="20"/>
        </w:rPr>
        <w:tab/>
        <w:t>autonomie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5.3   26</w:t>
      </w:r>
      <w:r>
        <w:rPr>
          <w:rFonts w:ascii="Courier New" w:hAnsi="Courier New" w:cs="Courier New"/>
          <w:sz w:val="20"/>
          <w:szCs w:val="20"/>
        </w:rPr>
        <w:tab/>
        <w:t>24</w:t>
      </w:r>
      <w:r>
        <w:rPr>
          <w:rFonts w:ascii="Courier New" w:hAnsi="Courier New" w:cs="Courier New"/>
          <w:sz w:val="20"/>
          <w:szCs w:val="20"/>
        </w:rPr>
        <w:tab/>
        <w:t>mandarins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5.2   97</w:t>
      </w:r>
      <w:r>
        <w:rPr>
          <w:rFonts w:ascii="Courier New" w:hAnsi="Courier New" w:cs="Courier New"/>
          <w:sz w:val="20"/>
          <w:szCs w:val="20"/>
        </w:rPr>
        <w:tab/>
        <w:t>66</w:t>
      </w:r>
      <w:r>
        <w:rPr>
          <w:rFonts w:ascii="Courier New" w:hAnsi="Courier New" w:cs="Courier New"/>
          <w:sz w:val="20"/>
          <w:szCs w:val="20"/>
        </w:rPr>
        <w:tab/>
        <w:t>racisme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5.2   88</w:t>
      </w:r>
      <w:r>
        <w:rPr>
          <w:rFonts w:ascii="Courier New" w:hAnsi="Courier New" w:cs="Courier New"/>
          <w:sz w:val="20"/>
          <w:szCs w:val="20"/>
        </w:rPr>
        <w:tab/>
        <w:t>61</w:t>
      </w:r>
      <w:r>
        <w:rPr>
          <w:rFonts w:ascii="Courier New" w:hAnsi="Courier New" w:cs="Courier New"/>
          <w:sz w:val="20"/>
          <w:szCs w:val="20"/>
        </w:rPr>
        <w:tab/>
        <w:t>grosse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5.2   50</w:t>
      </w:r>
      <w:r>
        <w:rPr>
          <w:rFonts w:ascii="Courier New" w:hAnsi="Courier New" w:cs="Courier New"/>
          <w:sz w:val="20"/>
          <w:szCs w:val="20"/>
        </w:rPr>
        <w:tab/>
        <w:t>39</w:t>
      </w:r>
      <w:r>
        <w:rPr>
          <w:rFonts w:ascii="Courier New" w:hAnsi="Courier New" w:cs="Courier New"/>
          <w:sz w:val="20"/>
          <w:szCs w:val="20"/>
        </w:rPr>
        <w:tab/>
        <w:t>réalisation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5.2   25</w:t>
      </w:r>
      <w:r>
        <w:rPr>
          <w:rFonts w:ascii="Courier New" w:hAnsi="Courier New" w:cs="Courier New"/>
          <w:sz w:val="20"/>
          <w:szCs w:val="20"/>
        </w:rPr>
        <w:tab/>
        <w:t>23</w:t>
      </w:r>
      <w:r>
        <w:rPr>
          <w:rFonts w:ascii="Courier New" w:hAnsi="Courier New" w:cs="Courier New"/>
          <w:sz w:val="20"/>
          <w:szCs w:val="20"/>
        </w:rPr>
        <w:tab/>
        <w:t>disparaitre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5.2   228</w:t>
      </w:r>
      <w:r>
        <w:rPr>
          <w:rFonts w:ascii="Courier New" w:hAnsi="Courier New" w:cs="Courier New"/>
          <w:sz w:val="20"/>
          <w:szCs w:val="20"/>
        </w:rPr>
        <w:tab/>
        <w:t>134</w:t>
      </w:r>
      <w:r>
        <w:rPr>
          <w:rFonts w:ascii="Courier New" w:hAnsi="Courier New" w:cs="Courier New"/>
          <w:sz w:val="20"/>
          <w:szCs w:val="20"/>
        </w:rPr>
        <w:tab/>
        <w:t>doivent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5.2   162</w:t>
      </w:r>
      <w:r>
        <w:rPr>
          <w:rFonts w:ascii="Courier New" w:hAnsi="Courier New" w:cs="Courier New"/>
          <w:sz w:val="20"/>
          <w:szCs w:val="20"/>
        </w:rPr>
        <w:tab/>
        <w:t>100</w:t>
      </w:r>
      <w:r>
        <w:rPr>
          <w:rFonts w:ascii="Courier New" w:hAnsi="Courier New" w:cs="Courier New"/>
          <w:sz w:val="20"/>
          <w:szCs w:val="20"/>
        </w:rPr>
        <w:tab/>
        <w:t>collège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5.1   87</w:t>
      </w:r>
      <w:r>
        <w:rPr>
          <w:rFonts w:ascii="Courier New" w:hAnsi="Courier New" w:cs="Courier New"/>
          <w:sz w:val="20"/>
          <w:szCs w:val="20"/>
        </w:rPr>
        <w:tab/>
        <w:t>60</w:t>
      </w:r>
      <w:r>
        <w:rPr>
          <w:rFonts w:ascii="Courier New" w:hAnsi="Courier New" w:cs="Courier New"/>
          <w:sz w:val="20"/>
          <w:szCs w:val="20"/>
        </w:rPr>
        <w:tab/>
        <w:t>évènements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5.1   28</w:t>
      </w:r>
      <w:r>
        <w:rPr>
          <w:rFonts w:ascii="Courier New" w:hAnsi="Courier New" w:cs="Courier New"/>
          <w:sz w:val="20"/>
          <w:szCs w:val="20"/>
        </w:rPr>
        <w:tab/>
        <w:t>25</w:t>
      </w:r>
      <w:r>
        <w:rPr>
          <w:rFonts w:ascii="Courier New" w:hAnsi="Courier New" w:cs="Courier New"/>
          <w:sz w:val="20"/>
          <w:szCs w:val="20"/>
        </w:rPr>
        <w:tab/>
        <w:t>état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5.1   268</w:t>
      </w:r>
      <w:r>
        <w:rPr>
          <w:rFonts w:ascii="Courier New" w:hAnsi="Courier New" w:cs="Courier New"/>
          <w:sz w:val="20"/>
          <w:szCs w:val="20"/>
        </w:rPr>
        <w:tab/>
        <w:t>153</w:t>
      </w:r>
      <w:r>
        <w:rPr>
          <w:rFonts w:ascii="Courier New" w:hAnsi="Courier New" w:cs="Courier New"/>
          <w:sz w:val="20"/>
          <w:szCs w:val="20"/>
        </w:rPr>
        <w:tab/>
        <w:t>respect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5.1   239</w:t>
      </w:r>
      <w:r>
        <w:rPr>
          <w:rFonts w:ascii="Courier New" w:hAnsi="Courier New" w:cs="Courier New"/>
          <w:sz w:val="20"/>
          <w:szCs w:val="20"/>
        </w:rPr>
        <w:tab/>
        <w:t>138</w:t>
      </w:r>
      <w:r>
        <w:rPr>
          <w:rFonts w:ascii="Courier New" w:hAnsi="Courier New" w:cs="Courier New"/>
          <w:sz w:val="20"/>
          <w:szCs w:val="20"/>
        </w:rPr>
        <w:tab/>
        <w:t>nations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5.1   21</w:t>
      </w:r>
      <w:r>
        <w:rPr>
          <w:rFonts w:ascii="Courier New" w:hAnsi="Courier New" w:cs="Courier New"/>
          <w:sz w:val="20"/>
          <w:szCs w:val="20"/>
        </w:rPr>
        <w:tab/>
        <w:t>20</w:t>
      </w:r>
      <w:r>
        <w:rPr>
          <w:rFonts w:ascii="Courier New" w:hAnsi="Courier New" w:cs="Courier New"/>
          <w:sz w:val="20"/>
          <w:szCs w:val="20"/>
        </w:rPr>
        <w:tab/>
        <w:t>urnes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5.1   21</w:t>
      </w:r>
      <w:r>
        <w:rPr>
          <w:rFonts w:ascii="Courier New" w:hAnsi="Courier New" w:cs="Courier New"/>
          <w:sz w:val="20"/>
          <w:szCs w:val="20"/>
        </w:rPr>
        <w:tab/>
        <w:t>20</w:t>
      </w:r>
      <w:r>
        <w:rPr>
          <w:rFonts w:ascii="Courier New" w:hAnsi="Courier New" w:cs="Courier New"/>
          <w:sz w:val="20"/>
          <w:szCs w:val="20"/>
        </w:rPr>
        <w:tab/>
        <w:t>conviendrait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5.0   83</w:t>
      </w:r>
      <w:r>
        <w:rPr>
          <w:rFonts w:ascii="Courier New" w:hAnsi="Courier New" w:cs="Courier New"/>
          <w:sz w:val="20"/>
          <w:szCs w:val="20"/>
        </w:rPr>
        <w:tab/>
        <w:t>57</w:t>
      </w:r>
      <w:r>
        <w:rPr>
          <w:rFonts w:ascii="Courier New" w:hAnsi="Courier New" w:cs="Courier New"/>
          <w:sz w:val="20"/>
          <w:szCs w:val="20"/>
        </w:rPr>
        <w:tab/>
        <w:t>expérience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5.0   56</w:t>
      </w:r>
      <w:r>
        <w:rPr>
          <w:rFonts w:ascii="Courier New" w:hAnsi="Courier New" w:cs="Courier New"/>
          <w:sz w:val="20"/>
          <w:szCs w:val="20"/>
        </w:rPr>
        <w:tab/>
        <w:t>42</w:t>
      </w:r>
      <w:r>
        <w:rPr>
          <w:rFonts w:ascii="Courier New" w:hAnsi="Courier New" w:cs="Courier New"/>
          <w:sz w:val="20"/>
          <w:szCs w:val="20"/>
        </w:rPr>
        <w:tab/>
        <w:t>ordonnance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5.0   30</w:t>
      </w:r>
      <w:r>
        <w:rPr>
          <w:rFonts w:ascii="Courier New" w:hAnsi="Courier New" w:cs="Courier New"/>
          <w:sz w:val="20"/>
          <w:szCs w:val="20"/>
        </w:rPr>
        <w:tab/>
        <w:t>26</w:t>
      </w:r>
      <w:r>
        <w:rPr>
          <w:rFonts w:ascii="Courier New" w:hAnsi="Courier New" w:cs="Courier New"/>
          <w:sz w:val="20"/>
          <w:szCs w:val="20"/>
        </w:rPr>
        <w:tab/>
        <w:t>basé</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5.0   17</w:t>
      </w:r>
      <w:r>
        <w:rPr>
          <w:rFonts w:ascii="Courier New" w:hAnsi="Courier New" w:cs="Courier New"/>
          <w:sz w:val="20"/>
          <w:szCs w:val="20"/>
        </w:rPr>
        <w:tab/>
        <w:t>17</w:t>
      </w:r>
      <w:r>
        <w:rPr>
          <w:rFonts w:ascii="Courier New" w:hAnsi="Courier New" w:cs="Courier New"/>
          <w:sz w:val="20"/>
          <w:szCs w:val="20"/>
        </w:rPr>
        <w:tab/>
        <w:t>demeurons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5.0   139</w:t>
      </w:r>
      <w:r>
        <w:rPr>
          <w:rFonts w:ascii="Courier New" w:hAnsi="Courier New" w:cs="Courier New"/>
          <w:sz w:val="20"/>
          <w:szCs w:val="20"/>
        </w:rPr>
        <w:tab/>
        <w:t>87</w:t>
      </w:r>
      <w:r>
        <w:rPr>
          <w:rFonts w:ascii="Courier New" w:hAnsi="Courier New" w:cs="Courier New"/>
          <w:sz w:val="20"/>
          <w:szCs w:val="20"/>
        </w:rPr>
        <w:tab/>
        <w:t>application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5.0   110</w:t>
      </w:r>
      <w:r>
        <w:rPr>
          <w:rFonts w:ascii="Courier New" w:hAnsi="Courier New" w:cs="Courier New"/>
          <w:sz w:val="20"/>
          <w:szCs w:val="20"/>
        </w:rPr>
        <w:tab/>
        <w:t>72</w:t>
      </w:r>
      <w:r>
        <w:rPr>
          <w:rFonts w:ascii="Courier New" w:hAnsi="Courier New" w:cs="Courier New"/>
          <w:sz w:val="20"/>
          <w:szCs w:val="20"/>
        </w:rPr>
        <w:tab/>
        <w:t>demeure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4.9   64</w:t>
      </w:r>
      <w:r>
        <w:rPr>
          <w:rFonts w:ascii="Courier New" w:hAnsi="Courier New" w:cs="Courier New"/>
          <w:sz w:val="20"/>
          <w:szCs w:val="20"/>
        </w:rPr>
        <w:tab/>
        <w:t>46</w:t>
      </w:r>
      <w:r>
        <w:rPr>
          <w:rFonts w:ascii="Courier New" w:hAnsi="Courier New" w:cs="Courier New"/>
          <w:sz w:val="20"/>
          <w:szCs w:val="20"/>
        </w:rPr>
        <w:tab/>
        <w:t>seigneurs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4.9   60</w:t>
      </w:r>
      <w:r>
        <w:rPr>
          <w:rFonts w:ascii="Courier New" w:hAnsi="Courier New" w:cs="Courier New"/>
          <w:sz w:val="20"/>
          <w:szCs w:val="20"/>
        </w:rPr>
        <w:tab/>
        <w:t>44</w:t>
      </w:r>
      <w:r>
        <w:rPr>
          <w:rFonts w:ascii="Courier New" w:hAnsi="Courier New" w:cs="Courier New"/>
          <w:sz w:val="20"/>
          <w:szCs w:val="20"/>
        </w:rPr>
        <w:tab/>
        <w:t>quo</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4.9   57</w:t>
      </w:r>
      <w:r>
        <w:rPr>
          <w:rFonts w:ascii="Courier New" w:hAnsi="Courier New" w:cs="Courier New"/>
          <w:sz w:val="20"/>
          <w:szCs w:val="20"/>
        </w:rPr>
        <w:tab/>
        <w:t>42</w:t>
      </w:r>
      <w:r>
        <w:rPr>
          <w:rFonts w:ascii="Courier New" w:hAnsi="Courier New" w:cs="Courier New"/>
          <w:sz w:val="20"/>
          <w:szCs w:val="20"/>
        </w:rPr>
        <w:tab/>
        <w:t>statu</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4.9   55</w:t>
      </w:r>
      <w:r>
        <w:rPr>
          <w:rFonts w:ascii="Courier New" w:hAnsi="Courier New" w:cs="Courier New"/>
          <w:sz w:val="20"/>
          <w:szCs w:val="20"/>
        </w:rPr>
        <w:tab/>
        <w:t>41</w:t>
      </w:r>
      <w:r>
        <w:rPr>
          <w:rFonts w:ascii="Courier New" w:hAnsi="Courier New" w:cs="Courier New"/>
          <w:sz w:val="20"/>
          <w:szCs w:val="20"/>
        </w:rPr>
        <w:tab/>
        <w:t>impérialiste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4.9   16</w:t>
      </w:r>
      <w:r>
        <w:rPr>
          <w:rFonts w:ascii="Courier New" w:hAnsi="Courier New" w:cs="Courier New"/>
          <w:sz w:val="20"/>
          <w:szCs w:val="20"/>
        </w:rPr>
        <w:tab/>
        <w:t>16</w:t>
      </w:r>
      <w:r>
        <w:rPr>
          <w:rFonts w:ascii="Courier New" w:hAnsi="Courier New" w:cs="Courier New"/>
          <w:sz w:val="20"/>
          <w:szCs w:val="20"/>
        </w:rPr>
        <w:tab/>
        <w:t>préfabrication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4.9   16</w:t>
      </w:r>
      <w:r>
        <w:rPr>
          <w:rFonts w:ascii="Courier New" w:hAnsi="Courier New" w:cs="Courier New"/>
          <w:sz w:val="20"/>
          <w:szCs w:val="20"/>
        </w:rPr>
        <w:tab/>
        <w:t>16</w:t>
      </w:r>
      <w:r>
        <w:rPr>
          <w:rFonts w:ascii="Courier New" w:hAnsi="Courier New" w:cs="Courier New"/>
          <w:sz w:val="20"/>
          <w:szCs w:val="20"/>
        </w:rPr>
        <w:tab/>
        <w:t>forfaiture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4.9   127</w:t>
      </w:r>
      <w:r>
        <w:rPr>
          <w:rFonts w:ascii="Courier New" w:hAnsi="Courier New" w:cs="Courier New"/>
          <w:sz w:val="20"/>
          <w:szCs w:val="20"/>
        </w:rPr>
        <w:tab/>
        <w:t>80</w:t>
      </w:r>
      <w:r>
        <w:rPr>
          <w:rFonts w:ascii="Courier New" w:hAnsi="Courier New" w:cs="Courier New"/>
          <w:sz w:val="20"/>
          <w:szCs w:val="20"/>
        </w:rPr>
        <w:tab/>
        <w:t>émancipation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4.9   1147</w:t>
      </w:r>
      <w:r>
        <w:rPr>
          <w:rFonts w:ascii="Courier New" w:hAnsi="Courier New" w:cs="Courier New"/>
          <w:sz w:val="20"/>
          <w:szCs w:val="20"/>
        </w:rPr>
        <w:tab/>
        <w:t>558</w:t>
      </w:r>
      <w:r>
        <w:rPr>
          <w:rFonts w:ascii="Courier New" w:hAnsi="Courier New" w:cs="Courier New"/>
          <w:sz w:val="20"/>
          <w:szCs w:val="20"/>
        </w:rPr>
        <w:tab/>
        <w:t>politique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4.9   113</w:t>
      </w:r>
      <w:r>
        <w:rPr>
          <w:rFonts w:ascii="Courier New" w:hAnsi="Courier New" w:cs="Courier New"/>
          <w:sz w:val="20"/>
          <w:szCs w:val="20"/>
        </w:rPr>
        <w:tab/>
        <w:t>73</w:t>
      </w:r>
      <w:r>
        <w:rPr>
          <w:rFonts w:ascii="Courier New" w:hAnsi="Courier New" w:cs="Courier New"/>
          <w:sz w:val="20"/>
          <w:szCs w:val="20"/>
        </w:rPr>
        <w:tab/>
        <w:t>coopération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4.8   79</w:t>
      </w:r>
      <w:r>
        <w:rPr>
          <w:rFonts w:ascii="Courier New" w:hAnsi="Courier New" w:cs="Courier New"/>
          <w:sz w:val="20"/>
          <w:szCs w:val="20"/>
        </w:rPr>
        <w:tab/>
        <w:t>54</w:t>
      </w:r>
      <w:r>
        <w:rPr>
          <w:rFonts w:ascii="Courier New" w:hAnsi="Courier New" w:cs="Courier New"/>
          <w:sz w:val="20"/>
          <w:szCs w:val="20"/>
        </w:rPr>
        <w:tab/>
        <w:t>mixtes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4.8   73</w:t>
      </w:r>
      <w:r>
        <w:rPr>
          <w:rFonts w:ascii="Courier New" w:hAnsi="Courier New" w:cs="Courier New"/>
          <w:sz w:val="20"/>
          <w:szCs w:val="20"/>
        </w:rPr>
        <w:tab/>
        <w:t>51</w:t>
      </w:r>
      <w:r>
        <w:rPr>
          <w:rFonts w:ascii="Courier New" w:hAnsi="Courier New" w:cs="Courier New"/>
          <w:sz w:val="20"/>
          <w:szCs w:val="20"/>
        </w:rPr>
        <w:tab/>
        <w:t>électorale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4.8   66</w:t>
      </w:r>
      <w:r>
        <w:rPr>
          <w:rFonts w:ascii="Courier New" w:hAnsi="Courier New" w:cs="Courier New"/>
          <w:sz w:val="20"/>
          <w:szCs w:val="20"/>
        </w:rPr>
        <w:tab/>
        <w:t>47</w:t>
      </w:r>
      <w:r>
        <w:rPr>
          <w:rFonts w:ascii="Courier New" w:hAnsi="Courier New" w:cs="Courier New"/>
          <w:sz w:val="20"/>
          <w:szCs w:val="20"/>
        </w:rPr>
        <w:tab/>
        <w:t>réaction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4.8   52</w:t>
      </w:r>
      <w:r>
        <w:rPr>
          <w:rFonts w:ascii="Courier New" w:hAnsi="Courier New" w:cs="Courier New"/>
          <w:sz w:val="20"/>
          <w:szCs w:val="20"/>
        </w:rPr>
        <w:tab/>
        <w:t>39</w:t>
      </w:r>
      <w:r>
        <w:rPr>
          <w:rFonts w:ascii="Courier New" w:hAnsi="Courier New" w:cs="Courier New"/>
          <w:sz w:val="20"/>
          <w:szCs w:val="20"/>
        </w:rPr>
        <w:tab/>
        <w:t>poignée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4.8   42</w:t>
      </w:r>
      <w:r>
        <w:rPr>
          <w:rFonts w:ascii="Courier New" w:hAnsi="Courier New" w:cs="Courier New"/>
          <w:sz w:val="20"/>
          <w:szCs w:val="20"/>
        </w:rPr>
        <w:tab/>
        <w:t>33</w:t>
      </w:r>
      <w:r>
        <w:rPr>
          <w:rFonts w:ascii="Courier New" w:hAnsi="Courier New" w:cs="Courier New"/>
          <w:sz w:val="20"/>
          <w:szCs w:val="20"/>
        </w:rPr>
        <w:tab/>
        <w:t>féodalités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4.8   351</w:t>
      </w:r>
      <w:r>
        <w:rPr>
          <w:rFonts w:ascii="Courier New" w:hAnsi="Courier New" w:cs="Courier New"/>
          <w:sz w:val="20"/>
          <w:szCs w:val="20"/>
        </w:rPr>
        <w:tab/>
        <w:t>190</w:t>
      </w:r>
      <w:r>
        <w:rPr>
          <w:rFonts w:ascii="Courier New" w:hAnsi="Courier New" w:cs="Courier New"/>
          <w:sz w:val="20"/>
          <w:szCs w:val="20"/>
        </w:rPr>
        <w:tab/>
        <w:t>passé</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4.8   34</w:t>
      </w:r>
      <w:r>
        <w:rPr>
          <w:rFonts w:ascii="Courier New" w:hAnsi="Courier New" w:cs="Courier New"/>
          <w:sz w:val="20"/>
          <w:szCs w:val="20"/>
        </w:rPr>
        <w:tab/>
        <w:t>28</w:t>
      </w:r>
      <w:r>
        <w:rPr>
          <w:rFonts w:ascii="Courier New" w:hAnsi="Courier New" w:cs="Courier New"/>
          <w:sz w:val="20"/>
          <w:szCs w:val="20"/>
        </w:rPr>
        <w:tab/>
        <w:t>banque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4.8   325</w:t>
      </w:r>
      <w:r>
        <w:rPr>
          <w:rFonts w:ascii="Courier New" w:hAnsi="Courier New" w:cs="Courier New"/>
          <w:sz w:val="20"/>
          <w:szCs w:val="20"/>
        </w:rPr>
        <w:tab/>
        <w:t>178</w:t>
      </w:r>
      <w:r>
        <w:rPr>
          <w:rFonts w:ascii="Courier New" w:hAnsi="Courier New" w:cs="Courier New"/>
          <w:sz w:val="20"/>
          <w:szCs w:val="20"/>
        </w:rPr>
        <w:tab/>
        <w:t>libération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4.8   26</w:t>
      </w:r>
      <w:r>
        <w:rPr>
          <w:rFonts w:ascii="Courier New" w:hAnsi="Courier New" w:cs="Courier New"/>
          <w:sz w:val="20"/>
          <w:szCs w:val="20"/>
        </w:rPr>
        <w:tab/>
        <w:t>23</w:t>
      </w:r>
      <w:r>
        <w:rPr>
          <w:rFonts w:ascii="Courier New" w:hAnsi="Courier New" w:cs="Courier New"/>
          <w:sz w:val="20"/>
          <w:szCs w:val="20"/>
        </w:rPr>
        <w:tab/>
        <w:t>prépondérants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4.8   1807</w:t>
      </w:r>
      <w:r>
        <w:rPr>
          <w:rFonts w:ascii="Courier New" w:hAnsi="Courier New" w:cs="Courier New"/>
          <w:sz w:val="20"/>
          <w:szCs w:val="20"/>
        </w:rPr>
        <w:tab/>
        <w:t>850</w:t>
      </w:r>
      <w:r>
        <w:rPr>
          <w:rFonts w:ascii="Courier New" w:hAnsi="Courier New" w:cs="Courier New"/>
          <w:sz w:val="20"/>
          <w:szCs w:val="20"/>
        </w:rPr>
        <w:tab/>
        <w:t>français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4.8   129</w:t>
      </w:r>
      <w:r>
        <w:rPr>
          <w:rFonts w:ascii="Courier New" w:hAnsi="Courier New" w:cs="Courier New"/>
          <w:sz w:val="20"/>
          <w:szCs w:val="20"/>
        </w:rPr>
        <w:tab/>
        <w:t>81</w:t>
      </w:r>
      <w:r>
        <w:rPr>
          <w:rFonts w:ascii="Courier New" w:hAnsi="Courier New" w:cs="Courier New"/>
          <w:sz w:val="20"/>
          <w:szCs w:val="20"/>
        </w:rPr>
        <w:tab/>
        <w:t>communauté</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4.8   124</w:t>
      </w:r>
      <w:r>
        <w:rPr>
          <w:rFonts w:ascii="Courier New" w:hAnsi="Courier New" w:cs="Courier New"/>
          <w:sz w:val="20"/>
          <w:szCs w:val="20"/>
        </w:rPr>
        <w:tab/>
        <w:t>78</w:t>
      </w:r>
      <w:r>
        <w:rPr>
          <w:rFonts w:ascii="Courier New" w:hAnsi="Courier New" w:cs="Courier New"/>
          <w:sz w:val="20"/>
          <w:szCs w:val="20"/>
        </w:rPr>
        <w:tab/>
        <w:t>veulent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4.7   67</w:t>
      </w:r>
      <w:r>
        <w:rPr>
          <w:rFonts w:ascii="Courier New" w:hAnsi="Courier New" w:cs="Courier New"/>
          <w:sz w:val="20"/>
          <w:szCs w:val="20"/>
        </w:rPr>
        <w:tab/>
        <w:t>47</w:t>
      </w:r>
      <w:r>
        <w:rPr>
          <w:rFonts w:ascii="Courier New" w:hAnsi="Courier New" w:cs="Courier New"/>
          <w:sz w:val="20"/>
          <w:szCs w:val="20"/>
        </w:rPr>
        <w:tab/>
        <w:t>neuf</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4.7   639</w:t>
      </w:r>
      <w:r>
        <w:rPr>
          <w:rFonts w:ascii="Courier New" w:hAnsi="Courier New" w:cs="Courier New"/>
          <w:sz w:val="20"/>
          <w:szCs w:val="20"/>
        </w:rPr>
        <w:tab/>
        <w:t>324</w:t>
      </w:r>
      <w:r>
        <w:rPr>
          <w:rFonts w:ascii="Courier New" w:hAnsi="Courier New" w:cs="Courier New"/>
          <w:sz w:val="20"/>
          <w:szCs w:val="20"/>
        </w:rPr>
        <w:tab/>
        <w:t>doit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4.7   60</w:t>
      </w:r>
      <w:r>
        <w:rPr>
          <w:rFonts w:ascii="Courier New" w:hAnsi="Courier New" w:cs="Courier New"/>
          <w:sz w:val="20"/>
          <w:szCs w:val="20"/>
        </w:rPr>
        <w:tab/>
        <w:t>43</w:t>
      </w:r>
      <w:r>
        <w:rPr>
          <w:rFonts w:ascii="Courier New" w:hAnsi="Courier New" w:cs="Courier New"/>
          <w:sz w:val="20"/>
          <w:szCs w:val="20"/>
        </w:rPr>
        <w:tab/>
        <w:t>vichy</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4.7   41</w:t>
      </w:r>
      <w:r>
        <w:rPr>
          <w:rFonts w:ascii="Courier New" w:hAnsi="Courier New" w:cs="Courier New"/>
          <w:sz w:val="20"/>
          <w:szCs w:val="20"/>
        </w:rPr>
        <w:tab/>
        <w:t>32</w:t>
      </w:r>
      <w:r>
        <w:rPr>
          <w:rFonts w:ascii="Courier New" w:hAnsi="Courier New" w:cs="Courier New"/>
          <w:sz w:val="20"/>
          <w:szCs w:val="20"/>
        </w:rPr>
        <w:tab/>
        <w:t>leçon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4.7   36</w:t>
      </w:r>
      <w:r>
        <w:rPr>
          <w:rFonts w:ascii="Courier New" w:hAnsi="Courier New" w:cs="Courier New"/>
          <w:sz w:val="20"/>
          <w:szCs w:val="20"/>
        </w:rPr>
        <w:tab/>
        <w:t>29</w:t>
      </w:r>
      <w:r>
        <w:rPr>
          <w:rFonts w:ascii="Courier New" w:hAnsi="Courier New" w:cs="Courier New"/>
          <w:sz w:val="20"/>
          <w:szCs w:val="20"/>
        </w:rPr>
        <w:tab/>
        <w:t>raciales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4.7   1864</w:t>
      </w:r>
      <w:r>
        <w:rPr>
          <w:rFonts w:ascii="Courier New" w:hAnsi="Courier New" w:cs="Courier New"/>
          <w:sz w:val="20"/>
          <w:szCs w:val="20"/>
        </w:rPr>
        <w:tab/>
        <w:t>873</w:t>
      </w:r>
      <w:r>
        <w:rPr>
          <w:rFonts w:ascii="Courier New" w:hAnsi="Courier New" w:cs="Courier New"/>
          <w:sz w:val="20"/>
          <w:szCs w:val="20"/>
        </w:rPr>
        <w:tab/>
        <w:t>peuple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4.7   115</w:t>
      </w:r>
      <w:r>
        <w:rPr>
          <w:rFonts w:ascii="Courier New" w:hAnsi="Courier New" w:cs="Courier New"/>
          <w:sz w:val="20"/>
          <w:szCs w:val="20"/>
        </w:rPr>
        <w:tab/>
        <w:t>73</w:t>
      </w:r>
      <w:r>
        <w:rPr>
          <w:rFonts w:ascii="Courier New" w:hAnsi="Courier New" w:cs="Courier New"/>
          <w:sz w:val="20"/>
          <w:szCs w:val="20"/>
        </w:rPr>
        <w:tab/>
        <w:t>idéal</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4.6   71</w:t>
      </w:r>
      <w:r>
        <w:rPr>
          <w:rFonts w:ascii="Courier New" w:hAnsi="Courier New" w:cs="Courier New"/>
          <w:sz w:val="20"/>
          <w:szCs w:val="20"/>
        </w:rPr>
        <w:tab/>
        <w:t>49</w:t>
      </w:r>
      <w:r>
        <w:rPr>
          <w:rFonts w:ascii="Courier New" w:hAnsi="Courier New" w:cs="Courier New"/>
          <w:sz w:val="20"/>
          <w:szCs w:val="20"/>
        </w:rPr>
        <w:tab/>
        <w:t>servitude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4.6   64</w:t>
      </w:r>
      <w:r>
        <w:rPr>
          <w:rFonts w:ascii="Courier New" w:hAnsi="Courier New" w:cs="Courier New"/>
          <w:sz w:val="20"/>
          <w:szCs w:val="20"/>
        </w:rPr>
        <w:tab/>
        <w:t>45</w:t>
      </w:r>
      <w:r>
        <w:rPr>
          <w:rFonts w:ascii="Courier New" w:hAnsi="Courier New" w:cs="Courier New"/>
          <w:sz w:val="20"/>
          <w:szCs w:val="20"/>
        </w:rPr>
        <w:tab/>
        <w:t>parlementaires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4.6   45</w:t>
      </w:r>
      <w:r>
        <w:rPr>
          <w:rFonts w:ascii="Courier New" w:hAnsi="Courier New" w:cs="Courier New"/>
          <w:sz w:val="20"/>
          <w:szCs w:val="20"/>
        </w:rPr>
        <w:tab/>
        <w:t>34</w:t>
      </w:r>
      <w:r>
        <w:rPr>
          <w:rFonts w:ascii="Courier New" w:hAnsi="Courier New" w:cs="Courier New"/>
          <w:sz w:val="20"/>
          <w:szCs w:val="20"/>
        </w:rPr>
        <w:tab/>
        <w:t>provocation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4.6   38</w:t>
      </w:r>
      <w:r>
        <w:rPr>
          <w:rFonts w:ascii="Courier New" w:hAnsi="Courier New" w:cs="Courier New"/>
          <w:sz w:val="20"/>
          <w:szCs w:val="20"/>
        </w:rPr>
        <w:tab/>
        <w:t>30</w:t>
      </w:r>
      <w:r>
        <w:rPr>
          <w:rFonts w:ascii="Courier New" w:hAnsi="Courier New" w:cs="Courier New"/>
          <w:sz w:val="20"/>
          <w:szCs w:val="20"/>
        </w:rPr>
        <w:tab/>
        <w:t>prétendue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4.6   155</w:t>
      </w:r>
      <w:r>
        <w:rPr>
          <w:rFonts w:ascii="Courier New" w:hAnsi="Courier New" w:cs="Courier New"/>
          <w:sz w:val="20"/>
          <w:szCs w:val="20"/>
        </w:rPr>
        <w:tab/>
        <w:t>93</w:t>
      </w:r>
      <w:r>
        <w:rPr>
          <w:rFonts w:ascii="Courier New" w:hAnsi="Courier New" w:cs="Courier New"/>
          <w:sz w:val="20"/>
          <w:szCs w:val="20"/>
        </w:rPr>
        <w:tab/>
        <w:t>agit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4.6   153</w:t>
      </w:r>
      <w:r>
        <w:rPr>
          <w:rFonts w:ascii="Courier New" w:hAnsi="Courier New" w:cs="Courier New"/>
          <w:sz w:val="20"/>
          <w:szCs w:val="20"/>
        </w:rPr>
        <w:tab/>
        <w:t>92</w:t>
      </w:r>
      <w:r>
        <w:rPr>
          <w:rFonts w:ascii="Courier New" w:hAnsi="Courier New" w:cs="Courier New"/>
          <w:sz w:val="20"/>
          <w:szCs w:val="20"/>
        </w:rPr>
        <w:tab/>
        <w:t>impérialisme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4.6   141</w:t>
      </w:r>
      <w:r>
        <w:rPr>
          <w:rFonts w:ascii="Courier New" w:hAnsi="Courier New" w:cs="Courier New"/>
          <w:sz w:val="20"/>
          <w:szCs w:val="20"/>
        </w:rPr>
        <w:tab/>
        <w:t>86</w:t>
      </w:r>
      <w:r>
        <w:rPr>
          <w:rFonts w:ascii="Courier New" w:hAnsi="Courier New" w:cs="Courier New"/>
          <w:sz w:val="20"/>
          <w:szCs w:val="20"/>
        </w:rPr>
        <w:tab/>
        <w:t>souveraineté</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4.6   128</w:t>
      </w:r>
      <w:r>
        <w:rPr>
          <w:rFonts w:ascii="Courier New" w:hAnsi="Courier New" w:cs="Courier New"/>
          <w:sz w:val="20"/>
          <w:szCs w:val="20"/>
        </w:rPr>
        <w:tab/>
        <w:t>79</w:t>
      </w:r>
      <w:r>
        <w:rPr>
          <w:rFonts w:ascii="Courier New" w:hAnsi="Courier New" w:cs="Courier New"/>
          <w:sz w:val="20"/>
          <w:szCs w:val="20"/>
        </w:rPr>
        <w:tab/>
        <w:t>richesses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4.5   79</w:t>
      </w:r>
      <w:r>
        <w:rPr>
          <w:rFonts w:ascii="Courier New" w:hAnsi="Courier New" w:cs="Courier New"/>
          <w:sz w:val="20"/>
          <w:szCs w:val="20"/>
        </w:rPr>
        <w:tab/>
        <w:t>53</w:t>
      </w:r>
      <w:r>
        <w:rPr>
          <w:rFonts w:ascii="Courier New" w:hAnsi="Courier New" w:cs="Courier New"/>
          <w:sz w:val="20"/>
          <w:szCs w:val="20"/>
        </w:rPr>
        <w:tab/>
        <w:t>puisse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4.5   63</w:t>
      </w:r>
      <w:r>
        <w:rPr>
          <w:rFonts w:ascii="Courier New" w:hAnsi="Courier New" w:cs="Courier New"/>
          <w:sz w:val="20"/>
          <w:szCs w:val="20"/>
        </w:rPr>
        <w:tab/>
        <w:t>44</w:t>
      </w:r>
      <w:r>
        <w:rPr>
          <w:rFonts w:ascii="Courier New" w:hAnsi="Courier New" w:cs="Courier New"/>
          <w:sz w:val="20"/>
          <w:szCs w:val="20"/>
        </w:rPr>
        <w:tab/>
        <w:t>préfets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4.5   40</w:t>
      </w:r>
      <w:r>
        <w:rPr>
          <w:rFonts w:ascii="Courier New" w:hAnsi="Courier New" w:cs="Courier New"/>
          <w:sz w:val="20"/>
          <w:szCs w:val="20"/>
        </w:rPr>
        <w:tab/>
        <w:t>31</w:t>
      </w:r>
      <w:r>
        <w:rPr>
          <w:rFonts w:ascii="Courier New" w:hAnsi="Courier New" w:cs="Courier New"/>
          <w:sz w:val="20"/>
          <w:szCs w:val="20"/>
        </w:rPr>
        <w:tab/>
        <w:t>hitlérienne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4.5   24</w:t>
      </w:r>
      <w:r>
        <w:rPr>
          <w:rFonts w:ascii="Courier New" w:hAnsi="Courier New" w:cs="Courier New"/>
          <w:sz w:val="20"/>
          <w:szCs w:val="20"/>
        </w:rPr>
        <w:tab/>
        <w:t>21</w:t>
      </w:r>
      <w:r>
        <w:rPr>
          <w:rFonts w:ascii="Courier New" w:hAnsi="Courier New" w:cs="Courier New"/>
          <w:sz w:val="20"/>
          <w:szCs w:val="20"/>
        </w:rPr>
        <w:tab/>
        <w:t>complices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4.5   180</w:t>
      </w:r>
      <w:r>
        <w:rPr>
          <w:rFonts w:ascii="Courier New" w:hAnsi="Courier New" w:cs="Courier New"/>
          <w:sz w:val="20"/>
          <w:szCs w:val="20"/>
        </w:rPr>
        <w:tab/>
        <w:t>105</w:t>
      </w:r>
      <w:r>
        <w:rPr>
          <w:rFonts w:ascii="Courier New" w:hAnsi="Courier New" w:cs="Courier New"/>
          <w:sz w:val="20"/>
          <w:szCs w:val="20"/>
        </w:rPr>
        <w:tab/>
        <w:t>cadre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4.5   127</w:t>
      </w:r>
      <w:r>
        <w:rPr>
          <w:rFonts w:ascii="Courier New" w:hAnsi="Courier New" w:cs="Courier New"/>
          <w:sz w:val="20"/>
          <w:szCs w:val="20"/>
        </w:rPr>
        <w:tab/>
        <w:t>78</w:t>
      </w:r>
      <w:r>
        <w:rPr>
          <w:rFonts w:ascii="Courier New" w:hAnsi="Courier New" w:cs="Courier New"/>
          <w:sz w:val="20"/>
          <w:szCs w:val="20"/>
        </w:rPr>
        <w:tab/>
        <w:t>instant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4.4   60</w:t>
      </w:r>
      <w:r>
        <w:rPr>
          <w:rFonts w:ascii="Courier New" w:hAnsi="Courier New" w:cs="Courier New"/>
          <w:sz w:val="20"/>
          <w:szCs w:val="20"/>
        </w:rPr>
        <w:tab/>
        <w:t>42</w:t>
      </w:r>
      <w:r>
        <w:rPr>
          <w:rFonts w:ascii="Courier New" w:hAnsi="Courier New" w:cs="Courier New"/>
          <w:sz w:val="20"/>
          <w:szCs w:val="20"/>
        </w:rPr>
        <w:tab/>
        <w:t>candidats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4.4   55</w:t>
      </w:r>
      <w:r>
        <w:rPr>
          <w:rFonts w:ascii="Courier New" w:hAnsi="Courier New" w:cs="Courier New"/>
          <w:sz w:val="20"/>
          <w:szCs w:val="20"/>
        </w:rPr>
        <w:tab/>
        <w:t>39</w:t>
      </w:r>
      <w:r>
        <w:rPr>
          <w:rFonts w:ascii="Courier New" w:hAnsi="Courier New" w:cs="Courier New"/>
          <w:sz w:val="20"/>
          <w:szCs w:val="20"/>
        </w:rPr>
        <w:tab/>
        <w:t>sabre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4.4   482</w:t>
      </w:r>
      <w:r>
        <w:rPr>
          <w:rFonts w:ascii="Courier New" w:hAnsi="Courier New" w:cs="Courier New"/>
          <w:sz w:val="20"/>
          <w:szCs w:val="20"/>
        </w:rPr>
        <w:tab/>
        <w:t>247</w:t>
      </w:r>
      <w:r>
        <w:rPr>
          <w:rFonts w:ascii="Courier New" w:hAnsi="Courier New" w:cs="Courier New"/>
          <w:sz w:val="20"/>
          <w:szCs w:val="20"/>
        </w:rPr>
        <w:tab/>
        <w:t>sommes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4.4   41</w:t>
      </w:r>
      <w:r>
        <w:rPr>
          <w:rFonts w:ascii="Courier New" w:hAnsi="Courier New" w:cs="Courier New"/>
          <w:sz w:val="20"/>
          <w:szCs w:val="20"/>
        </w:rPr>
        <w:tab/>
        <w:t>31</w:t>
      </w:r>
      <w:r>
        <w:rPr>
          <w:rFonts w:ascii="Courier New" w:hAnsi="Courier New" w:cs="Courier New"/>
          <w:sz w:val="20"/>
          <w:szCs w:val="20"/>
        </w:rPr>
        <w:tab/>
        <w:t>viêt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4.4   41</w:t>
      </w:r>
      <w:r>
        <w:rPr>
          <w:rFonts w:ascii="Courier New" w:hAnsi="Courier New" w:cs="Courier New"/>
          <w:sz w:val="20"/>
          <w:szCs w:val="20"/>
        </w:rPr>
        <w:tab/>
        <w:t>31</w:t>
      </w:r>
      <w:r>
        <w:rPr>
          <w:rFonts w:ascii="Courier New" w:hAnsi="Courier New" w:cs="Courier New"/>
          <w:sz w:val="20"/>
          <w:szCs w:val="20"/>
        </w:rPr>
        <w:tab/>
        <w:t>exige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4.4   31</w:t>
      </w:r>
      <w:r>
        <w:rPr>
          <w:rFonts w:ascii="Courier New" w:hAnsi="Courier New" w:cs="Courier New"/>
          <w:sz w:val="20"/>
          <w:szCs w:val="20"/>
        </w:rPr>
        <w:tab/>
        <w:t>25</w:t>
      </w:r>
      <w:r>
        <w:rPr>
          <w:rFonts w:ascii="Courier New" w:hAnsi="Courier New" w:cs="Courier New"/>
          <w:sz w:val="20"/>
          <w:szCs w:val="20"/>
        </w:rPr>
        <w:tab/>
        <w:t>violation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4.4   23</w:t>
      </w:r>
      <w:r>
        <w:rPr>
          <w:rFonts w:ascii="Courier New" w:hAnsi="Courier New" w:cs="Courier New"/>
          <w:sz w:val="20"/>
          <w:szCs w:val="20"/>
        </w:rPr>
        <w:tab/>
        <w:t>20</w:t>
      </w:r>
      <w:r>
        <w:rPr>
          <w:rFonts w:ascii="Courier New" w:hAnsi="Courier New" w:cs="Courier New"/>
          <w:sz w:val="20"/>
          <w:szCs w:val="20"/>
        </w:rPr>
        <w:tab/>
        <w:t>laborieuses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4.4   20</w:t>
      </w:r>
      <w:r>
        <w:rPr>
          <w:rFonts w:ascii="Courier New" w:hAnsi="Courier New" w:cs="Courier New"/>
          <w:sz w:val="20"/>
          <w:szCs w:val="20"/>
        </w:rPr>
        <w:tab/>
        <w:t>18</w:t>
      </w:r>
      <w:r>
        <w:rPr>
          <w:rFonts w:ascii="Courier New" w:hAnsi="Courier New" w:cs="Courier New"/>
          <w:sz w:val="20"/>
          <w:szCs w:val="20"/>
        </w:rPr>
        <w:tab/>
        <w:t>périmé</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4.4   116</w:t>
      </w:r>
      <w:r>
        <w:rPr>
          <w:rFonts w:ascii="Courier New" w:hAnsi="Courier New" w:cs="Courier New"/>
          <w:sz w:val="20"/>
          <w:szCs w:val="20"/>
        </w:rPr>
        <w:tab/>
        <w:t>72</w:t>
      </w:r>
      <w:r>
        <w:rPr>
          <w:rFonts w:ascii="Courier New" w:hAnsi="Courier New" w:cs="Courier New"/>
          <w:sz w:val="20"/>
          <w:szCs w:val="20"/>
        </w:rPr>
        <w:tab/>
        <w:t>communes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4.3   70</w:t>
      </w:r>
      <w:r>
        <w:rPr>
          <w:rFonts w:ascii="Courier New" w:hAnsi="Courier New" w:cs="Courier New"/>
          <w:sz w:val="20"/>
          <w:szCs w:val="20"/>
        </w:rPr>
        <w:tab/>
        <w:t>47</w:t>
      </w:r>
      <w:r>
        <w:rPr>
          <w:rFonts w:ascii="Courier New" w:hAnsi="Courier New" w:cs="Courier New"/>
          <w:sz w:val="20"/>
          <w:szCs w:val="20"/>
        </w:rPr>
        <w:tab/>
        <w:t>paroles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4.3   631</w:t>
      </w:r>
      <w:r>
        <w:rPr>
          <w:rFonts w:ascii="Courier New" w:hAnsi="Courier New" w:cs="Courier New"/>
          <w:sz w:val="20"/>
          <w:szCs w:val="20"/>
        </w:rPr>
        <w:tab/>
        <w:t>315</w:t>
      </w:r>
      <w:r>
        <w:rPr>
          <w:rFonts w:ascii="Courier New" w:hAnsi="Courier New" w:cs="Courier New"/>
          <w:sz w:val="20"/>
          <w:szCs w:val="20"/>
        </w:rPr>
        <w:tab/>
        <w:t>musulmans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4.3   57</w:t>
      </w:r>
      <w:r>
        <w:rPr>
          <w:rFonts w:ascii="Courier New" w:hAnsi="Courier New" w:cs="Courier New"/>
          <w:sz w:val="20"/>
          <w:szCs w:val="20"/>
        </w:rPr>
        <w:tab/>
        <w:t>40</w:t>
      </w:r>
      <w:r>
        <w:rPr>
          <w:rFonts w:ascii="Courier New" w:hAnsi="Courier New" w:cs="Courier New"/>
          <w:sz w:val="20"/>
          <w:szCs w:val="20"/>
        </w:rPr>
        <w:tab/>
        <w:t>usage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4.3   38</w:t>
      </w:r>
      <w:r>
        <w:rPr>
          <w:rFonts w:ascii="Courier New" w:hAnsi="Courier New" w:cs="Courier New"/>
          <w:sz w:val="20"/>
          <w:szCs w:val="20"/>
        </w:rPr>
        <w:tab/>
        <w:t>29</w:t>
      </w:r>
      <w:r>
        <w:rPr>
          <w:rFonts w:ascii="Courier New" w:hAnsi="Courier New" w:cs="Courier New"/>
          <w:sz w:val="20"/>
          <w:szCs w:val="20"/>
        </w:rPr>
        <w:tab/>
        <w:t>connait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4.3   36</w:t>
      </w:r>
      <w:r>
        <w:rPr>
          <w:rFonts w:ascii="Courier New" w:hAnsi="Courier New" w:cs="Courier New"/>
          <w:sz w:val="20"/>
          <w:szCs w:val="20"/>
        </w:rPr>
        <w:tab/>
        <w:t>28</w:t>
      </w:r>
      <w:r>
        <w:rPr>
          <w:rFonts w:ascii="Courier New" w:hAnsi="Courier New" w:cs="Courier New"/>
          <w:sz w:val="20"/>
          <w:szCs w:val="20"/>
        </w:rPr>
        <w:tab/>
        <w:t>probité</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4.3   33</w:t>
      </w:r>
      <w:r>
        <w:rPr>
          <w:rFonts w:ascii="Courier New" w:hAnsi="Courier New" w:cs="Courier New"/>
          <w:sz w:val="20"/>
          <w:szCs w:val="20"/>
        </w:rPr>
        <w:tab/>
        <w:t>26</w:t>
      </w:r>
      <w:r>
        <w:rPr>
          <w:rFonts w:ascii="Courier New" w:hAnsi="Courier New" w:cs="Courier New"/>
          <w:sz w:val="20"/>
          <w:szCs w:val="20"/>
        </w:rPr>
        <w:tab/>
        <w:t>oligarchies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4.3   28</w:t>
      </w:r>
      <w:r>
        <w:rPr>
          <w:rFonts w:ascii="Courier New" w:hAnsi="Courier New" w:cs="Courier New"/>
          <w:sz w:val="20"/>
          <w:szCs w:val="20"/>
        </w:rPr>
        <w:tab/>
        <w:t>23</w:t>
      </w:r>
      <w:r>
        <w:rPr>
          <w:rFonts w:ascii="Courier New" w:hAnsi="Courier New" w:cs="Courier New"/>
          <w:sz w:val="20"/>
          <w:szCs w:val="20"/>
        </w:rPr>
        <w:tab/>
        <w:t>cesser</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4.3   263</w:t>
      </w:r>
      <w:r>
        <w:rPr>
          <w:rFonts w:ascii="Courier New" w:hAnsi="Courier New" w:cs="Courier New"/>
          <w:sz w:val="20"/>
          <w:szCs w:val="20"/>
        </w:rPr>
        <w:tab/>
        <w:t>144</w:t>
      </w:r>
      <w:r>
        <w:rPr>
          <w:rFonts w:ascii="Courier New" w:hAnsi="Courier New" w:cs="Courier New"/>
          <w:sz w:val="20"/>
          <w:szCs w:val="20"/>
        </w:rPr>
        <w:tab/>
        <w:t>veut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4.3   173</w:t>
      </w:r>
      <w:r>
        <w:rPr>
          <w:rFonts w:ascii="Courier New" w:hAnsi="Courier New" w:cs="Courier New"/>
          <w:sz w:val="20"/>
          <w:szCs w:val="20"/>
        </w:rPr>
        <w:tab/>
        <w:t>100</w:t>
      </w:r>
      <w:r>
        <w:rPr>
          <w:rFonts w:ascii="Courier New" w:hAnsi="Courier New" w:cs="Courier New"/>
          <w:sz w:val="20"/>
          <w:szCs w:val="20"/>
        </w:rPr>
        <w:tab/>
        <w:t>populations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4.3   1550</w:t>
      </w:r>
      <w:r>
        <w:rPr>
          <w:rFonts w:ascii="Courier New" w:hAnsi="Courier New" w:cs="Courier New"/>
          <w:sz w:val="20"/>
          <w:szCs w:val="20"/>
        </w:rPr>
        <w:tab/>
        <w:t>726</w:t>
      </w:r>
      <w:r>
        <w:rPr>
          <w:rFonts w:ascii="Courier New" w:hAnsi="Courier New" w:cs="Courier New"/>
          <w:sz w:val="20"/>
          <w:szCs w:val="20"/>
        </w:rPr>
        <w:tab/>
        <w:t>être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4.3   13</w:t>
      </w:r>
      <w:r>
        <w:rPr>
          <w:rFonts w:ascii="Courier New" w:hAnsi="Courier New" w:cs="Courier New"/>
          <w:sz w:val="20"/>
          <w:szCs w:val="20"/>
        </w:rPr>
        <w:tab/>
        <w:t>13</w:t>
      </w:r>
      <w:r>
        <w:rPr>
          <w:rFonts w:ascii="Courier New" w:hAnsi="Courier New" w:cs="Courier New"/>
          <w:sz w:val="20"/>
          <w:szCs w:val="20"/>
        </w:rPr>
        <w:tab/>
        <w:t>réprimer</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4.3   13</w:t>
      </w:r>
      <w:r>
        <w:rPr>
          <w:rFonts w:ascii="Courier New" w:hAnsi="Courier New" w:cs="Courier New"/>
          <w:sz w:val="20"/>
          <w:szCs w:val="20"/>
        </w:rPr>
        <w:tab/>
        <w:t>13</w:t>
      </w:r>
      <w:r>
        <w:rPr>
          <w:rFonts w:ascii="Courier New" w:hAnsi="Courier New" w:cs="Courier New"/>
          <w:sz w:val="20"/>
          <w:szCs w:val="20"/>
        </w:rPr>
        <w:tab/>
        <w:t>quai</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4.2   861</w:t>
      </w:r>
      <w:r>
        <w:rPr>
          <w:rFonts w:ascii="Courier New" w:hAnsi="Courier New" w:cs="Courier New"/>
          <w:sz w:val="20"/>
          <w:szCs w:val="20"/>
        </w:rPr>
        <w:tab/>
        <w:t>417</w:t>
      </w:r>
      <w:r>
        <w:rPr>
          <w:rFonts w:ascii="Courier New" w:hAnsi="Courier New" w:cs="Courier New"/>
          <w:sz w:val="20"/>
          <w:szCs w:val="20"/>
        </w:rPr>
        <w:tab/>
        <w:t>peut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4.2   67</w:t>
      </w:r>
      <w:r>
        <w:rPr>
          <w:rFonts w:ascii="Courier New" w:hAnsi="Courier New" w:cs="Courier New"/>
          <w:sz w:val="20"/>
          <w:szCs w:val="20"/>
        </w:rPr>
        <w:tab/>
        <w:t>45</w:t>
      </w:r>
      <w:r>
        <w:rPr>
          <w:rFonts w:ascii="Courier New" w:hAnsi="Courier New" w:cs="Courier New"/>
          <w:sz w:val="20"/>
          <w:szCs w:val="20"/>
        </w:rPr>
        <w:tab/>
        <w:t>réalités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4.2   49</w:t>
      </w:r>
      <w:r>
        <w:rPr>
          <w:rFonts w:ascii="Courier New" w:hAnsi="Courier New" w:cs="Courier New"/>
          <w:sz w:val="20"/>
          <w:szCs w:val="20"/>
        </w:rPr>
        <w:tab/>
        <w:t>35</w:t>
      </w:r>
      <w:r>
        <w:rPr>
          <w:rFonts w:ascii="Courier New" w:hAnsi="Courier New" w:cs="Courier New"/>
          <w:sz w:val="20"/>
          <w:szCs w:val="20"/>
        </w:rPr>
        <w:tab/>
        <w:t>calme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4.2   47</w:t>
      </w:r>
      <w:r>
        <w:rPr>
          <w:rFonts w:ascii="Courier New" w:hAnsi="Courier New" w:cs="Courier New"/>
          <w:sz w:val="20"/>
          <w:szCs w:val="20"/>
        </w:rPr>
        <w:tab/>
        <w:t>34</w:t>
      </w:r>
      <w:r>
        <w:rPr>
          <w:rFonts w:ascii="Courier New" w:hAnsi="Courier New" w:cs="Courier New"/>
          <w:sz w:val="20"/>
          <w:szCs w:val="20"/>
        </w:rPr>
        <w:tab/>
        <w:t>demeurent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4.2   47</w:t>
      </w:r>
      <w:r>
        <w:rPr>
          <w:rFonts w:ascii="Courier New" w:hAnsi="Courier New" w:cs="Courier New"/>
          <w:sz w:val="20"/>
          <w:szCs w:val="20"/>
        </w:rPr>
        <w:tab/>
        <w:t>34</w:t>
      </w:r>
      <w:r>
        <w:rPr>
          <w:rFonts w:ascii="Courier New" w:hAnsi="Courier New" w:cs="Courier New"/>
          <w:sz w:val="20"/>
          <w:szCs w:val="20"/>
        </w:rPr>
        <w:tab/>
        <w:t>appliquer</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4.2   19</w:t>
      </w:r>
      <w:r>
        <w:rPr>
          <w:rFonts w:ascii="Courier New" w:hAnsi="Courier New" w:cs="Courier New"/>
          <w:sz w:val="20"/>
          <w:szCs w:val="20"/>
        </w:rPr>
        <w:tab/>
        <w:t>17</w:t>
      </w:r>
      <w:r>
        <w:rPr>
          <w:rFonts w:ascii="Courier New" w:hAnsi="Courier New" w:cs="Courier New"/>
          <w:sz w:val="20"/>
          <w:szCs w:val="20"/>
        </w:rPr>
        <w:tab/>
        <w:t>dépendants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4.2   16</w:t>
      </w:r>
      <w:r>
        <w:rPr>
          <w:rFonts w:ascii="Courier New" w:hAnsi="Courier New" w:cs="Courier New"/>
          <w:sz w:val="20"/>
          <w:szCs w:val="20"/>
        </w:rPr>
        <w:tab/>
        <w:t>15</w:t>
      </w:r>
      <w:r>
        <w:rPr>
          <w:rFonts w:ascii="Courier New" w:hAnsi="Courier New" w:cs="Courier New"/>
          <w:sz w:val="20"/>
          <w:szCs w:val="20"/>
        </w:rPr>
        <w:tab/>
        <w:t>refusons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4.2   16</w:t>
      </w:r>
      <w:r>
        <w:rPr>
          <w:rFonts w:ascii="Courier New" w:hAnsi="Courier New" w:cs="Courier New"/>
          <w:sz w:val="20"/>
          <w:szCs w:val="20"/>
        </w:rPr>
        <w:tab/>
        <w:t>15</w:t>
      </w:r>
      <w:r>
        <w:rPr>
          <w:rFonts w:ascii="Courier New" w:hAnsi="Courier New" w:cs="Courier New"/>
          <w:sz w:val="20"/>
          <w:szCs w:val="20"/>
        </w:rPr>
        <w:tab/>
        <w:t>hitlérien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4.2   16</w:t>
      </w:r>
      <w:r>
        <w:rPr>
          <w:rFonts w:ascii="Courier New" w:hAnsi="Courier New" w:cs="Courier New"/>
          <w:sz w:val="20"/>
          <w:szCs w:val="20"/>
        </w:rPr>
        <w:tab/>
        <w:t>15</w:t>
      </w:r>
      <w:r>
        <w:rPr>
          <w:rFonts w:ascii="Courier New" w:hAnsi="Courier New" w:cs="Courier New"/>
          <w:sz w:val="20"/>
          <w:szCs w:val="20"/>
        </w:rPr>
        <w:tab/>
        <w:t>gages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4.2   16</w:t>
      </w:r>
      <w:r>
        <w:rPr>
          <w:rFonts w:ascii="Courier New" w:hAnsi="Courier New" w:cs="Courier New"/>
          <w:sz w:val="20"/>
          <w:szCs w:val="20"/>
        </w:rPr>
        <w:tab/>
        <w:t>15</w:t>
      </w:r>
      <w:r>
        <w:rPr>
          <w:rFonts w:ascii="Courier New" w:hAnsi="Courier New" w:cs="Courier New"/>
          <w:sz w:val="20"/>
          <w:szCs w:val="20"/>
        </w:rPr>
        <w:tab/>
        <w:t>ethniques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4.2   132</w:t>
      </w:r>
      <w:r>
        <w:rPr>
          <w:rFonts w:ascii="Courier New" w:hAnsi="Courier New" w:cs="Courier New"/>
          <w:sz w:val="20"/>
          <w:szCs w:val="20"/>
        </w:rPr>
        <w:tab/>
        <w:t>79</w:t>
      </w:r>
      <w:r>
        <w:rPr>
          <w:rFonts w:ascii="Courier New" w:hAnsi="Courier New" w:cs="Courier New"/>
          <w:sz w:val="20"/>
          <w:szCs w:val="20"/>
        </w:rPr>
        <w:tab/>
        <w:t>coloniales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4.2   101</w:t>
      </w:r>
      <w:r>
        <w:rPr>
          <w:rFonts w:ascii="Courier New" w:hAnsi="Courier New" w:cs="Courier New"/>
          <w:sz w:val="20"/>
          <w:szCs w:val="20"/>
        </w:rPr>
        <w:tab/>
        <w:t>63</w:t>
      </w:r>
      <w:r>
        <w:rPr>
          <w:rFonts w:ascii="Courier New" w:hAnsi="Courier New" w:cs="Courier New"/>
          <w:sz w:val="20"/>
          <w:szCs w:val="20"/>
        </w:rPr>
        <w:tab/>
        <w:t>tradition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4.1   96</w:t>
      </w:r>
      <w:r>
        <w:rPr>
          <w:rFonts w:ascii="Courier New" w:hAnsi="Courier New" w:cs="Courier New"/>
          <w:sz w:val="20"/>
          <w:szCs w:val="20"/>
        </w:rPr>
        <w:tab/>
        <w:t>60</w:t>
      </w:r>
      <w:r>
        <w:rPr>
          <w:rFonts w:ascii="Courier New" w:hAnsi="Courier New" w:cs="Courier New"/>
          <w:sz w:val="20"/>
          <w:szCs w:val="20"/>
        </w:rPr>
        <w:tab/>
        <w:t>colonies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4.1   66</w:t>
      </w:r>
      <w:r>
        <w:rPr>
          <w:rFonts w:ascii="Courier New" w:hAnsi="Courier New" w:cs="Courier New"/>
          <w:sz w:val="20"/>
          <w:szCs w:val="20"/>
        </w:rPr>
        <w:tab/>
        <w:t>44</w:t>
      </w:r>
      <w:r>
        <w:rPr>
          <w:rFonts w:ascii="Courier New" w:hAnsi="Courier New" w:cs="Courier New"/>
          <w:sz w:val="20"/>
          <w:szCs w:val="20"/>
        </w:rPr>
        <w:tab/>
        <w:t>but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4.1   64</w:t>
      </w:r>
      <w:r>
        <w:rPr>
          <w:rFonts w:ascii="Courier New" w:hAnsi="Courier New" w:cs="Courier New"/>
          <w:sz w:val="20"/>
          <w:szCs w:val="20"/>
        </w:rPr>
        <w:tab/>
        <w:t>43</w:t>
      </w:r>
      <w:r>
        <w:rPr>
          <w:rFonts w:ascii="Courier New" w:hAnsi="Courier New" w:cs="Courier New"/>
          <w:sz w:val="20"/>
          <w:szCs w:val="20"/>
        </w:rPr>
        <w:tab/>
        <w:t>solutions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4.1   48</w:t>
      </w:r>
      <w:r>
        <w:rPr>
          <w:rFonts w:ascii="Courier New" w:hAnsi="Courier New" w:cs="Courier New"/>
          <w:sz w:val="20"/>
          <w:szCs w:val="20"/>
        </w:rPr>
        <w:tab/>
        <w:t>34</w:t>
      </w:r>
      <w:r>
        <w:rPr>
          <w:rFonts w:ascii="Courier New" w:hAnsi="Courier New" w:cs="Courier New"/>
          <w:sz w:val="20"/>
          <w:szCs w:val="20"/>
        </w:rPr>
        <w:tab/>
        <w:t>satisfaire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4.1   403</w:t>
      </w:r>
      <w:r>
        <w:rPr>
          <w:rFonts w:ascii="Courier New" w:hAnsi="Courier New" w:cs="Courier New"/>
          <w:sz w:val="20"/>
          <w:szCs w:val="20"/>
        </w:rPr>
        <w:tab/>
        <w:t>208</w:t>
      </w:r>
      <w:r>
        <w:rPr>
          <w:rFonts w:ascii="Courier New" w:hAnsi="Courier New" w:cs="Courier New"/>
          <w:sz w:val="20"/>
          <w:szCs w:val="20"/>
        </w:rPr>
        <w:tab/>
        <w:t>nord</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4.1   34</w:t>
      </w:r>
      <w:r>
        <w:rPr>
          <w:rFonts w:ascii="Courier New" w:hAnsi="Courier New" w:cs="Courier New"/>
          <w:sz w:val="20"/>
          <w:szCs w:val="20"/>
        </w:rPr>
        <w:tab/>
        <w:t>26</w:t>
      </w:r>
      <w:r>
        <w:rPr>
          <w:rFonts w:ascii="Courier New" w:hAnsi="Courier New" w:cs="Courier New"/>
          <w:sz w:val="20"/>
          <w:szCs w:val="20"/>
        </w:rPr>
        <w:tab/>
        <w:t>opprimés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4.1   34</w:t>
      </w:r>
      <w:r>
        <w:rPr>
          <w:rFonts w:ascii="Courier New" w:hAnsi="Courier New" w:cs="Courier New"/>
          <w:sz w:val="20"/>
          <w:szCs w:val="20"/>
        </w:rPr>
        <w:tab/>
        <w:t>26</w:t>
      </w:r>
      <w:r>
        <w:rPr>
          <w:rFonts w:ascii="Courier New" w:hAnsi="Courier New" w:cs="Courier New"/>
          <w:sz w:val="20"/>
          <w:szCs w:val="20"/>
        </w:rPr>
        <w:tab/>
        <w:t>clarté</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4.1   32</w:t>
      </w:r>
      <w:r>
        <w:rPr>
          <w:rFonts w:ascii="Courier New" w:hAnsi="Courier New" w:cs="Courier New"/>
          <w:sz w:val="20"/>
          <w:szCs w:val="20"/>
        </w:rPr>
        <w:tab/>
        <w:t>25</w:t>
      </w:r>
      <w:r>
        <w:rPr>
          <w:rFonts w:ascii="Courier New" w:hAnsi="Courier New" w:cs="Courier New"/>
          <w:sz w:val="20"/>
          <w:szCs w:val="20"/>
        </w:rPr>
        <w:tab/>
        <w:t>fraternelle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4.1   29</w:t>
      </w:r>
      <w:r>
        <w:rPr>
          <w:rFonts w:ascii="Courier New" w:hAnsi="Courier New" w:cs="Courier New"/>
          <w:sz w:val="20"/>
          <w:szCs w:val="20"/>
        </w:rPr>
        <w:tab/>
        <w:t>23</w:t>
      </w:r>
      <w:r>
        <w:rPr>
          <w:rFonts w:ascii="Courier New" w:hAnsi="Courier New" w:cs="Courier New"/>
          <w:sz w:val="20"/>
          <w:szCs w:val="20"/>
        </w:rPr>
        <w:tab/>
        <w:t>réciproque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4.1   27</w:t>
      </w:r>
      <w:r>
        <w:rPr>
          <w:rFonts w:ascii="Courier New" w:hAnsi="Courier New" w:cs="Courier New"/>
          <w:sz w:val="20"/>
          <w:szCs w:val="20"/>
        </w:rPr>
        <w:tab/>
        <w:t>22</w:t>
      </w:r>
      <w:r>
        <w:rPr>
          <w:rFonts w:ascii="Courier New" w:hAnsi="Courier New" w:cs="Courier New"/>
          <w:sz w:val="20"/>
          <w:szCs w:val="20"/>
        </w:rPr>
        <w:tab/>
        <w:t>hitlérisme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4.0   838</w:t>
      </w:r>
      <w:r>
        <w:rPr>
          <w:rFonts w:ascii="Courier New" w:hAnsi="Courier New" w:cs="Courier New"/>
          <w:sz w:val="20"/>
          <w:szCs w:val="20"/>
        </w:rPr>
        <w:tab/>
        <w:t>404</w:t>
      </w:r>
      <w:r>
        <w:rPr>
          <w:rFonts w:ascii="Courier New" w:hAnsi="Courier New" w:cs="Courier New"/>
          <w:sz w:val="20"/>
          <w:szCs w:val="20"/>
        </w:rPr>
        <w:tab/>
        <w:t>hommes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4.0   67</w:t>
      </w:r>
      <w:r>
        <w:rPr>
          <w:rFonts w:ascii="Courier New" w:hAnsi="Courier New" w:cs="Courier New"/>
          <w:sz w:val="20"/>
          <w:szCs w:val="20"/>
        </w:rPr>
        <w:tab/>
        <w:t>44</w:t>
      </w:r>
      <w:r>
        <w:rPr>
          <w:rFonts w:ascii="Courier New" w:hAnsi="Courier New" w:cs="Courier New"/>
          <w:sz w:val="20"/>
          <w:szCs w:val="20"/>
        </w:rPr>
        <w:tab/>
        <w:t>continue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4.0   36</w:t>
      </w:r>
      <w:r>
        <w:rPr>
          <w:rFonts w:ascii="Courier New" w:hAnsi="Courier New" w:cs="Courier New"/>
          <w:sz w:val="20"/>
          <w:szCs w:val="20"/>
        </w:rPr>
        <w:tab/>
        <w:t>27</w:t>
      </w:r>
      <w:r>
        <w:rPr>
          <w:rFonts w:ascii="Courier New" w:hAnsi="Courier New" w:cs="Courier New"/>
          <w:sz w:val="20"/>
          <w:szCs w:val="20"/>
        </w:rPr>
        <w:tab/>
        <w:t>paysannes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4.0   36</w:t>
      </w:r>
      <w:r>
        <w:rPr>
          <w:rFonts w:ascii="Courier New" w:hAnsi="Courier New" w:cs="Courier New"/>
          <w:sz w:val="20"/>
          <w:szCs w:val="20"/>
        </w:rPr>
        <w:tab/>
        <w:t>27</w:t>
      </w:r>
      <w:r>
        <w:rPr>
          <w:rFonts w:ascii="Courier New" w:hAnsi="Courier New" w:cs="Courier New"/>
          <w:sz w:val="20"/>
          <w:szCs w:val="20"/>
        </w:rPr>
        <w:tab/>
        <w:t>conquis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4.0   36</w:t>
      </w:r>
      <w:r>
        <w:rPr>
          <w:rFonts w:ascii="Courier New" w:hAnsi="Courier New" w:cs="Courier New"/>
          <w:sz w:val="20"/>
          <w:szCs w:val="20"/>
        </w:rPr>
        <w:tab/>
        <w:t>27</w:t>
      </w:r>
      <w:r>
        <w:rPr>
          <w:rFonts w:ascii="Courier New" w:hAnsi="Courier New" w:cs="Courier New"/>
          <w:sz w:val="20"/>
          <w:szCs w:val="20"/>
        </w:rPr>
        <w:tab/>
        <w:t>agricoles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4.0   31</w:t>
      </w:r>
      <w:r>
        <w:rPr>
          <w:rFonts w:ascii="Courier New" w:hAnsi="Courier New" w:cs="Courier New"/>
          <w:sz w:val="20"/>
          <w:szCs w:val="20"/>
        </w:rPr>
        <w:tab/>
        <w:t>24</w:t>
      </w:r>
      <w:r>
        <w:rPr>
          <w:rFonts w:ascii="Courier New" w:hAnsi="Courier New" w:cs="Courier New"/>
          <w:sz w:val="20"/>
          <w:szCs w:val="20"/>
        </w:rPr>
        <w:tab/>
        <w:t>chers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4.0   186</w:t>
      </w:r>
      <w:r>
        <w:rPr>
          <w:rFonts w:ascii="Courier New" w:hAnsi="Courier New" w:cs="Courier New"/>
          <w:sz w:val="20"/>
          <w:szCs w:val="20"/>
        </w:rPr>
        <w:tab/>
        <w:t>104</w:t>
      </w:r>
      <w:r>
        <w:rPr>
          <w:rFonts w:ascii="Courier New" w:hAnsi="Courier New" w:cs="Courier New"/>
          <w:sz w:val="20"/>
          <w:szCs w:val="20"/>
        </w:rPr>
        <w:tab/>
        <w:t>peuvent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4.0   18</w:t>
      </w:r>
      <w:r>
        <w:rPr>
          <w:rFonts w:ascii="Courier New" w:hAnsi="Courier New" w:cs="Courier New"/>
          <w:sz w:val="20"/>
          <w:szCs w:val="20"/>
        </w:rPr>
        <w:tab/>
        <w:t>16</w:t>
      </w:r>
      <w:r>
        <w:rPr>
          <w:rFonts w:ascii="Courier New" w:hAnsi="Courier New" w:cs="Courier New"/>
          <w:sz w:val="20"/>
          <w:szCs w:val="20"/>
        </w:rPr>
        <w:tab/>
        <w:t>récent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4.0   169</w:t>
      </w:r>
      <w:r>
        <w:rPr>
          <w:rFonts w:ascii="Courier New" w:hAnsi="Courier New" w:cs="Courier New"/>
          <w:sz w:val="20"/>
          <w:szCs w:val="20"/>
        </w:rPr>
        <w:tab/>
        <w:t>96</w:t>
      </w:r>
      <w:r>
        <w:rPr>
          <w:rFonts w:ascii="Courier New" w:hAnsi="Courier New" w:cs="Courier New"/>
          <w:sz w:val="20"/>
          <w:szCs w:val="20"/>
        </w:rPr>
        <w:tab/>
        <w:t>parlement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4.0   15</w:t>
      </w:r>
      <w:r>
        <w:rPr>
          <w:rFonts w:ascii="Courier New" w:hAnsi="Courier New" w:cs="Courier New"/>
          <w:sz w:val="20"/>
          <w:szCs w:val="20"/>
        </w:rPr>
        <w:tab/>
        <w:t>14</w:t>
      </w:r>
      <w:r>
        <w:rPr>
          <w:rFonts w:ascii="Courier New" w:hAnsi="Courier New" w:cs="Courier New"/>
          <w:sz w:val="20"/>
          <w:szCs w:val="20"/>
        </w:rPr>
        <w:tab/>
        <w:t>résistants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4.0   15</w:t>
      </w:r>
      <w:r>
        <w:rPr>
          <w:rFonts w:ascii="Courier New" w:hAnsi="Courier New" w:cs="Courier New"/>
          <w:sz w:val="20"/>
          <w:szCs w:val="20"/>
        </w:rPr>
        <w:tab/>
        <w:t>14</w:t>
      </w:r>
      <w:r>
        <w:rPr>
          <w:rFonts w:ascii="Courier New" w:hAnsi="Courier New" w:cs="Courier New"/>
          <w:sz w:val="20"/>
          <w:szCs w:val="20"/>
        </w:rPr>
        <w:tab/>
        <w:t>maigres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4.0   15</w:t>
      </w:r>
      <w:r>
        <w:rPr>
          <w:rFonts w:ascii="Courier New" w:hAnsi="Courier New" w:cs="Courier New"/>
          <w:sz w:val="20"/>
          <w:szCs w:val="20"/>
        </w:rPr>
        <w:tab/>
        <w:t>14</w:t>
      </w:r>
      <w:r>
        <w:rPr>
          <w:rFonts w:ascii="Courier New" w:hAnsi="Courier New" w:cs="Courier New"/>
          <w:sz w:val="20"/>
          <w:szCs w:val="20"/>
        </w:rPr>
        <w:tab/>
        <w:t>imposés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4.0   105</w:t>
      </w:r>
      <w:r>
        <w:rPr>
          <w:rFonts w:ascii="Courier New" w:hAnsi="Courier New" w:cs="Courier New"/>
          <w:sz w:val="20"/>
          <w:szCs w:val="20"/>
        </w:rPr>
        <w:tab/>
        <w:t>64</w:t>
      </w:r>
      <w:r>
        <w:rPr>
          <w:rFonts w:ascii="Courier New" w:hAnsi="Courier New" w:cs="Courier New"/>
          <w:sz w:val="20"/>
          <w:szCs w:val="20"/>
        </w:rPr>
        <w:tab/>
        <w:t>saurait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3.9   79</w:t>
      </w:r>
      <w:r>
        <w:rPr>
          <w:rFonts w:ascii="Courier New" w:hAnsi="Courier New" w:cs="Courier New"/>
          <w:sz w:val="20"/>
          <w:szCs w:val="20"/>
        </w:rPr>
        <w:tab/>
        <w:t>50</w:t>
      </w:r>
      <w:r>
        <w:rPr>
          <w:rFonts w:ascii="Courier New" w:hAnsi="Courier New" w:cs="Courier New"/>
          <w:sz w:val="20"/>
          <w:szCs w:val="20"/>
        </w:rPr>
        <w:tab/>
        <w:t>indispensable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3.9   66</w:t>
      </w:r>
      <w:r>
        <w:rPr>
          <w:rFonts w:ascii="Courier New" w:hAnsi="Courier New" w:cs="Courier New"/>
          <w:sz w:val="20"/>
          <w:szCs w:val="20"/>
        </w:rPr>
        <w:tab/>
        <w:t>43</w:t>
      </w:r>
      <w:r>
        <w:rPr>
          <w:rFonts w:ascii="Courier New" w:hAnsi="Courier New" w:cs="Courier New"/>
          <w:sz w:val="20"/>
          <w:szCs w:val="20"/>
        </w:rPr>
        <w:tab/>
        <w:t>moindre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3.9   64</w:t>
      </w:r>
      <w:r>
        <w:rPr>
          <w:rFonts w:ascii="Courier New" w:hAnsi="Courier New" w:cs="Courier New"/>
          <w:sz w:val="20"/>
          <w:szCs w:val="20"/>
        </w:rPr>
        <w:tab/>
        <w:t>42</w:t>
      </w:r>
      <w:r>
        <w:rPr>
          <w:rFonts w:ascii="Courier New" w:hAnsi="Courier New" w:cs="Courier New"/>
          <w:sz w:val="20"/>
          <w:szCs w:val="20"/>
        </w:rPr>
        <w:tab/>
        <w:t>viennent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3.9   60</w:t>
      </w:r>
      <w:r>
        <w:rPr>
          <w:rFonts w:ascii="Courier New" w:hAnsi="Courier New" w:cs="Courier New"/>
          <w:sz w:val="20"/>
          <w:szCs w:val="20"/>
        </w:rPr>
        <w:tab/>
        <w:t>40</w:t>
      </w:r>
      <w:r>
        <w:rPr>
          <w:rFonts w:ascii="Courier New" w:hAnsi="Courier New" w:cs="Courier New"/>
          <w:sz w:val="20"/>
          <w:szCs w:val="20"/>
        </w:rPr>
        <w:tab/>
        <w:t>commande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3.9   587</w:t>
      </w:r>
      <w:r>
        <w:rPr>
          <w:rFonts w:ascii="Courier New" w:hAnsi="Courier New" w:cs="Courier New"/>
          <w:sz w:val="20"/>
          <w:szCs w:val="20"/>
        </w:rPr>
        <w:tab/>
        <w:t>289</w:t>
      </w:r>
      <w:r>
        <w:rPr>
          <w:rFonts w:ascii="Courier New" w:hAnsi="Courier New" w:cs="Courier New"/>
          <w:sz w:val="20"/>
          <w:szCs w:val="20"/>
        </w:rPr>
        <w:tab/>
        <w:t>droit</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3.9   56</w:t>
      </w:r>
      <w:r>
        <w:rPr>
          <w:rFonts w:ascii="Courier New" w:hAnsi="Courier New" w:cs="Courier New"/>
          <w:sz w:val="20"/>
          <w:szCs w:val="20"/>
        </w:rPr>
        <w:tab/>
        <w:t>38</w:t>
      </w:r>
      <w:r>
        <w:rPr>
          <w:rFonts w:ascii="Courier New" w:hAnsi="Courier New" w:cs="Courier New"/>
          <w:sz w:val="20"/>
          <w:szCs w:val="20"/>
        </w:rPr>
        <w:tab/>
        <w:t>équivoque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3.9   56</w:t>
      </w:r>
      <w:r>
        <w:rPr>
          <w:rFonts w:ascii="Courier New" w:hAnsi="Courier New" w:cs="Courier New"/>
          <w:sz w:val="20"/>
          <w:szCs w:val="20"/>
        </w:rPr>
        <w:tab/>
        <w:t>38</w:t>
      </w:r>
      <w:r>
        <w:rPr>
          <w:rFonts w:ascii="Courier New" w:hAnsi="Courier New" w:cs="Courier New"/>
          <w:sz w:val="20"/>
          <w:szCs w:val="20"/>
        </w:rPr>
        <w:tab/>
        <w:t>électoral</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3.9   51</w:t>
      </w:r>
      <w:r>
        <w:rPr>
          <w:rFonts w:ascii="Courier New" w:hAnsi="Courier New" w:cs="Courier New"/>
          <w:sz w:val="20"/>
          <w:szCs w:val="20"/>
        </w:rPr>
        <w:tab/>
        <w:t>35</w:t>
      </w:r>
      <w:r>
        <w:rPr>
          <w:rFonts w:ascii="Courier New" w:hAnsi="Courier New" w:cs="Courier New"/>
          <w:sz w:val="20"/>
          <w:szCs w:val="20"/>
        </w:rPr>
        <w:tab/>
        <w:t>possédants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3.9   51</w:t>
      </w:r>
      <w:r>
        <w:rPr>
          <w:rFonts w:ascii="Courier New" w:hAnsi="Courier New" w:cs="Courier New"/>
          <w:sz w:val="20"/>
          <w:szCs w:val="20"/>
        </w:rPr>
        <w:tab/>
        <w:t>35</w:t>
      </w:r>
      <w:r>
        <w:rPr>
          <w:rFonts w:ascii="Courier New" w:hAnsi="Courier New" w:cs="Courier New"/>
          <w:sz w:val="20"/>
          <w:szCs w:val="20"/>
        </w:rPr>
        <w:tab/>
        <w:t>marocain</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3.9   51</w:t>
      </w:r>
      <w:r>
        <w:rPr>
          <w:rFonts w:ascii="Courier New" w:hAnsi="Courier New" w:cs="Courier New"/>
          <w:sz w:val="20"/>
          <w:szCs w:val="20"/>
        </w:rPr>
        <w:tab/>
        <w:t>35</w:t>
      </w:r>
      <w:r>
        <w:rPr>
          <w:rFonts w:ascii="Courier New" w:hAnsi="Courier New" w:cs="Courier New"/>
          <w:sz w:val="20"/>
          <w:szCs w:val="20"/>
        </w:rPr>
        <w:tab/>
        <w:t>contrainte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3.9   42</w:t>
      </w:r>
      <w:r>
        <w:rPr>
          <w:rFonts w:ascii="Courier New" w:hAnsi="Courier New" w:cs="Courier New"/>
          <w:sz w:val="20"/>
          <w:szCs w:val="20"/>
        </w:rPr>
        <w:tab/>
        <w:t>30</w:t>
      </w:r>
      <w:r>
        <w:rPr>
          <w:rFonts w:ascii="Courier New" w:hAnsi="Courier New" w:cs="Courier New"/>
          <w:sz w:val="20"/>
          <w:szCs w:val="20"/>
        </w:rPr>
        <w:tab/>
        <w:t>unir</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3.9   33</w:t>
      </w:r>
      <w:r>
        <w:rPr>
          <w:rFonts w:ascii="Courier New" w:hAnsi="Courier New" w:cs="Courier New"/>
          <w:sz w:val="20"/>
          <w:szCs w:val="20"/>
        </w:rPr>
        <w:tab/>
        <w:t>25</w:t>
      </w:r>
      <w:r>
        <w:rPr>
          <w:rFonts w:ascii="Courier New" w:hAnsi="Courier New" w:cs="Courier New"/>
          <w:sz w:val="20"/>
          <w:szCs w:val="20"/>
        </w:rPr>
        <w:tab/>
        <w:t>fascisme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3.9   254</w:t>
      </w:r>
      <w:r>
        <w:rPr>
          <w:rFonts w:ascii="Courier New" w:hAnsi="Courier New" w:cs="Courier New"/>
          <w:sz w:val="20"/>
          <w:szCs w:val="20"/>
        </w:rPr>
        <w:tab/>
        <w:t>136</w:t>
      </w:r>
      <w:r>
        <w:rPr>
          <w:rFonts w:ascii="Courier New" w:hAnsi="Courier New" w:cs="Courier New"/>
          <w:sz w:val="20"/>
          <w:szCs w:val="20"/>
        </w:rPr>
        <w:tab/>
        <w:t>sociale</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3.9   20</w:t>
      </w:r>
      <w:r>
        <w:rPr>
          <w:rFonts w:ascii="Courier New" w:hAnsi="Courier New" w:cs="Courier New"/>
          <w:sz w:val="20"/>
          <w:szCs w:val="20"/>
        </w:rPr>
        <w:tab/>
        <w:t>17</w:t>
      </w:r>
      <w:r>
        <w:rPr>
          <w:rFonts w:ascii="Courier New" w:hAnsi="Courier New" w:cs="Courier New"/>
          <w:sz w:val="20"/>
          <w:szCs w:val="20"/>
        </w:rPr>
        <w:tab/>
        <w:t>malgaches</w:t>
      </w:r>
    </w:p>
    <w:p w:rsidR="00344AEC" w:rsidRDefault="00344AEC" w:rsidP="00344AEC">
      <w:pPr>
        <w:autoSpaceDE w:val="0"/>
        <w:autoSpaceDN w:val="0"/>
        <w:adjustRightInd w:val="0"/>
        <w:spacing w:line="240" w:lineRule="auto"/>
        <w:ind w:right="1"/>
        <w:jc w:val="left"/>
        <w:rPr>
          <w:rFonts w:ascii="Courier New" w:hAnsi="Courier New" w:cs="Courier New"/>
          <w:sz w:val="20"/>
          <w:szCs w:val="20"/>
        </w:rPr>
        <w:sectPr w:rsidR="00344AEC" w:rsidSect="00114132">
          <w:type w:val="continuous"/>
          <w:pgSz w:w="11906" w:h="16838"/>
          <w:pgMar w:top="1135" w:right="849" w:bottom="1417" w:left="1134" w:header="708" w:footer="708" w:gutter="0"/>
          <w:cols w:num="2" w:space="142"/>
          <w:docGrid w:linePitch="360"/>
        </w:sectPr>
      </w:pPr>
    </w:p>
    <w:p w:rsidR="00533F90" w:rsidRDefault="00533F90" w:rsidP="00442ECF">
      <w:pPr>
        <w:spacing w:after="120"/>
        <w:ind w:right="1" w:firstLine="567"/>
      </w:pPr>
      <w:r w:rsidRPr="002E3761">
        <w:lastRenderedPageBreak/>
        <w:t>La première remarque qui se dégage de l’observation de ce tableau est l’abondance du lexique spécifique.</w:t>
      </w:r>
      <w:r>
        <w:t xml:space="preserve"> Cela renseigne sur la singularité de cette époque qui se distingue ainsi des autres périodes. </w:t>
      </w:r>
      <w:r w:rsidR="00442ECF">
        <w:t>L</w:t>
      </w:r>
      <w:r w:rsidR="002B0C76">
        <w:t xml:space="preserve">a richesse du lexique spécifique est un indicateur de la particularité du discours qui possède un substrat idéologique qui le discrimine. </w:t>
      </w:r>
      <w:r w:rsidR="00442ECF">
        <w:t xml:space="preserve">On dit dans ce cas qu’il s’agit d’un discours plein. </w:t>
      </w:r>
      <w:r>
        <w:t>Voir le tableau 44 plus bas.</w:t>
      </w:r>
    </w:p>
    <w:p w:rsidR="00533F90" w:rsidRPr="002E3761" w:rsidRDefault="00533F90" w:rsidP="00533F90">
      <w:pPr>
        <w:spacing w:after="120"/>
        <w:ind w:right="1" w:firstLine="567"/>
      </w:pPr>
      <w:r>
        <w:t>De la même façon que pour le lexique spécifique de la période assimilationniste, examinons le lexique significatif de la période fédéraliste en le rapportant aux caractéristiques socio-po</w:t>
      </w:r>
      <w:r w:rsidR="00442ECF">
        <w:t>litico-historiques de l’époque.</w:t>
      </w:r>
    </w:p>
    <w:p w:rsidR="00533F90" w:rsidRDefault="00533F90" w:rsidP="00533F90">
      <w:pPr>
        <w:spacing w:after="120"/>
        <w:ind w:right="1" w:firstLine="567"/>
      </w:pPr>
      <w:r>
        <w:t>On peut déterminer dans le vocabulaire politique exposé dans le tableau 43 quelques champs thématiques et sémantiques. En voici ci-dess</w:t>
      </w:r>
      <w:r w:rsidR="00C6766B">
        <w:t>o</w:t>
      </w:r>
      <w:r>
        <w:t>us ceux qui attirent le plus l’attention :</w:t>
      </w:r>
    </w:p>
    <w:p w:rsidR="00533F90" w:rsidRDefault="00533F90" w:rsidP="002B0C76">
      <w:pPr>
        <w:spacing w:after="120"/>
        <w:ind w:right="1" w:firstLine="567"/>
        <w:rPr>
          <w:i/>
          <w:iCs/>
          <w:szCs w:val="22"/>
        </w:rPr>
      </w:pPr>
      <w:r w:rsidRPr="00533F90">
        <w:rPr>
          <w:szCs w:val="28"/>
        </w:rPr>
        <w:t xml:space="preserve">-Un </w:t>
      </w:r>
      <w:r w:rsidR="002B0C76">
        <w:rPr>
          <w:szCs w:val="28"/>
        </w:rPr>
        <w:t>lexique</w:t>
      </w:r>
      <w:r w:rsidRPr="00533F90">
        <w:rPr>
          <w:szCs w:val="28"/>
        </w:rPr>
        <w:t xml:space="preserve"> de lutte et de combat politique </w:t>
      </w:r>
      <w:r>
        <w:rPr>
          <w:szCs w:val="28"/>
        </w:rPr>
        <w:t xml:space="preserve">qui possède une connotation de contestation et de revendication </w:t>
      </w:r>
      <w:r w:rsidRPr="00533F90">
        <w:rPr>
          <w:szCs w:val="28"/>
        </w:rPr>
        <w:t xml:space="preserve">: </w:t>
      </w:r>
      <w:r>
        <w:rPr>
          <w:i/>
          <w:iCs/>
          <w:szCs w:val="22"/>
        </w:rPr>
        <w:t>F</w:t>
      </w:r>
      <w:r w:rsidRPr="00533F90">
        <w:rPr>
          <w:i/>
          <w:iCs/>
          <w:szCs w:val="22"/>
        </w:rPr>
        <w:t>édéralisme, peuples, Manifeste, Outre-mer, union, coopération, fraternelle, territoires, UDMA, France, colonies, unir,</w:t>
      </w:r>
      <w:r w:rsidRPr="00533F90">
        <w:rPr>
          <w:i/>
          <w:iCs/>
          <w:sz w:val="36"/>
          <w:szCs w:val="32"/>
        </w:rPr>
        <w:t xml:space="preserve"> </w:t>
      </w:r>
      <w:r w:rsidRPr="00533F90">
        <w:rPr>
          <w:i/>
          <w:iCs/>
          <w:szCs w:val="22"/>
        </w:rPr>
        <w:t>aspirations, volonté, intérêts, droit, résistants, conquis, solutions, souveraineté, contre, application, respect, légitime,</w:t>
      </w:r>
      <w:r w:rsidRPr="00533F90">
        <w:rPr>
          <w:i/>
          <w:iCs/>
          <w:szCs w:val="32"/>
        </w:rPr>
        <w:t xml:space="preserve"> démocratie, démocrates,  démocratiques, démocratique</w:t>
      </w:r>
      <w:r w:rsidRPr="00533F90">
        <w:rPr>
          <w:i/>
          <w:iCs/>
          <w:szCs w:val="22"/>
        </w:rPr>
        <w:t>.</w:t>
      </w:r>
    </w:p>
    <w:p w:rsidR="00533F90" w:rsidRDefault="00533F90" w:rsidP="002B0C76">
      <w:pPr>
        <w:spacing w:after="120"/>
        <w:ind w:right="1" w:firstLine="567"/>
        <w:rPr>
          <w:i/>
          <w:iCs/>
          <w:szCs w:val="22"/>
        </w:rPr>
      </w:pPr>
      <w:r w:rsidRPr="00533F90">
        <w:rPr>
          <w:szCs w:val="22"/>
        </w:rPr>
        <w:t xml:space="preserve">-Un </w:t>
      </w:r>
      <w:r w:rsidR="002B0C76">
        <w:rPr>
          <w:szCs w:val="22"/>
        </w:rPr>
        <w:t>lexique</w:t>
      </w:r>
      <w:r w:rsidRPr="00533F90">
        <w:rPr>
          <w:szCs w:val="22"/>
        </w:rPr>
        <w:t xml:space="preserve"> de </w:t>
      </w:r>
      <w:r>
        <w:rPr>
          <w:szCs w:val="22"/>
        </w:rPr>
        <w:t xml:space="preserve">débat et de polémique, </w:t>
      </w:r>
      <w:r w:rsidR="002B0C76">
        <w:rPr>
          <w:szCs w:val="22"/>
        </w:rPr>
        <w:t>lexique</w:t>
      </w:r>
      <w:r>
        <w:rPr>
          <w:szCs w:val="22"/>
        </w:rPr>
        <w:t xml:space="preserve"> d’offensive, d’attaque et de remise en cause, </w:t>
      </w:r>
      <w:r w:rsidR="002B0C76">
        <w:rPr>
          <w:szCs w:val="22"/>
        </w:rPr>
        <w:t>lexique</w:t>
      </w:r>
      <w:r>
        <w:rPr>
          <w:szCs w:val="22"/>
        </w:rPr>
        <w:t xml:space="preserve"> péjoratif</w:t>
      </w:r>
      <w:r w:rsidRPr="00533F90">
        <w:rPr>
          <w:szCs w:val="22"/>
        </w:rPr>
        <w:t xml:space="preserve"> : </w:t>
      </w:r>
      <w:r w:rsidRPr="00533F90">
        <w:rPr>
          <w:i/>
          <w:iCs/>
          <w:szCs w:val="22"/>
        </w:rPr>
        <w:t>Privilèges, colonisés, colonialisme, colonialistes, coloniaux, colonial, arbitraire, féodaux, réactionnaire, impérialistes, domination, trusts, colonialiste, égoïsmes, mandarins, racisme, seigneurs, statu quo, impérialiste, préfabrication, forfaiture, poignée, féodalités, sabre, violation, périmés, oligarchies, hitlérien, coloniales, opprimés, possédants, contrainte, fascisme, équivoque, hitlérisme, hitlérienne, complices, réaction, prépondérants, imposés, dépendants, provocation, prétendue, impérialisme, servitude, raciales, maintien,  maigres.</w:t>
      </w:r>
    </w:p>
    <w:p w:rsidR="002E6B61" w:rsidRDefault="002E6B61" w:rsidP="001F407E">
      <w:pPr>
        <w:spacing w:after="120"/>
        <w:ind w:right="1"/>
        <w:rPr>
          <w:szCs w:val="22"/>
        </w:rPr>
      </w:pPr>
    </w:p>
    <w:tbl>
      <w:tblPr>
        <w:tblStyle w:val="Grilledutableau"/>
        <w:tblW w:w="11199" w:type="dxa"/>
        <w:tblInd w:w="-601" w:type="dxa"/>
        <w:tblLook w:val="04A0"/>
      </w:tblPr>
      <w:tblGrid>
        <w:gridCol w:w="1528"/>
        <w:gridCol w:w="9671"/>
      </w:tblGrid>
      <w:tr w:rsidR="002E6B61" w:rsidTr="009E4625">
        <w:tc>
          <w:tcPr>
            <w:tcW w:w="1528" w:type="dxa"/>
          </w:tcPr>
          <w:p w:rsidR="002E6B61" w:rsidRPr="004B2B6F" w:rsidRDefault="002E6B61" w:rsidP="002E6B61">
            <w:pPr>
              <w:spacing w:line="240" w:lineRule="auto"/>
              <w:jc w:val="center"/>
              <w:rPr>
                <w:b/>
                <w:bCs/>
                <w:sz w:val="20"/>
                <w:szCs w:val="20"/>
              </w:rPr>
            </w:pPr>
            <w:r w:rsidRPr="004B2B6F">
              <w:rPr>
                <w:b/>
                <w:bCs/>
                <w:sz w:val="20"/>
                <w:szCs w:val="20"/>
              </w:rPr>
              <w:lastRenderedPageBreak/>
              <w:t>Champs sémantiques</w:t>
            </w:r>
          </w:p>
        </w:tc>
        <w:tc>
          <w:tcPr>
            <w:tcW w:w="9671" w:type="dxa"/>
          </w:tcPr>
          <w:p w:rsidR="002E6B61" w:rsidRPr="00185BAC" w:rsidRDefault="002E6B61" w:rsidP="002E6B61">
            <w:pPr>
              <w:spacing w:line="240" w:lineRule="auto"/>
              <w:jc w:val="center"/>
              <w:rPr>
                <w:b/>
                <w:bCs/>
                <w:sz w:val="24"/>
                <w:szCs w:val="24"/>
              </w:rPr>
            </w:pPr>
            <w:r w:rsidRPr="004B2B6F">
              <w:rPr>
                <w:b/>
                <w:bCs/>
                <w:sz w:val="24"/>
                <w:szCs w:val="24"/>
              </w:rPr>
              <w:t>Lexies spécifiques</w:t>
            </w:r>
            <w:r>
              <w:rPr>
                <w:b/>
                <w:bCs/>
                <w:sz w:val="24"/>
                <w:szCs w:val="24"/>
              </w:rPr>
              <w:t xml:space="preserve"> positives</w:t>
            </w:r>
          </w:p>
        </w:tc>
      </w:tr>
      <w:tr w:rsidR="002E6B61" w:rsidTr="009E4625">
        <w:tc>
          <w:tcPr>
            <w:tcW w:w="1528" w:type="dxa"/>
          </w:tcPr>
          <w:p w:rsidR="00B560CA" w:rsidRPr="004B2B6F" w:rsidRDefault="00B560CA" w:rsidP="00B560CA">
            <w:pPr>
              <w:spacing w:line="240" w:lineRule="auto"/>
              <w:jc w:val="center"/>
              <w:rPr>
                <w:b/>
                <w:bCs/>
                <w:sz w:val="20"/>
                <w:szCs w:val="20"/>
              </w:rPr>
            </w:pPr>
            <w:r w:rsidRPr="004B2B6F">
              <w:rPr>
                <w:b/>
                <w:bCs/>
                <w:sz w:val="20"/>
                <w:szCs w:val="20"/>
              </w:rPr>
              <w:t>Lexies à charge</w:t>
            </w:r>
          </w:p>
          <w:p w:rsidR="002E6B61" w:rsidRPr="004B2B6F" w:rsidRDefault="00B560CA" w:rsidP="004B70A7">
            <w:pPr>
              <w:spacing w:line="240" w:lineRule="auto"/>
              <w:jc w:val="center"/>
              <w:rPr>
                <w:b/>
                <w:bCs/>
                <w:sz w:val="20"/>
                <w:szCs w:val="20"/>
              </w:rPr>
            </w:pPr>
            <w:r w:rsidRPr="004B2B6F">
              <w:rPr>
                <w:b/>
                <w:bCs/>
                <w:sz w:val="20"/>
                <w:szCs w:val="20"/>
              </w:rPr>
              <w:t>politique</w:t>
            </w:r>
          </w:p>
        </w:tc>
        <w:tc>
          <w:tcPr>
            <w:tcW w:w="9671" w:type="dxa"/>
          </w:tcPr>
          <w:p w:rsidR="00B560CA" w:rsidRPr="00B560CA" w:rsidRDefault="002E6B61" w:rsidP="00F74C57">
            <w:pPr>
              <w:autoSpaceDE w:val="0"/>
              <w:autoSpaceDN w:val="0"/>
              <w:adjustRightInd w:val="0"/>
              <w:spacing w:line="240" w:lineRule="auto"/>
              <w:rPr>
                <w:i/>
                <w:iCs/>
                <w:sz w:val="22"/>
                <w:szCs w:val="18"/>
              </w:rPr>
            </w:pPr>
            <w:r>
              <w:rPr>
                <w:i/>
                <w:iCs/>
                <w:sz w:val="22"/>
              </w:rPr>
              <w:t>-R</w:t>
            </w:r>
            <w:r w:rsidRPr="001177A0">
              <w:rPr>
                <w:i/>
                <w:iCs/>
                <w:sz w:val="22"/>
              </w:rPr>
              <w:t xml:space="preserve">égime, </w:t>
            </w:r>
            <w:r>
              <w:rPr>
                <w:i/>
                <w:iCs/>
                <w:sz w:val="22"/>
              </w:rPr>
              <w:t>assimilation</w:t>
            </w:r>
            <w:r>
              <w:rPr>
                <w:rStyle w:val="Appelnotedebasdep"/>
                <w:i/>
                <w:iCs/>
                <w:sz w:val="22"/>
              </w:rPr>
              <w:footnoteReference w:id="74"/>
            </w:r>
            <w:r w:rsidRPr="001177A0">
              <w:rPr>
                <w:i/>
                <w:iCs/>
                <w:sz w:val="22"/>
              </w:rPr>
              <w:t>, statut, républicaine,</w:t>
            </w:r>
            <w:r>
              <w:rPr>
                <w:i/>
                <w:iCs/>
                <w:sz w:val="22"/>
              </w:rPr>
              <w:t xml:space="preserve"> loi, masses</w:t>
            </w:r>
            <w:r w:rsidRPr="001177A0">
              <w:rPr>
                <w:i/>
                <w:iCs/>
                <w:sz w:val="22"/>
              </w:rPr>
              <w:t xml:space="preserve">, doctrine, populaires, Etat, </w:t>
            </w:r>
            <w:r>
              <w:rPr>
                <w:i/>
                <w:iCs/>
                <w:sz w:val="22"/>
              </w:rPr>
              <w:t>nations,</w:t>
            </w:r>
            <w:r w:rsidRPr="001177A0">
              <w:rPr>
                <w:i/>
                <w:iCs/>
                <w:sz w:val="22"/>
              </w:rPr>
              <w:t xml:space="preserve"> </w:t>
            </w:r>
            <w:r>
              <w:rPr>
                <w:i/>
                <w:iCs/>
                <w:sz w:val="22"/>
              </w:rPr>
              <w:t xml:space="preserve">ordonnance, sociale, </w:t>
            </w:r>
            <w:r w:rsidRPr="001177A0">
              <w:rPr>
                <w:i/>
                <w:iCs/>
                <w:sz w:val="22"/>
              </w:rPr>
              <w:t xml:space="preserve"> politique, </w:t>
            </w:r>
            <w:r>
              <w:rPr>
                <w:i/>
                <w:iCs/>
                <w:sz w:val="22"/>
              </w:rPr>
              <w:t xml:space="preserve"> </w:t>
            </w:r>
            <w:r w:rsidRPr="001177A0">
              <w:rPr>
                <w:i/>
                <w:iCs/>
                <w:sz w:val="22"/>
              </w:rPr>
              <w:t>réalisation, évènement</w:t>
            </w:r>
            <w:r w:rsidR="009F0DBA">
              <w:rPr>
                <w:i/>
                <w:iCs/>
                <w:sz w:val="22"/>
              </w:rPr>
              <w:t>s</w:t>
            </w:r>
            <w:r w:rsidRPr="001177A0">
              <w:rPr>
                <w:i/>
                <w:iCs/>
                <w:sz w:val="22"/>
              </w:rPr>
              <w:t>, force, peuple</w:t>
            </w:r>
            <w:r>
              <w:rPr>
                <w:i/>
                <w:iCs/>
              </w:rPr>
              <w:t>,</w:t>
            </w:r>
            <w:r w:rsidRPr="00BA5EB5">
              <w:rPr>
                <w:i/>
                <w:iCs/>
                <w:sz w:val="22"/>
                <w:szCs w:val="18"/>
              </w:rPr>
              <w:t xml:space="preserve"> expérienc</w:t>
            </w:r>
            <w:r>
              <w:rPr>
                <w:i/>
                <w:iCs/>
                <w:sz w:val="22"/>
                <w:szCs w:val="18"/>
              </w:rPr>
              <w:t>e,</w:t>
            </w:r>
            <w:r w:rsidRPr="00BA5EB5">
              <w:rPr>
                <w:i/>
                <w:iCs/>
                <w:sz w:val="22"/>
                <w:szCs w:val="18"/>
              </w:rPr>
              <w:t xml:space="preserve"> sulta</w:t>
            </w:r>
            <w:r>
              <w:rPr>
                <w:i/>
                <w:iCs/>
                <w:sz w:val="22"/>
                <w:szCs w:val="18"/>
              </w:rPr>
              <w:t>n,</w:t>
            </w:r>
            <w:r w:rsidRPr="00BA5EB5">
              <w:rPr>
                <w:i/>
                <w:iCs/>
                <w:sz w:val="22"/>
                <w:szCs w:val="18"/>
              </w:rPr>
              <w:t xml:space="preserve"> communauté, ethniques,</w:t>
            </w:r>
            <w:r w:rsidR="00B560CA">
              <w:rPr>
                <w:i/>
                <w:iCs/>
                <w:sz w:val="22"/>
                <w:szCs w:val="18"/>
              </w:rPr>
              <w:t xml:space="preserve"> climat, jeu</w:t>
            </w:r>
            <w:r w:rsidR="00B560CA" w:rsidRPr="00BA5EB5">
              <w:rPr>
                <w:i/>
                <w:iCs/>
                <w:sz w:val="22"/>
                <w:szCs w:val="18"/>
              </w:rPr>
              <w:t>, paroles, réalités, gages, tradition,</w:t>
            </w:r>
            <w:r w:rsidR="00B560CA">
              <w:rPr>
                <w:i/>
                <w:iCs/>
                <w:sz w:val="22"/>
                <w:szCs w:val="18"/>
              </w:rPr>
              <w:t xml:space="preserve"> </w:t>
            </w:r>
            <w:r w:rsidR="00B560CA" w:rsidRPr="00BA5EB5">
              <w:rPr>
                <w:i/>
                <w:iCs/>
                <w:sz w:val="22"/>
                <w:szCs w:val="18"/>
              </w:rPr>
              <w:t>hommes,</w:t>
            </w:r>
            <w:r w:rsidR="00B560CA">
              <w:rPr>
                <w:i/>
                <w:iCs/>
                <w:sz w:val="22"/>
                <w:szCs w:val="18"/>
              </w:rPr>
              <w:t xml:space="preserve"> </w:t>
            </w:r>
            <w:r w:rsidR="00B560CA" w:rsidRPr="00BA5EB5">
              <w:rPr>
                <w:i/>
                <w:iCs/>
                <w:sz w:val="22"/>
                <w:szCs w:val="18"/>
              </w:rPr>
              <w:t>commande</w:t>
            </w:r>
            <w:r w:rsidR="00F74C57">
              <w:rPr>
                <w:i/>
                <w:iCs/>
                <w:sz w:val="22"/>
                <w:szCs w:val="18"/>
              </w:rPr>
              <w:t xml:space="preserve">, </w:t>
            </w:r>
            <w:r w:rsidR="00F74C57" w:rsidRPr="00BA5EB5">
              <w:rPr>
                <w:i/>
                <w:iCs/>
                <w:sz w:val="22"/>
                <w:szCs w:val="18"/>
              </w:rPr>
              <w:t>but, clarté</w:t>
            </w:r>
            <w:r w:rsidR="00F74C57">
              <w:rPr>
                <w:i/>
                <w:iCs/>
                <w:sz w:val="22"/>
                <w:szCs w:val="18"/>
              </w:rPr>
              <w:t xml:space="preserve">, </w:t>
            </w:r>
            <w:r w:rsidR="00F74C57" w:rsidRPr="00BA5EB5">
              <w:rPr>
                <w:i/>
                <w:iCs/>
                <w:sz w:val="22"/>
                <w:szCs w:val="18"/>
              </w:rPr>
              <w:t>probité</w:t>
            </w:r>
            <w:r w:rsidR="00F74C57">
              <w:rPr>
                <w:i/>
                <w:iCs/>
                <w:sz w:val="22"/>
                <w:szCs w:val="18"/>
              </w:rPr>
              <w:t>,</w:t>
            </w:r>
            <w:r w:rsidR="00F74C57" w:rsidRPr="00BA5EB5">
              <w:rPr>
                <w:i/>
                <w:iCs/>
                <w:sz w:val="22"/>
                <w:szCs w:val="18"/>
              </w:rPr>
              <w:t xml:space="preserve"> </w:t>
            </w:r>
            <w:r w:rsidR="00F74C57">
              <w:rPr>
                <w:i/>
                <w:iCs/>
                <w:sz w:val="22"/>
                <w:szCs w:val="18"/>
              </w:rPr>
              <w:t xml:space="preserve"> </w:t>
            </w:r>
            <w:r w:rsidR="00F74C57" w:rsidRPr="00BA5EB5">
              <w:rPr>
                <w:i/>
                <w:iCs/>
                <w:sz w:val="22"/>
                <w:szCs w:val="18"/>
              </w:rPr>
              <w:t>usage</w:t>
            </w:r>
            <w:r w:rsidR="00F74C57">
              <w:rPr>
                <w:i/>
                <w:iCs/>
                <w:sz w:val="22"/>
                <w:szCs w:val="18"/>
              </w:rPr>
              <w:t xml:space="preserve">, </w:t>
            </w:r>
            <w:r w:rsidR="00F74C57" w:rsidRPr="00BA5EB5">
              <w:rPr>
                <w:i/>
                <w:iCs/>
                <w:sz w:val="22"/>
                <w:szCs w:val="18"/>
              </w:rPr>
              <w:t>leçon</w:t>
            </w:r>
            <w:r w:rsidR="00F74C57">
              <w:rPr>
                <w:i/>
                <w:iCs/>
                <w:sz w:val="22"/>
                <w:szCs w:val="18"/>
              </w:rPr>
              <w:t xml:space="preserve">, </w:t>
            </w:r>
            <w:r w:rsidR="00F74C57" w:rsidRPr="00BA5EB5">
              <w:rPr>
                <w:i/>
                <w:iCs/>
                <w:sz w:val="22"/>
                <w:szCs w:val="18"/>
              </w:rPr>
              <w:t>passé</w:t>
            </w:r>
            <w:r w:rsidR="00F74C57">
              <w:rPr>
                <w:i/>
                <w:iCs/>
                <w:sz w:val="22"/>
                <w:szCs w:val="18"/>
              </w:rPr>
              <w:t>,</w:t>
            </w:r>
            <w:r w:rsidR="00F74C57" w:rsidRPr="00BA5EB5">
              <w:rPr>
                <w:i/>
                <w:iCs/>
                <w:sz w:val="22"/>
                <w:szCs w:val="18"/>
              </w:rPr>
              <w:t xml:space="preserve"> </w:t>
            </w:r>
            <w:r w:rsidR="00F74C57">
              <w:rPr>
                <w:i/>
                <w:iCs/>
                <w:sz w:val="22"/>
                <w:szCs w:val="18"/>
              </w:rPr>
              <w:t xml:space="preserve"> </w:t>
            </w:r>
            <w:r w:rsidR="00F74C57" w:rsidRPr="00BA5EB5">
              <w:rPr>
                <w:i/>
                <w:iCs/>
                <w:sz w:val="22"/>
                <w:szCs w:val="18"/>
              </w:rPr>
              <w:t>instant</w:t>
            </w:r>
            <w:r w:rsidR="001D6B62">
              <w:rPr>
                <w:i/>
                <w:iCs/>
                <w:sz w:val="22"/>
                <w:szCs w:val="18"/>
              </w:rPr>
              <w:t>, richesses</w:t>
            </w:r>
            <w:r w:rsidR="0012603D">
              <w:rPr>
                <w:i/>
                <w:iCs/>
                <w:sz w:val="22"/>
                <w:szCs w:val="18"/>
              </w:rPr>
              <w:t>, sultan.</w:t>
            </w:r>
          </w:p>
        </w:tc>
      </w:tr>
      <w:tr w:rsidR="002E6B61" w:rsidTr="009E4625">
        <w:tc>
          <w:tcPr>
            <w:tcW w:w="1528" w:type="dxa"/>
          </w:tcPr>
          <w:p w:rsidR="002E6B61" w:rsidRPr="004B2B6F" w:rsidRDefault="002E6B61" w:rsidP="002E6B61">
            <w:pPr>
              <w:spacing w:line="240" w:lineRule="auto"/>
              <w:jc w:val="center"/>
              <w:rPr>
                <w:b/>
                <w:bCs/>
                <w:sz w:val="20"/>
                <w:szCs w:val="20"/>
              </w:rPr>
            </w:pPr>
            <w:r w:rsidRPr="004B2B6F">
              <w:rPr>
                <w:b/>
                <w:bCs/>
                <w:sz w:val="20"/>
                <w:szCs w:val="20"/>
              </w:rPr>
              <w:t>Lutte</w:t>
            </w:r>
          </w:p>
          <w:p w:rsidR="002E6B61" w:rsidRPr="004B2B6F" w:rsidRDefault="002E6B61" w:rsidP="002E6B61">
            <w:pPr>
              <w:spacing w:line="240" w:lineRule="auto"/>
              <w:jc w:val="center"/>
              <w:rPr>
                <w:b/>
                <w:bCs/>
                <w:sz w:val="20"/>
                <w:szCs w:val="20"/>
              </w:rPr>
            </w:pPr>
            <w:r w:rsidRPr="004B2B6F">
              <w:rPr>
                <w:b/>
                <w:bCs/>
                <w:sz w:val="20"/>
                <w:szCs w:val="20"/>
              </w:rPr>
              <w:t>et combat</w:t>
            </w:r>
          </w:p>
          <w:p w:rsidR="002E6B61" w:rsidRPr="004B2B6F" w:rsidRDefault="002E6B61" w:rsidP="002E6B61">
            <w:pPr>
              <w:spacing w:line="240" w:lineRule="auto"/>
              <w:jc w:val="center"/>
              <w:rPr>
                <w:b/>
                <w:bCs/>
                <w:sz w:val="20"/>
                <w:szCs w:val="20"/>
              </w:rPr>
            </w:pPr>
            <w:r w:rsidRPr="004B2B6F">
              <w:rPr>
                <w:b/>
                <w:bCs/>
                <w:sz w:val="20"/>
                <w:szCs w:val="20"/>
              </w:rPr>
              <w:t>politique</w:t>
            </w:r>
          </w:p>
        </w:tc>
        <w:tc>
          <w:tcPr>
            <w:tcW w:w="9671" w:type="dxa"/>
          </w:tcPr>
          <w:p w:rsidR="002E6B61" w:rsidRPr="00C93432" w:rsidRDefault="002E6B61" w:rsidP="002E6B61">
            <w:pPr>
              <w:spacing w:line="240" w:lineRule="auto"/>
              <w:rPr>
                <w:sz w:val="20"/>
                <w:szCs w:val="16"/>
              </w:rPr>
            </w:pPr>
            <w:r>
              <w:rPr>
                <w:i/>
                <w:iCs/>
                <w:sz w:val="22"/>
                <w:szCs w:val="18"/>
              </w:rPr>
              <w:t>-</w:t>
            </w:r>
            <w:r w:rsidRPr="004D0C0A">
              <w:rPr>
                <w:i/>
                <w:iCs/>
                <w:sz w:val="22"/>
                <w:szCs w:val="18"/>
              </w:rPr>
              <w:t>F</w:t>
            </w:r>
            <w:r w:rsidRPr="00BA5EB5">
              <w:rPr>
                <w:i/>
                <w:iCs/>
                <w:sz w:val="22"/>
                <w:szCs w:val="18"/>
              </w:rPr>
              <w:t xml:space="preserve">édéralisme, peuples, </w:t>
            </w:r>
            <w:r>
              <w:rPr>
                <w:i/>
                <w:iCs/>
                <w:sz w:val="22"/>
                <w:szCs w:val="18"/>
              </w:rPr>
              <w:t>M</w:t>
            </w:r>
            <w:r w:rsidRPr="00BA5EB5">
              <w:rPr>
                <w:i/>
                <w:iCs/>
                <w:sz w:val="22"/>
                <w:szCs w:val="18"/>
              </w:rPr>
              <w:t>anifeste</w:t>
            </w:r>
            <w:r>
              <w:rPr>
                <w:rStyle w:val="Appelnotedebasdep"/>
                <w:i/>
                <w:iCs/>
                <w:sz w:val="22"/>
                <w:szCs w:val="18"/>
              </w:rPr>
              <w:footnoteReference w:id="75"/>
            </w:r>
            <w:r w:rsidRPr="00BA5EB5">
              <w:rPr>
                <w:i/>
                <w:iCs/>
                <w:sz w:val="22"/>
                <w:szCs w:val="18"/>
              </w:rPr>
              <w:t xml:space="preserve">, </w:t>
            </w:r>
            <w:r>
              <w:rPr>
                <w:i/>
                <w:iCs/>
                <w:sz w:val="22"/>
                <w:szCs w:val="18"/>
              </w:rPr>
              <w:t>O</w:t>
            </w:r>
            <w:r w:rsidRPr="00BA5EB5">
              <w:rPr>
                <w:i/>
                <w:iCs/>
                <w:sz w:val="22"/>
                <w:szCs w:val="18"/>
              </w:rPr>
              <w:t>utre-mer, union, coopération, fraternelle, territoires, UDMA, France, colonies, unir</w:t>
            </w:r>
            <w:r>
              <w:rPr>
                <w:i/>
                <w:iCs/>
                <w:sz w:val="22"/>
                <w:szCs w:val="18"/>
              </w:rPr>
              <w:t>,</w:t>
            </w:r>
            <w:r w:rsidRPr="0046213D">
              <w:rPr>
                <w:i/>
                <w:iCs/>
              </w:rPr>
              <w:t xml:space="preserve"> </w:t>
            </w:r>
            <w:r w:rsidRPr="00BA5EB5">
              <w:rPr>
                <w:i/>
                <w:iCs/>
                <w:sz w:val="22"/>
                <w:szCs w:val="18"/>
              </w:rPr>
              <w:t>aspirations, volonté, intérêts, droit, résistants, conquis, solutions, souveraineté, contre, application</w:t>
            </w:r>
            <w:r w:rsidRPr="00BA5EB5">
              <w:rPr>
                <w:rStyle w:val="Appelnotedebasdep"/>
                <w:i/>
                <w:iCs/>
                <w:sz w:val="22"/>
                <w:szCs w:val="18"/>
              </w:rPr>
              <w:footnoteReference w:id="76"/>
            </w:r>
            <w:r w:rsidRPr="00BA5EB5">
              <w:rPr>
                <w:i/>
                <w:iCs/>
                <w:sz w:val="22"/>
                <w:szCs w:val="18"/>
              </w:rPr>
              <w:t>, respect, légitime</w:t>
            </w:r>
            <w:r w:rsidR="009F0DBA">
              <w:rPr>
                <w:i/>
                <w:iCs/>
                <w:sz w:val="22"/>
                <w:szCs w:val="18"/>
              </w:rPr>
              <w:t>s</w:t>
            </w:r>
            <w:r>
              <w:rPr>
                <w:i/>
                <w:iCs/>
                <w:sz w:val="22"/>
                <w:szCs w:val="18"/>
              </w:rPr>
              <w:t>,</w:t>
            </w:r>
            <w:r>
              <w:rPr>
                <w:i/>
                <w:iCs/>
                <w:sz w:val="22"/>
              </w:rPr>
              <w:t xml:space="preserve"> d</w:t>
            </w:r>
            <w:r w:rsidRPr="001177A0">
              <w:rPr>
                <w:i/>
                <w:iCs/>
                <w:sz w:val="22"/>
              </w:rPr>
              <w:t>émocratie, démocrates</w:t>
            </w:r>
            <w:r>
              <w:rPr>
                <w:i/>
                <w:iCs/>
                <w:sz w:val="22"/>
              </w:rPr>
              <w:t>,  démocratiques, démocratique</w:t>
            </w:r>
            <w:r w:rsidR="0012603D">
              <w:rPr>
                <w:i/>
                <w:iCs/>
                <w:sz w:val="22"/>
                <w:szCs w:val="18"/>
              </w:rPr>
              <w:t>,</w:t>
            </w:r>
            <w:r w:rsidR="0012603D" w:rsidRPr="00BA5EB5">
              <w:rPr>
                <w:i/>
                <w:iCs/>
                <w:sz w:val="22"/>
              </w:rPr>
              <w:t xml:space="preserve"> idéal</w:t>
            </w:r>
            <w:r w:rsidR="0012603D">
              <w:rPr>
                <w:i/>
                <w:iCs/>
                <w:sz w:val="22"/>
              </w:rPr>
              <w:t>.</w:t>
            </w:r>
          </w:p>
        </w:tc>
      </w:tr>
      <w:tr w:rsidR="002E6B61" w:rsidTr="009E4625">
        <w:tc>
          <w:tcPr>
            <w:tcW w:w="1528" w:type="dxa"/>
          </w:tcPr>
          <w:p w:rsidR="002E6B61" w:rsidRPr="004B2B6F" w:rsidRDefault="002E6B61" w:rsidP="002E6B61">
            <w:pPr>
              <w:spacing w:line="240" w:lineRule="auto"/>
              <w:jc w:val="center"/>
              <w:rPr>
                <w:b/>
                <w:bCs/>
                <w:sz w:val="20"/>
                <w:szCs w:val="20"/>
              </w:rPr>
            </w:pPr>
            <w:r w:rsidRPr="004B2B6F">
              <w:rPr>
                <w:b/>
                <w:bCs/>
                <w:sz w:val="20"/>
                <w:szCs w:val="20"/>
              </w:rPr>
              <w:t>Liberté et indépendance</w:t>
            </w:r>
          </w:p>
        </w:tc>
        <w:tc>
          <w:tcPr>
            <w:tcW w:w="9671" w:type="dxa"/>
          </w:tcPr>
          <w:p w:rsidR="002E6B61" w:rsidRPr="00C93432" w:rsidRDefault="002E6B61" w:rsidP="002E6B61">
            <w:pPr>
              <w:spacing w:line="240" w:lineRule="auto"/>
              <w:rPr>
                <w:sz w:val="20"/>
                <w:szCs w:val="16"/>
              </w:rPr>
            </w:pPr>
            <w:r>
              <w:rPr>
                <w:i/>
                <w:iCs/>
                <w:sz w:val="22"/>
                <w:szCs w:val="18"/>
              </w:rPr>
              <w:t>-L</w:t>
            </w:r>
            <w:r w:rsidRPr="00BA5EB5">
              <w:rPr>
                <w:i/>
                <w:iCs/>
                <w:sz w:val="22"/>
                <w:szCs w:val="18"/>
              </w:rPr>
              <w:t>iberté, libération, affranchissement</w:t>
            </w:r>
            <w:r>
              <w:rPr>
                <w:i/>
                <w:iCs/>
                <w:sz w:val="22"/>
                <w:szCs w:val="18"/>
              </w:rPr>
              <w:t>, émancipation,</w:t>
            </w:r>
            <w:r w:rsidRPr="00BA5EB5">
              <w:rPr>
                <w:i/>
                <w:iCs/>
                <w:sz w:val="22"/>
                <w:szCs w:val="18"/>
              </w:rPr>
              <w:t xml:space="preserve"> autonomie</w:t>
            </w:r>
            <w:r>
              <w:rPr>
                <w:i/>
                <w:iCs/>
                <w:sz w:val="22"/>
                <w:szCs w:val="18"/>
              </w:rPr>
              <w:t>.</w:t>
            </w:r>
          </w:p>
        </w:tc>
      </w:tr>
      <w:tr w:rsidR="002E6B61" w:rsidTr="009E4625">
        <w:tc>
          <w:tcPr>
            <w:tcW w:w="1528" w:type="dxa"/>
          </w:tcPr>
          <w:p w:rsidR="002E6B61" w:rsidRPr="004B2B6F" w:rsidRDefault="002E6B61" w:rsidP="002E6B61">
            <w:pPr>
              <w:spacing w:line="240" w:lineRule="auto"/>
              <w:jc w:val="center"/>
              <w:rPr>
                <w:b/>
                <w:bCs/>
                <w:sz w:val="20"/>
                <w:szCs w:val="20"/>
              </w:rPr>
            </w:pPr>
            <w:r w:rsidRPr="004B2B6F">
              <w:rPr>
                <w:b/>
                <w:bCs/>
                <w:sz w:val="20"/>
                <w:szCs w:val="20"/>
              </w:rPr>
              <w:t>Polémique</w:t>
            </w:r>
          </w:p>
          <w:p w:rsidR="002E6B61" w:rsidRPr="004B2B6F" w:rsidRDefault="002E6B61" w:rsidP="002E6B61">
            <w:pPr>
              <w:spacing w:line="240" w:lineRule="auto"/>
              <w:jc w:val="center"/>
              <w:rPr>
                <w:b/>
                <w:bCs/>
                <w:sz w:val="20"/>
                <w:szCs w:val="20"/>
              </w:rPr>
            </w:pPr>
            <w:r w:rsidRPr="004B2B6F">
              <w:rPr>
                <w:b/>
                <w:bCs/>
                <w:sz w:val="20"/>
                <w:szCs w:val="20"/>
              </w:rPr>
              <w:t>et</w:t>
            </w:r>
          </w:p>
          <w:p w:rsidR="002E6B61" w:rsidRPr="004B2B6F" w:rsidRDefault="002E6B61" w:rsidP="002E6B61">
            <w:pPr>
              <w:spacing w:line="240" w:lineRule="auto"/>
              <w:jc w:val="center"/>
              <w:rPr>
                <w:b/>
                <w:bCs/>
                <w:sz w:val="20"/>
                <w:szCs w:val="20"/>
              </w:rPr>
            </w:pPr>
            <w:r w:rsidRPr="004B2B6F">
              <w:rPr>
                <w:b/>
                <w:bCs/>
                <w:sz w:val="20"/>
                <w:szCs w:val="20"/>
              </w:rPr>
              <w:t>débat</w:t>
            </w:r>
          </w:p>
        </w:tc>
        <w:tc>
          <w:tcPr>
            <w:tcW w:w="9671" w:type="dxa"/>
          </w:tcPr>
          <w:p w:rsidR="002E6B61" w:rsidRPr="00C93432" w:rsidRDefault="002E6B61" w:rsidP="00C12AFA">
            <w:pPr>
              <w:spacing w:line="240" w:lineRule="auto"/>
              <w:rPr>
                <w:sz w:val="20"/>
                <w:szCs w:val="16"/>
              </w:rPr>
            </w:pPr>
            <w:r>
              <w:rPr>
                <w:i/>
                <w:iCs/>
                <w:sz w:val="22"/>
                <w:szCs w:val="18"/>
              </w:rPr>
              <w:t>-</w:t>
            </w:r>
            <w:r w:rsidRPr="00BA5EB5">
              <w:rPr>
                <w:i/>
                <w:iCs/>
                <w:sz w:val="22"/>
                <w:szCs w:val="18"/>
              </w:rPr>
              <w:t>Privilèges, colonisé</w:t>
            </w:r>
            <w:r w:rsidR="00C12AFA">
              <w:rPr>
                <w:i/>
                <w:iCs/>
                <w:sz w:val="22"/>
                <w:szCs w:val="18"/>
              </w:rPr>
              <w:t xml:space="preserve">, </w:t>
            </w:r>
            <w:r w:rsidRPr="00BA5EB5">
              <w:rPr>
                <w:i/>
                <w:iCs/>
                <w:sz w:val="22"/>
                <w:szCs w:val="18"/>
              </w:rPr>
              <w:t>colonialisme, colonialistes, coloniaux, colonial, arbitraire, féodaux, réactionnaire, impérialistes, domination, trusts, colonialiste, égoïsmes, mandarins, racisme, seigneurs, statu quo, impérialiste, préfabrication, forfaiture, poignée, féodalités, sabre, violation, périmés, oligarchies, hitlérien, coloniales, opprimés, possédants, contrainte, fascisme, équivoque, hitlérisme, hitlérienne, complices, réaction</w:t>
            </w:r>
            <w:r w:rsidRPr="00BA5EB5">
              <w:rPr>
                <w:rStyle w:val="Appelnotedebasdep"/>
                <w:i/>
                <w:iCs/>
                <w:sz w:val="22"/>
                <w:szCs w:val="18"/>
              </w:rPr>
              <w:footnoteReference w:id="77"/>
            </w:r>
            <w:r w:rsidRPr="00BA5EB5">
              <w:rPr>
                <w:i/>
                <w:iCs/>
                <w:sz w:val="22"/>
                <w:szCs w:val="18"/>
              </w:rPr>
              <w:t>, prépondérants, imposés, dépendants, provocation, prétendue, impérialisme, servitude, raciales, maintien</w:t>
            </w:r>
            <w:r w:rsidRPr="00BA5EB5">
              <w:rPr>
                <w:rStyle w:val="Appelnotedebasdep"/>
                <w:i/>
                <w:iCs/>
                <w:sz w:val="22"/>
                <w:szCs w:val="18"/>
              </w:rPr>
              <w:footnoteReference w:id="78"/>
            </w:r>
            <w:r w:rsidRPr="00BA5EB5">
              <w:rPr>
                <w:i/>
                <w:iCs/>
                <w:sz w:val="22"/>
                <w:szCs w:val="18"/>
              </w:rPr>
              <w:t>,  maigres</w:t>
            </w:r>
            <w:r>
              <w:rPr>
                <w:i/>
                <w:iCs/>
                <w:sz w:val="22"/>
                <w:szCs w:val="18"/>
              </w:rPr>
              <w:t>.</w:t>
            </w:r>
          </w:p>
        </w:tc>
      </w:tr>
      <w:tr w:rsidR="002E6B61" w:rsidTr="009E4625">
        <w:tc>
          <w:tcPr>
            <w:tcW w:w="1528" w:type="dxa"/>
          </w:tcPr>
          <w:p w:rsidR="002E6B61" w:rsidRPr="004B2B6F" w:rsidRDefault="002E6B61" w:rsidP="002E6B61">
            <w:pPr>
              <w:spacing w:line="240" w:lineRule="auto"/>
              <w:jc w:val="center"/>
              <w:rPr>
                <w:b/>
                <w:bCs/>
                <w:sz w:val="20"/>
                <w:szCs w:val="20"/>
              </w:rPr>
            </w:pPr>
            <w:r w:rsidRPr="004B2B6F">
              <w:rPr>
                <w:b/>
                <w:bCs/>
                <w:sz w:val="20"/>
                <w:szCs w:val="20"/>
              </w:rPr>
              <w:t>Administration</w:t>
            </w:r>
          </w:p>
          <w:p w:rsidR="002E6B61" w:rsidRPr="004B2B6F" w:rsidRDefault="002E6B61" w:rsidP="002E6B61">
            <w:pPr>
              <w:spacing w:line="240" w:lineRule="auto"/>
              <w:jc w:val="center"/>
              <w:rPr>
                <w:b/>
                <w:bCs/>
                <w:sz w:val="20"/>
                <w:szCs w:val="20"/>
              </w:rPr>
            </w:pPr>
            <w:r w:rsidRPr="004B2B6F">
              <w:rPr>
                <w:b/>
                <w:bCs/>
                <w:sz w:val="20"/>
                <w:szCs w:val="20"/>
              </w:rPr>
              <w:t>et</w:t>
            </w:r>
          </w:p>
          <w:p w:rsidR="002E6B61" w:rsidRPr="004B2B6F" w:rsidRDefault="002E6B61" w:rsidP="004B70A7">
            <w:pPr>
              <w:spacing w:line="240" w:lineRule="auto"/>
              <w:jc w:val="center"/>
              <w:rPr>
                <w:b/>
                <w:bCs/>
                <w:sz w:val="20"/>
                <w:szCs w:val="20"/>
              </w:rPr>
            </w:pPr>
            <w:r w:rsidRPr="004B2B6F">
              <w:rPr>
                <w:b/>
                <w:bCs/>
                <w:sz w:val="20"/>
                <w:szCs w:val="20"/>
              </w:rPr>
              <w:t>institutions</w:t>
            </w:r>
          </w:p>
        </w:tc>
        <w:tc>
          <w:tcPr>
            <w:tcW w:w="9671" w:type="dxa"/>
          </w:tcPr>
          <w:p w:rsidR="002E6B61" w:rsidRPr="001177A0" w:rsidRDefault="002E6B61" w:rsidP="002E6B61">
            <w:pPr>
              <w:spacing w:line="240" w:lineRule="auto"/>
            </w:pPr>
            <w:r w:rsidRPr="00C93432">
              <w:rPr>
                <w:sz w:val="22"/>
                <w:szCs w:val="18"/>
              </w:rPr>
              <w:t>-</w:t>
            </w:r>
            <w:r>
              <w:rPr>
                <w:i/>
                <w:iCs/>
                <w:sz w:val="22"/>
              </w:rPr>
              <w:t>A</w:t>
            </w:r>
            <w:r w:rsidRPr="001177A0">
              <w:rPr>
                <w:i/>
                <w:iCs/>
                <w:sz w:val="22"/>
              </w:rPr>
              <w:t>dministration</w:t>
            </w:r>
            <w:r>
              <w:rPr>
                <w:i/>
                <w:iCs/>
                <w:sz w:val="22"/>
              </w:rPr>
              <w:t>,</w:t>
            </w:r>
            <w:r w:rsidRPr="001177A0">
              <w:rPr>
                <w:i/>
                <w:iCs/>
                <w:sz w:val="22"/>
              </w:rPr>
              <w:t xml:space="preserve"> administrateur</w:t>
            </w:r>
            <w:r>
              <w:rPr>
                <w:i/>
                <w:iCs/>
                <w:sz w:val="22"/>
              </w:rPr>
              <w:t xml:space="preserve">, </w:t>
            </w:r>
            <w:r w:rsidRPr="001177A0">
              <w:rPr>
                <w:i/>
                <w:iCs/>
                <w:sz w:val="22"/>
              </w:rPr>
              <w:t>institutions,</w:t>
            </w:r>
            <w:r>
              <w:t xml:space="preserve"> </w:t>
            </w:r>
            <w:r w:rsidRPr="001177A0">
              <w:rPr>
                <w:i/>
                <w:iCs/>
                <w:sz w:val="22"/>
              </w:rPr>
              <w:t>structure</w:t>
            </w:r>
            <w:r>
              <w:rPr>
                <w:i/>
                <w:iCs/>
                <w:sz w:val="22"/>
              </w:rPr>
              <w:t xml:space="preserve">, </w:t>
            </w:r>
            <w:r>
              <w:t xml:space="preserve"> </w:t>
            </w:r>
            <w:r w:rsidRPr="001177A0">
              <w:rPr>
                <w:i/>
                <w:iCs/>
                <w:sz w:val="22"/>
              </w:rPr>
              <w:t>populations</w:t>
            </w:r>
            <w:r>
              <w:rPr>
                <w:i/>
                <w:iCs/>
                <w:sz w:val="22"/>
              </w:rPr>
              <w:t>,</w:t>
            </w:r>
            <w:r>
              <w:t xml:space="preserve"> </w:t>
            </w:r>
            <w:r w:rsidRPr="001177A0">
              <w:rPr>
                <w:i/>
                <w:iCs/>
                <w:sz w:val="22"/>
              </w:rPr>
              <w:t>communes</w:t>
            </w:r>
            <w:r>
              <w:rPr>
                <w:i/>
                <w:iCs/>
                <w:sz w:val="22"/>
              </w:rPr>
              <w:t>,</w:t>
            </w:r>
            <w:r>
              <w:t xml:space="preserve"> </w:t>
            </w:r>
            <w:r w:rsidRPr="001177A0">
              <w:rPr>
                <w:i/>
                <w:iCs/>
                <w:sz w:val="22"/>
              </w:rPr>
              <w:t>préfets</w:t>
            </w:r>
            <w:r>
              <w:rPr>
                <w:i/>
                <w:iCs/>
                <w:sz w:val="22"/>
              </w:rPr>
              <w:t>,</w:t>
            </w:r>
            <w:r>
              <w:t xml:space="preserve"> </w:t>
            </w:r>
            <w:r w:rsidRPr="001177A0">
              <w:rPr>
                <w:i/>
                <w:iCs/>
                <w:sz w:val="22"/>
              </w:rPr>
              <w:t>cadre</w:t>
            </w:r>
            <w:r>
              <w:rPr>
                <w:i/>
                <w:iCs/>
                <w:sz w:val="22"/>
              </w:rPr>
              <w:t>,</w:t>
            </w:r>
            <w:r>
              <w:t xml:space="preserve"> </w:t>
            </w:r>
            <w:r w:rsidRPr="001177A0">
              <w:rPr>
                <w:i/>
                <w:iCs/>
                <w:sz w:val="22"/>
              </w:rPr>
              <w:t>agricoles</w:t>
            </w:r>
            <w:r>
              <w:rPr>
                <w:i/>
                <w:iCs/>
                <w:sz w:val="22"/>
              </w:rPr>
              <w:t>,</w:t>
            </w:r>
            <w:r>
              <w:rPr>
                <w:i/>
                <w:iCs/>
                <w:sz w:val="22"/>
                <w:szCs w:val="18"/>
              </w:rPr>
              <w:t xml:space="preserve"> banque. </w:t>
            </w:r>
          </w:p>
        </w:tc>
      </w:tr>
      <w:tr w:rsidR="002E6B61" w:rsidTr="009E4625">
        <w:tc>
          <w:tcPr>
            <w:tcW w:w="1528" w:type="dxa"/>
          </w:tcPr>
          <w:p w:rsidR="002E6B61" w:rsidRPr="004B2B6F" w:rsidRDefault="002E6B61" w:rsidP="002E6B61">
            <w:pPr>
              <w:spacing w:line="240" w:lineRule="auto"/>
              <w:jc w:val="center"/>
              <w:rPr>
                <w:b/>
                <w:bCs/>
                <w:sz w:val="20"/>
                <w:szCs w:val="20"/>
              </w:rPr>
            </w:pPr>
            <w:r w:rsidRPr="004B2B6F">
              <w:rPr>
                <w:b/>
                <w:bCs/>
                <w:sz w:val="20"/>
                <w:szCs w:val="20"/>
              </w:rPr>
              <w:t>Guerre et</w:t>
            </w:r>
          </w:p>
          <w:p w:rsidR="002E6B61" w:rsidRPr="004B2B6F" w:rsidRDefault="002E6B61" w:rsidP="002E6B61">
            <w:pPr>
              <w:spacing w:line="240" w:lineRule="auto"/>
              <w:jc w:val="center"/>
              <w:rPr>
                <w:b/>
                <w:bCs/>
                <w:sz w:val="20"/>
                <w:szCs w:val="20"/>
              </w:rPr>
            </w:pPr>
            <w:r w:rsidRPr="004B2B6F">
              <w:rPr>
                <w:b/>
                <w:bCs/>
                <w:sz w:val="20"/>
                <w:szCs w:val="20"/>
              </w:rPr>
              <w:t>armée</w:t>
            </w:r>
          </w:p>
        </w:tc>
        <w:tc>
          <w:tcPr>
            <w:tcW w:w="9671" w:type="dxa"/>
          </w:tcPr>
          <w:p w:rsidR="002E6B61" w:rsidRPr="00B560CA" w:rsidRDefault="00B560CA" w:rsidP="002E6B61">
            <w:pPr>
              <w:spacing w:line="240" w:lineRule="auto"/>
              <w:rPr>
                <w:b/>
                <w:bCs/>
                <w:sz w:val="20"/>
                <w:szCs w:val="16"/>
              </w:rPr>
            </w:pPr>
            <w:r w:rsidRPr="00B560CA">
              <w:rPr>
                <w:b/>
                <w:bCs/>
                <w:sz w:val="20"/>
                <w:szCs w:val="16"/>
              </w:rPr>
              <w:t>-Néant.</w:t>
            </w:r>
          </w:p>
          <w:p w:rsidR="002E6B61" w:rsidRPr="00C93432" w:rsidRDefault="002E6B61" w:rsidP="002E6B61">
            <w:pPr>
              <w:spacing w:line="240" w:lineRule="auto"/>
              <w:rPr>
                <w:sz w:val="20"/>
                <w:szCs w:val="16"/>
              </w:rPr>
            </w:pPr>
          </w:p>
        </w:tc>
      </w:tr>
      <w:tr w:rsidR="002E6B61" w:rsidTr="009E4625">
        <w:tc>
          <w:tcPr>
            <w:tcW w:w="1528" w:type="dxa"/>
          </w:tcPr>
          <w:p w:rsidR="002E6B61" w:rsidRPr="004B2B6F" w:rsidRDefault="002E6B61" w:rsidP="00DA36AE">
            <w:pPr>
              <w:tabs>
                <w:tab w:val="center" w:pos="656"/>
              </w:tabs>
              <w:spacing w:line="240" w:lineRule="auto"/>
              <w:jc w:val="center"/>
              <w:rPr>
                <w:b/>
                <w:bCs/>
                <w:sz w:val="20"/>
                <w:szCs w:val="20"/>
              </w:rPr>
            </w:pPr>
            <w:r w:rsidRPr="004B2B6F">
              <w:rPr>
                <w:b/>
                <w:bCs/>
                <w:sz w:val="20"/>
                <w:szCs w:val="20"/>
              </w:rPr>
              <w:t>Diplomatie</w:t>
            </w:r>
          </w:p>
        </w:tc>
        <w:tc>
          <w:tcPr>
            <w:tcW w:w="9671" w:type="dxa"/>
          </w:tcPr>
          <w:p w:rsidR="002E6B61" w:rsidRPr="00DA36AE" w:rsidRDefault="00B560CA" w:rsidP="00DA36AE">
            <w:pPr>
              <w:spacing w:line="240" w:lineRule="auto"/>
              <w:rPr>
                <w:b/>
                <w:bCs/>
                <w:sz w:val="20"/>
                <w:szCs w:val="16"/>
              </w:rPr>
            </w:pPr>
            <w:r w:rsidRPr="00B560CA">
              <w:rPr>
                <w:b/>
                <w:bCs/>
                <w:sz w:val="20"/>
                <w:szCs w:val="16"/>
              </w:rPr>
              <w:t>-Néant</w:t>
            </w:r>
            <w:r w:rsidR="00DA36AE">
              <w:rPr>
                <w:b/>
                <w:bCs/>
                <w:sz w:val="20"/>
                <w:szCs w:val="16"/>
              </w:rPr>
              <w:t>.</w:t>
            </w:r>
          </w:p>
        </w:tc>
      </w:tr>
      <w:tr w:rsidR="002E6B61" w:rsidTr="009E4625">
        <w:tc>
          <w:tcPr>
            <w:tcW w:w="1528" w:type="dxa"/>
          </w:tcPr>
          <w:p w:rsidR="002E6B61" w:rsidRPr="004B2B6F" w:rsidRDefault="002E6B61" w:rsidP="002E6B61">
            <w:pPr>
              <w:spacing w:line="240" w:lineRule="auto"/>
              <w:jc w:val="center"/>
              <w:rPr>
                <w:b/>
                <w:bCs/>
                <w:sz w:val="20"/>
                <w:szCs w:val="20"/>
              </w:rPr>
            </w:pPr>
            <w:r w:rsidRPr="004B2B6F">
              <w:rPr>
                <w:b/>
                <w:bCs/>
                <w:sz w:val="20"/>
                <w:szCs w:val="20"/>
              </w:rPr>
              <w:t xml:space="preserve">Elections </w:t>
            </w:r>
          </w:p>
        </w:tc>
        <w:tc>
          <w:tcPr>
            <w:tcW w:w="9671" w:type="dxa"/>
          </w:tcPr>
          <w:p w:rsidR="002E6B61" w:rsidRPr="00047435" w:rsidRDefault="002E6B61" w:rsidP="002E6B61">
            <w:pPr>
              <w:spacing w:line="240" w:lineRule="auto"/>
            </w:pPr>
            <w:r>
              <w:rPr>
                <w:sz w:val="20"/>
                <w:szCs w:val="16"/>
              </w:rPr>
              <w:t>-</w:t>
            </w:r>
            <w:r>
              <w:rPr>
                <w:i/>
                <w:iCs/>
                <w:sz w:val="22"/>
                <w:szCs w:val="18"/>
              </w:rPr>
              <w:t>U</w:t>
            </w:r>
            <w:r w:rsidRPr="001177A0">
              <w:rPr>
                <w:i/>
                <w:iCs/>
                <w:sz w:val="22"/>
              </w:rPr>
              <w:t>rnes</w:t>
            </w:r>
            <w:r>
              <w:rPr>
                <w:i/>
                <w:iCs/>
                <w:sz w:val="22"/>
              </w:rPr>
              <w:t>,</w:t>
            </w:r>
            <w:r>
              <w:t xml:space="preserve"> </w:t>
            </w:r>
            <w:r w:rsidRPr="001177A0">
              <w:rPr>
                <w:i/>
                <w:iCs/>
                <w:sz w:val="22"/>
              </w:rPr>
              <w:t>électorale</w:t>
            </w:r>
            <w:r>
              <w:rPr>
                <w:i/>
                <w:iCs/>
                <w:sz w:val="22"/>
              </w:rPr>
              <w:t>,</w:t>
            </w:r>
            <w:r>
              <w:t xml:space="preserve"> </w:t>
            </w:r>
            <w:r w:rsidRPr="001177A0">
              <w:rPr>
                <w:i/>
                <w:iCs/>
                <w:sz w:val="22"/>
              </w:rPr>
              <w:t>électoral</w:t>
            </w:r>
            <w:r>
              <w:rPr>
                <w:i/>
                <w:iCs/>
                <w:sz w:val="22"/>
              </w:rPr>
              <w:t>,</w:t>
            </w:r>
            <w:r>
              <w:t xml:space="preserve"> </w:t>
            </w:r>
            <w:r w:rsidRPr="001177A0">
              <w:rPr>
                <w:i/>
                <w:iCs/>
                <w:sz w:val="22"/>
              </w:rPr>
              <w:t>élections</w:t>
            </w:r>
            <w:r>
              <w:rPr>
                <w:i/>
                <w:iCs/>
                <w:sz w:val="22"/>
              </w:rPr>
              <w:t>,</w:t>
            </w:r>
            <w:r>
              <w:t xml:space="preserve"> </w:t>
            </w:r>
            <w:r w:rsidRPr="001177A0">
              <w:rPr>
                <w:i/>
                <w:iCs/>
                <w:sz w:val="22"/>
              </w:rPr>
              <w:t>candidats</w:t>
            </w:r>
            <w:r>
              <w:rPr>
                <w:i/>
                <w:iCs/>
                <w:sz w:val="22"/>
              </w:rPr>
              <w:t>,</w:t>
            </w:r>
            <w:r>
              <w:t xml:space="preserve"> </w:t>
            </w:r>
            <w:r w:rsidRPr="001177A0">
              <w:rPr>
                <w:i/>
                <w:iCs/>
                <w:sz w:val="22"/>
              </w:rPr>
              <w:t>collège</w:t>
            </w:r>
            <w:r>
              <w:rPr>
                <w:rStyle w:val="Appelnotedebasdep"/>
                <w:i/>
                <w:iCs/>
                <w:sz w:val="22"/>
              </w:rPr>
              <w:footnoteReference w:id="79"/>
            </w:r>
            <w:r>
              <w:rPr>
                <w:i/>
                <w:iCs/>
                <w:sz w:val="22"/>
              </w:rPr>
              <w:t>,</w:t>
            </w:r>
          </w:p>
        </w:tc>
      </w:tr>
      <w:tr w:rsidR="002E6B61" w:rsidTr="009E4625">
        <w:tc>
          <w:tcPr>
            <w:tcW w:w="1528" w:type="dxa"/>
          </w:tcPr>
          <w:p w:rsidR="002E6B61" w:rsidRPr="004B2B6F" w:rsidRDefault="002E6B61" w:rsidP="002E6B61">
            <w:pPr>
              <w:spacing w:line="240" w:lineRule="auto"/>
              <w:jc w:val="center"/>
              <w:rPr>
                <w:b/>
                <w:bCs/>
                <w:sz w:val="20"/>
                <w:szCs w:val="20"/>
              </w:rPr>
            </w:pPr>
            <w:r w:rsidRPr="004B2B6F">
              <w:rPr>
                <w:b/>
                <w:bCs/>
                <w:sz w:val="20"/>
                <w:szCs w:val="20"/>
              </w:rPr>
              <w:t>Parlement et représentation</w:t>
            </w:r>
          </w:p>
        </w:tc>
        <w:tc>
          <w:tcPr>
            <w:tcW w:w="9671" w:type="dxa"/>
          </w:tcPr>
          <w:p w:rsidR="002E6B61" w:rsidRDefault="002E6B61" w:rsidP="009F0DBA">
            <w:pPr>
              <w:spacing w:line="240" w:lineRule="auto"/>
            </w:pPr>
            <w:r>
              <w:rPr>
                <w:i/>
                <w:iCs/>
                <w:sz w:val="22"/>
                <w:szCs w:val="18"/>
              </w:rPr>
              <w:t>-</w:t>
            </w:r>
            <w:r w:rsidR="009F0DBA">
              <w:rPr>
                <w:i/>
                <w:iCs/>
                <w:sz w:val="22"/>
              </w:rPr>
              <w:t>A</w:t>
            </w:r>
            <w:r>
              <w:rPr>
                <w:i/>
                <w:iCs/>
                <w:sz w:val="22"/>
              </w:rPr>
              <w:t>ssemblée,</w:t>
            </w:r>
            <w:r>
              <w:t xml:space="preserve"> </w:t>
            </w:r>
            <w:r>
              <w:rPr>
                <w:i/>
                <w:iCs/>
                <w:sz w:val="22"/>
              </w:rPr>
              <w:t>parlement,</w:t>
            </w:r>
            <w:r w:rsidRPr="001177A0">
              <w:rPr>
                <w:i/>
                <w:iCs/>
                <w:sz w:val="22"/>
              </w:rPr>
              <w:t xml:space="preserve"> parlementaires,</w:t>
            </w:r>
            <w:r>
              <w:t xml:space="preserve"> </w:t>
            </w:r>
            <w:r w:rsidRPr="001177A0">
              <w:rPr>
                <w:i/>
                <w:iCs/>
                <w:sz w:val="22"/>
              </w:rPr>
              <w:t>représentants</w:t>
            </w:r>
            <w:r>
              <w:rPr>
                <w:i/>
                <w:iCs/>
                <w:sz w:val="22"/>
              </w:rPr>
              <w:t>.</w:t>
            </w:r>
          </w:p>
          <w:p w:rsidR="002E6B61" w:rsidRPr="00C93432" w:rsidRDefault="002E6B61" w:rsidP="002E6B61">
            <w:pPr>
              <w:spacing w:line="240" w:lineRule="auto"/>
              <w:rPr>
                <w:sz w:val="20"/>
                <w:szCs w:val="16"/>
              </w:rPr>
            </w:pPr>
          </w:p>
        </w:tc>
      </w:tr>
      <w:tr w:rsidR="002E6B61" w:rsidTr="009E4625">
        <w:tc>
          <w:tcPr>
            <w:tcW w:w="1528" w:type="dxa"/>
          </w:tcPr>
          <w:p w:rsidR="002E6B61" w:rsidRDefault="002E6B61" w:rsidP="002E6B61">
            <w:pPr>
              <w:spacing w:line="240" w:lineRule="auto"/>
              <w:jc w:val="center"/>
              <w:rPr>
                <w:b/>
                <w:bCs/>
                <w:sz w:val="20"/>
                <w:szCs w:val="20"/>
              </w:rPr>
            </w:pPr>
            <w:r w:rsidRPr="004B2B6F">
              <w:rPr>
                <w:b/>
                <w:bCs/>
                <w:sz w:val="20"/>
                <w:szCs w:val="20"/>
              </w:rPr>
              <w:t>Races et ethnies</w:t>
            </w:r>
            <w:r>
              <w:rPr>
                <w:b/>
                <w:bCs/>
                <w:sz w:val="20"/>
                <w:szCs w:val="20"/>
              </w:rPr>
              <w:t>.</w:t>
            </w:r>
          </w:p>
          <w:p w:rsidR="002E6B61" w:rsidRPr="004B2B6F" w:rsidRDefault="002E6B61" w:rsidP="002E6B61">
            <w:pPr>
              <w:spacing w:line="240" w:lineRule="auto"/>
              <w:jc w:val="center"/>
              <w:rPr>
                <w:b/>
                <w:bCs/>
                <w:sz w:val="20"/>
                <w:szCs w:val="20"/>
              </w:rPr>
            </w:pPr>
            <w:r>
              <w:rPr>
                <w:b/>
                <w:bCs/>
                <w:sz w:val="20"/>
                <w:szCs w:val="20"/>
              </w:rPr>
              <w:t>Désignations</w:t>
            </w:r>
          </w:p>
        </w:tc>
        <w:tc>
          <w:tcPr>
            <w:tcW w:w="9671" w:type="dxa"/>
          </w:tcPr>
          <w:p w:rsidR="002E6B61" w:rsidRPr="001A23DE" w:rsidRDefault="002E6B61" w:rsidP="0012603D">
            <w:pPr>
              <w:spacing w:line="240" w:lineRule="auto"/>
            </w:pPr>
            <w:r>
              <w:rPr>
                <w:i/>
                <w:iCs/>
                <w:sz w:val="22"/>
                <w:szCs w:val="18"/>
              </w:rPr>
              <w:t>-</w:t>
            </w:r>
            <w:r>
              <w:rPr>
                <w:i/>
                <w:iCs/>
                <w:sz w:val="22"/>
              </w:rPr>
              <w:t>A</w:t>
            </w:r>
            <w:r w:rsidRPr="001177A0">
              <w:rPr>
                <w:i/>
                <w:iCs/>
                <w:sz w:val="22"/>
              </w:rPr>
              <w:t>utochtones, musulmans</w:t>
            </w:r>
            <w:r>
              <w:rPr>
                <w:i/>
                <w:iCs/>
                <w:sz w:val="22"/>
              </w:rPr>
              <w:t>,</w:t>
            </w:r>
            <w:r w:rsidRPr="00BA5EB5">
              <w:rPr>
                <w:i/>
                <w:iCs/>
                <w:sz w:val="22"/>
                <w:szCs w:val="18"/>
              </w:rPr>
              <w:t xml:space="preserve"> paysannes,</w:t>
            </w:r>
            <w:r w:rsidR="00F74C57" w:rsidRPr="00BA5EB5">
              <w:rPr>
                <w:i/>
                <w:iCs/>
                <w:sz w:val="22"/>
                <w:szCs w:val="18"/>
              </w:rPr>
              <w:t xml:space="preserve"> français,</w:t>
            </w:r>
            <w:r w:rsidR="001A23DE">
              <w:rPr>
                <w:rFonts w:ascii="Courier New" w:hAnsi="Courier New" w:cs="Courier New"/>
                <w:sz w:val="20"/>
                <w:szCs w:val="20"/>
              </w:rPr>
              <w:t xml:space="preserve"> </w:t>
            </w:r>
            <w:r w:rsidR="001A23DE" w:rsidRPr="001A23DE">
              <w:rPr>
                <w:rFonts w:asciiTheme="majorBidi" w:hAnsiTheme="majorBidi" w:cstheme="majorBidi"/>
                <w:i/>
                <w:iCs/>
                <w:sz w:val="22"/>
              </w:rPr>
              <w:t>Indochine</w:t>
            </w:r>
            <w:r w:rsidR="001A23DE">
              <w:rPr>
                <w:rFonts w:asciiTheme="majorBidi" w:hAnsiTheme="majorBidi" w:cstheme="majorBidi"/>
                <w:i/>
                <w:iCs/>
                <w:sz w:val="22"/>
              </w:rPr>
              <w:t>,</w:t>
            </w:r>
            <w:r w:rsidR="001A23DE" w:rsidRPr="001A23DE">
              <w:rPr>
                <w:rFonts w:asciiTheme="majorBidi" w:hAnsiTheme="majorBidi" w:cstheme="majorBidi"/>
                <w:i/>
                <w:iCs/>
                <w:sz w:val="32"/>
                <w:szCs w:val="24"/>
              </w:rPr>
              <w:t xml:space="preserve"> </w:t>
            </w:r>
            <w:r w:rsidR="001A23DE" w:rsidRPr="001A23DE">
              <w:rPr>
                <w:rFonts w:asciiTheme="majorBidi" w:hAnsiTheme="majorBidi" w:cstheme="majorBidi"/>
                <w:i/>
                <w:iCs/>
                <w:sz w:val="22"/>
              </w:rPr>
              <w:t>France</w:t>
            </w:r>
            <w:r w:rsidR="001A23DE">
              <w:rPr>
                <w:rFonts w:asciiTheme="majorBidi" w:hAnsiTheme="majorBidi" w:cstheme="majorBidi"/>
                <w:i/>
                <w:iCs/>
                <w:sz w:val="22"/>
              </w:rPr>
              <w:t>,</w:t>
            </w:r>
            <w:r w:rsidR="001A23DE" w:rsidRPr="001A23DE">
              <w:rPr>
                <w:rFonts w:asciiTheme="majorBidi" w:hAnsiTheme="majorBidi" w:cstheme="majorBidi"/>
                <w:i/>
                <w:iCs/>
                <w:sz w:val="32"/>
                <w:szCs w:val="24"/>
              </w:rPr>
              <w:t xml:space="preserve"> </w:t>
            </w:r>
            <w:r w:rsidR="001A23DE" w:rsidRPr="001A23DE">
              <w:rPr>
                <w:rFonts w:asciiTheme="majorBidi" w:hAnsiTheme="majorBidi" w:cstheme="majorBidi"/>
                <w:i/>
                <w:iCs/>
                <w:sz w:val="22"/>
              </w:rPr>
              <w:t>Madagascar</w:t>
            </w:r>
            <w:r w:rsidR="001A23DE">
              <w:rPr>
                <w:rFonts w:asciiTheme="majorBidi" w:hAnsiTheme="majorBidi" w:cstheme="majorBidi"/>
                <w:i/>
                <w:iCs/>
                <w:sz w:val="22"/>
              </w:rPr>
              <w:t>,</w:t>
            </w:r>
            <w:r w:rsidR="001A23DE" w:rsidRPr="001A23DE">
              <w:rPr>
                <w:rFonts w:asciiTheme="majorBidi" w:hAnsiTheme="majorBidi" w:cstheme="majorBidi"/>
                <w:i/>
                <w:iCs/>
                <w:sz w:val="32"/>
                <w:szCs w:val="24"/>
              </w:rPr>
              <w:t xml:space="preserve"> </w:t>
            </w:r>
            <w:r w:rsidR="001A23DE" w:rsidRPr="001A23DE">
              <w:rPr>
                <w:rFonts w:asciiTheme="majorBidi" w:hAnsiTheme="majorBidi" w:cstheme="majorBidi"/>
                <w:i/>
                <w:iCs/>
                <w:sz w:val="22"/>
              </w:rPr>
              <w:t>Tunisie</w:t>
            </w:r>
            <w:r w:rsidR="001A23DE">
              <w:rPr>
                <w:rFonts w:asciiTheme="majorBidi" w:hAnsiTheme="majorBidi" w:cstheme="majorBidi"/>
                <w:i/>
                <w:iCs/>
                <w:sz w:val="22"/>
              </w:rPr>
              <w:t>,</w:t>
            </w:r>
            <w:r w:rsidR="001A23DE" w:rsidRPr="001A23DE">
              <w:rPr>
                <w:rFonts w:asciiTheme="majorBidi" w:hAnsiTheme="majorBidi" w:cstheme="majorBidi"/>
                <w:i/>
                <w:iCs/>
                <w:sz w:val="32"/>
                <w:szCs w:val="24"/>
              </w:rPr>
              <w:t xml:space="preserve"> </w:t>
            </w:r>
            <w:r w:rsidR="001A23DE" w:rsidRPr="001A23DE">
              <w:rPr>
                <w:rFonts w:asciiTheme="majorBidi" w:hAnsiTheme="majorBidi" w:cstheme="majorBidi"/>
                <w:i/>
                <w:iCs/>
                <w:sz w:val="22"/>
              </w:rPr>
              <w:t>Viêt</w:t>
            </w:r>
            <w:r w:rsidR="001A23DE">
              <w:rPr>
                <w:rFonts w:asciiTheme="majorBidi" w:hAnsiTheme="majorBidi" w:cstheme="majorBidi"/>
                <w:i/>
                <w:iCs/>
                <w:sz w:val="22"/>
              </w:rPr>
              <w:t>,</w:t>
            </w:r>
            <w:r w:rsidR="001A23DE" w:rsidRPr="001A23DE">
              <w:rPr>
                <w:rFonts w:asciiTheme="majorBidi" w:hAnsiTheme="majorBidi" w:cstheme="majorBidi"/>
                <w:i/>
                <w:iCs/>
                <w:sz w:val="32"/>
                <w:szCs w:val="24"/>
              </w:rPr>
              <w:t xml:space="preserve"> </w:t>
            </w:r>
            <w:r w:rsidR="001A23DE" w:rsidRPr="001A23DE">
              <w:rPr>
                <w:rFonts w:asciiTheme="majorBidi" w:hAnsiTheme="majorBidi" w:cstheme="majorBidi"/>
                <w:i/>
                <w:iCs/>
                <w:sz w:val="22"/>
              </w:rPr>
              <w:t>malgaches</w:t>
            </w:r>
            <w:r w:rsidR="009F0DBA" w:rsidRPr="009F0DBA">
              <w:rPr>
                <w:rFonts w:asciiTheme="majorBidi" w:hAnsiTheme="majorBidi" w:cstheme="majorBidi"/>
                <w:i/>
                <w:iCs/>
                <w:sz w:val="22"/>
              </w:rPr>
              <w:t>, marocain.</w:t>
            </w:r>
          </w:p>
        </w:tc>
      </w:tr>
      <w:tr w:rsidR="002E6B61" w:rsidTr="009E4625">
        <w:tc>
          <w:tcPr>
            <w:tcW w:w="1528" w:type="dxa"/>
          </w:tcPr>
          <w:p w:rsidR="002E6B61" w:rsidRPr="004B2B6F" w:rsidRDefault="002E6B61" w:rsidP="002E6B61">
            <w:pPr>
              <w:spacing w:line="240" w:lineRule="auto"/>
              <w:jc w:val="center"/>
              <w:rPr>
                <w:b/>
                <w:bCs/>
                <w:sz w:val="20"/>
                <w:szCs w:val="20"/>
              </w:rPr>
            </w:pPr>
            <w:r>
              <w:rPr>
                <w:b/>
                <w:bCs/>
                <w:sz w:val="20"/>
                <w:szCs w:val="20"/>
              </w:rPr>
              <w:t>Enseignement et école</w:t>
            </w:r>
          </w:p>
        </w:tc>
        <w:tc>
          <w:tcPr>
            <w:tcW w:w="9671" w:type="dxa"/>
          </w:tcPr>
          <w:p w:rsidR="002E6B61" w:rsidRPr="00B560CA" w:rsidRDefault="00B560CA" w:rsidP="00B560CA">
            <w:pPr>
              <w:spacing w:line="240" w:lineRule="auto"/>
              <w:rPr>
                <w:b/>
                <w:bCs/>
                <w:sz w:val="20"/>
                <w:szCs w:val="16"/>
              </w:rPr>
            </w:pPr>
            <w:r w:rsidRPr="00B560CA">
              <w:rPr>
                <w:b/>
                <w:bCs/>
                <w:sz w:val="20"/>
                <w:szCs w:val="16"/>
              </w:rPr>
              <w:t>-Néant.</w:t>
            </w:r>
          </w:p>
        </w:tc>
      </w:tr>
      <w:tr w:rsidR="002E6B61" w:rsidTr="009E4625">
        <w:tc>
          <w:tcPr>
            <w:tcW w:w="1528" w:type="dxa"/>
          </w:tcPr>
          <w:p w:rsidR="002E6B61" w:rsidRPr="004B2B6F" w:rsidRDefault="00DA36AE" w:rsidP="00DA36AE">
            <w:pPr>
              <w:spacing w:line="240" w:lineRule="auto"/>
              <w:jc w:val="center"/>
              <w:rPr>
                <w:b/>
                <w:bCs/>
                <w:sz w:val="20"/>
                <w:szCs w:val="20"/>
              </w:rPr>
            </w:pPr>
            <w:r>
              <w:rPr>
                <w:b/>
                <w:bCs/>
                <w:sz w:val="20"/>
                <w:szCs w:val="20"/>
              </w:rPr>
              <w:t>E</w:t>
            </w:r>
            <w:r w:rsidR="002E6B61">
              <w:rPr>
                <w:b/>
                <w:bCs/>
                <w:sz w:val="20"/>
                <w:szCs w:val="20"/>
              </w:rPr>
              <w:t>ntente et amitié.</w:t>
            </w:r>
          </w:p>
        </w:tc>
        <w:tc>
          <w:tcPr>
            <w:tcW w:w="9671" w:type="dxa"/>
          </w:tcPr>
          <w:p w:rsidR="00B560CA" w:rsidRPr="00B560CA" w:rsidRDefault="00B560CA" w:rsidP="00B560CA">
            <w:pPr>
              <w:spacing w:line="240" w:lineRule="auto"/>
              <w:rPr>
                <w:b/>
                <w:bCs/>
                <w:sz w:val="20"/>
                <w:szCs w:val="16"/>
              </w:rPr>
            </w:pPr>
            <w:r w:rsidRPr="00B560CA">
              <w:rPr>
                <w:b/>
                <w:bCs/>
                <w:sz w:val="20"/>
                <w:szCs w:val="16"/>
              </w:rPr>
              <w:t>-Néant.</w:t>
            </w:r>
          </w:p>
          <w:p w:rsidR="002E6B61" w:rsidRPr="00C93432" w:rsidRDefault="002E6B61" w:rsidP="002E6B61">
            <w:pPr>
              <w:autoSpaceDE w:val="0"/>
              <w:autoSpaceDN w:val="0"/>
              <w:adjustRightInd w:val="0"/>
              <w:spacing w:line="240" w:lineRule="auto"/>
              <w:jc w:val="left"/>
              <w:rPr>
                <w:sz w:val="20"/>
                <w:szCs w:val="16"/>
              </w:rPr>
            </w:pPr>
          </w:p>
        </w:tc>
      </w:tr>
      <w:tr w:rsidR="002E6B61" w:rsidTr="009E4625">
        <w:tc>
          <w:tcPr>
            <w:tcW w:w="1528" w:type="dxa"/>
          </w:tcPr>
          <w:p w:rsidR="002E6B61" w:rsidRDefault="002E6B61" w:rsidP="002E6B61">
            <w:pPr>
              <w:spacing w:line="240" w:lineRule="auto"/>
              <w:jc w:val="center"/>
              <w:rPr>
                <w:b/>
                <w:bCs/>
                <w:sz w:val="20"/>
                <w:szCs w:val="20"/>
              </w:rPr>
            </w:pPr>
            <w:r>
              <w:rPr>
                <w:b/>
                <w:bCs/>
                <w:sz w:val="20"/>
                <w:szCs w:val="20"/>
              </w:rPr>
              <w:t>Renforcement et insistance.</w:t>
            </w:r>
          </w:p>
          <w:p w:rsidR="002E6B61" w:rsidRDefault="002E6B61" w:rsidP="002E6B61">
            <w:pPr>
              <w:spacing w:line="240" w:lineRule="auto"/>
              <w:jc w:val="center"/>
              <w:rPr>
                <w:b/>
                <w:bCs/>
                <w:sz w:val="20"/>
                <w:szCs w:val="20"/>
              </w:rPr>
            </w:pPr>
            <w:r>
              <w:rPr>
                <w:b/>
                <w:bCs/>
                <w:sz w:val="20"/>
                <w:szCs w:val="20"/>
              </w:rPr>
              <w:t>modalité</w:t>
            </w:r>
          </w:p>
        </w:tc>
        <w:tc>
          <w:tcPr>
            <w:tcW w:w="9671" w:type="dxa"/>
          </w:tcPr>
          <w:p w:rsidR="009F0DBA" w:rsidRPr="009F0DBA" w:rsidRDefault="002E6B61" w:rsidP="0012603D">
            <w:pPr>
              <w:spacing w:after="120" w:line="240" w:lineRule="auto"/>
              <w:ind w:right="1"/>
              <w:rPr>
                <w:i/>
                <w:iCs/>
                <w:sz w:val="22"/>
                <w:szCs w:val="18"/>
              </w:rPr>
            </w:pPr>
            <w:r w:rsidRPr="00BA5EB5">
              <w:rPr>
                <w:i/>
                <w:iCs/>
                <w:sz w:val="22"/>
              </w:rPr>
              <w:t>-Véritable</w:t>
            </w:r>
            <w:r>
              <w:rPr>
                <w:i/>
                <w:iCs/>
                <w:sz w:val="22"/>
              </w:rPr>
              <w:t>, indispensable,</w:t>
            </w:r>
            <w:r w:rsidRPr="00BA5EB5">
              <w:rPr>
                <w:i/>
                <w:iCs/>
                <w:sz w:val="22"/>
              </w:rPr>
              <w:t xml:space="preserve"> grosse, nouvelle, laborieuses, calme, moindre, richesse, récent</w:t>
            </w:r>
            <w:r w:rsidR="0012603D">
              <w:rPr>
                <w:i/>
                <w:iCs/>
                <w:sz w:val="22"/>
              </w:rPr>
              <w:t xml:space="preserve">, </w:t>
            </w:r>
            <w:r w:rsidRPr="00BA5EB5">
              <w:rPr>
                <w:i/>
                <w:iCs/>
                <w:sz w:val="22"/>
              </w:rPr>
              <w:t>neuf</w:t>
            </w:r>
            <w:r w:rsidR="00F74C57">
              <w:rPr>
                <w:i/>
                <w:iCs/>
                <w:sz w:val="22"/>
              </w:rPr>
              <w:t>,</w:t>
            </w:r>
            <w:r w:rsidR="00F74C57" w:rsidRPr="00BA5EB5">
              <w:rPr>
                <w:i/>
                <w:iCs/>
                <w:sz w:val="22"/>
                <w:szCs w:val="18"/>
              </w:rPr>
              <w:t xml:space="preserve"> chers, r</w:t>
            </w:r>
            <w:r w:rsidR="00F74C57">
              <w:rPr>
                <w:i/>
                <w:iCs/>
                <w:sz w:val="22"/>
                <w:szCs w:val="18"/>
              </w:rPr>
              <w:t>éciproque,</w:t>
            </w:r>
            <w:r w:rsidR="00F74C57" w:rsidRPr="00BA5EB5">
              <w:rPr>
                <w:i/>
                <w:iCs/>
                <w:sz w:val="22"/>
                <w:szCs w:val="18"/>
              </w:rPr>
              <w:t xml:space="preserve"> basé,</w:t>
            </w:r>
            <w:r w:rsidR="00232A43">
              <w:rPr>
                <w:i/>
                <w:iCs/>
                <w:sz w:val="22"/>
                <w:szCs w:val="18"/>
              </w:rPr>
              <w:t xml:space="preserve"> tous</w:t>
            </w:r>
            <w:r w:rsidR="00232A43" w:rsidRPr="009F0DBA">
              <w:rPr>
                <w:rFonts w:asciiTheme="majorBidi" w:hAnsiTheme="majorBidi" w:cstheme="majorBidi"/>
                <w:i/>
                <w:iCs/>
                <w:sz w:val="22"/>
              </w:rPr>
              <w:t>,</w:t>
            </w:r>
            <w:r w:rsidR="009F0DBA" w:rsidRPr="009F0DBA">
              <w:rPr>
                <w:rFonts w:asciiTheme="majorBidi" w:hAnsiTheme="majorBidi" w:cstheme="majorBidi"/>
                <w:i/>
                <w:iCs/>
                <w:sz w:val="22"/>
              </w:rPr>
              <w:t xml:space="preserve"> toutes</w:t>
            </w:r>
            <w:r w:rsidR="009F0DBA">
              <w:rPr>
                <w:rFonts w:asciiTheme="majorBidi" w:hAnsiTheme="majorBidi" w:cstheme="majorBidi"/>
                <w:i/>
                <w:iCs/>
                <w:sz w:val="22"/>
              </w:rPr>
              <w:t>,</w:t>
            </w:r>
            <w:r w:rsidR="009F0DBA">
              <w:rPr>
                <w:rFonts w:ascii="Courier New" w:hAnsi="Courier New" w:cs="Courier New"/>
                <w:sz w:val="20"/>
                <w:szCs w:val="20"/>
              </w:rPr>
              <w:t xml:space="preserve"> </w:t>
            </w:r>
            <w:r w:rsidR="009F0DBA" w:rsidRPr="009F0DBA">
              <w:rPr>
                <w:rFonts w:asciiTheme="majorBidi" w:hAnsiTheme="majorBidi" w:cstheme="majorBidi"/>
                <w:i/>
                <w:iCs/>
                <w:sz w:val="22"/>
              </w:rPr>
              <w:t>mêmes.</w:t>
            </w:r>
          </w:p>
        </w:tc>
      </w:tr>
      <w:tr w:rsidR="002E6B61" w:rsidTr="009E4625">
        <w:tc>
          <w:tcPr>
            <w:tcW w:w="1528" w:type="dxa"/>
          </w:tcPr>
          <w:p w:rsidR="002E6B61" w:rsidRDefault="002E6B61" w:rsidP="002E6B61">
            <w:pPr>
              <w:spacing w:line="240" w:lineRule="auto"/>
              <w:jc w:val="center"/>
              <w:rPr>
                <w:b/>
                <w:bCs/>
                <w:sz w:val="20"/>
                <w:szCs w:val="20"/>
              </w:rPr>
            </w:pPr>
            <w:r>
              <w:rPr>
                <w:b/>
                <w:bCs/>
                <w:sz w:val="20"/>
                <w:szCs w:val="20"/>
              </w:rPr>
              <w:t>Verbes</w:t>
            </w:r>
          </w:p>
        </w:tc>
        <w:tc>
          <w:tcPr>
            <w:tcW w:w="9671" w:type="dxa"/>
          </w:tcPr>
          <w:p w:rsidR="002E6B61" w:rsidRPr="00232A43" w:rsidRDefault="002E6B61" w:rsidP="00232A43">
            <w:pPr>
              <w:spacing w:line="240" w:lineRule="auto"/>
            </w:pPr>
            <w:r w:rsidRPr="001177A0">
              <w:rPr>
                <w:i/>
                <w:iCs/>
                <w:sz w:val="22"/>
              </w:rPr>
              <w:t>-</w:t>
            </w:r>
            <w:r w:rsidRPr="001177A0">
              <w:rPr>
                <w:rFonts w:asciiTheme="majorBidi" w:hAnsiTheme="majorBidi" w:cstheme="majorBidi"/>
                <w:i/>
                <w:iCs/>
                <w:sz w:val="22"/>
              </w:rPr>
              <w:t>Sommes</w:t>
            </w:r>
            <w:r w:rsidRPr="001177A0">
              <w:rPr>
                <w:rFonts w:asciiTheme="majorBidi" w:hAnsiTheme="majorBidi" w:cstheme="majorBidi"/>
                <w:sz w:val="22"/>
              </w:rPr>
              <w:t xml:space="preserve">, </w:t>
            </w:r>
            <w:r w:rsidRPr="001177A0">
              <w:rPr>
                <w:rFonts w:asciiTheme="majorBidi" w:hAnsiTheme="majorBidi" w:cstheme="majorBidi"/>
                <w:i/>
                <w:iCs/>
                <w:sz w:val="22"/>
              </w:rPr>
              <w:t>demeurons</w:t>
            </w:r>
            <w:r w:rsidRPr="001177A0">
              <w:rPr>
                <w:rFonts w:asciiTheme="majorBidi" w:hAnsiTheme="majorBidi" w:cstheme="majorBidi"/>
                <w:sz w:val="22"/>
              </w:rPr>
              <w:t xml:space="preserve">, </w:t>
            </w:r>
            <w:r w:rsidRPr="001177A0">
              <w:rPr>
                <w:rFonts w:asciiTheme="majorBidi" w:hAnsiTheme="majorBidi" w:cstheme="majorBidi"/>
                <w:i/>
                <w:iCs/>
                <w:sz w:val="22"/>
              </w:rPr>
              <w:t>avons</w:t>
            </w:r>
            <w:r w:rsidR="00232A43">
              <w:rPr>
                <w:rFonts w:asciiTheme="majorBidi" w:hAnsiTheme="majorBidi" w:cstheme="majorBidi"/>
                <w:sz w:val="22"/>
              </w:rPr>
              <w:t xml:space="preserve">, </w:t>
            </w:r>
            <w:r w:rsidR="00232A43">
              <w:rPr>
                <w:rFonts w:asciiTheme="majorBidi" w:hAnsiTheme="majorBidi" w:cstheme="majorBidi"/>
                <w:i/>
                <w:iCs/>
                <w:sz w:val="22"/>
              </w:rPr>
              <w:t>ont,</w:t>
            </w:r>
            <w:r w:rsidR="00232A43">
              <w:rPr>
                <w:rFonts w:ascii="Courier New" w:hAnsi="Courier New" w:cs="Courier New"/>
                <w:sz w:val="20"/>
                <w:szCs w:val="20"/>
              </w:rPr>
              <w:t xml:space="preserve"> </w:t>
            </w:r>
            <w:r w:rsidR="00232A43" w:rsidRPr="00232A43">
              <w:rPr>
                <w:rFonts w:asciiTheme="majorBidi" w:hAnsiTheme="majorBidi" w:cstheme="majorBidi"/>
                <w:i/>
                <w:iCs/>
                <w:sz w:val="22"/>
              </w:rPr>
              <w:t>a</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sont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doivent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conviendrait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demeure</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veulent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doit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agit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puisse</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sommes</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exige</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connait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cesser</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veut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être</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réprimer</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peut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demeurent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appliquer</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refusons</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continue</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peuvent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saurait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viennent</w:t>
            </w:r>
            <w:r w:rsidR="00232A43">
              <w:rPr>
                <w:rFonts w:asciiTheme="majorBidi" w:hAnsiTheme="majorBidi" w:cstheme="majorBidi"/>
                <w:i/>
                <w:iCs/>
                <w:sz w:val="22"/>
              </w:rPr>
              <w:t>,</w:t>
            </w:r>
            <w:r w:rsidR="00232A43" w:rsidRPr="00232A43">
              <w:rPr>
                <w:rFonts w:asciiTheme="majorBidi" w:hAnsiTheme="majorBidi" w:cstheme="majorBidi"/>
                <w:i/>
                <w:iCs/>
                <w:sz w:val="32"/>
                <w:szCs w:val="24"/>
              </w:rPr>
              <w:t xml:space="preserve"> </w:t>
            </w:r>
            <w:r w:rsidR="00232A43" w:rsidRPr="00232A43">
              <w:rPr>
                <w:rFonts w:asciiTheme="majorBidi" w:hAnsiTheme="majorBidi" w:cstheme="majorBidi"/>
                <w:i/>
                <w:iCs/>
                <w:sz w:val="22"/>
              </w:rPr>
              <w:t>unir</w:t>
            </w:r>
            <w:r w:rsidR="00892807">
              <w:rPr>
                <w:rFonts w:asciiTheme="majorBidi" w:hAnsiTheme="majorBidi" w:cstheme="majorBidi"/>
                <w:i/>
                <w:iCs/>
                <w:sz w:val="22"/>
              </w:rPr>
              <w:t>,</w:t>
            </w:r>
            <w:r w:rsidR="00892807" w:rsidRPr="00892807">
              <w:rPr>
                <w:rFonts w:asciiTheme="majorBidi" w:hAnsiTheme="majorBidi" w:cstheme="majorBidi"/>
                <w:i/>
                <w:iCs/>
                <w:sz w:val="24"/>
                <w:szCs w:val="24"/>
              </w:rPr>
              <w:t xml:space="preserve"> </w:t>
            </w:r>
            <w:r w:rsidR="00892807" w:rsidRPr="00892807">
              <w:rPr>
                <w:rFonts w:asciiTheme="majorBidi" w:hAnsiTheme="majorBidi" w:cstheme="majorBidi"/>
                <w:i/>
                <w:iCs/>
                <w:sz w:val="22"/>
              </w:rPr>
              <w:t>est</w:t>
            </w:r>
            <w:r w:rsidR="0012603D">
              <w:rPr>
                <w:rFonts w:asciiTheme="majorBidi" w:hAnsiTheme="majorBidi" w:cstheme="majorBidi"/>
                <w:i/>
                <w:iCs/>
                <w:sz w:val="22"/>
              </w:rPr>
              <w:t>, disparaitre, satisfaire.</w:t>
            </w:r>
            <w:r w:rsidR="009F0DBA">
              <w:rPr>
                <w:rFonts w:asciiTheme="majorBidi" w:hAnsiTheme="majorBidi" w:cstheme="majorBidi"/>
                <w:i/>
                <w:iCs/>
                <w:sz w:val="22"/>
              </w:rPr>
              <w:t xml:space="preserve"> </w:t>
            </w:r>
          </w:p>
        </w:tc>
      </w:tr>
      <w:tr w:rsidR="002E6B61" w:rsidTr="009E4625">
        <w:tc>
          <w:tcPr>
            <w:tcW w:w="1528" w:type="dxa"/>
          </w:tcPr>
          <w:p w:rsidR="002E6B61" w:rsidRDefault="002E6B61" w:rsidP="002E6B61">
            <w:pPr>
              <w:spacing w:line="240" w:lineRule="auto"/>
              <w:jc w:val="center"/>
              <w:rPr>
                <w:b/>
                <w:bCs/>
                <w:sz w:val="20"/>
                <w:szCs w:val="20"/>
              </w:rPr>
            </w:pPr>
            <w:r w:rsidRPr="004B2B6F">
              <w:rPr>
                <w:b/>
                <w:bCs/>
                <w:sz w:val="20"/>
                <w:szCs w:val="20"/>
              </w:rPr>
              <w:t>Outils grammaticaux</w:t>
            </w:r>
          </w:p>
        </w:tc>
        <w:tc>
          <w:tcPr>
            <w:tcW w:w="9671" w:type="dxa"/>
          </w:tcPr>
          <w:p w:rsidR="002E6B61" w:rsidRPr="008F619C" w:rsidRDefault="002E6B61" w:rsidP="008F619C">
            <w:pPr>
              <w:spacing w:line="240" w:lineRule="auto"/>
              <w:rPr>
                <w:rFonts w:asciiTheme="majorBidi" w:hAnsiTheme="majorBidi" w:cstheme="majorBidi"/>
                <w:i/>
                <w:iCs/>
                <w:sz w:val="22"/>
              </w:rPr>
            </w:pPr>
            <w:r w:rsidRPr="008F619C">
              <w:rPr>
                <w:rFonts w:asciiTheme="majorBidi" w:hAnsiTheme="majorBidi" w:cstheme="majorBidi"/>
                <w:i/>
                <w:iCs/>
                <w:sz w:val="22"/>
              </w:rPr>
              <w:t>-Notre, nos, vous, nous, aujourd’hui</w:t>
            </w:r>
            <w:r w:rsidR="00F74C57" w:rsidRPr="008F619C">
              <w:rPr>
                <w:rFonts w:asciiTheme="majorBidi" w:hAnsiTheme="majorBidi" w:cstheme="majorBidi"/>
                <w:i/>
                <w:iCs/>
                <w:sz w:val="22"/>
              </w:rPr>
              <w:t>, et,</w:t>
            </w:r>
            <w:r w:rsidR="00232A43" w:rsidRPr="008F619C">
              <w:rPr>
                <w:rFonts w:asciiTheme="majorBidi" w:hAnsiTheme="majorBidi" w:cstheme="majorBidi"/>
                <w:i/>
                <w:iCs/>
                <w:sz w:val="22"/>
              </w:rPr>
              <w:t xml:space="preserve"> car,</w:t>
            </w:r>
            <w:r w:rsidR="008F619C" w:rsidRPr="008F619C">
              <w:rPr>
                <w:rFonts w:asciiTheme="majorBidi" w:hAnsiTheme="majorBidi" w:cstheme="majorBidi"/>
                <w:i/>
                <w:iCs/>
                <w:sz w:val="22"/>
              </w:rPr>
              <w:t xml:space="preserve"> </w:t>
            </w:r>
            <w:r w:rsidR="00232A43" w:rsidRPr="008F619C">
              <w:rPr>
                <w:rFonts w:asciiTheme="majorBidi" w:hAnsiTheme="majorBidi" w:cstheme="majorBidi"/>
                <w:i/>
                <w:iCs/>
                <w:sz w:val="22"/>
              </w:rPr>
              <w:t>qui</w:t>
            </w:r>
            <w:r w:rsidR="008F619C">
              <w:rPr>
                <w:rFonts w:asciiTheme="majorBidi" w:hAnsiTheme="majorBidi" w:cstheme="majorBidi"/>
                <w:i/>
                <w:iCs/>
                <w:sz w:val="22"/>
              </w:rPr>
              <w:t>,</w:t>
            </w:r>
            <w:r w:rsidR="008F619C" w:rsidRPr="008F619C">
              <w:rPr>
                <w:rFonts w:asciiTheme="majorBidi" w:hAnsiTheme="majorBidi" w:cstheme="majorBidi"/>
                <w:i/>
                <w:iCs/>
                <w:sz w:val="22"/>
              </w:rPr>
              <w:t xml:space="preserve"> </w:t>
            </w:r>
            <w:r w:rsidR="00232A43" w:rsidRPr="008F619C">
              <w:rPr>
                <w:rFonts w:asciiTheme="majorBidi" w:hAnsiTheme="majorBidi" w:cstheme="majorBidi"/>
                <w:i/>
                <w:iCs/>
                <w:sz w:val="22"/>
              </w:rPr>
              <w:t>de</w:t>
            </w:r>
            <w:r w:rsidR="008F619C">
              <w:rPr>
                <w:rFonts w:asciiTheme="majorBidi" w:hAnsiTheme="majorBidi" w:cstheme="majorBidi"/>
                <w:i/>
                <w:iCs/>
                <w:sz w:val="22"/>
              </w:rPr>
              <w:t>,</w:t>
            </w:r>
            <w:r w:rsidR="008F619C" w:rsidRPr="008F619C">
              <w:rPr>
                <w:rFonts w:asciiTheme="majorBidi" w:hAnsiTheme="majorBidi" w:cstheme="majorBidi"/>
                <w:i/>
                <w:iCs/>
                <w:sz w:val="22"/>
              </w:rPr>
              <w:t xml:space="preserve"> </w:t>
            </w:r>
            <w:r w:rsidR="00232A43" w:rsidRPr="008F619C">
              <w:rPr>
                <w:rFonts w:asciiTheme="majorBidi" w:hAnsiTheme="majorBidi" w:cstheme="majorBidi"/>
                <w:i/>
                <w:iCs/>
                <w:sz w:val="22"/>
              </w:rPr>
              <w:t>que</w:t>
            </w:r>
            <w:r w:rsidR="008F619C">
              <w:rPr>
                <w:rFonts w:asciiTheme="majorBidi" w:hAnsiTheme="majorBidi" w:cstheme="majorBidi"/>
                <w:i/>
                <w:iCs/>
                <w:sz w:val="22"/>
              </w:rPr>
              <w:t>,</w:t>
            </w:r>
            <w:r w:rsidR="008F619C" w:rsidRPr="008F619C">
              <w:rPr>
                <w:rFonts w:asciiTheme="majorBidi" w:hAnsiTheme="majorBidi" w:cstheme="majorBidi"/>
                <w:i/>
                <w:iCs/>
                <w:sz w:val="22"/>
              </w:rPr>
              <w:t xml:space="preserve">  </w:t>
            </w:r>
            <w:r w:rsidR="00232A43" w:rsidRPr="008F619C">
              <w:rPr>
                <w:rFonts w:asciiTheme="majorBidi" w:hAnsiTheme="majorBidi" w:cstheme="majorBidi"/>
                <w:i/>
                <w:iCs/>
                <w:sz w:val="22"/>
              </w:rPr>
              <w:t>les</w:t>
            </w:r>
            <w:r w:rsidR="008F619C">
              <w:rPr>
                <w:rFonts w:asciiTheme="majorBidi" w:hAnsiTheme="majorBidi" w:cstheme="majorBidi"/>
                <w:i/>
                <w:iCs/>
                <w:sz w:val="22"/>
              </w:rPr>
              <w:t>,</w:t>
            </w:r>
            <w:r w:rsidR="008F619C" w:rsidRPr="008F619C">
              <w:rPr>
                <w:rFonts w:asciiTheme="majorBidi" w:hAnsiTheme="majorBidi" w:cstheme="majorBidi"/>
                <w:i/>
                <w:iCs/>
                <w:sz w:val="22"/>
              </w:rPr>
              <w:t xml:space="preserve"> </w:t>
            </w:r>
            <w:r w:rsidR="00232A43" w:rsidRPr="008F619C">
              <w:rPr>
                <w:rFonts w:asciiTheme="majorBidi" w:hAnsiTheme="majorBidi" w:cstheme="majorBidi"/>
                <w:i/>
                <w:iCs/>
                <w:sz w:val="22"/>
              </w:rPr>
              <w:t>d'</w:t>
            </w:r>
            <w:r w:rsidR="008F619C">
              <w:rPr>
                <w:rFonts w:asciiTheme="majorBidi" w:hAnsiTheme="majorBidi" w:cstheme="majorBidi"/>
                <w:i/>
                <w:iCs/>
                <w:sz w:val="22"/>
              </w:rPr>
              <w:t>,</w:t>
            </w:r>
            <w:r w:rsidR="008F619C" w:rsidRPr="008F619C">
              <w:rPr>
                <w:rFonts w:asciiTheme="majorBidi" w:hAnsiTheme="majorBidi" w:cstheme="majorBidi"/>
                <w:i/>
                <w:iCs/>
                <w:sz w:val="22"/>
              </w:rPr>
              <w:t xml:space="preserve"> </w:t>
            </w:r>
            <w:r w:rsidR="00232A43" w:rsidRPr="008F619C">
              <w:rPr>
                <w:rFonts w:asciiTheme="majorBidi" w:hAnsiTheme="majorBidi" w:cstheme="majorBidi"/>
                <w:i/>
                <w:iCs/>
                <w:sz w:val="22"/>
              </w:rPr>
              <w:t>contre</w:t>
            </w:r>
            <w:r w:rsidR="008F619C">
              <w:rPr>
                <w:rFonts w:asciiTheme="majorBidi" w:hAnsiTheme="majorBidi" w:cstheme="majorBidi"/>
                <w:i/>
                <w:iCs/>
                <w:sz w:val="22"/>
              </w:rPr>
              <w:t>,</w:t>
            </w:r>
            <w:r w:rsidR="008F619C" w:rsidRPr="008F619C">
              <w:rPr>
                <w:rFonts w:asciiTheme="majorBidi" w:hAnsiTheme="majorBidi" w:cstheme="majorBidi"/>
                <w:i/>
                <w:iCs/>
                <w:sz w:val="22"/>
              </w:rPr>
              <w:t xml:space="preserve"> </w:t>
            </w:r>
            <w:r w:rsidR="00232A43" w:rsidRPr="008F619C">
              <w:rPr>
                <w:rFonts w:asciiTheme="majorBidi" w:hAnsiTheme="majorBidi" w:cstheme="majorBidi"/>
                <w:i/>
                <w:iCs/>
                <w:sz w:val="22"/>
              </w:rPr>
              <w:t>dont</w:t>
            </w:r>
            <w:r w:rsidR="008F619C">
              <w:rPr>
                <w:rFonts w:asciiTheme="majorBidi" w:hAnsiTheme="majorBidi" w:cstheme="majorBidi"/>
                <w:i/>
                <w:iCs/>
                <w:sz w:val="22"/>
              </w:rPr>
              <w:t>,</w:t>
            </w:r>
            <w:r w:rsidR="008F619C" w:rsidRPr="008F619C">
              <w:rPr>
                <w:rFonts w:asciiTheme="majorBidi" w:hAnsiTheme="majorBidi" w:cstheme="majorBidi"/>
                <w:i/>
                <w:iCs/>
                <w:sz w:val="22"/>
              </w:rPr>
              <w:t xml:space="preserve"> </w:t>
            </w:r>
            <w:r w:rsidR="00232A43" w:rsidRPr="008F619C">
              <w:rPr>
                <w:rFonts w:asciiTheme="majorBidi" w:hAnsiTheme="majorBidi" w:cstheme="majorBidi"/>
                <w:i/>
                <w:iCs/>
                <w:sz w:val="22"/>
              </w:rPr>
              <w:t>qu'</w:t>
            </w:r>
            <w:r w:rsidR="008F619C">
              <w:rPr>
                <w:rFonts w:asciiTheme="majorBidi" w:hAnsiTheme="majorBidi" w:cstheme="majorBidi"/>
                <w:i/>
                <w:iCs/>
                <w:sz w:val="22"/>
              </w:rPr>
              <w:t>,</w:t>
            </w:r>
            <w:r w:rsidR="008F619C" w:rsidRPr="008F619C">
              <w:rPr>
                <w:rFonts w:asciiTheme="majorBidi" w:hAnsiTheme="majorBidi" w:cstheme="majorBidi"/>
                <w:i/>
                <w:iCs/>
                <w:sz w:val="22"/>
              </w:rPr>
              <w:t xml:space="preserve"> </w:t>
            </w:r>
            <w:r w:rsidR="00232A43" w:rsidRPr="008F619C">
              <w:rPr>
                <w:rFonts w:asciiTheme="majorBidi" w:hAnsiTheme="majorBidi" w:cstheme="majorBidi"/>
                <w:i/>
                <w:iCs/>
                <w:sz w:val="22"/>
              </w:rPr>
              <w:t>leurs</w:t>
            </w:r>
            <w:r w:rsidR="008F619C">
              <w:rPr>
                <w:rFonts w:asciiTheme="majorBidi" w:hAnsiTheme="majorBidi" w:cstheme="majorBidi"/>
                <w:i/>
                <w:iCs/>
                <w:sz w:val="22"/>
              </w:rPr>
              <w:t>,</w:t>
            </w:r>
            <w:r w:rsidR="008F619C" w:rsidRPr="008F619C">
              <w:rPr>
                <w:rFonts w:asciiTheme="majorBidi" w:hAnsiTheme="majorBidi" w:cstheme="majorBidi"/>
                <w:i/>
                <w:iCs/>
                <w:sz w:val="22"/>
              </w:rPr>
              <w:t xml:space="preserve"> </w:t>
            </w:r>
            <w:r w:rsidR="00232A43" w:rsidRPr="008F619C">
              <w:rPr>
                <w:rFonts w:asciiTheme="majorBidi" w:hAnsiTheme="majorBidi" w:cstheme="majorBidi"/>
                <w:i/>
                <w:iCs/>
                <w:sz w:val="22"/>
              </w:rPr>
              <w:t>des</w:t>
            </w:r>
            <w:r w:rsidR="008F619C">
              <w:rPr>
                <w:rFonts w:asciiTheme="majorBidi" w:hAnsiTheme="majorBidi" w:cstheme="majorBidi"/>
                <w:i/>
                <w:iCs/>
                <w:sz w:val="22"/>
              </w:rPr>
              <w:t>,</w:t>
            </w:r>
            <w:r w:rsidR="008F619C" w:rsidRPr="008F619C">
              <w:rPr>
                <w:rFonts w:asciiTheme="majorBidi" w:hAnsiTheme="majorBidi" w:cstheme="majorBidi"/>
                <w:i/>
                <w:iCs/>
                <w:sz w:val="22"/>
              </w:rPr>
              <w:t xml:space="preserve"> </w:t>
            </w:r>
            <w:r w:rsidR="00232A43" w:rsidRPr="008F619C">
              <w:rPr>
                <w:rFonts w:asciiTheme="majorBidi" w:hAnsiTheme="majorBidi" w:cstheme="majorBidi"/>
                <w:i/>
                <w:iCs/>
                <w:sz w:val="22"/>
              </w:rPr>
              <w:t>une</w:t>
            </w:r>
            <w:r w:rsidR="008F619C">
              <w:rPr>
                <w:rFonts w:asciiTheme="majorBidi" w:hAnsiTheme="majorBidi" w:cstheme="majorBidi"/>
                <w:i/>
                <w:iCs/>
                <w:sz w:val="22"/>
              </w:rPr>
              <w:t>.</w:t>
            </w:r>
          </w:p>
        </w:tc>
      </w:tr>
    </w:tbl>
    <w:p w:rsidR="00B560CA" w:rsidRPr="009A7831" w:rsidRDefault="00B560CA" w:rsidP="004F4616">
      <w:pPr>
        <w:autoSpaceDE w:val="0"/>
        <w:autoSpaceDN w:val="0"/>
        <w:adjustRightInd w:val="0"/>
        <w:jc w:val="center"/>
        <w:rPr>
          <w:b/>
          <w:bCs/>
        </w:rPr>
      </w:pPr>
      <w:r w:rsidRPr="009A7831">
        <w:rPr>
          <w:b/>
          <w:bCs/>
        </w:rPr>
        <w:t xml:space="preserve">Tableau </w:t>
      </w:r>
      <w:r w:rsidR="004F4616">
        <w:rPr>
          <w:b/>
          <w:bCs/>
        </w:rPr>
        <w:t>38</w:t>
      </w:r>
      <w:r w:rsidRPr="009A7831">
        <w:rPr>
          <w:b/>
          <w:bCs/>
        </w:rPr>
        <w:t> :</w:t>
      </w:r>
      <w:r>
        <w:rPr>
          <w:b/>
          <w:bCs/>
        </w:rPr>
        <w:t xml:space="preserve"> les champs sémantiques sur-employés </w:t>
      </w:r>
      <w:r w:rsidRPr="009A7831">
        <w:rPr>
          <w:b/>
          <w:bCs/>
        </w:rPr>
        <w:t>dans le sous-corpus « </w:t>
      </w:r>
      <w:r>
        <w:rPr>
          <w:b/>
          <w:bCs/>
        </w:rPr>
        <w:t>Fédéralisme</w:t>
      </w:r>
      <w:r w:rsidRPr="009A7831">
        <w:rPr>
          <w:b/>
          <w:bCs/>
        </w:rPr>
        <w:t> »</w:t>
      </w:r>
    </w:p>
    <w:p w:rsidR="00F51FB1" w:rsidRDefault="00F51FB1" w:rsidP="00F51FB1">
      <w:pPr>
        <w:spacing w:after="120"/>
        <w:ind w:firstLine="567"/>
      </w:pPr>
      <w:r>
        <w:lastRenderedPageBreak/>
        <w:t>Les remarques qui se dégagent de ce tableau sont les suivantes :</w:t>
      </w:r>
    </w:p>
    <w:p w:rsidR="004C7A7F" w:rsidRPr="00F51FB1" w:rsidRDefault="004C7A7F" w:rsidP="002B0C76">
      <w:pPr>
        <w:spacing w:after="120"/>
        <w:ind w:firstLine="567"/>
        <w:rPr>
          <w:i/>
          <w:iCs/>
        </w:rPr>
      </w:pPr>
      <w:r w:rsidRPr="00F51FB1">
        <w:rPr>
          <w:i/>
          <w:iCs/>
        </w:rPr>
        <w:t xml:space="preserve">-Abondance du </w:t>
      </w:r>
      <w:r w:rsidR="002B0C76">
        <w:rPr>
          <w:i/>
          <w:iCs/>
        </w:rPr>
        <w:t>lexique</w:t>
      </w:r>
      <w:r w:rsidRPr="00F51FB1">
        <w:rPr>
          <w:i/>
          <w:iCs/>
        </w:rPr>
        <w:t xml:space="preserve"> spécifique</w:t>
      </w:r>
      <w:r>
        <w:rPr>
          <w:i/>
          <w:iCs/>
        </w:rPr>
        <w:t xml:space="preserve"> possédant une </w:t>
      </w:r>
      <w:r w:rsidR="002B0C76">
        <w:rPr>
          <w:i/>
          <w:iCs/>
        </w:rPr>
        <w:t xml:space="preserve">forte </w:t>
      </w:r>
      <w:r>
        <w:rPr>
          <w:i/>
          <w:iCs/>
        </w:rPr>
        <w:t xml:space="preserve">charge politique : </w:t>
      </w:r>
      <w:r w:rsidRPr="004C7A7F">
        <w:t>on peut en conclure que le vocabulaire du fédéralisme est un vocabulaire politique.</w:t>
      </w:r>
    </w:p>
    <w:p w:rsidR="004C7A7F" w:rsidRDefault="004C7A7F" w:rsidP="00C6766B">
      <w:pPr>
        <w:spacing w:after="120"/>
        <w:ind w:right="1" w:firstLine="567"/>
      </w:pPr>
      <w:r w:rsidRPr="00F51FB1">
        <w:rPr>
          <w:i/>
          <w:iCs/>
        </w:rPr>
        <w:t>-</w:t>
      </w:r>
      <w:r w:rsidR="009E7913">
        <w:rPr>
          <w:i/>
          <w:iCs/>
        </w:rPr>
        <w:t>Richesse</w:t>
      </w:r>
      <w:r w:rsidRPr="00F51FB1">
        <w:rPr>
          <w:i/>
          <w:iCs/>
        </w:rPr>
        <w:t xml:space="preserve"> du </w:t>
      </w:r>
      <w:r w:rsidR="002B0C76">
        <w:rPr>
          <w:i/>
          <w:iCs/>
        </w:rPr>
        <w:t>lexique</w:t>
      </w:r>
      <w:r w:rsidRPr="00F51FB1">
        <w:rPr>
          <w:i/>
          <w:iCs/>
        </w:rPr>
        <w:t xml:space="preserve"> spécifique lié à </w:t>
      </w:r>
      <w:r>
        <w:rPr>
          <w:i/>
          <w:iCs/>
        </w:rPr>
        <w:t>la lutte et au combat politique </w:t>
      </w:r>
      <w:r w:rsidRPr="004B70A7">
        <w:t>:</w:t>
      </w:r>
      <w:r>
        <w:rPr>
          <w:i/>
          <w:iCs/>
        </w:rPr>
        <w:t xml:space="preserve"> </w:t>
      </w:r>
      <w:r>
        <w:t xml:space="preserve">ce vocabulaire exprime les aspirations sociopolitiques de l’auteur qui, comme on peut le constater dans la liste ci-dessus, </w:t>
      </w:r>
      <w:r w:rsidRPr="00977425">
        <w:rPr>
          <w:i/>
          <w:iCs/>
        </w:rPr>
        <w:t>aspire</w:t>
      </w:r>
      <w:r>
        <w:t xml:space="preserve"> à la </w:t>
      </w:r>
      <w:r w:rsidRPr="00977425">
        <w:rPr>
          <w:i/>
          <w:iCs/>
        </w:rPr>
        <w:t>liberté</w:t>
      </w:r>
      <w:r>
        <w:t xml:space="preserve"> et </w:t>
      </w:r>
      <w:r w:rsidR="00C6766B">
        <w:t xml:space="preserve">à </w:t>
      </w:r>
      <w:r>
        <w:t>l’</w:t>
      </w:r>
      <w:r w:rsidRPr="00977425">
        <w:rPr>
          <w:i/>
          <w:iCs/>
        </w:rPr>
        <w:t>émancipation</w:t>
      </w:r>
      <w:r>
        <w:t xml:space="preserve"> du peuple algérien par le biais de la </w:t>
      </w:r>
      <w:r w:rsidRPr="00977425">
        <w:rPr>
          <w:i/>
          <w:iCs/>
        </w:rPr>
        <w:t>libération</w:t>
      </w:r>
      <w:r>
        <w:t xml:space="preserve"> et </w:t>
      </w:r>
      <w:r w:rsidRPr="00977425">
        <w:rPr>
          <w:i/>
          <w:iCs/>
        </w:rPr>
        <w:t>l’affranchissement</w:t>
      </w:r>
      <w:r>
        <w:t xml:space="preserve"> de ce peuple du système colonial. Ces </w:t>
      </w:r>
      <w:r w:rsidRPr="00977425">
        <w:rPr>
          <w:i/>
          <w:iCs/>
        </w:rPr>
        <w:t>aspirations</w:t>
      </w:r>
      <w:r>
        <w:t xml:space="preserve"> tendent vers une </w:t>
      </w:r>
      <w:r w:rsidRPr="00977425">
        <w:rPr>
          <w:i/>
          <w:iCs/>
        </w:rPr>
        <w:t>autonomie</w:t>
      </w:r>
      <w:r>
        <w:t xml:space="preserve"> politique dans laquelle les Algériens jouiront de tous leurs </w:t>
      </w:r>
      <w:r w:rsidRPr="00977425">
        <w:rPr>
          <w:i/>
          <w:iCs/>
        </w:rPr>
        <w:t>droits</w:t>
      </w:r>
      <w:r>
        <w:t xml:space="preserve"> politiques </w:t>
      </w:r>
      <w:r w:rsidRPr="00977425">
        <w:rPr>
          <w:i/>
          <w:iCs/>
        </w:rPr>
        <w:t>légitimes</w:t>
      </w:r>
      <w:r>
        <w:t>. Pour ce faire</w:t>
      </w:r>
      <w:r w:rsidR="00DE1437">
        <w:t>,</w:t>
      </w:r>
      <w:r>
        <w:t xml:space="preserve"> il appelle à trouver sinon propose des </w:t>
      </w:r>
      <w:r w:rsidRPr="00D9692D">
        <w:rPr>
          <w:i/>
          <w:iCs/>
        </w:rPr>
        <w:t>solutions</w:t>
      </w:r>
      <w:r>
        <w:t xml:space="preserve"> à même de préserver les </w:t>
      </w:r>
      <w:r w:rsidRPr="00D9692D">
        <w:rPr>
          <w:i/>
          <w:iCs/>
        </w:rPr>
        <w:t>intérêts</w:t>
      </w:r>
      <w:r>
        <w:t xml:space="preserve"> des Algériens par l’</w:t>
      </w:r>
      <w:r w:rsidRPr="00D9692D">
        <w:rPr>
          <w:i/>
          <w:iCs/>
        </w:rPr>
        <w:t>application</w:t>
      </w:r>
      <w:r>
        <w:t xml:space="preserve"> des réformes politiques nécessaires. </w:t>
      </w:r>
    </w:p>
    <w:p w:rsidR="004C7A7F" w:rsidRPr="004C7A7F" w:rsidRDefault="004C7A7F" w:rsidP="004C7A7F">
      <w:pPr>
        <w:spacing w:after="120"/>
        <w:ind w:firstLine="567"/>
      </w:pPr>
      <w:r w:rsidRPr="004C7A7F">
        <w:rPr>
          <w:i/>
          <w:iCs/>
        </w:rPr>
        <w:t>-Apparition des lexies exprimant la revendication fédéraliste</w:t>
      </w:r>
      <w:r>
        <w:t> : on ne peut s’empêcher de constater l’existence dans cette liste de mots se rapportant au fédéralisme, principale revendication d’Abbas pendant ces années.</w:t>
      </w:r>
      <w:r w:rsidRPr="00E93E3C">
        <w:t xml:space="preserve"> </w:t>
      </w:r>
      <w:r>
        <w:t>I</w:t>
      </w:r>
      <w:r w:rsidRPr="00E25204">
        <w:t>l s’agit de lexies se rapportant directement au projet politique de Ferhat Abbas. Elles expriment clairement ses positions et choix politiques.</w:t>
      </w:r>
      <w:r>
        <w:t xml:space="preserve"> En voici la liste :</w:t>
      </w:r>
      <w:r w:rsidRPr="00E25204">
        <w:rPr>
          <w:i/>
          <w:iCs/>
        </w:rPr>
        <w:t xml:space="preserve"> </w:t>
      </w:r>
      <w:r w:rsidRPr="0046213D">
        <w:rPr>
          <w:i/>
          <w:iCs/>
        </w:rPr>
        <w:t>fédéralisme</w:t>
      </w:r>
      <w:r>
        <w:rPr>
          <w:i/>
          <w:iCs/>
        </w:rPr>
        <w:t>, p</w:t>
      </w:r>
      <w:r w:rsidRPr="0046213D">
        <w:rPr>
          <w:i/>
          <w:iCs/>
        </w:rPr>
        <w:t>euples</w:t>
      </w:r>
      <w:r>
        <w:rPr>
          <w:i/>
          <w:iCs/>
        </w:rPr>
        <w:t>,</w:t>
      </w:r>
      <w:r w:rsidRPr="0046213D">
        <w:rPr>
          <w:i/>
          <w:iCs/>
        </w:rPr>
        <w:t xml:space="preserve"> manifeste</w:t>
      </w:r>
      <w:r>
        <w:rPr>
          <w:i/>
          <w:iCs/>
        </w:rPr>
        <w:t>,</w:t>
      </w:r>
      <w:r w:rsidRPr="0046213D">
        <w:rPr>
          <w:i/>
          <w:iCs/>
        </w:rPr>
        <w:t xml:space="preserve"> </w:t>
      </w:r>
      <w:r>
        <w:rPr>
          <w:i/>
          <w:iCs/>
        </w:rPr>
        <w:t>O</w:t>
      </w:r>
      <w:r w:rsidRPr="0046213D">
        <w:rPr>
          <w:i/>
          <w:iCs/>
        </w:rPr>
        <w:t>utre-mer</w:t>
      </w:r>
      <w:r>
        <w:rPr>
          <w:i/>
          <w:iCs/>
        </w:rPr>
        <w:t>,</w:t>
      </w:r>
      <w:r w:rsidRPr="0046213D">
        <w:rPr>
          <w:i/>
          <w:iCs/>
        </w:rPr>
        <w:t xml:space="preserve"> union</w:t>
      </w:r>
      <w:r>
        <w:rPr>
          <w:i/>
          <w:iCs/>
        </w:rPr>
        <w:t>,</w:t>
      </w:r>
      <w:r w:rsidRPr="0046213D">
        <w:rPr>
          <w:i/>
          <w:iCs/>
        </w:rPr>
        <w:t xml:space="preserve"> </w:t>
      </w:r>
      <w:r>
        <w:rPr>
          <w:i/>
          <w:iCs/>
        </w:rPr>
        <w:t xml:space="preserve">coopération, fraternelle, territoires, </w:t>
      </w:r>
      <w:r w:rsidRPr="0046213D">
        <w:rPr>
          <w:i/>
          <w:iCs/>
        </w:rPr>
        <w:t xml:space="preserve">UDMA, </w:t>
      </w:r>
      <w:r>
        <w:rPr>
          <w:i/>
          <w:iCs/>
        </w:rPr>
        <w:t>France,</w:t>
      </w:r>
      <w:r w:rsidRPr="004D434F">
        <w:rPr>
          <w:i/>
          <w:iCs/>
        </w:rPr>
        <w:t xml:space="preserve"> </w:t>
      </w:r>
      <w:r>
        <w:rPr>
          <w:i/>
          <w:iCs/>
        </w:rPr>
        <w:t>colonies, unir.</w:t>
      </w:r>
    </w:p>
    <w:p w:rsidR="001310E8" w:rsidRDefault="00F51FB1" w:rsidP="002B0C76">
      <w:pPr>
        <w:spacing w:after="120"/>
        <w:ind w:right="1" w:firstLine="567"/>
      </w:pPr>
      <w:r w:rsidRPr="00F51FB1">
        <w:rPr>
          <w:i/>
          <w:iCs/>
        </w:rPr>
        <w:t xml:space="preserve">-Abondance forte et significative du </w:t>
      </w:r>
      <w:r w:rsidR="002B0C76">
        <w:rPr>
          <w:i/>
          <w:iCs/>
        </w:rPr>
        <w:t>lexique</w:t>
      </w:r>
      <w:r w:rsidRPr="00F51FB1">
        <w:rPr>
          <w:i/>
          <w:iCs/>
        </w:rPr>
        <w:t xml:space="preserve"> spécifique</w:t>
      </w:r>
      <w:r w:rsidR="001310E8">
        <w:rPr>
          <w:i/>
          <w:iCs/>
        </w:rPr>
        <w:t xml:space="preserve"> du débat et de la polémique : </w:t>
      </w:r>
      <w:r w:rsidR="001310E8" w:rsidRPr="001310E8">
        <w:t>il s’agit d’un vocabulaire</w:t>
      </w:r>
      <w:r w:rsidR="001310E8">
        <w:rPr>
          <w:i/>
          <w:iCs/>
        </w:rPr>
        <w:t xml:space="preserve"> </w:t>
      </w:r>
      <w:r w:rsidR="001310E8" w:rsidRPr="001310E8">
        <w:t>de dénonciation, de déconstruction, de remise en cause</w:t>
      </w:r>
      <w:r w:rsidR="00DE1437">
        <w:t xml:space="preserve"> du système colonial français</w:t>
      </w:r>
      <w:r w:rsidR="001310E8" w:rsidRPr="001310E8">
        <w:t>.</w:t>
      </w:r>
      <w:r w:rsidR="004B70A7">
        <w:t xml:space="preserve"> Dans ce vocabulaire, il est aisé de remarquer le foisonnement exceptionnel de mots désignant le système colonial. Ces mots n’étaient pas spécifiques positivement dans la période précédente. Ils sont remarquablement sur-remployés dans le sous-corpus du fédéralisme. Cela nous permet de penser qu’Abbas s’attaque </w:t>
      </w:r>
      <w:r w:rsidR="00DE1437">
        <w:t xml:space="preserve">désormais </w:t>
      </w:r>
      <w:r w:rsidR="004B70A7">
        <w:t>au système colonial et à ses défenseurs et promoteurs.</w:t>
      </w:r>
      <w:r w:rsidR="00E623CE">
        <w:t xml:space="preserve"> Il monte d’un cran dans la contestation.</w:t>
      </w:r>
    </w:p>
    <w:p w:rsidR="00F51FB1" w:rsidRPr="00F51FB1" w:rsidRDefault="00F51FB1" w:rsidP="00F51FB1">
      <w:pPr>
        <w:spacing w:after="120"/>
        <w:ind w:firstLine="567"/>
        <w:rPr>
          <w:i/>
          <w:iCs/>
        </w:rPr>
      </w:pPr>
      <w:r w:rsidRPr="00F51FB1">
        <w:rPr>
          <w:i/>
          <w:iCs/>
        </w:rPr>
        <w:lastRenderedPageBreak/>
        <w:t>-Apparition de quelques lexies renvoyant à la liberté et à l’autonomie.</w:t>
      </w:r>
    </w:p>
    <w:p w:rsidR="002E6B61" w:rsidRPr="00F51FB1" w:rsidRDefault="00F51FB1" w:rsidP="00F51FB1">
      <w:pPr>
        <w:spacing w:after="120"/>
        <w:ind w:firstLine="567"/>
      </w:pPr>
      <w:r>
        <w:t>Par ailleurs, e</w:t>
      </w:r>
      <w:r w:rsidR="002E6B61" w:rsidRPr="00F51FB1">
        <w:t>n observant ce tableau, nous sommes amené à le comparer avec celui de l’assimilation. Nous pouvons faire les remarques suivantes :</w:t>
      </w:r>
    </w:p>
    <w:p w:rsidR="001310E8" w:rsidRDefault="001310E8" w:rsidP="00657B6E">
      <w:pPr>
        <w:spacing w:after="120"/>
        <w:ind w:firstLine="567"/>
      </w:pPr>
      <w:r w:rsidRPr="004C7A7F">
        <w:rPr>
          <w:i/>
          <w:iCs/>
        </w:rPr>
        <w:t>-Disparition de la revendication assimilationniste et apparition de la revendication fédéraliste</w:t>
      </w:r>
      <w:r w:rsidRPr="001310E8">
        <w:t> : les lexies</w:t>
      </w:r>
      <w:r>
        <w:t xml:space="preserve"> de l’entente,</w:t>
      </w:r>
      <w:r w:rsidRPr="001310E8">
        <w:t xml:space="preserve"> du réformisme et du loyalisme ont disparu</w:t>
      </w:r>
      <w:r>
        <w:rPr>
          <w:rStyle w:val="Appelnotedebasdep"/>
        </w:rPr>
        <w:footnoteReference w:id="80"/>
      </w:r>
      <w:r w:rsidRPr="001310E8">
        <w:t xml:space="preserve"> et celles du fédéralisme sont apparues.</w:t>
      </w:r>
      <w:r>
        <w:t xml:space="preserve"> </w:t>
      </w:r>
      <w:r w:rsidR="0007018B">
        <w:t>Il s’agit d’un c</w:t>
      </w:r>
      <w:r>
        <w:t>hangement de trajectoire lexical et pol</w:t>
      </w:r>
      <w:r w:rsidR="0007018B">
        <w:t>itique</w:t>
      </w:r>
      <w:r w:rsidR="00657B6E">
        <w:t xml:space="preserve"> car</w:t>
      </w:r>
      <w:r w:rsidR="006A499D">
        <w:t xml:space="preserve"> </w:t>
      </w:r>
      <w:r w:rsidR="00657B6E" w:rsidRPr="00E623CE">
        <w:t>l</w:t>
      </w:r>
      <w:r w:rsidR="006A499D" w:rsidRPr="00E623CE">
        <w:t>’auteur délaisse le lexique de l’assimilation omniprésent</w:t>
      </w:r>
      <w:r w:rsidR="00EE20B8" w:rsidRPr="00E623CE">
        <w:t xml:space="preserve"> dans les textes antérieurs et insiste pesammen</w:t>
      </w:r>
      <w:r w:rsidR="00DE1437">
        <w:t>t sur des thématiques nouvelles liées à la conjoncture dominante.</w:t>
      </w:r>
    </w:p>
    <w:p w:rsidR="001310E8" w:rsidRDefault="001310E8" w:rsidP="0007018B">
      <w:pPr>
        <w:spacing w:after="120"/>
        <w:ind w:firstLine="567"/>
      </w:pPr>
      <w:r>
        <w:t>-</w:t>
      </w:r>
      <w:r w:rsidRPr="004C7A7F">
        <w:rPr>
          <w:i/>
          <w:iCs/>
        </w:rPr>
        <w:t>Apparition de mots désignant le colonialisme et l’impérialisme</w:t>
      </w:r>
      <w:r w:rsidR="004C7A7F">
        <w:rPr>
          <w:i/>
          <w:iCs/>
        </w:rPr>
        <w:t> </w:t>
      </w:r>
      <w:r w:rsidR="004C7A7F">
        <w:t xml:space="preserve">: </w:t>
      </w:r>
      <w:r w:rsidR="0007018B">
        <w:t>Ces mots sont tellement récurrents qu’ils font penser à une obsession.</w:t>
      </w:r>
      <w:r>
        <w:t xml:space="preserve"> Dans la période assimilationniste, ce lexique n’est pas spécifique</w:t>
      </w:r>
      <w:r w:rsidR="0007018B">
        <w:t xml:space="preserve"> positivement</w:t>
      </w:r>
      <w:r>
        <w:t>.</w:t>
      </w:r>
      <w:r w:rsidR="0007018B">
        <w:t xml:space="preserve"> Il est jugé sous-employé.</w:t>
      </w:r>
      <w:r>
        <w:t xml:space="preserve"> </w:t>
      </w:r>
    </w:p>
    <w:p w:rsidR="002E6B61" w:rsidRPr="004C7A7F" w:rsidRDefault="002E6B61" w:rsidP="00D43F48">
      <w:pPr>
        <w:spacing w:after="120"/>
        <w:ind w:firstLine="567"/>
        <w:rPr>
          <w:i/>
          <w:iCs/>
        </w:rPr>
      </w:pPr>
      <w:r w:rsidRPr="004C7A7F">
        <w:rPr>
          <w:i/>
          <w:iCs/>
        </w:rPr>
        <w:t xml:space="preserve">-Apparition des mots </w:t>
      </w:r>
      <w:r w:rsidR="00D43F48" w:rsidRPr="004C7A7F">
        <w:rPr>
          <w:i/>
          <w:iCs/>
        </w:rPr>
        <w:t>liés à</w:t>
      </w:r>
      <w:r w:rsidRPr="004C7A7F">
        <w:rPr>
          <w:i/>
          <w:iCs/>
        </w:rPr>
        <w:t xml:space="preserve"> la démocratie.</w:t>
      </w:r>
    </w:p>
    <w:p w:rsidR="002E6B61" w:rsidRPr="004C7A7F" w:rsidRDefault="002E6B61" w:rsidP="001310E8">
      <w:pPr>
        <w:spacing w:after="120"/>
        <w:ind w:firstLine="567"/>
        <w:rPr>
          <w:i/>
          <w:iCs/>
        </w:rPr>
      </w:pPr>
      <w:r w:rsidRPr="004C7A7F">
        <w:rPr>
          <w:i/>
          <w:iCs/>
        </w:rPr>
        <w:t xml:space="preserve">-Diminution du lexique spécifique de l’administration. </w:t>
      </w:r>
    </w:p>
    <w:p w:rsidR="002E6B61" w:rsidRPr="00E623CE" w:rsidRDefault="002E6B61" w:rsidP="009E7913">
      <w:pPr>
        <w:spacing w:after="120"/>
        <w:ind w:firstLine="567"/>
      </w:pPr>
      <w:r w:rsidRPr="004C7A7F">
        <w:rPr>
          <w:i/>
          <w:iCs/>
        </w:rPr>
        <w:t>-</w:t>
      </w:r>
      <w:r w:rsidR="009E7913">
        <w:rPr>
          <w:i/>
          <w:iCs/>
        </w:rPr>
        <w:t>Richesse</w:t>
      </w:r>
      <w:r w:rsidRPr="004C7A7F">
        <w:rPr>
          <w:i/>
          <w:iCs/>
        </w:rPr>
        <w:t xml:space="preserve"> du lexiqu</w:t>
      </w:r>
      <w:r w:rsidR="00E623CE">
        <w:rPr>
          <w:i/>
          <w:iCs/>
        </w:rPr>
        <w:t xml:space="preserve">e des élections et du parlement : </w:t>
      </w:r>
      <w:r w:rsidR="00E623CE" w:rsidRPr="00E623CE">
        <w:t xml:space="preserve">ici le rapport au contexte sociopolitique est apparent. Durant les années 1940 et 1950, Ferhat Abbas siège au parlement français </w:t>
      </w:r>
      <w:r w:rsidR="00E623CE">
        <w:t>en tant que représentant de son parti l’UDMA et du peuple algérien. Sa position politique détermine donc cette richesse.</w:t>
      </w:r>
    </w:p>
    <w:p w:rsidR="002E6B61" w:rsidRPr="004C7A7F" w:rsidRDefault="002E6B61" w:rsidP="00D43F48">
      <w:pPr>
        <w:spacing w:after="120"/>
        <w:ind w:firstLine="567"/>
        <w:rPr>
          <w:i/>
          <w:iCs/>
        </w:rPr>
      </w:pPr>
      <w:r w:rsidRPr="004C7A7F">
        <w:rPr>
          <w:i/>
          <w:iCs/>
        </w:rPr>
        <w:t>-Disparition du lexique de l’école et l’enseignement.</w:t>
      </w:r>
    </w:p>
    <w:p w:rsidR="002E6B61" w:rsidRPr="004C7A7F" w:rsidRDefault="002E6B61" w:rsidP="006A4C95">
      <w:pPr>
        <w:spacing w:after="120"/>
        <w:ind w:firstLine="567"/>
        <w:rPr>
          <w:i/>
          <w:iCs/>
        </w:rPr>
      </w:pPr>
      <w:r w:rsidRPr="004C7A7F">
        <w:rPr>
          <w:i/>
          <w:iCs/>
        </w:rPr>
        <w:t xml:space="preserve">-Le </w:t>
      </w:r>
      <w:r w:rsidR="006A4C95">
        <w:rPr>
          <w:i/>
          <w:iCs/>
        </w:rPr>
        <w:t>lexique</w:t>
      </w:r>
      <w:r w:rsidRPr="004C7A7F">
        <w:rPr>
          <w:i/>
          <w:iCs/>
        </w:rPr>
        <w:t xml:space="preserve"> de l’insistance, le renforcement et la modalité est toujours abondant</w:t>
      </w:r>
      <w:r w:rsidR="001310E8" w:rsidRPr="004C7A7F">
        <w:rPr>
          <w:i/>
          <w:iCs/>
        </w:rPr>
        <w:t xml:space="preserve"> mais </w:t>
      </w:r>
      <w:r w:rsidR="00D43F48" w:rsidRPr="004C7A7F">
        <w:rPr>
          <w:i/>
          <w:iCs/>
        </w:rPr>
        <w:t xml:space="preserve">il l’est </w:t>
      </w:r>
      <w:r w:rsidR="001310E8" w:rsidRPr="004C7A7F">
        <w:rPr>
          <w:i/>
          <w:iCs/>
        </w:rPr>
        <w:t>plus que dans les textes de l’assimilation</w:t>
      </w:r>
      <w:r w:rsidRPr="004C7A7F">
        <w:rPr>
          <w:i/>
          <w:iCs/>
        </w:rPr>
        <w:t>.</w:t>
      </w:r>
    </w:p>
    <w:p w:rsidR="002E6B61" w:rsidRPr="004C7A7F" w:rsidRDefault="002E6B61" w:rsidP="001310E8">
      <w:pPr>
        <w:spacing w:after="120"/>
        <w:ind w:firstLine="567"/>
        <w:rPr>
          <w:i/>
          <w:iCs/>
        </w:rPr>
      </w:pPr>
      <w:r w:rsidRPr="004C7A7F">
        <w:rPr>
          <w:i/>
          <w:iCs/>
        </w:rPr>
        <w:t>-Disparition de</w:t>
      </w:r>
      <w:r w:rsidR="00D43F48" w:rsidRPr="004C7A7F">
        <w:rPr>
          <w:i/>
          <w:iCs/>
        </w:rPr>
        <w:t>s</w:t>
      </w:r>
      <w:r w:rsidRPr="004C7A7F">
        <w:rPr>
          <w:i/>
          <w:iCs/>
        </w:rPr>
        <w:t xml:space="preserve"> lexies renvoyant au domaine médical (donc social)</w:t>
      </w:r>
      <w:r w:rsidR="00D43F48" w:rsidRPr="004C7A7F">
        <w:rPr>
          <w:i/>
          <w:iCs/>
        </w:rPr>
        <w:t xml:space="preserve"> et celle</w:t>
      </w:r>
      <w:r w:rsidR="004C7A7F">
        <w:rPr>
          <w:i/>
          <w:iCs/>
        </w:rPr>
        <w:t>s</w:t>
      </w:r>
      <w:r w:rsidR="00D43F48" w:rsidRPr="004C7A7F">
        <w:rPr>
          <w:i/>
          <w:iCs/>
        </w:rPr>
        <w:t xml:space="preserve"> liées à la religion.</w:t>
      </w:r>
    </w:p>
    <w:p w:rsidR="002E6B61" w:rsidRDefault="002E6B61" w:rsidP="004C7A7F">
      <w:pPr>
        <w:spacing w:after="120"/>
        <w:ind w:firstLine="567"/>
      </w:pPr>
      <w:r w:rsidRPr="004C7A7F">
        <w:rPr>
          <w:i/>
          <w:iCs/>
        </w:rPr>
        <w:lastRenderedPageBreak/>
        <w:t>-Disparition du « Je »</w:t>
      </w:r>
      <w:r w:rsidR="00D43F48" w:rsidRPr="004C7A7F">
        <w:rPr>
          <w:i/>
          <w:iCs/>
        </w:rPr>
        <w:t xml:space="preserve"> et apparition du « Nous »</w:t>
      </w:r>
      <w:r w:rsidR="00D43F48">
        <w:t> :</w:t>
      </w:r>
      <w:r>
        <w:t xml:space="preserve"> </w:t>
      </w:r>
      <w:r w:rsidR="004C7A7F">
        <w:t>i</w:t>
      </w:r>
      <w:r>
        <w:t>l parle</w:t>
      </w:r>
      <w:r w:rsidR="0066614B">
        <w:t xml:space="preserve"> désormais</w:t>
      </w:r>
      <w:r>
        <w:t xml:space="preserve"> au nom de sa formation politique et au nom des Algériens.</w:t>
      </w:r>
    </w:p>
    <w:p w:rsidR="002E6B61" w:rsidRDefault="002E6B61" w:rsidP="00D43F48">
      <w:pPr>
        <w:spacing w:after="120"/>
        <w:ind w:firstLine="567"/>
      </w:pPr>
      <w:r w:rsidRPr="004C7A7F">
        <w:rPr>
          <w:i/>
          <w:iCs/>
        </w:rPr>
        <w:t>-Disparition du conditionnel</w:t>
      </w:r>
      <w:r>
        <w:t> : il ne fait plus de vœux. Son vocabulaire se rapporte plus à l’action</w:t>
      </w:r>
      <w:r w:rsidR="00326A51">
        <w:t xml:space="preserve"> politique</w:t>
      </w:r>
      <w:r>
        <w:t xml:space="preserve"> qu’aux vœux. </w:t>
      </w:r>
    </w:p>
    <w:p w:rsidR="002E6B61" w:rsidRDefault="002E6B61" w:rsidP="001310E8">
      <w:pPr>
        <w:spacing w:after="120"/>
        <w:ind w:firstLine="567"/>
      </w:pPr>
      <w:r w:rsidRPr="004C7A7F">
        <w:rPr>
          <w:i/>
          <w:iCs/>
        </w:rPr>
        <w:t>-</w:t>
      </w:r>
      <w:r w:rsidR="004C7A7F">
        <w:rPr>
          <w:i/>
          <w:iCs/>
        </w:rPr>
        <w:t>Les t</w:t>
      </w:r>
      <w:r w:rsidRPr="004C7A7F">
        <w:rPr>
          <w:i/>
          <w:iCs/>
        </w:rPr>
        <w:t>emps dominants</w:t>
      </w:r>
      <w:r>
        <w:t> :</w:t>
      </w:r>
      <w:r w:rsidR="0007018B">
        <w:t xml:space="preserve"> le</w:t>
      </w:r>
      <w:r>
        <w:t xml:space="preserve"> présent de l’indicatif</w:t>
      </w:r>
      <w:r w:rsidR="0007018B">
        <w:t xml:space="preserve"> est le temps le plus sur-employé</w:t>
      </w:r>
      <w:r>
        <w:t>.</w:t>
      </w:r>
    </w:p>
    <w:p w:rsidR="002E6B61" w:rsidRPr="004C7A7F" w:rsidRDefault="002E6B61" w:rsidP="00DE1437">
      <w:pPr>
        <w:spacing w:after="120"/>
        <w:ind w:firstLine="567"/>
        <w:rPr>
          <w:i/>
          <w:iCs/>
        </w:rPr>
      </w:pPr>
      <w:r w:rsidRPr="004C7A7F">
        <w:rPr>
          <w:i/>
          <w:iCs/>
        </w:rPr>
        <w:t xml:space="preserve">-Les </w:t>
      </w:r>
      <w:r w:rsidR="006A4C95">
        <w:rPr>
          <w:i/>
          <w:iCs/>
        </w:rPr>
        <w:t>thématiques</w:t>
      </w:r>
      <w:r w:rsidRPr="004C7A7F">
        <w:rPr>
          <w:i/>
          <w:iCs/>
        </w:rPr>
        <w:t xml:space="preserve"> récurrent</w:t>
      </w:r>
      <w:r w:rsidR="00BF7A4D">
        <w:rPr>
          <w:i/>
          <w:iCs/>
        </w:rPr>
        <w:t>e</w:t>
      </w:r>
      <w:r w:rsidRPr="004C7A7F">
        <w:rPr>
          <w:i/>
          <w:iCs/>
        </w:rPr>
        <w:t>s sont ce</w:t>
      </w:r>
      <w:r w:rsidR="00BF7A4D">
        <w:rPr>
          <w:i/>
          <w:iCs/>
        </w:rPr>
        <w:t>lles</w:t>
      </w:r>
      <w:r w:rsidRPr="004C7A7F">
        <w:rPr>
          <w:i/>
          <w:iCs/>
        </w:rPr>
        <w:t xml:space="preserve"> du fédéralisme, </w:t>
      </w:r>
      <w:r w:rsidR="00DE1437">
        <w:rPr>
          <w:i/>
          <w:iCs/>
        </w:rPr>
        <w:t xml:space="preserve">de </w:t>
      </w:r>
      <w:r w:rsidRPr="004C7A7F">
        <w:rPr>
          <w:i/>
          <w:iCs/>
        </w:rPr>
        <w:t xml:space="preserve">la démocratie et </w:t>
      </w:r>
      <w:r w:rsidR="00DE1437">
        <w:rPr>
          <w:i/>
          <w:iCs/>
        </w:rPr>
        <w:t>d</w:t>
      </w:r>
      <w:r w:rsidRPr="004C7A7F">
        <w:rPr>
          <w:i/>
          <w:iCs/>
        </w:rPr>
        <w:t>es élections.</w:t>
      </w:r>
    </w:p>
    <w:p w:rsidR="00326A51" w:rsidRDefault="00DE1437" w:rsidP="00326A51">
      <w:pPr>
        <w:spacing w:after="120"/>
        <w:ind w:right="1" w:firstLine="567"/>
      </w:pPr>
      <w:r>
        <w:t>En outre</w:t>
      </w:r>
      <w:r w:rsidR="00326A51">
        <w:t xml:space="preserve">, les cinq mots les plus spécifiques de cette époque sont : </w:t>
      </w:r>
      <w:r w:rsidR="00326A51" w:rsidRPr="009A0E8C">
        <w:rPr>
          <w:i/>
          <w:iCs/>
        </w:rPr>
        <w:t>peuples</w:t>
      </w:r>
      <w:r w:rsidR="00326A51">
        <w:t xml:space="preserve">, </w:t>
      </w:r>
      <w:r w:rsidR="00326A51" w:rsidRPr="009A0E8C">
        <w:rPr>
          <w:i/>
          <w:iCs/>
        </w:rPr>
        <w:t>manifeste</w:t>
      </w:r>
      <w:r w:rsidR="00326A51">
        <w:t xml:space="preserve">, </w:t>
      </w:r>
      <w:r w:rsidR="00326A51" w:rsidRPr="009A0E8C">
        <w:rPr>
          <w:i/>
          <w:iCs/>
        </w:rPr>
        <w:t>outre-mer</w:t>
      </w:r>
      <w:r w:rsidR="00326A51">
        <w:t xml:space="preserve">, </w:t>
      </w:r>
      <w:r w:rsidR="00326A51" w:rsidRPr="009A0E8C">
        <w:rPr>
          <w:i/>
          <w:iCs/>
        </w:rPr>
        <w:t>démocratie</w:t>
      </w:r>
      <w:r w:rsidR="00326A51">
        <w:t xml:space="preserve">, </w:t>
      </w:r>
      <w:r w:rsidR="00326A51" w:rsidRPr="009A0E8C">
        <w:rPr>
          <w:i/>
          <w:iCs/>
        </w:rPr>
        <w:t>union</w:t>
      </w:r>
      <w:r w:rsidR="00326A51">
        <w:t xml:space="preserve">. Ils résument à eux seuls la principale obsession de l’auteur. Une obsession thématique aussi puisqu’il parle sans cesse de son projet, à savoir le fédéralisme, projet qu’il a proposé la première fois dans le </w:t>
      </w:r>
      <w:r w:rsidR="00326A51" w:rsidRPr="00E25204">
        <w:rPr>
          <w:i/>
          <w:iCs/>
        </w:rPr>
        <w:t>Manifeste</w:t>
      </w:r>
      <w:r w:rsidR="00326A51">
        <w:t>. Ce projet consiste en l’</w:t>
      </w:r>
      <w:r w:rsidR="00326A51" w:rsidRPr="00D81E6E">
        <w:rPr>
          <w:i/>
          <w:iCs/>
        </w:rPr>
        <w:t>union</w:t>
      </w:r>
      <w:r w:rsidR="00326A51">
        <w:t xml:space="preserve"> des peuples de France et d’</w:t>
      </w:r>
      <w:r w:rsidR="00326A51" w:rsidRPr="00E25204">
        <w:rPr>
          <w:i/>
          <w:iCs/>
        </w:rPr>
        <w:t xml:space="preserve">Outre-mer </w:t>
      </w:r>
      <w:r w:rsidR="00326A51">
        <w:t xml:space="preserve">dans le cadre d’une </w:t>
      </w:r>
      <w:r w:rsidR="00326A51" w:rsidRPr="00E25204">
        <w:rPr>
          <w:i/>
          <w:iCs/>
        </w:rPr>
        <w:t>démocratie</w:t>
      </w:r>
      <w:r w:rsidR="00326A51">
        <w:t xml:space="preserve"> française. </w:t>
      </w:r>
    </w:p>
    <w:p w:rsidR="00326A51" w:rsidRDefault="00326A51" w:rsidP="00070F2B">
      <w:pPr>
        <w:spacing w:after="120"/>
        <w:ind w:right="1" w:firstLine="567"/>
      </w:pPr>
      <w:r>
        <w:t xml:space="preserve">Si l’on compare ce vocabulaire à celui de la période précédente, on s’aperçoit du clivage important qui existe entre les deux époques. Des lexies fortement spécifiques dans la période assimilationniste ne le sont pas dans la période fédéraliste. D’autres </w:t>
      </w:r>
      <w:r w:rsidR="00DE1437">
        <w:t xml:space="preserve">lexies </w:t>
      </w:r>
      <w:r w:rsidR="00070F2B">
        <w:t>sous-employées durant</w:t>
      </w:r>
      <w:r>
        <w:t xml:space="preserve"> l’assimilation sont sur-employées dans les textes du fédéralisme.</w:t>
      </w:r>
    </w:p>
    <w:p w:rsidR="00070F2B" w:rsidRDefault="00070F2B" w:rsidP="00070F2B">
      <w:pPr>
        <w:spacing w:after="120"/>
        <w:ind w:firstLine="567"/>
      </w:pPr>
      <w:r>
        <w:t>Le vocabulaire du fédéralisme est donc un vocabulaire de lutte, de combat politique, de polémique, de contestation, de dénonciation, de remise en cause, d’élections, de parlement. On est si loin du vocabulaire réformiste de l’assimilation.</w:t>
      </w:r>
    </w:p>
    <w:p w:rsidR="004B70A7" w:rsidRPr="00E93E3C" w:rsidRDefault="00326A51" w:rsidP="0038075A">
      <w:pPr>
        <w:spacing w:after="120"/>
        <w:ind w:right="1" w:firstLine="567"/>
      </w:pPr>
      <w:r>
        <w:t xml:space="preserve">La conclusion que l’on peut tirer de l’examen de ce vocabulaire est que, contrairement au discours de l’assimilation, le discours du fédéralisme est un discours plus politique que social. Il s’agit d’un discours de contestation, de dénonciation et de lutte plus exprimées. Il a surtout une coloration très péjorative avec l’emploi abondant </w:t>
      </w:r>
      <w:r>
        <w:lastRenderedPageBreak/>
        <w:t xml:space="preserve">de </w:t>
      </w:r>
      <w:r w:rsidRPr="00704DD1">
        <w:rPr>
          <w:i/>
          <w:iCs/>
        </w:rPr>
        <w:t>mots d’attaque</w:t>
      </w:r>
      <w:r>
        <w:rPr>
          <w:i/>
          <w:iCs/>
        </w:rPr>
        <w:t xml:space="preserve"> </w:t>
      </w:r>
      <w:r w:rsidRPr="00D9692D">
        <w:t>et de</w:t>
      </w:r>
      <w:r>
        <w:rPr>
          <w:i/>
          <w:iCs/>
        </w:rPr>
        <w:t xml:space="preserve"> remise en cause.</w:t>
      </w:r>
      <w:r>
        <w:t xml:space="preserve"> C’est donc un discours de débat et de polémique qui se justifie par la position politique de l’auteur et les circonstances de la communication. </w:t>
      </w:r>
      <w:r w:rsidR="0038075A">
        <w:t xml:space="preserve">Ceci est </w:t>
      </w:r>
      <w:r w:rsidR="004B70A7" w:rsidRPr="00E93E3C">
        <w:t xml:space="preserve">un indicateur de l’évolution de l’homme politique ainsi que de l’importance capitale de cette période dans son parcours. </w:t>
      </w:r>
    </w:p>
    <w:p w:rsidR="009E4625" w:rsidRPr="00DA36AE" w:rsidRDefault="0007018B" w:rsidP="00DA36AE">
      <w:pPr>
        <w:spacing w:after="120"/>
        <w:ind w:firstLine="567"/>
      </w:pPr>
      <w:r>
        <w:t xml:space="preserve">L’étude des spécificités </w:t>
      </w:r>
      <w:r w:rsidR="00070F2B">
        <w:t xml:space="preserve">négatives </w:t>
      </w:r>
      <w:r>
        <w:t>confirmera-t-elle ce</w:t>
      </w:r>
      <w:r w:rsidR="00070F2B">
        <w:t>tte</w:t>
      </w:r>
      <w:r>
        <w:t xml:space="preserve"> conclusion ? </w:t>
      </w:r>
    </w:p>
    <w:p w:rsidR="00414D41" w:rsidRPr="006816AB" w:rsidRDefault="0049682D" w:rsidP="00FC4C1D">
      <w:pPr>
        <w:pStyle w:val="Titre5"/>
        <w:rPr>
          <w:rFonts w:asciiTheme="majorBidi" w:hAnsiTheme="majorBidi"/>
          <w:b/>
          <w:bCs/>
          <w:color w:val="auto"/>
        </w:rPr>
      </w:pPr>
      <w:r w:rsidRPr="006816AB">
        <w:rPr>
          <w:rFonts w:asciiTheme="majorBidi" w:hAnsiTheme="majorBidi"/>
          <w:b/>
          <w:bCs/>
          <w:color w:val="auto"/>
        </w:rPr>
        <w:t>2</w:t>
      </w:r>
      <w:r w:rsidR="00414D41" w:rsidRPr="006816AB">
        <w:rPr>
          <w:rFonts w:asciiTheme="majorBidi" w:hAnsiTheme="majorBidi"/>
          <w:b/>
          <w:bCs/>
          <w:color w:val="auto"/>
        </w:rPr>
        <w:t>-2-</w:t>
      </w:r>
      <w:r w:rsidRPr="006816AB">
        <w:rPr>
          <w:rFonts w:asciiTheme="majorBidi" w:hAnsiTheme="majorBidi"/>
          <w:b/>
          <w:bCs/>
          <w:color w:val="auto"/>
        </w:rPr>
        <w:t>2</w:t>
      </w:r>
      <w:r w:rsidR="00414D41" w:rsidRPr="006816AB">
        <w:rPr>
          <w:rFonts w:asciiTheme="majorBidi" w:hAnsiTheme="majorBidi"/>
          <w:b/>
          <w:bCs/>
          <w:color w:val="auto"/>
        </w:rPr>
        <w:t>-2-</w:t>
      </w:r>
      <w:r w:rsidRPr="006816AB">
        <w:rPr>
          <w:rFonts w:asciiTheme="majorBidi" w:hAnsiTheme="majorBidi"/>
          <w:b/>
          <w:bCs/>
          <w:color w:val="auto"/>
        </w:rPr>
        <w:t>2</w:t>
      </w:r>
      <w:r w:rsidR="00414D41" w:rsidRPr="006816AB">
        <w:rPr>
          <w:rFonts w:asciiTheme="majorBidi" w:hAnsiTheme="majorBidi"/>
          <w:b/>
          <w:bCs/>
          <w:color w:val="auto"/>
        </w:rPr>
        <w:t xml:space="preserve">-Les spécificités négatives : </w:t>
      </w:r>
    </w:p>
    <w:p w:rsidR="00414D41" w:rsidRPr="006A6979" w:rsidRDefault="00414D41" w:rsidP="009D2D26">
      <w:pPr>
        <w:spacing w:after="120"/>
        <w:ind w:right="1" w:firstLine="567"/>
      </w:pPr>
      <w:r w:rsidRPr="00414D41">
        <w:t xml:space="preserve">La liste des lexies sous-employées dans les textes du fédéralisme est exposée dans </w:t>
      </w:r>
      <w:r w:rsidRPr="006A6979">
        <w:t>le tableau 45 ci-dess</w:t>
      </w:r>
      <w:r w:rsidR="0066614B" w:rsidRPr="006A6979">
        <w:t>o</w:t>
      </w:r>
      <w:r w:rsidRPr="006A6979">
        <w:t>us. Observons-le :</w:t>
      </w:r>
    </w:p>
    <w:p w:rsidR="00DA36AE" w:rsidRPr="006A6979" w:rsidRDefault="00DA36AE" w:rsidP="00FC4C1D">
      <w:pPr>
        <w:rPr>
          <w:b/>
          <w:bCs/>
        </w:rPr>
      </w:pPr>
      <w:r w:rsidRPr="006A6979">
        <w:rPr>
          <w:b/>
          <w:bCs/>
        </w:rPr>
        <w:t>Vocabulaire spécifique Fédéralisme (négatif)</w:t>
      </w:r>
    </w:p>
    <w:p w:rsidR="00DA36AE" w:rsidRPr="006A6979" w:rsidRDefault="00DA36AE" w:rsidP="00DA36AE">
      <w:pPr>
        <w:autoSpaceDE w:val="0"/>
        <w:autoSpaceDN w:val="0"/>
        <w:adjustRightInd w:val="0"/>
        <w:spacing w:line="240" w:lineRule="auto"/>
        <w:ind w:right="1"/>
        <w:jc w:val="left"/>
        <w:rPr>
          <w:rFonts w:ascii="Courier New" w:hAnsi="Courier New" w:cs="Courier New"/>
          <w:b/>
          <w:bCs/>
          <w:sz w:val="20"/>
          <w:szCs w:val="20"/>
        </w:rPr>
        <w:sectPr w:rsidR="00DA36AE" w:rsidRPr="006A6979" w:rsidSect="00114132">
          <w:type w:val="continuous"/>
          <w:pgSz w:w="12240" w:h="15840"/>
          <w:pgMar w:top="1417" w:right="849" w:bottom="1417" w:left="1417" w:header="720" w:footer="720" w:gutter="0"/>
          <w:cols w:space="720"/>
          <w:noEndnote/>
        </w:sectPr>
      </w:pP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-18.6  1538 324</w:t>
      </w:r>
      <w:r>
        <w:rPr>
          <w:rFonts w:ascii="Courier New" w:hAnsi="Courier New" w:cs="Courier New"/>
          <w:sz w:val="20"/>
          <w:szCs w:val="20"/>
        </w:rPr>
        <w:tab/>
        <w:t>était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-17.3  563</w:t>
      </w:r>
      <w:r>
        <w:rPr>
          <w:rFonts w:ascii="Courier New" w:hAnsi="Courier New" w:cs="Courier New"/>
          <w:sz w:val="20"/>
          <w:szCs w:val="20"/>
        </w:rPr>
        <w:tab/>
        <w:t>62</w:t>
      </w:r>
      <w:r>
        <w:rPr>
          <w:rFonts w:ascii="Courier New" w:hAnsi="Courier New" w:cs="Courier New"/>
          <w:sz w:val="20"/>
          <w:szCs w:val="20"/>
        </w:rPr>
        <w:tab/>
        <w:t>fut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-15.9  1020 201</w:t>
      </w:r>
      <w:r>
        <w:rPr>
          <w:rFonts w:ascii="Courier New" w:hAnsi="Courier New" w:cs="Courier New"/>
          <w:sz w:val="20"/>
          <w:szCs w:val="20"/>
        </w:rPr>
        <w:tab/>
        <w:t>avait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-15.1   223</w:t>
      </w:r>
      <w:r>
        <w:rPr>
          <w:rFonts w:ascii="Courier New" w:hAnsi="Courier New" w:cs="Courier New"/>
          <w:sz w:val="20"/>
          <w:szCs w:val="20"/>
        </w:rPr>
        <w:tab/>
        <w:t>4</w:t>
      </w:r>
      <w:r>
        <w:rPr>
          <w:rFonts w:ascii="Courier New" w:hAnsi="Courier New" w:cs="Courier New"/>
          <w:sz w:val="20"/>
          <w:szCs w:val="20"/>
        </w:rPr>
        <w:tab/>
        <w:t>colonel</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-12.6   456</w:t>
      </w:r>
      <w:r>
        <w:rPr>
          <w:rFonts w:ascii="Courier New" w:hAnsi="Courier New" w:cs="Courier New"/>
          <w:sz w:val="20"/>
          <w:szCs w:val="20"/>
        </w:rPr>
        <w:tab/>
        <w:t>71</w:t>
      </w:r>
      <w:r>
        <w:rPr>
          <w:rFonts w:ascii="Courier New" w:hAnsi="Courier New" w:cs="Courier New"/>
          <w:sz w:val="20"/>
          <w:szCs w:val="20"/>
        </w:rPr>
        <w:tab/>
        <w:t>islam</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-12.2   809</w:t>
      </w:r>
      <w:r>
        <w:rPr>
          <w:rFonts w:ascii="Courier New" w:hAnsi="Courier New" w:cs="Courier New"/>
          <w:sz w:val="20"/>
          <w:szCs w:val="20"/>
        </w:rPr>
        <w:tab/>
        <w:t>179</w:t>
      </w:r>
      <w:r>
        <w:rPr>
          <w:rFonts w:ascii="Courier New" w:hAnsi="Courier New" w:cs="Courier New"/>
          <w:sz w:val="20"/>
          <w:szCs w:val="20"/>
        </w:rPr>
        <w:tab/>
        <w:t>j'</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-12.2   541</w:t>
      </w:r>
      <w:r>
        <w:rPr>
          <w:rFonts w:ascii="Courier New" w:hAnsi="Courier New" w:cs="Courier New"/>
          <w:sz w:val="20"/>
          <w:szCs w:val="20"/>
        </w:rPr>
        <w:tab/>
        <w:t>98</w:t>
      </w:r>
      <w:r>
        <w:rPr>
          <w:rFonts w:ascii="Courier New" w:hAnsi="Courier New" w:cs="Courier New"/>
          <w:sz w:val="20"/>
          <w:szCs w:val="20"/>
        </w:rPr>
        <w:tab/>
        <w:t>me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-11.0   325</w:t>
      </w:r>
      <w:r>
        <w:rPr>
          <w:rFonts w:ascii="Courier New" w:hAnsi="Courier New" w:cs="Courier New"/>
          <w:sz w:val="20"/>
          <w:szCs w:val="20"/>
        </w:rPr>
        <w:tab/>
        <w:t>47</w:t>
      </w:r>
      <w:r>
        <w:rPr>
          <w:rFonts w:ascii="Courier New" w:hAnsi="Courier New" w:cs="Courier New"/>
          <w:sz w:val="20"/>
          <w:szCs w:val="20"/>
        </w:rPr>
        <w:tab/>
        <w:t>indépendance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-10.9   410</w:t>
      </w:r>
      <w:r>
        <w:rPr>
          <w:rFonts w:ascii="Courier New" w:hAnsi="Courier New" w:cs="Courier New"/>
          <w:sz w:val="20"/>
          <w:szCs w:val="20"/>
        </w:rPr>
        <w:tab/>
        <w:t>71</w:t>
      </w:r>
      <w:r>
        <w:rPr>
          <w:rFonts w:ascii="Courier New" w:hAnsi="Courier New" w:cs="Courier New"/>
          <w:sz w:val="20"/>
          <w:szCs w:val="20"/>
        </w:rPr>
        <w:tab/>
        <w:t>armée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-10.1   236</w:t>
      </w:r>
      <w:r>
        <w:rPr>
          <w:rFonts w:ascii="Courier New" w:hAnsi="Courier New" w:cs="Courier New"/>
          <w:sz w:val="20"/>
          <w:szCs w:val="20"/>
        </w:rPr>
        <w:tab/>
        <w:t>29</w:t>
      </w:r>
      <w:r>
        <w:rPr>
          <w:rFonts w:ascii="Courier New" w:hAnsi="Courier New" w:cs="Courier New"/>
          <w:sz w:val="20"/>
          <w:szCs w:val="20"/>
        </w:rPr>
        <w:tab/>
        <w:t>ma</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-9.8   469</w:t>
      </w:r>
      <w:r>
        <w:rPr>
          <w:rFonts w:ascii="Courier New" w:hAnsi="Courier New" w:cs="Courier New"/>
          <w:sz w:val="20"/>
          <w:szCs w:val="20"/>
        </w:rPr>
        <w:tab/>
        <w:t>97</w:t>
      </w:r>
      <w:r>
        <w:rPr>
          <w:rFonts w:ascii="Courier New" w:hAnsi="Courier New" w:cs="Courier New"/>
          <w:sz w:val="20"/>
          <w:szCs w:val="20"/>
        </w:rPr>
        <w:tab/>
        <w:t>étaient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-9.5   235</w:t>
      </w:r>
      <w:r>
        <w:rPr>
          <w:rFonts w:ascii="Courier New" w:hAnsi="Courier New" w:cs="Courier New"/>
          <w:sz w:val="20"/>
          <w:szCs w:val="20"/>
        </w:rPr>
        <w:tab/>
        <w:t>32</w:t>
      </w:r>
      <w:r>
        <w:rPr>
          <w:rFonts w:ascii="Courier New" w:hAnsi="Courier New" w:cs="Courier New"/>
          <w:sz w:val="20"/>
          <w:szCs w:val="20"/>
        </w:rPr>
        <w:tab/>
        <w:t>furent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-9.4   164</w:t>
      </w:r>
      <w:r>
        <w:rPr>
          <w:rFonts w:ascii="Courier New" w:hAnsi="Courier New" w:cs="Courier New"/>
          <w:sz w:val="20"/>
          <w:szCs w:val="20"/>
        </w:rPr>
        <w:tab/>
        <w:t>15</w:t>
      </w:r>
      <w:r>
        <w:rPr>
          <w:rFonts w:ascii="Courier New" w:hAnsi="Courier New" w:cs="Courier New"/>
          <w:sz w:val="20"/>
          <w:szCs w:val="20"/>
        </w:rPr>
        <w:tab/>
        <w:t>gaulle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-9.4   109</w:t>
      </w:r>
      <w:r>
        <w:rPr>
          <w:rFonts w:ascii="Courier New" w:hAnsi="Courier New" w:cs="Courier New"/>
          <w:sz w:val="20"/>
          <w:szCs w:val="20"/>
        </w:rPr>
        <w:tab/>
        <w:t>4</w:t>
      </w:r>
      <w:r>
        <w:rPr>
          <w:rFonts w:ascii="Courier New" w:hAnsi="Courier New" w:cs="Courier New"/>
          <w:sz w:val="20"/>
          <w:szCs w:val="20"/>
        </w:rPr>
        <w:tab/>
        <w:t>avais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-9.1   99</w:t>
      </w:r>
      <w:r>
        <w:rPr>
          <w:rFonts w:ascii="Courier New" w:hAnsi="Courier New" w:cs="Courier New"/>
          <w:sz w:val="20"/>
          <w:szCs w:val="20"/>
        </w:rPr>
        <w:tab/>
        <w:t>3</w:t>
      </w:r>
      <w:r>
        <w:rPr>
          <w:rFonts w:ascii="Courier New" w:hAnsi="Courier New" w:cs="Courier New"/>
          <w:sz w:val="20"/>
          <w:szCs w:val="20"/>
        </w:rPr>
        <w:tab/>
        <w:t>insurrection</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-9.1   907</w:t>
      </w:r>
      <w:r>
        <w:rPr>
          <w:rFonts w:ascii="Courier New" w:hAnsi="Courier New" w:cs="Courier New"/>
          <w:sz w:val="20"/>
          <w:szCs w:val="20"/>
        </w:rPr>
        <w:tab/>
        <w:t>249</w:t>
      </w:r>
      <w:r>
        <w:rPr>
          <w:rFonts w:ascii="Courier New" w:hAnsi="Courier New" w:cs="Courier New"/>
          <w:sz w:val="20"/>
          <w:szCs w:val="20"/>
        </w:rPr>
        <w:tab/>
        <w:t>guerre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-9.1   305</w:t>
      </w:r>
      <w:r>
        <w:rPr>
          <w:rFonts w:ascii="Courier New" w:hAnsi="Courier New" w:cs="Courier New"/>
          <w:sz w:val="20"/>
          <w:szCs w:val="20"/>
        </w:rPr>
        <w:tab/>
        <w:t>54</w:t>
      </w:r>
      <w:r>
        <w:rPr>
          <w:rFonts w:ascii="Courier New" w:hAnsi="Courier New" w:cs="Courier New"/>
          <w:sz w:val="20"/>
          <w:szCs w:val="20"/>
        </w:rPr>
        <w:tab/>
        <w:t>indigènes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-9.0   97</w:t>
      </w:r>
      <w:r>
        <w:rPr>
          <w:rFonts w:ascii="Courier New" w:hAnsi="Courier New" w:cs="Courier New"/>
          <w:sz w:val="20"/>
          <w:szCs w:val="20"/>
        </w:rPr>
        <w:tab/>
        <w:t>3</w:t>
      </w:r>
      <w:r>
        <w:rPr>
          <w:rFonts w:ascii="Courier New" w:hAnsi="Courier New" w:cs="Courier New"/>
          <w:sz w:val="20"/>
          <w:szCs w:val="20"/>
        </w:rPr>
        <w:tab/>
        <w:t>commandant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-8.0   363</w:t>
      </w:r>
      <w:r>
        <w:rPr>
          <w:rFonts w:ascii="Courier New" w:hAnsi="Courier New" w:cs="Courier New"/>
          <w:sz w:val="20"/>
          <w:szCs w:val="20"/>
        </w:rPr>
        <w:tab/>
        <w:t>80</w:t>
      </w:r>
      <w:r>
        <w:rPr>
          <w:rFonts w:ascii="Courier New" w:hAnsi="Courier New" w:cs="Courier New"/>
          <w:sz w:val="20"/>
          <w:szCs w:val="20"/>
        </w:rPr>
        <w:tab/>
        <w:t>avaient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-7.9   400</w:t>
      </w:r>
      <w:r>
        <w:rPr>
          <w:rFonts w:ascii="Courier New" w:hAnsi="Courier New" w:cs="Courier New"/>
          <w:sz w:val="20"/>
          <w:szCs w:val="20"/>
        </w:rPr>
        <w:tab/>
        <w:t>92</w:t>
      </w:r>
      <w:r>
        <w:rPr>
          <w:rFonts w:ascii="Courier New" w:hAnsi="Courier New" w:cs="Courier New"/>
          <w:sz w:val="20"/>
          <w:szCs w:val="20"/>
        </w:rPr>
        <w:tab/>
        <w:t>mon</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-7.8   126</w:t>
      </w:r>
      <w:r>
        <w:rPr>
          <w:rFonts w:ascii="Courier New" w:hAnsi="Courier New" w:cs="Courier New"/>
          <w:sz w:val="20"/>
          <w:szCs w:val="20"/>
        </w:rPr>
        <w:tab/>
        <w:t>13</w:t>
      </w:r>
      <w:r>
        <w:rPr>
          <w:rFonts w:ascii="Courier New" w:hAnsi="Courier New" w:cs="Courier New"/>
          <w:sz w:val="20"/>
          <w:szCs w:val="20"/>
        </w:rPr>
        <w:tab/>
        <w:t>fit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-7.5   292</w:t>
      </w:r>
      <w:r>
        <w:rPr>
          <w:rFonts w:ascii="Courier New" w:hAnsi="Courier New" w:cs="Courier New"/>
          <w:sz w:val="20"/>
          <w:szCs w:val="20"/>
        </w:rPr>
        <w:tab/>
        <w:t>61</w:t>
      </w:r>
      <w:r>
        <w:rPr>
          <w:rFonts w:ascii="Courier New" w:hAnsi="Courier New" w:cs="Courier New"/>
          <w:sz w:val="20"/>
          <w:szCs w:val="20"/>
        </w:rPr>
        <w:tab/>
        <w:t>indigène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-7.5   113</w:t>
      </w:r>
      <w:r>
        <w:rPr>
          <w:rFonts w:ascii="Courier New" w:hAnsi="Courier New" w:cs="Courier New"/>
          <w:sz w:val="20"/>
          <w:szCs w:val="20"/>
        </w:rPr>
        <w:tab/>
        <w:t>11</w:t>
      </w:r>
      <w:r>
        <w:rPr>
          <w:rFonts w:ascii="Courier New" w:hAnsi="Courier New" w:cs="Courier New"/>
          <w:sz w:val="20"/>
          <w:szCs w:val="20"/>
        </w:rPr>
        <w:tab/>
        <w:t>cheikh</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-7.4   7446</w:t>
      </w:r>
      <w:r>
        <w:rPr>
          <w:rFonts w:ascii="Courier New" w:hAnsi="Courier New" w:cs="Courier New"/>
          <w:sz w:val="20"/>
          <w:szCs w:val="20"/>
        </w:rPr>
        <w:tab/>
        <w:t>2783</w:t>
      </w:r>
      <w:r>
        <w:rPr>
          <w:rFonts w:ascii="Courier New" w:hAnsi="Courier New" w:cs="Courier New"/>
          <w:sz w:val="20"/>
          <w:szCs w:val="20"/>
        </w:rPr>
        <w:tab/>
        <w:t>il</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-7.4   223</w:t>
      </w:r>
      <w:r>
        <w:rPr>
          <w:rFonts w:ascii="Courier New" w:hAnsi="Courier New" w:cs="Courier New"/>
          <w:sz w:val="20"/>
          <w:szCs w:val="20"/>
        </w:rPr>
        <w:tab/>
        <w:t>41</w:t>
      </w:r>
      <w:r>
        <w:rPr>
          <w:rFonts w:ascii="Courier New" w:hAnsi="Courier New" w:cs="Courier New"/>
          <w:sz w:val="20"/>
          <w:szCs w:val="20"/>
        </w:rPr>
        <w:tab/>
        <w:t>moi</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-7.3   134</w:t>
      </w:r>
      <w:r>
        <w:rPr>
          <w:rFonts w:ascii="Courier New" w:hAnsi="Courier New" w:cs="Courier New"/>
          <w:sz w:val="20"/>
          <w:szCs w:val="20"/>
        </w:rPr>
        <w:tab/>
        <w:t>17</w:t>
      </w:r>
      <w:r>
        <w:rPr>
          <w:rFonts w:ascii="Courier New" w:hAnsi="Courier New" w:cs="Courier New"/>
          <w:sz w:val="20"/>
          <w:szCs w:val="20"/>
        </w:rPr>
        <w:tab/>
        <w:t>délégation</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-7.1   79</w:t>
      </w:r>
      <w:r>
        <w:rPr>
          <w:rFonts w:ascii="Courier New" w:hAnsi="Courier New" w:cs="Courier New"/>
          <w:sz w:val="20"/>
          <w:szCs w:val="20"/>
        </w:rPr>
        <w:tab/>
        <w:t>5</w:t>
      </w:r>
      <w:r>
        <w:rPr>
          <w:rFonts w:ascii="Courier New" w:hAnsi="Courier New" w:cs="Courier New"/>
          <w:sz w:val="20"/>
          <w:szCs w:val="20"/>
        </w:rPr>
        <w:tab/>
        <w:t>officiers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-7.1   229</w:t>
      </w:r>
      <w:r>
        <w:rPr>
          <w:rFonts w:ascii="Courier New" w:hAnsi="Courier New" w:cs="Courier New"/>
          <w:sz w:val="20"/>
          <w:szCs w:val="20"/>
        </w:rPr>
        <w:tab/>
        <w:t>45</w:t>
      </w:r>
      <w:r>
        <w:rPr>
          <w:rFonts w:ascii="Courier New" w:hAnsi="Courier New" w:cs="Courier New"/>
          <w:sz w:val="20"/>
          <w:szCs w:val="20"/>
        </w:rPr>
        <w:tab/>
        <w:t>pouvait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-6.7   221</w:t>
      </w:r>
      <w:r>
        <w:rPr>
          <w:rFonts w:ascii="Courier New" w:hAnsi="Courier New" w:cs="Courier New"/>
          <w:sz w:val="20"/>
          <w:szCs w:val="20"/>
        </w:rPr>
        <w:tab/>
        <w:t>45</w:t>
      </w:r>
      <w:r>
        <w:rPr>
          <w:rFonts w:ascii="Courier New" w:hAnsi="Courier New" w:cs="Courier New"/>
          <w:sz w:val="20"/>
          <w:szCs w:val="20"/>
        </w:rPr>
        <w:tab/>
        <w:t>chef</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-6.6   73</w:t>
      </w:r>
      <w:r>
        <w:rPr>
          <w:rFonts w:ascii="Courier New" w:hAnsi="Courier New" w:cs="Courier New"/>
          <w:sz w:val="20"/>
          <w:szCs w:val="20"/>
        </w:rPr>
        <w:tab/>
        <w:t>5</w:t>
      </w:r>
      <w:r>
        <w:rPr>
          <w:rFonts w:ascii="Courier New" w:hAnsi="Courier New" w:cs="Courier New"/>
          <w:sz w:val="20"/>
          <w:szCs w:val="20"/>
        </w:rPr>
        <w:tab/>
        <w:t>étudiants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-6.5   117</w:t>
      </w:r>
      <w:r>
        <w:rPr>
          <w:rFonts w:ascii="Courier New" w:hAnsi="Courier New" w:cs="Courier New"/>
          <w:sz w:val="20"/>
          <w:szCs w:val="20"/>
        </w:rPr>
        <w:tab/>
        <w:t>16</w:t>
      </w:r>
      <w:r>
        <w:rPr>
          <w:rFonts w:ascii="Courier New" w:hAnsi="Courier New" w:cs="Courier New"/>
          <w:sz w:val="20"/>
          <w:szCs w:val="20"/>
        </w:rPr>
        <w:tab/>
        <w:t>étions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-6.3   712</w:t>
      </w:r>
      <w:r>
        <w:rPr>
          <w:rFonts w:ascii="Courier New" w:hAnsi="Courier New" w:cs="Courier New"/>
          <w:sz w:val="20"/>
          <w:szCs w:val="20"/>
        </w:rPr>
        <w:tab/>
        <w:t>215</w:t>
      </w:r>
      <w:r>
        <w:rPr>
          <w:rFonts w:ascii="Courier New" w:hAnsi="Courier New" w:cs="Courier New"/>
          <w:sz w:val="20"/>
          <w:szCs w:val="20"/>
        </w:rPr>
        <w:tab/>
        <w:t>état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-6.2   182</w:t>
      </w:r>
      <w:r>
        <w:rPr>
          <w:rFonts w:ascii="Courier New" w:hAnsi="Courier New" w:cs="Courier New"/>
          <w:sz w:val="20"/>
          <w:szCs w:val="20"/>
        </w:rPr>
        <w:tab/>
        <w:t>36</w:t>
      </w:r>
      <w:r>
        <w:rPr>
          <w:rFonts w:ascii="Courier New" w:hAnsi="Courier New" w:cs="Courier New"/>
          <w:sz w:val="20"/>
          <w:szCs w:val="20"/>
        </w:rPr>
        <w:tab/>
        <w:t>militaire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-6.0   65</w:t>
      </w:r>
      <w:r>
        <w:rPr>
          <w:rFonts w:ascii="Courier New" w:hAnsi="Courier New" w:cs="Courier New"/>
          <w:sz w:val="20"/>
          <w:szCs w:val="20"/>
        </w:rPr>
        <w:tab/>
        <w:t>5</w:t>
      </w:r>
      <w:r>
        <w:rPr>
          <w:rFonts w:ascii="Courier New" w:hAnsi="Courier New" w:cs="Courier New"/>
          <w:sz w:val="20"/>
          <w:szCs w:val="20"/>
        </w:rPr>
        <w:tab/>
        <w:t>réunion</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-6.0   65</w:t>
      </w:r>
      <w:r>
        <w:rPr>
          <w:rFonts w:ascii="Courier New" w:hAnsi="Courier New" w:cs="Courier New"/>
          <w:sz w:val="20"/>
          <w:szCs w:val="20"/>
        </w:rPr>
        <w:tab/>
        <w:t>5</w:t>
      </w:r>
      <w:r>
        <w:rPr>
          <w:rFonts w:ascii="Courier New" w:hAnsi="Courier New" w:cs="Courier New"/>
          <w:sz w:val="20"/>
          <w:szCs w:val="20"/>
        </w:rPr>
        <w:tab/>
        <w:t>maquis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-6.0   50</w:t>
      </w:r>
      <w:r>
        <w:rPr>
          <w:rFonts w:ascii="Courier New" w:hAnsi="Courier New" w:cs="Courier New"/>
          <w:sz w:val="20"/>
          <w:szCs w:val="20"/>
        </w:rPr>
        <w:tab/>
        <w:t>2</w:t>
      </w:r>
      <w:r>
        <w:rPr>
          <w:rFonts w:ascii="Courier New" w:hAnsi="Courier New" w:cs="Courier New"/>
          <w:sz w:val="20"/>
          <w:szCs w:val="20"/>
        </w:rPr>
        <w:tab/>
        <w:t>ultras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-5.9   63</w:t>
      </w:r>
      <w:r>
        <w:rPr>
          <w:rFonts w:ascii="Courier New" w:hAnsi="Courier New" w:cs="Courier New"/>
          <w:sz w:val="20"/>
          <w:szCs w:val="20"/>
        </w:rPr>
        <w:tab/>
        <w:t>5</w:t>
      </w:r>
      <w:r>
        <w:rPr>
          <w:rFonts w:ascii="Courier New" w:hAnsi="Courier New" w:cs="Courier New"/>
          <w:sz w:val="20"/>
          <w:szCs w:val="20"/>
        </w:rPr>
        <w:tab/>
        <w:t>étais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-5.9   378</w:t>
      </w:r>
      <w:r>
        <w:rPr>
          <w:rFonts w:ascii="Courier New" w:hAnsi="Courier New" w:cs="Courier New"/>
          <w:sz w:val="20"/>
          <w:szCs w:val="20"/>
        </w:rPr>
        <w:tab/>
        <w:t>102</w:t>
      </w:r>
      <w:r>
        <w:rPr>
          <w:rFonts w:ascii="Courier New" w:hAnsi="Courier New" w:cs="Courier New"/>
          <w:sz w:val="20"/>
          <w:szCs w:val="20"/>
        </w:rPr>
        <w:tab/>
        <w:t>dit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-5.9   110</w:t>
      </w:r>
      <w:r>
        <w:rPr>
          <w:rFonts w:ascii="Courier New" w:hAnsi="Courier New" w:cs="Courier New"/>
          <w:sz w:val="20"/>
          <w:szCs w:val="20"/>
        </w:rPr>
        <w:tab/>
        <w:t>17</w:t>
      </w:r>
      <w:r>
        <w:rPr>
          <w:rFonts w:ascii="Courier New" w:hAnsi="Courier New" w:cs="Courier New"/>
          <w:sz w:val="20"/>
          <w:szCs w:val="20"/>
        </w:rPr>
        <w:tab/>
        <w:t>provisoire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-5.8   924</w:t>
      </w:r>
      <w:r>
        <w:rPr>
          <w:rFonts w:ascii="Courier New" w:hAnsi="Courier New" w:cs="Courier New"/>
          <w:sz w:val="20"/>
          <w:szCs w:val="20"/>
        </w:rPr>
        <w:tab/>
        <w:t>298</w:t>
      </w:r>
      <w:r>
        <w:rPr>
          <w:rFonts w:ascii="Courier New" w:hAnsi="Courier New" w:cs="Courier New"/>
          <w:sz w:val="20"/>
          <w:szCs w:val="20"/>
        </w:rPr>
        <w:tab/>
        <w:t>algérien</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-5.8   79</w:t>
      </w:r>
      <w:r>
        <w:rPr>
          <w:rFonts w:ascii="Courier New" w:hAnsi="Courier New" w:cs="Courier New"/>
          <w:sz w:val="20"/>
          <w:szCs w:val="20"/>
        </w:rPr>
        <w:tab/>
        <w:t>9</w:t>
      </w:r>
      <w:r>
        <w:rPr>
          <w:rFonts w:ascii="Courier New" w:hAnsi="Courier New" w:cs="Courier New"/>
          <w:sz w:val="20"/>
          <w:szCs w:val="20"/>
        </w:rPr>
        <w:tab/>
        <w:t>père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-5.8   196</w:t>
      </w:r>
      <w:r>
        <w:rPr>
          <w:rFonts w:ascii="Courier New" w:hAnsi="Courier New" w:cs="Courier New"/>
          <w:sz w:val="20"/>
          <w:szCs w:val="20"/>
        </w:rPr>
        <w:tab/>
        <w:t>43</w:t>
      </w:r>
      <w:r>
        <w:rPr>
          <w:rFonts w:ascii="Courier New" w:hAnsi="Courier New" w:cs="Courier New"/>
          <w:sz w:val="20"/>
          <w:szCs w:val="20"/>
        </w:rPr>
        <w:tab/>
        <w:t>novembre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-5.7   192</w:t>
      </w:r>
      <w:r>
        <w:rPr>
          <w:rFonts w:ascii="Courier New" w:hAnsi="Courier New" w:cs="Courier New"/>
          <w:sz w:val="20"/>
          <w:szCs w:val="20"/>
        </w:rPr>
        <w:tab/>
        <w:t>42</w:t>
      </w:r>
      <w:r>
        <w:rPr>
          <w:rFonts w:ascii="Courier New" w:hAnsi="Courier New" w:cs="Courier New"/>
          <w:sz w:val="20"/>
          <w:szCs w:val="20"/>
        </w:rPr>
        <w:tab/>
        <w:t>suis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-5.6   99</w:t>
      </w:r>
      <w:r>
        <w:rPr>
          <w:rFonts w:ascii="Courier New" w:hAnsi="Courier New" w:cs="Courier New"/>
          <w:sz w:val="20"/>
          <w:szCs w:val="20"/>
        </w:rPr>
        <w:tab/>
        <w:t>15</w:t>
      </w:r>
      <w:r>
        <w:rPr>
          <w:rFonts w:ascii="Courier New" w:hAnsi="Courier New" w:cs="Courier New"/>
          <w:sz w:val="20"/>
          <w:szCs w:val="20"/>
        </w:rPr>
        <w:tab/>
        <w:t>socialisme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-5.6   113</w:t>
      </w:r>
      <w:r>
        <w:rPr>
          <w:rFonts w:ascii="Courier New" w:hAnsi="Courier New" w:cs="Courier New"/>
          <w:sz w:val="20"/>
          <w:szCs w:val="20"/>
        </w:rPr>
        <w:tab/>
        <w:t>19</w:t>
      </w:r>
      <w:r>
        <w:rPr>
          <w:rFonts w:ascii="Courier New" w:hAnsi="Courier New" w:cs="Courier New"/>
          <w:sz w:val="20"/>
          <w:szCs w:val="20"/>
        </w:rPr>
        <w:tab/>
        <w:t>hadj</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-5.5   158</w:t>
      </w:r>
      <w:r>
        <w:rPr>
          <w:rFonts w:ascii="Courier New" w:hAnsi="Courier New" w:cs="Courier New"/>
          <w:sz w:val="20"/>
          <w:szCs w:val="20"/>
        </w:rPr>
        <w:tab/>
        <w:t>33</w:t>
      </w:r>
      <w:r>
        <w:rPr>
          <w:rFonts w:ascii="Courier New" w:hAnsi="Courier New" w:cs="Courier New"/>
          <w:sz w:val="20"/>
          <w:szCs w:val="20"/>
        </w:rPr>
        <w:tab/>
        <w:t>armes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-5.5   129</w:t>
      </w:r>
      <w:r>
        <w:rPr>
          <w:rFonts w:ascii="Courier New" w:hAnsi="Courier New" w:cs="Courier New"/>
          <w:sz w:val="20"/>
          <w:szCs w:val="20"/>
        </w:rPr>
        <w:tab/>
        <w:t>24</w:t>
      </w:r>
      <w:r>
        <w:rPr>
          <w:rFonts w:ascii="Courier New" w:hAnsi="Courier New" w:cs="Courier New"/>
          <w:sz w:val="20"/>
          <w:szCs w:val="20"/>
        </w:rPr>
        <w:tab/>
        <w:t>fallait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-5.4   52</w:t>
      </w:r>
      <w:r>
        <w:rPr>
          <w:rFonts w:ascii="Courier New" w:hAnsi="Courier New" w:cs="Courier New"/>
          <w:sz w:val="20"/>
          <w:szCs w:val="20"/>
        </w:rPr>
        <w:tab/>
        <w:t>4</w:t>
      </w:r>
      <w:r>
        <w:rPr>
          <w:rFonts w:ascii="Courier New" w:hAnsi="Courier New" w:cs="Courier New"/>
          <w:sz w:val="20"/>
          <w:szCs w:val="20"/>
        </w:rPr>
        <w:tab/>
        <w:t>major</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-5.4   43</w:t>
      </w:r>
      <w:r>
        <w:rPr>
          <w:rFonts w:ascii="Courier New" w:hAnsi="Courier New" w:cs="Courier New"/>
          <w:sz w:val="20"/>
          <w:szCs w:val="20"/>
        </w:rPr>
        <w:tab/>
        <w:t>2</w:t>
      </w:r>
      <w:r>
        <w:rPr>
          <w:rFonts w:ascii="Courier New" w:hAnsi="Courier New" w:cs="Courier New"/>
          <w:sz w:val="20"/>
          <w:szCs w:val="20"/>
        </w:rPr>
        <w:tab/>
        <w:t>indépendante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-5.3   60</w:t>
      </w:r>
      <w:r>
        <w:rPr>
          <w:rFonts w:ascii="Courier New" w:hAnsi="Courier New" w:cs="Courier New"/>
          <w:sz w:val="20"/>
          <w:szCs w:val="20"/>
        </w:rPr>
        <w:tab/>
        <w:t>6</w:t>
      </w:r>
      <w:r>
        <w:rPr>
          <w:rFonts w:ascii="Courier New" w:hAnsi="Courier New" w:cs="Courier New"/>
          <w:sz w:val="20"/>
          <w:szCs w:val="20"/>
        </w:rPr>
        <w:tab/>
        <w:t>livre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-5.2   93</w:t>
      </w:r>
      <w:r>
        <w:rPr>
          <w:rFonts w:ascii="Courier New" w:hAnsi="Courier New" w:cs="Courier New"/>
          <w:sz w:val="20"/>
          <w:szCs w:val="20"/>
        </w:rPr>
        <w:tab/>
        <w:t>15</w:t>
      </w:r>
      <w:r>
        <w:rPr>
          <w:rFonts w:ascii="Courier New" w:hAnsi="Courier New" w:cs="Courier New"/>
          <w:sz w:val="20"/>
          <w:szCs w:val="20"/>
        </w:rPr>
        <w:tab/>
        <w:t>anciens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-5.2   282</w:t>
      </w:r>
      <w:r>
        <w:rPr>
          <w:rFonts w:ascii="Courier New" w:hAnsi="Courier New" w:cs="Courier New"/>
          <w:sz w:val="20"/>
          <w:szCs w:val="20"/>
        </w:rPr>
        <w:tab/>
        <w:t>75</w:t>
      </w:r>
      <w:r>
        <w:rPr>
          <w:rFonts w:ascii="Courier New" w:hAnsi="Courier New" w:cs="Courier New"/>
          <w:sz w:val="20"/>
          <w:szCs w:val="20"/>
        </w:rPr>
        <w:tab/>
        <w:t>travail</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-5.1   80</w:t>
      </w:r>
      <w:r>
        <w:rPr>
          <w:rFonts w:ascii="Courier New" w:hAnsi="Courier New" w:cs="Courier New"/>
          <w:sz w:val="20"/>
          <w:szCs w:val="20"/>
        </w:rPr>
        <w:tab/>
        <w:t>12</w:t>
      </w:r>
      <w:r>
        <w:rPr>
          <w:rFonts w:ascii="Courier New" w:hAnsi="Courier New" w:cs="Courier New"/>
          <w:sz w:val="20"/>
          <w:szCs w:val="20"/>
        </w:rPr>
        <w:tab/>
        <w:t>pouvaient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-5.1   66</w:t>
      </w:r>
      <w:r>
        <w:rPr>
          <w:rFonts w:ascii="Courier New" w:hAnsi="Courier New" w:cs="Courier New"/>
          <w:sz w:val="20"/>
          <w:szCs w:val="20"/>
        </w:rPr>
        <w:tab/>
        <w:t>8</w:t>
      </w:r>
      <w:r>
        <w:rPr>
          <w:rFonts w:ascii="Courier New" w:hAnsi="Courier New" w:cs="Courier New"/>
          <w:sz w:val="20"/>
          <w:szCs w:val="20"/>
        </w:rPr>
        <w:tab/>
        <w:t>venait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-5.1   65</w:t>
      </w:r>
      <w:r>
        <w:rPr>
          <w:rFonts w:ascii="Courier New" w:hAnsi="Courier New" w:cs="Courier New"/>
          <w:sz w:val="20"/>
          <w:szCs w:val="20"/>
        </w:rPr>
        <w:tab/>
        <w:t>8</w:t>
      </w:r>
      <w:r>
        <w:rPr>
          <w:rFonts w:ascii="Courier New" w:hAnsi="Courier New" w:cs="Courier New"/>
          <w:sz w:val="20"/>
          <w:szCs w:val="20"/>
        </w:rPr>
        <w:tab/>
        <w:t>eut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-5.1   115</w:t>
      </w:r>
      <w:r>
        <w:rPr>
          <w:rFonts w:ascii="Courier New" w:hAnsi="Courier New" w:cs="Courier New"/>
          <w:sz w:val="20"/>
          <w:szCs w:val="20"/>
        </w:rPr>
        <w:tab/>
        <w:t>22</w:t>
      </w:r>
      <w:r>
        <w:rPr>
          <w:rFonts w:ascii="Courier New" w:hAnsi="Courier New" w:cs="Courier New"/>
          <w:sz w:val="20"/>
          <w:szCs w:val="20"/>
        </w:rPr>
        <w:tab/>
        <w:t>personnel</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-5.0   68</w:t>
      </w:r>
      <w:r>
        <w:rPr>
          <w:rFonts w:ascii="Courier New" w:hAnsi="Courier New" w:cs="Courier New"/>
          <w:sz w:val="20"/>
          <w:szCs w:val="20"/>
        </w:rPr>
        <w:tab/>
        <w:t>9</w:t>
      </w:r>
      <w:r>
        <w:rPr>
          <w:rFonts w:ascii="Courier New" w:hAnsi="Courier New" w:cs="Courier New"/>
          <w:sz w:val="20"/>
          <w:szCs w:val="20"/>
        </w:rPr>
        <w:tab/>
        <w:t>oulémas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-5.0   43</w:t>
      </w:r>
      <w:r>
        <w:rPr>
          <w:rFonts w:ascii="Courier New" w:hAnsi="Courier New" w:cs="Courier New"/>
          <w:sz w:val="20"/>
          <w:szCs w:val="20"/>
        </w:rPr>
        <w:tab/>
        <w:t>3</w:t>
      </w:r>
      <w:r>
        <w:rPr>
          <w:rFonts w:ascii="Courier New" w:hAnsi="Courier New" w:cs="Courier New"/>
          <w:sz w:val="20"/>
          <w:szCs w:val="20"/>
        </w:rPr>
        <w:tab/>
        <w:t>maquisards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-5.0   39</w:t>
      </w:r>
      <w:r>
        <w:rPr>
          <w:rFonts w:ascii="Courier New" w:hAnsi="Courier New" w:cs="Courier New"/>
          <w:sz w:val="20"/>
          <w:szCs w:val="20"/>
        </w:rPr>
        <w:tab/>
        <w:t>2</w:t>
      </w:r>
      <w:r>
        <w:rPr>
          <w:rFonts w:ascii="Courier New" w:hAnsi="Courier New" w:cs="Courier New"/>
          <w:sz w:val="20"/>
          <w:szCs w:val="20"/>
        </w:rPr>
        <w:tab/>
        <w:t>donna</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-5.0   120</w:t>
      </w:r>
      <w:r>
        <w:rPr>
          <w:rFonts w:ascii="Courier New" w:hAnsi="Courier New" w:cs="Courier New"/>
          <w:sz w:val="20"/>
          <w:szCs w:val="20"/>
        </w:rPr>
        <w:tab/>
        <w:t>24</w:t>
      </w:r>
      <w:r>
        <w:rPr>
          <w:rFonts w:ascii="Courier New" w:hAnsi="Courier New" w:cs="Courier New"/>
          <w:sz w:val="20"/>
          <w:szCs w:val="20"/>
        </w:rPr>
        <w:tab/>
        <w:t>générale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-5.0   104</w:t>
      </w:r>
      <w:r>
        <w:rPr>
          <w:rFonts w:ascii="Courier New" w:hAnsi="Courier New" w:cs="Courier New"/>
          <w:sz w:val="20"/>
          <w:szCs w:val="20"/>
        </w:rPr>
        <w:tab/>
        <w:t>19</w:t>
      </w:r>
      <w:r>
        <w:rPr>
          <w:rFonts w:ascii="Courier New" w:hAnsi="Courier New" w:cs="Courier New"/>
          <w:sz w:val="20"/>
          <w:szCs w:val="20"/>
        </w:rPr>
        <w:tab/>
        <w:t>militaires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-4.9   74</w:t>
      </w:r>
      <w:r>
        <w:rPr>
          <w:rFonts w:ascii="Courier New" w:hAnsi="Courier New" w:cs="Courier New"/>
          <w:sz w:val="20"/>
          <w:szCs w:val="20"/>
        </w:rPr>
        <w:tab/>
        <w:t>11</w:t>
      </w:r>
      <w:r>
        <w:rPr>
          <w:rFonts w:ascii="Courier New" w:hAnsi="Courier New" w:cs="Courier New"/>
          <w:sz w:val="20"/>
          <w:szCs w:val="20"/>
        </w:rPr>
        <w:tab/>
        <w:t>villes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-4.9   70</w:t>
      </w:r>
      <w:r>
        <w:rPr>
          <w:rFonts w:ascii="Courier New" w:hAnsi="Courier New" w:cs="Courier New"/>
          <w:sz w:val="20"/>
          <w:szCs w:val="20"/>
        </w:rPr>
        <w:tab/>
        <w:t>10</w:t>
      </w:r>
      <w:r>
        <w:rPr>
          <w:rFonts w:ascii="Courier New" w:hAnsi="Courier New" w:cs="Courier New"/>
          <w:sz w:val="20"/>
          <w:szCs w:val="20"/>
        </w:rPr>
        <w:tab/>
        <w:t>arrêté</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-4.9   652</w:t>
      </w:r>
      <w:r>
        <w:rPr>
          <w:rFonts w:ascii="Courier New" w:hAnsi="Courier New" w:cs="Courier New"/>
          <w:sz w:val="20"/>
          <w:szCs w:val="20"/>
        </w:rPr>
        <w:tab/>
        <w:t>210</w:t>
      </w:r>
      <w:r>
        <w:rPr>
          <w:rFonts w:ascii="Courier New" w:hAnsi="Courier New" w:cs="Courier New"/>
          <w:sz w:val="20"/>
          <w:szCs w:val="20"/>
        </w:rPr>
        <w:tab/>
        <w:t>président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-4.9   47</w:t>
      </w:r>
      <w:r>
        <w:rPr>
          <w:rFonts w:ascii="Courier New" w:hAnsi="Courier New" w:cs="Courier New"/>
          <w:sz w:val="20"/>
          <w:szCs w:val="20"/>
        </w:rPr>
        <w:tab/>
        <w:t>4</w:t>
      </w:r>
      <w:r>
        <w:rPr>
          <w:rFonts w:ascii="Courier New" w:hAnsi="Courier New" w:cs="Courier New"/>
          <w:sz w:val="20"/>
          <w:szCs w:val="20"/>
        </w:rPr>
        <w:tab/>
        <w:t>présidence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-4.9   47</w:t>
      </w:r>
      <w:r>
        <w:rPr>
          <w:rFonts w:ascii="Courier New" w:hAnsi="Courier New" w:cs="Courier New"/>
          <w:sz w:val="20"/>
          <w:szCs w:val="20"/>
        </w:rPr>
        <w:tab/>
        <w:t>4</w:t>
      </w:r>
      <w:r>
        <w:rPr>
          <w:rFonts w:ascii="Courier New" w:hAnsi="Courier New" w:cs="Courier New"/>
          <w:sz w:val="20"/>
          <w:szCs w:val="20"/>
        </w:rPr>
        <w:tab/>
        <w:t>mit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-4.8   46</w:t>
      </w:r>
      <w:r>
        <w:rPr>
          <w:rFonts w:ascii="Courier New" w:hAnsi="Courier New" w:cs="Courier New"/>
          <w:sz w:val="20"/>
          <w:szCs w:val="20"/>
        </w:rPr>
        <w:tab/>
        <w:t>4</w:t>
      </w:r>
      <w:r>
        <w:rPr>
          <w:rFonts w:ascii="Courier New" w:hAnsi="Courier New" w:cs="Courier New"/>
          <w:sz w:val="20"/>
          <w:szCs w:val="20"/>
        </w:rPr>
        <w:tab/>
        <w:t>tribus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-4.8   46</w:t>
      </w:r>
      <w:r>
        <w:rPr>
          <w:rFonts w:ascii="Courier New" w:hAnsi="Courier New" w:cs="Courier New"/>
          <w:sz w:val="20"/>
          <w:szCs w:val="20"/>
        </w:rPr>
        <w:tab/>
        <w:t>4</w:t>
      </w:r>
      <w:r>
        <w:rPr>
          <w:rFonts w:ascii="Courier New" w:hAnsi="Courier New" w:cs="Courier New"/>
          <w:sz w:val="20"/>
          <w:szCs w:val="20"/>
        </w:rPr>
        <w:tab/>
        <w:t>marxiste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-4.7   86</w:t>
      </w:r>
      <w:r>
        <w:rPr>
          <w:rFonts w:ascii="Courier New" w:hAnsi="Courier New" w:cs="Courier New"/>
          <w:sz w:val="20"/>
          <w:szCs w:val="20"/>
        </w:rPr>
        <w:tab/>
        <w:t>15</w:t>
      </w:r>
      <w:r>
        <w:rPr>
          <w:rFonts w:ascii="Courier New" w:hAnsi="Courier New" w:cs="Courier New"/>
          <w:sz w:val="20"/>
          <w:szCs w:val="20"/>
        </w:rPr>
        <w:tab/>
        <w:t>territoire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-4.7   57</w:t>
      </w:r>
      <w:r>
        <w:rPr>
          <w:rFonts w:ascii="Courier New" w:hAnsi="Courier New" w:cs="Courier New"/>
          <w:sz w:val="20"/>
          <w:szCs w:val="20"/>
        </w:rPr>
        <w:tab/>
        <w:t>7</w:t>
      </w:r>
      <w:r>
        <w:rPr>
          <w:rFonts w:ascii="Courier New" w:hAnsi="Courier New" w:cs="Courier New"/>
          <w:sz w:val="20"/>
          <w:szCs w:val="20"/>
        </w:rPr>
        <w:tab/>
        <w:t>zone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-4.7   35</w:t>
      </w:r>
      <w:r>
        <w:rPr>
          <w:rFonts w:ascii="Courier New" w:hAnsi="Courier New" w:cs="Courier New"/>
          <w:sz w:val="20"/>
          <w:szCs w:val="20"/>
        </w:rPr>
        <w:tab/>
        <w:t>2</w:t>
      </w:r>
      <w:r>
        <w:rPr>
          <w:rFonts w:ascii="Courier New" w:hAnsi="Courier New" w:cs="Courier New"/>
          <w:sz w:val="20"/>
          <w:szCs w:val="20"/>
        </w:rPr>
        <w:tab/>
        <w:t>christianisme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-4.7   214</w:t>
      </w:r>
      <w:r>
        <w:rPr>
          <w:rFonts w:ascii="Courier New" w:hAnsi="Courier New" w:cs="Courier New"/>
          <w:sz w:val="20"/>
          <w:szCs w:val="20"/>
        </w:rPr>
        <w:tab/>
        <w:t>56</w:t>
      </w:r>
      <w:r>
        <w:rPr>
          <w:rFonts w:ascii="Courier New" w:hAnsi="Courier New" w:cs="Courier New"/>
          <w:sz w:val="20"/>
          <w:szCs w:val="20"/>
        </w:rPr>
        <w:tab/>
        <w:t>durant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-4.7   193</w:t>
      </w:r>
      <w:r>
        <w:rPr>
          <w:rFonts w:ascii="Courier New" w:hAnsi="Courier New" w:cs="Courier New"/>
          <w:sz w:val="20"/>
          <w:szCs w:val="20"/>
        </w:rPr>
        <w:tab/>
        <w:t>49</w:t>
      </w:r>
      <w:r>
        <w:rPr>
          <w:rFonts w:ascii="Courier New" w:hAnsi="Courier New" w:cs="Courier New"/>
          <w:sz w:val="20"/>
          <w:szCs w:val="20"/>
        </w:rPr>
        <w:tab/>
        <w:t>côté</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-4.7   119</w:t>
      </w:r>
      <w:r>
        <w:rPr>
          <w:rFonts w:ascii="Courier New" w:hAnsi="Courier New" w:cs="Courier New"/>
          <w:sz w:val="20"/>
          <w:szCs w:val="20"/>
        </w:rPr>
        <w:tab/>
        <w:t>25</w:t>
      </w:r>
      <w:r>
        <w:rPr>
          <w:rFonts w:ascii="Courier New" w:hAnsi="Courier New" w:cs="Courier New"/>
          <w:sz w:val="20"/>
          <w:szCs w:val="20"/>
        </w:rPr>
        <w:tab/>
        <w:t>militants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-4.6   91</w:t>
      </w:r>
      <w:r>
        <w:rPr>
          <w:rFonts w:ascii="Courier New" w:hAnsi="Courier New" w:cs="Courier New"/>
          <w:sz w:val="20"/>
          <w:szCs w:val="20"/>
        </w:rPr>
        <w:tab/>
        <w:t>17</w:t>
      </w:r>
      <w:r>
        <w:rPr>
          <w:rFonts w:ascii="Courier New" w:hAnsi="Courier New" w:cs="Courier New"/>
          <w:sz w:val="20"/>
          <w:szCs w:val="20"/>
        </w:rPr>
        <w:tab/>
        <w:t>région</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-4.6   74</w:t>
      </w:r>
      <w:r>
        <w:rPr>
          <w:rFonts w:ascii="Courier New" w:hAnsi="Courier New" w:cs="Courier New"/>
          <w:sz w:val="20"/>
          <w:szCs w:val="20"/>
        </w:rPr>
        <w:tab/>
        <w:t>12</w:t>
      </w:r>
      <w:r>
        <w:rPr>
          <w:rFonts w:ascii="Courier New" w:hAnsi="Courier New" w:cs="Courier New"/>
          <w:sz w:val="20"/>
          <w:szCs w:val="20"/>
        </w:rPr>
        <w:tab/>
        <w:t>fils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-4.6   201</w:t>
      </w:r>
      <w:r>
        <w:rPr>
          <w:rFonts w:ascii="Courier New" w:hAnsi="Courier New" w:cs="Courier New"/>
          <w:sz w:val="20"/>
          <w:szCs w:val="20"/>
        </w:rPr>
        <w:tab/>
        <w:t>52</w:t>
      </w:r>
      <w:r>
        <w:rPr>
          <w:rFonts w:ascii="Courier New" w:hAnsi="Courier New" w:cs="Courier New"/>
          <w:sz w:val="20"/>
          <w:szCs w:val="20"/>
        </w:rPr>
        <w:tab/>
        <w:t>mes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-4.5   42</w:t>
      </w:r>
      <w:r>
        <w:rPr>
          <w:rFonts w:ascii="Courier New" w:hAnsi="Courier New" w:cs="Courier New"/>
          <w:sz w:val="20"/>
          <w:szCs w:val="20"/>
        </w:rPr>
        <w:tab/>
        <w:t>4</w:t>
      </w:r>
      <w:r>
        <w:rPr>
          <w:rFonts w:ascii="Courier New" w:hAnsi="Courier New" w:cs="Courier New"/>
          <w:sz w:val="20"/>
          <w:szCs w:val="20"/>
        </w:rPr>
        <w:tab/>
        <w:t>négociations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-4.5   113</w:t>
      </w:r>
      <w:r>
        <w:rPr>
          <w:rFonts w:ascii="Courier New" w:hAnsi="Courier New" w:cs="Courier New"/>
          <w:sz w:val="20"/>
          <w:szCs w:val="20"/>
        </w:rPr>
        <w:tab/>
        <w:t>24</w:t>
      </w:r>
      <w:r>
        <w:rPr>
          <w:rFonts w:ascii="Courier New" w:hAnsi="Courier New" w:cs="Courier New"/>
          <w:sz w:val="20"/>
          <w:szCs w:val="20"/>
        </w:rPr>
        <w:tab/>
        <w:t>jeunes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-4.4   57</w:t>
      </w:r>
      <w:r>
        <w:rPr>
          <w:rFonts w:ascii="Courier New" w:hAnsi="Courier New" w:cs="Courier New"/>
          <w:sz w:val="20"/>
          <w:szCs w:val="20"/>
        </w:rPr>
        <w:tab/>
        <w:t>8</w:t>
      </w:r>
      <w:r>
        <w:rPr>
          <w:rFonts w:ascii="Courier New" w:hAnsi="Courier New" w:cs="Courier New"/>
          <w:sz w:val="20"/>
          <w:szCs w:val="20"/>
        </w:rPr>
        <w:tab/>
        <w:t>nuit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-4.4   41</w:t>
      </w:r>
      <w:r>
        <w:rPr>
          <w:rFonts w:ascii="Courier New" w:hAnsi="Courier New" w:cs="Courier New"/>
          <w:sz w:val="20"/>
          <w:szCs w:val="20"/>
        </w:rPr>
        <w:tab/>
        <w:t>4</w:t>
      </w:r>
      <w:r>
        <w:rPr>
          <w:rFonts w:ascii="Courier New" w:hAnsi="Courier New" w:cs="Courier New"/>
          <w:sz w:val="20"/>
          <w:szCs w:val="20"/>
        </w:rPr>
        <w:tab/>
        <w:t>personnellement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-4.4   32</w:t>
      </w:r>
      <w:r>
        <w:rPr>
          <w:rFonts w:ascii="Courier New" w:hAnsi="Courier New" w:cs="Courier New"/>
          <w:sz w:val="20"/>
          <w:szCs w:val="20"/>
        </w:rPr>
        <w:tab/>
        <w:t>2</w:t>
      </w:r>
      <w:r>
        <w:rPr>
          <w:rFonts w:ascii="Courier New" w:hAnsi="Courier New" w:cs="Courier New"/>
          <w:sz w:val="20"/>
          <w:szCs w:val="20"/>
        </w:rPr>
        <w:tab/>
        <w:t>médecine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-4.4   188</w:t>
      </w:r>
      <w:r>
        <w:rPr>
          <w:rFonts w:ascii="Courier New" w:hAnsi="Courier New" w:cs="Courier New"/>
          <w:sz w:val="20"/>
          <w:szCs w:val="20"/>
        </w:rPr>
        <w:tab/>
        <w:t>49</w:t>
      </w:r>
      <w:r>
        <w:rPr>
          <w:rFonts w:ascii="Courier New" w:hAnsi="Courier New" w:cs="Courier New"/>
          <w:sz w:val="20"/>
          <w:szCs w:val="20"/>
        </w:rPr>
        <w:tab/>
        <w:t>société</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-4.4   182</w:t>
      </w:r>
      <w:r>
        <w:rPr>
          <w:rFonts w:ascii="Courier New" w:hAnsi="Courier New" w:cs="Courier New"/>
          <w:sz w:val="20"/>
          <w:szCs w:val="20"/>
        </w:rPr>
        <w:tab/>
        <w:t>47</w:t>
      </w:r>
      <w:r>
        <w:rPr>
          <w:rFonts w:ascii="Courier New" w:hAnsi="Courier New" w:cs="Courier New"/>
          <w:sz w:val="20"/>
          <w:szCs w:val="20"/>
        </w:rPr>
        <w:tab/>
        <w:t>nombre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-4.4   134</w:t>
      </w:r>
      <w:r>
        <w:rPr>
          <w:rFonts w:ascii="Courier New" w:hAnsi="Courier New" w:cs="Courier New"/>
          <w:sz w:val="20"/>
          <w:szCs w:val="20"/>
        </w:rPr>
        <w:tab/>
        <w:t>31</w:t>
      </w:r>
      <w:r>
        <w:rPr>
          <w:rFonts w:ascii="Courier New" w:hAnsi="Courier New" w:cs="Courier New"/>
          <w:sz w:val="20"/>
          <w:szCs w:val="20"/>
        </w:rPr>
        <w:tab/>
        <w:t>unité</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-4.3   94</w:t>
      </w:r>
      <w:r>
        <w:rPr>
          <w:rFonts w:ascii="Courier New" w:hAnsi="Courier New" w:cs="Courier New"/>
          <w:sz w:val="20"/>
          <w:szCs w:val="20"/>
        </w:rPr>
        <w:tab/>
        <w:t>19</w:t>
      </w:r>
      <w:r>
        <w:rPr>
          <w:rFonts w:ascii="Courier New" w:hAnsi="Courier New" w:cs="Courier New"/>
          <w:sz w:val="20"/>
          <w:szCs w:val="20"/>
        </w:rPr>
        <w:tab/>
        <w:t>janvier</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-4.3   80</w:t>
      </w:r>
      <w:r>
        <w:rPr>
          <w:rFonts w:ascii="Courier New" w:hAnsi="Courier New" w:cs="Courier New"/>
          <w:sz w:val="20"/>
          <w:szCs w:val="20"/>
        </w:rPr>
        <w:tab/>
        <w:t>15</w:t>
      </w:r>
      <w:r>
        <w:rPr>
          <w:rFonts w:ascii="Courier New" w:hAnsi="Courier New" w:cs="Courier New"/>
          <w:sz w:val="20"/>
          <w:szCs w:val="20"/>
        </w:rPr>
        <w:tab/>
        <w:t>propriété</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-4.3   70</w:t>
      </w:r>
      <w:r>
        <w:rPr>
          <w:rFonts w:ascii="Courier New" w:hAnsi="Courier New" w:cs="Courier New"/>
          <w:sz w:val="20"/>
          <w:szCs w:val="20"/>
        </w:rPr>
        <w:tab/>
        <w:t>12</w:t>
      </w:r>
      <w:r>
        <w:rPr>
          <w:rFonts w:ascii="Courier New" w:hAnsi="Courier New" w:cs="Courier New"/>
          <w:sz w:val="20"/>
          <w:szCs w:val="20"/>
        </w:rPr>
        <w:tab/>
        <w:t>juifs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-4.3   59</w:t>
      </w:r>
      <w:r>
        <w:rPr>
          <w:rFonts w:ascii="Courier New" w:hAnsi="Courier New" w:cs="Courier New"/>
          <w:sz w:val="20"/>
          <w:szCs w:val="20"/>
        </w:rPr>
        <w:tab/>
        <w:t>9</w:t>
      </w:r>
      <w:r>
        <w:rPr>
          <w:rFonts w:ascii="Courier New" w:hAnsi="Courier New" w:cs="Courier New"/>
          <w:sz w:val="20"/>
          <w:szCs w:val="20"/>
        </w:rPr>
        <w:tab/>
        <w:t>francs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-4.3   48</w:t>
      </w:r>
      <w:r>
        <w:rPr>
          <w:rFonts w:ascii="Courier New" w:hAnsi="Courier New" w:cs="Courier New"/>
          <w:sz w:val="20"/>
          <w:szCs w:val="20"/>
        </w:rPr>
        <w:tab/>
        <w:t>6</w:t>
      </w:r>
      <w:r>
        <w:rPr>
          <w:rFonts w:ascii="Courier New" w:hAnsi="Courier New" w:cs="Courier New"/>
          <w:sz w:val="20"/>
          <w:szCs w:val="20"/>
        </w:rPr>
        <w:tab/>
        <w:t>matériel</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-4.3   40</w:t>
      </w:r>
      <w:r>
        <w:rPr>
          <w:rFonts w:ascii="Courier New" w:hAnsi="Courier New" w:cs="Courier New"/>
          <w:sz w:val="20"/>
          <w:szCs w:val="20"/>
        </w:rPr>
        <w:tab/>
        <w:t>4</w:t>
      </w:r>
      <w:r>
        <w:rPr>
          <w:rFonts w:ascii="Courier New" w:hAnsi="Courier New" w:cs="Courier New"/>
          <w:sz w:val="20"/>
          <w:szCs w:val="20"/>
        </w:rPr>
        <w:tab/>
        <w:t>arrestation</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-4.3   31</w:t>
      </w:r>
      <w:r>
        <w:rPr>
          <w:rFonts w:ascii="Courier New" w:hAnsi="Courier New" w:cs="Courier New"/>
          <w:sz w:val="20"/>
          <w:szCs w:val="20"/>
        </w:rPr>
        <w:tab/>
        <w:t>2</w:t>
      </w:r>
      <w:r>
        <w:rPr>
          <w:rFonts w:ascii="Courier New" w:hAnsi="Courier New" w:cs="Courier New"/>
          <w:sz w:val="20"/>
          <w:szCs w:val="20"/>
        </w:rPr>
        <w:tab/>
        <w:t>fis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-4.3   1326</w:t>
      </w:r>
      <w:r>
        <w:rPr>
          <w:rFonts w:ascii="Courier New" w:hAnsi="Courier New" w:cs="Courier New"/>
          <w:sz w:val="20"/>
          <w:szCs w:val="20"/>
        </w:rPr>
        <w:tab/>
        <w:t>475</w:t>
      </w:r>
      <w:r>
        <w:rPr>
          <w:rFonts w:ascii="Courier New" w:hAnsi="Courier New" w:cs="Courier New"/>
          <w:sz w:val="20"/>
          <w:szCs w:val="20"/>
        </w:rPr>
        <w:tab/>
        <w:t>lui</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-4.2   948</w:t>
      </w:r>
      <w:r>
        <w:rPr>
          <w:rFonts w:ascii="Courier New" w:hAnsi="Courier New" w:cs="Courier New"/>
          <w:sz w:val="20"/>
          <w:szCs w:val="20"/>
        </w:rPr>
        <w:tab/>
        <w:t>331</w:t>
      </w:r>
      <w:r>
        <w:rPr>
          <w:rFonts w:ascii="Courier New" w:hAnsi="Courier New" w:cs="Courier New"/>
          <w:sz w:val="20"/>
          <w:szCs w:val="20"/>
        </w:rPr>
        <w:tab/>
        <w:t>général</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-4.2   92</w:t>
      </w:r>
      <w:r>
        <w:rPr>
          <w:rFonts w:ascii="Courier New" w:hAnsi="Courier New" w:cs="Courier New"/>
          <w:sz w:val="20"/>
          <w:szCs w:val="20"/>
        </w:rPr>
        <w:tab/>
        <w:t>19</w:t>
      </w:r>
      <w:r>
        <w:rPr>
          <w:rFonts w:ascii="Courier New" w:hAnsi="Courier New" w:cs="Courier New"/>
          <w:sz w:val="20"/>
          <w:szCs w:val="20"/>
        </w:rPr>
        <w:tab/>
        <w:t>mille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-4.2   86</w:t>
      </w:r>
      <w:r>
        <w:rPr>
          <w:rFonts w:ascii="Courier New" w:hAnsi="Courier New" w:cs="Courier New"/>
          <w:sz w:val="20"/>
          <w:szCs w:val="20"/>
        </w:rPr>
        <w:tab/>
        <w:t>17</w:t>
      </w:r>
      <w:r>
        <w:rPr>
          <w:rFonts w:ascii="Courier New" w:hAnsi="Courier New" w:cs="Courier New"/>
          <w:sz w:val="20"/>
          <w:szCs w:val="20"/>
        </w:rPr>
        <w:tab/>
        <w:t>ville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-4.2   61</w:t>
      </w:r>
      <w:r>
        <w:rPr>
          <w:rFonts w:ascii="Courier New" w:hAnsi="Courier New" w:cs="Courier New"/>
          <w:sz w:val="20"/>
          <w:szCs w:val="20"/>
        </w:rPr>
        <w:tab/>
        <w:t>10</w:t>
      </w:r>
      <w:r>
        <w:rPr>
          <w:rFonts w:ascii="Courier New" w:hAnsi="Courier New" w:cs="Courier New"/>
          <w:sz w:val="20"/>
          <w:szCs w:val="20"/>
        </w:rPr>
        <w:tab/>
        <w:t>poids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-4.2   43</w:t>
      </w:r>
      <w:r>
        <w:rPr>
          <w:rFonts w:ascii="Courier New" w:hAnsi="Courier New" w:cs="Courier New"/>
          <w:sz w:val="20"/>
          <w:szCs w:val="20"/>
        </w:rPr>
        <w:tab/>
        <w:t>5</w:t>
      </w:r>
      <w:r>
        <w:rPr>
          <w:rFonts w:ascii="Courier New" w:hAnsi="Courier New" w:cs="Courier New"/>
          <w:sz w:val="20"/>
          <w:szCs w:val="20"/>
        </w:rPr>
        <w:tab/>
        <w:t>prit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-4.2   127</w:t>
      </w:r>
      <w:r>
        <w:rPr>
          <w:rFonts w:ascii="Courier New" w:hAnsi="Courier New" w:cs="Courier New"/>
          <w:sz w:val="20"/>
          <w:szCs w:val="20"/>
        </w:rPr>
        <w:tab/>
        <w:t>30</w:t>
      </w:r>
      <w:r>
        <w:rPr>
          <w:rFonts w:ascii="Courier New" w:hAnsi="Courier New" w:cs="Courier New"/>
          <w:sz w:val="20"/>
          <w:szCs w:val="20"/>
        </w:rPr>
        <w:tab/>
        <w:t>solidarité</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-4.1   71</w:t>
      </w:r>
      <w:r>
        <w:rPr>
          <w:rFonts w:ascii="Courier New" w:hAnsi="Courier New" w:cs="Courier New"/>
          <w:sz w:val="20"/>
          <w:szCs w:val="20"/>
        </w:rPr>
        <w:tab/>
        <w:t>13</w:t>
      </w:r>
      <w:r>
        <w:rPr>
          <w:rFonts w:ascii="Courier New" w:hAnsi="Courier New" w:cs="Courier New"/>
          <w:sz w:val="20"/>
          <w:szCs w:val="20"/>
        </w:rPr>
        <w:tab/>
        <w:t>bureau</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-4.1   67</w:t>
      </w:r>
      <w:r>
        <w:rPr>
          <w:rFonts w:ascii="Courier New" w:hAnsi="Courier New" w:cs="Courier New"/>
          <w:sz w:val="20"/>
          <w:szCs w:val="20"/>
        </w:rPr>
        <w:tab/>
        <w:t>12</w:t>
      </w:r>
      <w:r>
        <w:rPr>
          <w:rFonts w:ascii="Courier New" w:hAnsi="Courier New" w:cs="Courier New"/>
          <w:sz w:val="20"/>
          <w:szCs w:val="20"/>
        </w:rPr>
        <w:tab/>
        <w:t>rue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-4.1   67</w:t>
      </w:r>
      <w:r>
        <w:rPr>
          <w:rFonts w:ascii="Courier New" w:hAnsi="Courier New" w:cs="Courier New"/>
          <w:sz w:val="20"/>
          <w:szCs w:val="20"/>
        </w:rPr>
        <w:tab/>
        <w:t>12</w:t>
      </w:r>
      <w:r>
        <w:rPr>
          <w:rFonts w:ascii="Courier New" w:hAnsi="Courier New" w:cs="Courier New"/>
          <w:sz w:val="20"/>
          <w:szCs w:val="20"/>
        </w:rPr>
        <w:tab/>
        <w:t>femme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-4.1   38</w:t>
      </w:r>
      <w:r>
        <w:rPr>
          <w:rFonts w:ascii="Courier New" w:hAnsi="Courier New" w:cs="Courier New"/>
          <w:sz w:val="20"/>
          <w:szCs w:val="20"/>
        </w:rPr>
        <w:tab/>
        <w:t>4</w:t>
      </w:r>
      <w:r>
        <w:rPr>
          <w:rFonts w:ascii="Courier New" w:hAnsi="Courier New" w:cs="Courier New"/>
          <w:sz w:val="20"/>
          <w:szCs w:val="20"/>
        </w:rPr>
        <w:tab/>
        <w:t>rejoindre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-4.1   279</w:t>
      </w:r>
      <w:r>
        <w:rPr>
          <w:rFonts w:ascii="Courier New" w:hAnsi="Courier New" w:cs="Courier New"/>
          <w:sz w:val="20"/>
          <w:szCs w:val="20"/>
        </w:rPr>
        <w:tab/>
        <w:t>83</w:t>
      </w:r>
      <w:r>
        <w:rPr>
          <w:rFonts w:ascii="Courier New" w:hAnsi="Courier New" w:cs="Courier New"/>
          <w:sz w:val="20"/>
          <w:szCs w:val="20"/>
        </w:rPr>
        <w:tab/>
        <w:t>combat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-4.1   107</w:t>
      </w:r>
      <w:r>
        <w:rPr>
          <w:rFonts w:ascii="Courier New" w:hAnsi="Courier New" w:cs="Courier New"/>
          <w:sz w:val="20"/>
          <w:szCs w:val="20"/>
        </w:rPr>
        <w:tab/>
        <w:t>24</w:t>
      </w:r>
      <w:r>
        <w:rPr>
          <w:rFonts w:ascii="Courier New" w:hAnsi="Courier New" w:cs="Courier New"/>
          <w:sz w:val="20"/>
          <w:szCs w:val="20"/>
        </w:rPr>
        <w:tab/>
        <w:t>conférence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-4.0   660</w:t>
      </w:r>
      <w:r>
        <w:rPr>
          <w:rFonts w:ascii="Courier New" w:hAnsi="Courier New" w:cs="Courier New"/>
          <w:sz w:val="20"/>
          <w:szCs w:val="20"/>
        </w:rPr>
        <w:tab/>
        <w:t>225</w:t>
      </w:r>
      <w:r>
        <w:rPr>
          <w:rFonts w:ascii="Courier New" w:hAnsi="Courier New" w:cs="Courier New"/>
          <w:sz w:val="20"/>
          <w:szCs w:val="20"/>
        </w:rPr>
        <w:tab/>
        <w:t>algériens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-4.0   52</w:t>
      </w:r>
      <w:r>
        <w:rPr>
          <w:rFonts w:ascii="Courier New" w:hAnsi="Courier New" w:cs="Courier New"/>
          <w:sz w:val="20"/>
          <w:szCs w:val="20"/>
        </w:rPr>
        <w:tab/>
        <w:t>8</w:t>
      </w:r>
      <w:r>
        <w:rPr>
          <w:rFonts w:ascii="Courier New" w:hAnsi="Courier New" w:cs="Courier New"/>
          <w:sz w:val="20"/>
          <w:szCs w:val="20"/>
        </w:rPr>
        <w:tab/>
        <w:t>maître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-4.0   45</w:t>
      </w:r>
      <w:r>
        <w:rPr>
          <w:rFonts w:ascii="Courier New" w:hAnsi="Courier New" w:cs="Courier New"/>
          <w:sz w:val="20"/>
          <w:szCs w:val="20"/>
        </w:rPr>
        <w:tab/>
        <w:t>6</w:t>
      </w:r>
      <w:r>
        <w:rPr>
          <w:rFonts w:ascii="Courier New" w:hAnsi="Courier New" w:cs="Courier New"/>
          <w:sz w:val="20"/>
          <w:szCs w:val="20"/>
        </w:rPr>
        <w:tab/>
        <w:t>restait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-4.0   37</w:t>
      </w:r>
      <w:r>
        <w:rPr>
          <w:rFonts w:ascii="Courier New" w:hAnsi="Courier New" w:cs="Courier New"/>
          <w:sz w:val="20"/>
          <w:szCs w:val="20"/>
        </w:rPr>
        <w:tab/>
        <w:t>4</w:t>
      </w:r>
      <w:r>
        <w:rPr>
          <w:rFonts w:ascii="Courier New" w:hAnsi="Courier New" w:cs="Courier New"/>
          <w:sz w:val="20"/>
          <w:szCs w:val="20"/>
        </w:rPr>
        <w:tab/>
        <w:t>excellence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-4.0   29</w:t>
      </w:r>
      <w:r>
        <w:rPr>
          <w:rFonts w:ascii="Courier New" w:hAnsi="Courier New" w:cs="Courier New"/>
          <w:sz w:val="20"/>
          <w:szCs w:val="20"/>
        </w:rPr>
        <w:tab/>
        <w:t>2</w:t>
      </w:r>
      <w:r>
        <w:rPr>
          <w:rFonts w:ascii="Courier New" w:hAnsi="Courier New" w:cs="Courier New"/>
          <w:sz w:val="20"/>
          <w:szCs w:val="20"/>
        </w:rPr>
        <w:tab/>
        <w:t>capitaine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-4.0   229</w:t>
      </w:r>
      <w:r>
        <w:rPr>
          <w:rFonts w:ascii="Courier New" w:hAnsi="Courier New" w:cs="Courier New"/>
          <w:sz w:val="20"/>
          <w:szCs w:val="20"/>
        </w:rPr>
        <w:tab/>
        <w:t>66</w:t>
      </w:r>
      <w:r>
        <w:rPr>
          <w:rFonts w:ascii="Courier New" w:hAnsi="Courier New" w:cs="Courier New"/>
          <w:sz w:val="20"/>
          <w:szCs w:val="20"/>
        </w:rPr>
        <w:tab/>
        <w:t>très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-4.0   177</w:t>
      </w:r>
      <w:r>
        <w:rPr>
          <w:rFonts w:ascii="Courier New" w:hAnsi="Courier New" w:cs="Courier New"/>
          <w:sz w:val="20"/>
          <w:szCs w:val="20"/>
        </w:rPr>
        <w:tab/>
        <w:t>48</w:t>
      </w:r>
      <w:r>
        <w:rPr>
          <w:rFonts w:ascii="Courier New" w:hAnsi="Courier New" w:cs="Courier New"/>
          <w:sz w:val="20"/>
          <w:szCs w:val="20"/>
        </w:rPr>
        <w:tab/>
        <w:t>partie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-3.9   81</w:t>
      </w:r>
      <w:r>
        <w:rPr>
          <w:rFonts w:ascii="Courier New" w:hAnsi="Courier New" w:cs="Courier New"/>
          <w:sz w:val="20"/>
          <w:szCs w:val="20"/>
        </w:rPr>
        <w:tab/>
        <w:t>17</w:t>
      </w:r>
      <w:r>
        <w:rPr>
          <w:rFonts w:ascii="Courier New" w:hAnsi="Courier New" w:cs="Courier New"/>
          <w:sz w:val="20"/>
          <w:szCs w:val="20"/>
        </w:rPr>
        <w:tab/>
        <w:t>rencontre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-3.9   65</w:t>
      </w:r>
      <w:r>
        <w:rPr>
          <w:rFonts w:ascii="Courier New" w:hAnsi="Courier New" w:cs="Courier New"/>
          <w:sz w:val="20"/>
          <w:szCs w:val="20"/>
        </w:rPr>
        <w:tab/>
        <w:t>12</w:t>
      </w:r>
      <w:r>
        <w:rPr>
          <w:rFonts w:ascii="Courier New" w:hAnsi="Courier New" w:cs="Courier New"/>
          <w:sz w:val="20"/>
          <w:szCs w:val="20"/>
        </w:rPr>
        <w:tab/>
        <w:t>délégué</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-3.9   44</w:t>
      </w:r>
      <w:r>
        <w:rPr>
          <w:rFonts w:ascii="Courier New" w:hAnsi="Courier New" w:cs="Courier New"/>
          <w:sz w:val="20"/>
          <w:szCs w:val="20"/>
        </w:rPr>
        <w:tab/>
        <w:t>6</w:t>
      </w:r>
      <w:r>
        <w:rPr>
          <w:rFonts w:ascii="Courier New" w:hAnsi="Courier New" w:cs="Courier New"/>
          <w:sz w:val="20"/>
          <w:szCs w:val="20"/>
        </w:rPr>
        <w:tab/>
        <w:t>chrétienne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-3.9   224</w:t>
      </w:r>
      <w:r>
        <w:rPr>
          <w:rFonts w:ascii="Courier New" w:hAnsi="Courier New" w:cs="Courier New"/>
          <w:sz w:val="20"/>
          <w:szCs w:val="20"/>
        </w:rPr>
        <w:tab/>
        <w:t>65</w:t>
      </w:r>
      <w:r>
        <w:rPr>
          <w:rFonts w:ascii="Courier New" w:hAnsi="Courier New" w:cs="Courier New"/>
          <w:sz w:val="20"/>
          <w:szCs w:val="20"/>
        </w:rPr>
        <w:tab/>
        <w:t>aurait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-3.9   210</w:t>
      </w:r>
      <w:r>
        <w:rPr>
          <w:rFonts w:ascii="Courier New" w:hAnsi="Courier New" w:cs="Courier New"/>
          <w:sz w:val="20"/>
          <w:szCs w:val="20"/>
        </w:rPr>
        <w:tab/>
        <w:t>60</w:t>
      </w:r>
      <w:r>
        <w:rPr>
          <w:rFonts w:ascii="Courier New" w:hAnsi="Courier New" w:cs="Courier New"/>
          <w:sz w:val="20"/>
          <w:szCs w:val="20"/>
        </w:rPr>
        <w:tab/>
        <w:t>arabes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-3.9   169</w:t>
      </w:r>
      <w:r>
        <w:rPr>
          <w:rFonts w:ascii="Courier New" w:hAnsi="Courier New" w:cs="Courier New"/>
          <w:sz w:val="20"/>
          <w:szCs w:val="20"/>
        </w:rPr>
        <w:tab/>
        <w:t>46</w:t>
      </w:r>
      <w:r>
        <w:rPr>
          <w:rFonts w:ascii="Courier New" w:hAnsi="Courier New" w:cs="Courier New"/>
          <w:sz w:val="20"/>
          <w:szCs w:val="20"/>
        </w:rPr>
        <w:tab/>
        <w:t>souvent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-3.9   109</w:t>
      </w:r>
      <w:r>
        <w:rPr>
          <w:rFonts w:ascii="Courier New" w:hAnsi="Courier New" w:cs="Courier New"/>
          <w:sz w:val="20"/>
          <w:szCs w:val="20"/>
        </w:rPr>
        <w:tab/>
        <w:t>26</w:t>
      </w:r>
      <w:r>
        <w:rPr>
          <w:rFonts w:ascii="Courier New" w:hAnsi="Courier New" w:cs="Courier New"/>
          <w:sz w:val="20"/>
          <w:szCs w:val="20"/>
        </w:rPr>
        <w:tab/>
        <w:t>changement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-3.9   103</w:t>
      </w:r>
      <w:r>
        <w:rPr>
          <w:rFonts w:ascii="Courier New" w:hAnsi="Courier New" w:cs="Courier New"/>
          <w:sz w:val="20"/>
          <w:szCs w:val="20"/>
        </w:rPr>
        <w:tab/>
        <w:t>24</w:t>
      </w:r>
      <w:r>
        <w:rPr>
          <w:rFonts w:ascii="Courier New" w:hAnsi="Courier New" w:cs="Courier New"/>
          <w:sz w:val="20"/>
          <w:szCs w:val="20"/>
        </w:rPr>
        <w:tab/>
        <w:t>août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-3.8   96</w:t>
      </w:r>
      <w:r>
        <w:rPr>
          <w:rFonts w:ascii="Courier New" w:hAnsi="Courier New" w:cs="Courier New"/>
          <w:sz w:val="20"/>
          <w:szCs w:val="20"/>
        </w:rPr>
        <w:tab/>
        <w:t>22</w:t>
      </w:r>
      <w:r>
        <w:rPr>
          <w:rFonts w:ascii="Courier New" w:hAnsi="Courier New" w:cs="Courier New"/>
          <w:sz w:val="20"/>
          <w:szCs w:val="20"/>
        </w:rPr>
        <w:tab/>
        <w:t>membres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-3.8   86</w:t>
      </w:r>
      <w:r>
        <w:rPr>
          <w:rFonts w:ascii="Courier New" w:hAnsi="Courier New" w:cs="Courier New"/>
          <w:sz w:val="20"/>
          <w:szCs w:val="20"/>
        </w:rPr>
        <w:tab/>
        <w:t>19</w:t>
      </w:r>
      <w:r>
        <w:rPr>
          <w:rFonts w:ascii="Courier New" w:hAnsi="Courier New" w:cs="Courier New"/>
          <w:sz w:val="20"/>
          <w:szCs w:val="20"/>
        </w:rPr>
        <w:tab/>
        <w:t>ministres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-3.8   74</w:t>
      </w:r>
      <w:r>
        <w:rPr>
          <w:rFonts w:ascii="Courier New" w:hAnsi="Courier New" w:cs="Courier New"/>
          <w:sz w:val="20"/>
          <w:szCs w:val="20"/>
        </w:rPr>
        <w:tab/>
        <w:t>15</w:t>
      </w:r>
      <w:r>
        <w:rPr>
          <w:rFonts w:ascii="Courier New" w:hAnsi="Courier New" w:cs="Courier New"/>
          <w:sz w:val="20"/>
          <w:szCs w:val="20"/>
        </w:rPr>
        <w:tab/>
        <w:t>peuplement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-3.8   70</w:t>
      </w:r>
      <w:r>
        <w:rPr>
          <w:rFonts w:ascii="Courier New" w:hAnsi="Courier New" w:cs="Courier New"/>
          <w:sz w:val="20"/>
          <w:szCs w:val="20"/>
        </w:rPr>
        <w:tab/>
        <w:t>14</w:t>
      </w:r>
      <w:r>
        <w:rPr>
          <w:rFonts w:ascii="Courier New" w:hAnsi="Courier New" w:cs="Courier New"/>
          <w:sz w:val="20"/>
          <w:szCs w:val="20"/>
        </w:rPr>
        <w:tab/>
        <w:t>arabo</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-3.8   64</w:t>
      </w:r>
      <w:r>
        <w:rPr>
          <w:rFonts w:ascii="Courier New" w:hAnsi="Courier New" w:cs="Courier New"/>
          <w:sz w:val="20"/>
          <w:szCs w:val="20"/>
        </w:rPr>
        <w:tab/>
        <w:t>12</w:t>
      </w:r>
      <w:r>
        <w:rPr>
          <w:rFonts w:ascii="Courier New" w:hAnsi="Courier New" w:cs="Courier New"/>
          <w:sz w:val="20"/>
          <w:szCs w:val="20"/>
        </w:rPr>
        <w:tab/>
        <w:t>étrangères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-3.8   50</w:t>
      </w:r>
      <w:r>
        <w:rPr>
          <w:rFonts w:ascii="Courier New" w:hAnsi="Courier New" w:cs="Courier New"/>
          <w:sz w:val="20"/>
          <w:szCs w:val="20"/>
        </w:rPr>
        <w:tab/>
        <w:t>8</w:t>
      </w:r>
      <w:r>
        <w:rPr>
          <w:rFonts w:ascii="Courier New" w:hAnsi="Courier New" w:cs="Courier New"/>
          <w:sz w:val="20"/>
          <w:szCs w:val="20"/>
        </w:rPr>
        <w:tab/>
        <w:t>frontière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-3.8   338</w:t>
      </w:r>
      <w:r>
        <w:rPr>
          <w:rFonts w:ascii="Courier New" w:hAnsi="Courier New" w:cs="Courier New"/>
          <w:sz w:val="20"/>
          <w:szCs w:val="20"/>
        </w:rPr>
        <w:tab/>
        <w:t>107</w:t>
      </w:r>
      <w:r>
        <w:rPr>
          <w:rFonts w:ascii="Courier New" w:hAnsi="Courier New" w:cs="Courier New"/>
          <w:sz w:val="20"/>
          <w:szCs w:val="20"/>
        </w:rPr>
        <w:tab/>
        <w:t>arabe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-3.8   31</w:t>
      </w:r>
      <w:r>
        <w:rPr>
          <w:rFonts w:ascii="Courier New" w:hAnsi="Courier New" w:cs="Courier New"/>
          <w:sz w:val="20"/>
          <w:szCs w:val="20"/>
        </w:rPr>
        <w:tab/>
        <w:t>3</w:t>
      </w:r>
      <w:r>
        <w:rPr>
          <w:rFonts w:ascii="Courier New" w:hAnsi="Courier New" w:cs="Courier New"/>
          <w:sz w:val="20"/>
          <w:szCs w:val="20"/>
        </w:rPr>
        <w:tab/>
        <w:t>étude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-3.8   27</w:t>
      </w:r>
      <w:r>
        <w:rPr>
          <w:rFonts w:ascii="Courier New" w:hAnsi="Courier New" w:cs="Courier New"/>
          <w:sz w:val="20"/>
          <w:szCs w:val="20"/>
        </w:rPr>
        <w:tab/>
        <w:t>2</w:t>
      </w:r>
      <w:r>
        <w:rPr>
          <w:rFonts w:ascii="Courier New" w:hAnsi="Courier New" w:cs="Courier New"/>
          <w:sz w:val="20"/>
          <w:szCs w:val="20"/>
        </w:rPr>
        <w:tab/>
        <w:t>libéraux</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-3.8   27</w:t>
      </w:r>
      <w:r>
        <w:rPr>
          <w:rFonts w:ascii="Courier New" w:hAnsi="Courier New" w:cs="Courier New"/>
          <w:sz w:val="20"/>
          <w:szCs w:val="20"/>
        </w:rPr>
        <w:tab/>
        <w:t>2</w:t>
      </w:r>
      <w:r>
        <w:rPr>
          <w:rFonts w:ascii="Courier New" w:hAnsi="Courier New" w:cs="Courier New"/>
          <w:sz w:val="20"/>
          <w:szCs w:val="20"/>
        </w:rPr>
        <w:tab/>
        <w:t>fûmes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-3.8   196</w:t>
      </w:r>
      <w:r>
        <w:rPr>
          <w:rFonts w:ascii="Courier New" w:hAnsi="Courier New" w:cs="Courier New"/>
          <w:sz w:val="20"/>
          <w:szCs w:val="20"/>
        </w:rPr>
        <w:tab/>
        <w:t>56</w:t>
      </w:r>
      <w:r>
        <w:rPr>
          <w:rFonts w:ascii="Courier New" w:hAnsi="Courier New" w:cs="Courier New"/>
          <w:sz w:val="20"/>
          <w:szCs w:val="20"/>
        </w:rPr>
        <w:tab/>
        <w:t>problèmes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-3.8   105</w:t>
      </w:r>
      <w:r>
        <w:rPr>
          <w:rFonts w:ascii="Courier New" w:hAnsi="Courier New" w:cs="Courier New"/>
          <w:sz w:val="20"/>
          <w:szCs w:val="20"/>
        </w:rPr>
        <w:tab/>
        <w:t>25</w:t>
      </w:r>
      <w:r>
        <w:rPr>
          <w:rFonts w:ascii="Courier New" w:hAnsi="Courier New" w:cs="Courier New"/>
          <w:sz w:val="20"/>
          <w:szCs w:val="20"/>
        </w:rPr>
        <w:tab/>
        <w:t>chefs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-3.7   78</w:t>
      </w:r>
      <w:r>
        <w:rPr>
          <w:rFonts w:ascii="Courier New" w:hAnsi="Courier New" w:cs="Courier New"/>
          <w:sz w:val="20"/>
          <w:szCs w:val="20"/>
        </w:rPr>
        <w:tab/>
        <w:t>17</w:t>
      </w:r>
      <w:r>
        <w:rPr>
          <w:rFonts w:ascii="Courier New" w:hAnsi="Courier New" w:cs="Courier New"/>
          <w:sz w:val="20"/>
          <w:szCs w:val="20"/>
        </w:rPr>
        <w:tab/>
        <w:t>départ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-3.7   75</w:t>
      </w:r>
      <w:r>
        <w:rPr>
          <w:rFonts w:ascii="Courier New" w:hAnsi="Courier New" w:cs="Courier New"/>
          <w:sz w:val="20"/>
          <w:szCs w:val="20"/>
        </w:rPr>
        <w:tab/>
        <w:t>16</w:t>
      </w:r>
      <w:r>
        <w:rPr>
          <w:rFonts w:ascii="Courier New" w:hAnsi="Courier New" w:cs="Courier New"/>
          <w:sz w:val="20"/>
          <w:szCs w:val="20"/>
        </w:rPr>
        <w:tab/>
        <w:t>heures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-3.7   72</w:t>
      </w:r>
      <w:r>
        <w:rPr>
          <w:rFonts w:ascii="Courier New" w:hAnsi="Courier New" w:cs="Courier New"/>
          <w:sz w:val="20"/>
          <w:szCs w:val="20"/>
        </w:rPr>
        <w:tab/>
        <w:t>15</w:t>
      </w:r>
      <w:r>
        <w:rPr>
          <w:rFonts w:ascii="Courier New" w:hAnsi="Courier New" w:cs="Courier New"/>
          <w:sz w:val="20"/>
          <w:szCs w:val="20"/>
        </w:rPr>
        <w:tab/>
        <w:t>décembre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-3.7   66</w:t>
      </w:r>
      <w:r>
        <w:rPr>
          <w:rFonts w:ascii="Courier New" w:hAnsi="Courier New" w:cs="Courier New"/>
          <w:sz w:val="20"/>
          <w:szCs w:val="20"/>
        </w:rPr>
        <w:tab/>
        <w:t>13</w:t>
      </w:r>
      <w:r>
        <w:rPr>
          <w:rFonts w:ascii="Courier New" w:hAnsi="Courier New" w:cs="Courier New"/>
          <w:sz w:val="20"/>
          <w:szCs w:val="20"/>
        </w:rPr>
        <w:tab/>
        <w:t>partir</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-3.7   59</w:t>
      </w:r>
      <w:r>
        <w:rPr>
          <w:rFonts w:ascii="Courier New" w:hAnsi="Courier New" w:cs="Courier New"/>
          <w:sz w:val="20"/>
          <w:szCs w:val="20"/>
        </w:rPr>
        <w:tab/>
        <w:t>11</w:t>
      </w:r>
      <w:r>
        <w:rPr>
          <w:rFonts w:ascii="Courier New" w:hAnsi="Courier New" w:cs="Courier New"/>
          <w:sz w:val="20"/>
          <w:szCs w:val="20"/>
        </w:rPr>
        <w:tab/>
        <w:t>vont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-3.7   59</w:t>
      </w:r>
      <w:r>
        <w:rPr>
          <w:rFonts w:ascii="Courier New" w:hAnsi="Courier New" w:cs="Courier New"/>
          <w:sz w:val="20"/>
          <w:szCs w:val="20"/>
        </w:rPr>
        <w:tab/>
        <w:t>11</w:t>
      </w:r>
      <w:r>
        <w:rPr>
          <w:rFonts w:ascii="Courier New" w:hAnsi="Courier New" w:cs="Courier New"/>
          <w:sz w:val="20"/>
          <w:szCs w:val="20"/>
        </w:rPr>
        <w:tab/>
        <w:t>extérieure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-3.7   41</w:t>
      </w:r>
      <w:r>
        <w:rPr>
          <w:rFonts w:ascii="Courier New" w:hAnsi="Courier New" w:cs="Courier New"/>
          <w:sz w:val="20"/>
          <w:szCs w:val="20"/>
        </w:rPr>
        <w:tab/>
        <w:t>6</w:t>
      </w:r>
      <w:r>
        <w:rPr>
          <w:rFonts w:ascii="Courier New" w:hAnsi="Courier New" w:cs="Courier New"/>
          <w:sz w:val="20"/>
          <w:szCs w:val="20"/>
        </w:rPr>
        <w:tab/>
        <w:t>berbère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-3.7   38</w:t>
      </w:r>
      <w:r>
        <w:rPr>
          <w:rFonts w:ascii="Courier New" w:hAnsi="Courier New" w:cs="Courier New"/>
          <w:sz w:val="20"/>
          <w:szCs w:val="20"/>
        </w:rPr>
        <w:tab/>
        <w:t>5</w:t>
      </w:r>
      <w:r>
        <w:rPr>
          <w:rFonts w:ascii="Courier New" w:hAnsi="Courier New" w:cs="Courier New"/>
          <w:sz w:val="20"/>
          <w:szCs w:val="20"/>
        </w:rPr>
        <w:tab/>
        <w:t>hostile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-3.7   30</w:t>
      </w:r>
      <w:r>
        <w:rPr>
          <w:rFonts w:ascii="Courier New" w:hAnsi="Courier New" w:cs="Courier New"/>
          <w:sz w:val="20"/>
          <w:szCs w:val="20"/>
        </w:rPr>
        <w:tab/>
        <w:t>3</w:t>
      </w:r>
      <w:r>
        <w:rPr>
          <w:rFonts w:ascii="Courier New" w:hAnsi="Courier New" w:cs="Courier New"/>
          <w:sz w:val="20"/>
          <w:szCs w:val="20"/>
        </w:rPr>
        <w:tab/>
        <w:t>prière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-3.7   260</w:t>
      </w:r>
      <w:r>
        <w:rPr>
          <w:rFonts w:ascii="Courier New" w:hAnsi="Courier New" w:cs="Courier New"/>
          <w:sz w:val="20"/>
          <w:szCs w:val="20"/>
        </w:rPr>
        <w:tab/>
        <w:t>79</w:t>
      </w:r>
      <w:r>
        <w:rPr>
          <w:rFonts w:ascii="Courier New" w:hAnsi="Courier New" w:cs="Courier New"/>
          <w:sz w:val="20"/>
          <w:szCs w:val="20"/>
        </w:rPr>
        <w:tab/>
        <w:t>première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-3.7   26</w:t>
      </w:r>
      <w:r>
        <w:rPr>
          <w:rFonts w:ascii="Courier New" w:hAnsi="Courier New" w:cs="Courier New"/>
          <w:sz w:val="20"/>
          <w:szCs w:val="20"/>
        </w:rPr>
        <w:tab/>
        <w:t>2</w:t>
      </w:r>
      <w:r>
        <w:rPr>
          <w:rFonts w:ascii="Courier New" w:hAnsi="Courier New" w:cs="Courier New"/>
          <w:sz w:val="20"/>
          <w:szCs w:val="20"/>
        </w:rPr>
        <w:tab/>
        <w:t>réunis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-3.7   26</w:t>
      </w:r>
      <w:r>
        <w:rPr>
          <w:rFonts w:ascii="Courier New" w:hAnsi="Courier New" w:cs="Courier New"/>
          <w:sz w:val="20"/>
          <w:szCs w:val="20"/>
        </w:rPr>
        <w:tab/>
        <w:t>2</w:t>
      </w:r>
      <w:r>
        <w:rPr>
          <w:rFonts w:ascii="Courier New" w:hAnsi="Courier New" w:cs="Courier New"/>
          <w:sz w:val="20"/>
          <w:szCs w:val="20"/>
        </w:rPr>
        <w:tab/>
        <w:t>étoile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-3.7   104</w:t>
      </w:r>
      <w:r>
        <w:rPr>
          <w:rFonts w:ascii="Courier New" w:hAnsi="Courier New" w:cs="Courier New"/>
          <w:sz w:val="20"/>
          <w:szCs w:val="20"/>
        </w:rPr>
        <w:tab/>
        <w:t>25</w:t>
      </w:r>
      <w:r>
        <w:rPr>
          <w:rFonts w:ascii="Courier New" w:hAnsi="Courier New" w:cs="Courier New"/>
          <w:sz w:val="20"/>
          <w:szCs w:val="20"/>
        </w:rPr>
        <w:tab/>
        <w:t>septembre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-3.6   74</w:t>
      </w:r>
      <w:r>
        <w:rPr>
          <w:rFonts w:ascii="Courier New" w:hAnsi="Courier New" w:cs="Courier New"/>
          <w:sz w:val="20"/>
          <w:szCs w:val="20"/>
        </w:rPr>
        <w:tab/>
        <w:t>16</w:t>
      </w:r>
      <w:r>
        <w:rPr>
          <w:rFonts w:ascii="Courier New" w:hAnsi="Courier New" w:cs="Courier New"/>
          <w:sz w:val="20"/>
          <w:szCs w:val="20"/>
        </w:rPr>
        <w:tab/>
        <w:t>directeur</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-3.6   48</w:t>
      </w:r>
      <w:r>
        <w:rPr>
          <w:rFonts w:ascii="Courier New" w:hAnsi="Courier New" w:cs="Courier New"/>
          <w:sz w:val="20"/>
          <w:szCs w:val="20"/>
        </w:rPr>
        <w:tab/>
        <w:t>8</w:t>
      </w:r>
      <w:r>
        <w:rPr>
          <w:rFonts w:ascii="Courier New" w:hAnsi="Courier New" w:cs="Courier New"/>
          <w:sz w:val="20"/>
          <w:szCs w:val="20"/>
        </w:rPr>
        <w:tab/>
        <w:t>latine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-3.6   37</w:t>
      </w:r>
      <w:r>
        <w:rPr>
          <w:rFonts w:ascii="Courier New" w:hAnsi="Courier New" w:cs="Courier New"/>
          <w:sz w:val="20"/>
          <w:szCs w:val="20"/>
        </w:rPr>
        <w:tab/>
        <w:t>5</w:t>
      </w:r>
      <w:r>
        <w:rPr>
          <w:rFonts w:ascii="Courier New" w:hAnsi="Courier New" w:cs="Courier New"/>
          <w:sz w:val="20"/>
          <w:szCs w:val="20"/>
        </w:rPr>
        <w:tab/>
        <w:t>régions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-3.6   33</w:t>
      </w:r>
      <w:r>
        <w:rPr>
          <w:rFonts w:ascii="Courier New" w:hAnsi="Courier New" w:cs="Courier New"/>
          <w:sz w:val="20"/>
          <w:szCs w:val="20"/>
        </w:rPr>
        <w:tab/>
        <w:t>4</w:t>
      </w:r>
      <w:r>
        <w:rPr>
          <w:rFonts w:ascii="Courier New" w:hAnsi="Courier New" w:cs="Courier New"/>
          <w:sz w:val="20"/>
          <w:szCs w:val="20"/>
        </w:rPr>
        <w:tab/>
        <w:t>combats</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-3.6   25</w:t>
      </w:r>
      <w:r>
        <w:rPr>
          <w:rFonts w:ascii="Courier New" w:hAnsi="Courier New" w:cs="Courier New"/>
          <w:sz w:val="20"/>
          <w:szCs w:val="20"/>
        </w:rPr>
        <w:tab/>
        <w:t>2</w:t>
      </w:r>
      <w:r>
        <w:rPr>
          <w:rFonts w:ascii="Courier New" w:hAnsi="Courier New" w:cs="Courier New"/>
          <w:sz w:val="20"/>
          <w:szCs w:val="20"/>
        </w:rPr>
        <w:tab/>
        <w:t>répondit</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-3.6   144</w:t>
      </w:r>
      <w:r>
        <w:rPr>
          <w:rFonts w:ascii="Courier New" w:hAnsi="Courier New" w:cs="Courier New"/>
          <w:sz w:val="20"/>
          <w:szCs w:val="20"/>
        </w:rPr>
        <w:tab/>
        <w:t>39</w:t>
      </w:r>
      <w:r>
        <w:rPr>
          <w:rFonts w:ascii="Courier New" w:hAnsi="Courier New" w:cs="Courier New"/>
          <w:sz w:val="20"/>
          <w:szCs w:val="20"/>
        </w:rPr>
        <w:tab/>
        <w:t>appui</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-3.6   138</w:t>
      </w:r>
      <w:r>
        <w:rPr>
          <w:rFonts w:ascii="Courier New" w:hAnsi="Courier New" w:cs="Courier New"/>
          <w:sz w:val="20"/>
          <w:szCs w:val="20"/>
        </w:rPr>
        <w:tab/>
        <w:t>37</w:t>
      </w:r>
      <w:r>
        <w:rPr>
          <w:rFonts w:ascii="Courier New" w:hAnsi="Courier New" w:cs="Courier New"/>
          <w:sz w:val="20"/>
          <w:szCs w:val="20"/>
        </w:rPr>
        <w:tab/>
        <w:t>tour</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-3.5   60</w:t>
      </w:r>
      <w:r>
        <w:rPr>
          <w:rFonts w:ascii="Courier New" w:hAnsi="Courier New" w:cs="Courier New"/>
          <w:sz w:val="20"/>
          <w:szCs w:val="20"/>
        </w:rPr>
        <w:tab/>
        <w:t>12</w:t>
      </w:r>
      <w:r>
        <w:rPr>
          <w:rFonts w:ascii="Courier New" w:hAnsi="Courier New" w:cs="Courier New"/>
          <w:sz w:val="20"/>
          <w:szCs w:val="20"/>
        </w:rPr>
        <w:tab/>
        <w:t>visite</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-3.5   125</w:t>
      </w:r>
      <w:r>
        <w:rPr>
          <w:rFonts w:ascii="Courier New" w:hAnsi="Courier New" w:cs="Courier New"/>
          <w:sz w:val="20"/>
          <w:szCs w:val="20"/>
        </w:rPr>
        <w:tab/>
        <w:t>33</w:t>
      </w:r>
      <w:r>
        <w:rPr>
          <w:rFonts w:ascii="Courier New" w:hAnsi="Courier New" w:cs="Courier New"/>
          <w:sz w:val="20"/>
          <w:szCs w:val="20"/>
        </w:rPr>
        <w:tab/>
        <w:t>généraux</w:t>
      </w: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p>
    <w:p w:rsidR="00DA36AE" w:rsidRDefault="00DA36AE" w:rsidP="00DA36AE">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 xml:space="preserve"> </w:t>
      </w:r>
    </w:p>
    <w:p w:rsidR="00DA36AE" w:rsidRDefault="00DA36AE" w:rsidP="00DA36AE">
      <w:pPr>
        <w:autoSpaceDE w:val="0"/>
        <w:autoSpaceDN w:val="0"/>
        <w:adjustRightInd w:val="0"/>
        <w:spacing w:line="240" w:lineRule="auto"/>
        <w:ind w:right="1"/>
        <w:jc w:val="left"/>
        <w:rPr>
          <w:rFonts w:asciiTheme="majorBidi" w:hAnsiTheme="majorBidi" w:cstheme="majorBidi"/>
          <w:b/>
          <w:bCs/>
          <w:szCs w:val="28"/>
        </w:rPr>
        <w:sectPr w:rsidR="00DA36AE" w:rsidSect="00114132">
          <w:type w:val="continuous"/>
          <w:pgSz w:w="12240" w:h="15840"/>
          <w:pgMar w:top="1417" w:right="849" w:bottom="1417" w:left="1418" w:header="720" w:footer="720" w:gutter="0"/>
          <w:cols w:num="2" w:space="720"/>
          <w:noEndnote/>
        </w:sectPr>
      </w:pPr>
    </w:p>
    <w:p w:rsidR="00DA36AE" w:rsidRPr="009E4625" w:rsidRDefault="00DA36AE" w:rsidP="004F4616">
      <w:pPr>
        <w:autoSpaceDE w:val="0"/>
        <w:autoSpaceDN w:val="0"/>
        <w:adjustRightInd w:val="0"/>
        <w:spacing w:before="240" w:after="120" w:line="240" w:lineRule="auto"/>
        <w:ind w:right="1"/>
        <w:jc w:val="center"/>
        <w:rPr>
          <w:rFonts w:asciiTheme="majorBidi" w:hAnsiTheme="majorBidi" w:cstheme="majorBidi"/>
          <w:b/>
          <w:bCs/>
          <w:szCs w:val="28"/>
        </w:rPr>
        <w:sectPr w:rsidR="00DA36AE" w:rsidRPr="009E4625" w:rsidSect="00114132">
          <w:type w:val="continuous"/>
          <w:pgSz w:w="12240" w:h="15840"/>
          <w:pgMar w:top="1417" w:right="849" w:bottom="1417" w:left="1418" w:header="720" w:footer="720" w:gutter="0"/>
          <w:cols w:space="720"/>
          <w:noEndnote/>
        </w:sectPr>
      </w:pPr>
      <w:r w:rsidRPr="00414D41">
        <w:rPr>
          <w:rFonts w:asciiTheme="majorBidi" w:hAnsiTheme="majorBidi" w:cstheme="majorBidi"/>
          <w:b/>
          <w:bCs/>
          <w:szCs w:val="28"/>
        </w:rPr>
        <w:lastRenderedPageBreak/>
        <w:t>Tableau </w:t>
      </w:r>
      <w:r w:rsidR="004F4616">
        <w:rPr>
          <w:rFonts w:asciiTheme="majorBidi" w:hAnsiTheme="majorBidi" w:cstheme="majorBidi"/>
          <w:b/>
          <w:bCs/>
          <w:szCs w:val="28"/>
        </w:rPr>
        <w:t>39</w:t>
      </w:r>
      <w:r w:rsidRPr="00414D41">
        <w:rPr>
          <w:rFonts w:asciiTheme="majorBidi" w:hAnsiTheme="majorBidi" w:cstheme="majorBidi"/>
          <w:b/>
          <w:bCs/>
          <w:szCs w:val="28"/>
        </w:rPr>
        <w:t xml:space="preserve"> : liste des lexies spécifiques </w:t>
      </w:r>
      <w:r>
        <w:rPr>
          <w:rFonts w:asciiTheme="majorBidi" w:hAnsiTheme="majorBidi" w:cstheme="majorBidi"/>
          <w:b/>
          <w:bCs/>
          <w:szCs w:val="28"/>
        </w:rPr>
        <w:t xml:space="preserve">négativement </w:t>
      </w:r>
      <w:r w:rsidRPr="00414D41">
        <w:rPr>
          <w:rFonts w:asciiTheme="majorBidi" w:hAnsiTheme="majorBidi" w:cstheme="majorBidi"/>
          <w:b/>
          <w:bCs/>
          <w:szCs w:val="28"/>
        </w:rPr>
        <w:t>du fédéralisme</w:t>
      </w:r>
      <w:r>
        <w:rPr>
          <w:rFonts w:asciiTheme="majorBidi" w:hAnsiTheme="majorBidi" w:cstheme="majorBidi"/>
          <w:b/>
          <w:bCs/>
          <w:szCs w:val="28"/>
        </w:rPr>
        <w:t>.</w:t>
      </w:r>
    </w:p>
    <w:p w:rsidR="008B42CA" w:rsidRDefault="008B42CA" w:rsidP="00801097">
      <w:pPr>
        <w:autoSpaceDE w:val="0"/>
        <w:autoSpaceDN w:val="0"/>
        <w:adjustRightInd w:val="0"/>
        <w:spacing w:line="240" w:lineRule="auto"/>
        <w:ind w:right="1"/>
        <w:jc w:val="left"/>
        <w:rPr>
          <w:rFonts w:ascii="Courier New" w:hAnsi="Courier New" w:cs="Courier New"/>
          <w:sz w:val="20"/>
          <w:szCs w:val="20"/>
        </w:rPr>
      </w:pPr>
    </w:p>
    <w:p w:rsidR="00414D41" w:rsidRDefault="00414D41" w:rsidP="00801097">
      <w:pPr>
        <w:autoSpaceDE w:val="0"/>
        <w:autoSpaceDN w:val="0"/>
        <w:adjustRightInd w:val="0"/>
        <w:spacing w:line="240" w:lineRule="auto"/>
        <w:ind w:right="1"/>
        <w:jc w:val="left"/>
        <w:rPr>
          <w:rFonts w:ascii="Courier New" w:hAnsi="Courier New" w:cs="Courier New"/>
          <w:sz w:val="20"/>
          <w:szCs w:val="20"/>
        </w:rPr>
        <w:sectPr w:rsidR="00414D41" w:rsidSect="00801097">
          <w:type w:val="continuous"/>
          <w:pgSz w:w="12240" w:h="15840"/>
          <w:pgMar w:top="1417" w:right="849" w:bottom="1417" w:left="1418" w:header="720" w:footer="720" w:gutter="0"/>
          <w:cols w:num="2" w:space="720"/>
          <w:noEndnote/>
        </w:sectPr>
      </w:pPr>
    </w:p>
    <w:p w:rsidR="009D2D26" w:rsidRDefault="009D2D26" w:rsidP="004152BD">
      <w:pPr>
        <w:spacing w:after="120"/>
        <w:ind w:firstLine="567"/>
      </w:pPr>
      <w:r>
        <w:lastRenderedPageBreak/>
        <w:t xml:space="preserve">Le </w:t>
      </w:r>
      <w:r w:rsidR="004152BD">
        <w:t>lexique</w:t>
      </w:r>
      <w:r>
        <w:t xml:space="preserve"> évité par l’auteur dans les textes du fédéralisme </w:t>
      </w:r>
      <w:r w:rsidR="004152BD">
        <w:t>es</w:t>
      </w:r>
      <w:r>
        <w:t>t principalement :</w:t>
      </w:r>
    </w:p>
    <w:p w:rsidR="00094FF6" w:rsidRPr="00094FF6" w:rsidRDefault="00094FF6" w:rsidP="004152BD">
      <w:pPr>
        <w:spacing w:after="120"/>
        <w:ind w:firstLine="567"/>
      </w:pPr>
      <w:r w:rsidRPr="00DA36AE">
        <w:t xml:space="preserve">-Un </w:t>
      </w:r>
      <w:r w:rsidR="004152BD">
        <w:t>lexique</w:t>
      </w:r>
      <w:r w:rsidRPr="00DA36AE">
        <w:t xml:space="preserve"> politique d’ordre général :</w:t>
      </w:r>
      <w:r w:rsidR="006A4C95">
        <w:t xml:space="preserve"> </w:t>
      </w:r>
      <w:r>
        <w:rPr>
          <w:rFonts w:asciiTheme="majorBidi" w:hAnsiTheme="majorBidi" w:cstheme="majorBidi"/>
          <w:i/>
          <w:iCs/>
          <w:szCs w:val="28"/>
        </w:rPr>
        <w:t>D</w:t>
      </w:r>
      <w:r w:rsidRPr="00197C9D">
        <w:rPr>
          <w:rFonts w:asciiTheme="majorBidi" w:hAnsiTheme="majorBidi" w:cstheme="majorBidi"/>
          <w:i/>
          <w:iCs/>
          <w:szCs w:val="28"/>
        </w:rPr>
        <w:t>élégation</w:t>
      </w:r>
      <w:r>
        <w:rPr>
          <w:rFonts w:asciiTheme="majorBidi" w:hAnsiTheme="majorBidi" w:cstheme="majorBidi"/>
          <w:szCs w:val="28"/>
        </w:rPr>
        <w:t>,</w:t>
      </w:r>
      <w:r>
        <w:t xml:space="preserve"> </w:t>
      </w:r>
      <w:r w:rsidRPr="00197C9D">
        <w:rPr>
          <w:rFonts w:asciiTheme="majorBidi" w:hAnsiTheme="majorBidi" w:cstheme="majorBidi"/>
          <w:i/>
          <w:iCs/>
          <w:szCs w:val="28"/>
        </w:rPr>
        <w:t>état</w:t>
      </w:r>
      <w:r>
        <w:rPr>
          <w:rFonts w:asciiTheme="majorBidi" w:hAnsiTheme="majorBidi" w:cstheme="majorBidi"/>
          <w:szCs w:val="28"/>
        </w:rPr>
        <w:t xml:space="preserve">, </w:t>
      </w:r>
      <w:r w:rsidRPr="00197C9D">
        <w:rPr>
          <w:rFonts w:asciiTheme="majorBidi" w:hAnsiTheme="majorBidi" w:cstheme="majorBidi"/>
          <w:i/>
          <w:iCs/>
          <w:szCs w:val="28"/>
        </w:rPr>
        <w:t>réunion</w:t>
      </w:r>
      <w:r>
        <w:rPr>
          <w:rFonts w:asciiTheme="majorBidi" w:hAnsiTheme="majorBidi" w:cstheme="majorBidi"/>
          <w:szCs w:val="28"/>
        </w:rPr>
        <w:t>,</w:t>
      </w:r>
      <w:r>
        <w:t xml:space="preserve"> </w:t>
      </w:r>
      <w:r w:rsidRPr="00197C9D">
        <w:rPr>
          <w:rFonts w:asciiTheme="majorBidi" w:hAnsiTheme="majorBidi" w:cstheme="majorBidi"/>
          <w:i/>
          <w:iCs/>
          <w:szCs w:val="28"/>
        </w:rPr>
        <w:t>socialisme</w:t>
      </w:r>
      <w:r>
        <w:rPr>
          <w:rFonts w:asciiTheme="majorBidi" w:hAnsiTheme="majorBidi" w:cstheme="majorBidi"/>
          <w:szCs w:val="28"/>
        </w:rPr>
        <w:t>,</w:t>
      </w:r>
      <w:r>
        <w:t xml:space="preserve"> </w:t>
      </w:r>
      <w:r w:rsidRPr="00197C9D">
        <w:rPr>
          <w:rFonts w:asciiTheme="majorBidi" w:hAnsiTheme="majorBidi" w:cstheme="majorBidi"/>
          <w:i/>
          <w:iCs/>
          <w:szCs w:val="28"/>
        </w:rPr>
        <w:t>travail</w:t>
      </w:r>
      <w:r>
        <w:rPr>
          <w:rFonts w:asciiTheme="majorBidi" w:hAnsiTheme="majorBidi" w:cstheme="majorBidi"/>
          <w:szCs w:val="28"/>
        </w:rPr>
        <w:t>,</w:t>
      </w:r>
      <w:r>
        <w:rPr>
          <w:rFonts w:asciiTheme="majorBidi" w:hAnsiTheme="majorBidi" w:cstheme="majorBidi"/>
          <w:sz w:val="40"/>
          <w:szCs w:val="36"/>
        </w:rPr>
        <w:t xml:space="preserve"> </w:t>
      </w:r>
      <w:r w:rsidRPr="00197C9D">
        <w:rPr>
          <w:rFonts w:asciiTheme="majorBidi" w:hAnsiTheme="majorBidi" w:cstheme="majorBidi"/>
          <w:i/>
          <w:iCs/>
          <w:szCs w:val="28"/>
        </w:rPr>
        <w:t>excellence</w:t>
      </w:r>
      <w:r>
        <w:rPr>
          <w:rFonts w:asciiTheme="majorBidi" w:hAnsiTheme="majorBidi" w:cstheme="majorBidi"/>
          <w:szCs w:val="28"/>
        </w:rPr>
        <w:t>,</w:t>
      </w:r>
      <w:r>
        <w:t xml:space="preserve"> </w:t>
      </w:r>
      <w:r w:rsidRPr="00197C9D">
        <w:rPr>
          <w:rFonts w:asciiTheme="majorBidi" w:hAnsiTheme="majorBidi" w:cstheme="majorBidi"/>
          <w:i/>
          <w:iCs/>
          <w:szCs w:val="28"/>
        </w:rPr>
        <w:t>rencontre</w:t>
      </w:r>
      <w:r>
        <w:rPr>
          <w:rFonts w:asciiTheme="majorBidi" w:hAnsiTheme="majorBidi" w:cstheme="majorBidi"/>
          <w:szCs w:val="28"/>
        </w:rPr>
        <w:t>,</w:t>
      </w:r>
      <w:r>
        <w:t xml:space="preserve"> </w:t>
      </w:r>
      <w:r w:rsidRPr="00197C9D">
        <w:rPr>
          <w:rFonts w:asciiTheme="majorBidi" w:hAnsiTheme="majorBidi" w:cstheme="majorBidi"/>
          <w:i/>
          <w:iCs/>
          <w:szCs w:val="28"/>
        </w:rPr>
        <w:t>délégué</w:t>
      </w:r>
      <w:r>
        <w:rPr>
          <w:rFonts w:asciiTheme="majorBidi" w:hAnsiTheme="majorBidi" w:cstheme="majorBidi"/>
          <w:szCs w:val="28"/>
        </w:rPr>
        <w:t>,</w:t>
      </w:r>
      <w:r>
        <w:t xml:space="preserve"> </w:t>
      </w:r>
      <w:r w:rsidRPr="00197C9D">
        <w:rPr>
          <w:rFonts w:asciiTheme="majorBidi" w:hAnsiTheme="majorBidi" w:cstheme="majorBidi"/>
          <w:i/>
          <w:iCs/>
          <w:szCs w:val="28"/>
        </w:rPr>
        <w:t>ministres</w:t>
      </w:r>
      <w:r>
        <w:rPr>
          <w:rFonts w:asciiTheme="majorBidi" w:hAnsiTheme="majorBidi" w:cstheme="majorBidi"/>
          <w:szCs w:val="28"/>
        </w:rPr>
        <w:t>,</w:t>
      </w:r>
      <w:r>
        <w:t xml:space="preserve"> </w:t>
      </w:r>
      <w:r w:rsidRPr="00197C9D">
        <w:rPr>
          <w:rFonts w:asciiTheme="majorBidi" w:hAnsiTheme="majorBidi" w:cstheme="majorBidi"/>
          <w:i/>
          <w:iCs/>
          <w:szCs w:val="28"/>
        </w:rPr>
        <w:t>peuplement</w:t>
      </w:r>
      <w:r>
        <w:rPr>
          <w:rFonts w:asciiTheme="majorBidi" w:hAnsiTheme="majorBidi" w:cstheme="majorBidi"/>
          <w:szCs w:val="28"/>
        </w:rPr>
        <w:t>,</w:t>
      </w:r>
      <w:r>
        <w:t xml:space="preserve"> </w:t>
      </w:r>
      <w:r w:rsidRPr="00197C9D">
        <w:rPr>
          <w:rFonts w:asciiTheme="majorBidi" w:hAnsiTheme="majorBidi" w:cstheme="majorBidi"/>
          <w:i/>
          <w:iCs/>
          <w:szCs w:val="28"/>
        </w:rPr>
        <w:t>étrangères</w:t>
      </w:r>
      <w:r>
        <w:rPr>
          <w:rFonts w:asciiTheme="majorBidi" w:hAnsiTheme="majorBidi" w:cstheme="majorBidi"/>
          <w:szCs w:val="28"/>
        </w:rPr>
        <w:t>,</w:t>
      </w:r>
      <w:r>
        <w:t xml:space="preserve"> </w:t>
      </w:r>
      <w:r w:rsidRPr="00197C9D">
        <w:rPr>
          <w:rFonts w:asciiTheme="majorBidi" w:hAnsiTheme="majorBidi" w:cstheme="majorBidi"/>
          <w:i/>
          <w:iCs/>
          <w:szCs w:val="28"/>
        </w:rPr>
        <w:t>frontière</w:t>
      </w:r>
      <w:r>
        <w:rPr>
          <w:rFonts w:asciiTheme="majorBidi" w:hAnsiTheme="majorBidi" w:cstheme="majorBidi"/>
          <w:szCs w:val="28"/>
        </w:rPr>
        <w:t>,</w:t>
      </w:r>
      <w:r>
        <w:t xml:space="preserve"> </w:t>
      </w:r>
      <w:r w:rsidRPr="00197C9D">
        <w:rPr>
          <w:rFonts w:asciiTheme="majorBidi" w:hAnsiTheme="majorBidi" w:cstheme="majorBidi"/>
          <w:i/>
          <w:iCs/>
          <w:szCs w:val="28"/>
        </w:rPr>
        <w:t>libéraux</w:t>
      </w:r>
      <w:r>
        <w:rPr>
          <w:rFonts w:asciiTheme="majorBidi" w:hAnsiTheme="majorBidi" w:cstheme="majorBidi"/>
          <w:szCs w:val="28"/>
        </w:rPr>
        <w:t>,</w:t>
      </w:r>
      <w:r>
        <w:t xml:space="preserve"> </w:t>
      </w:r>
      <w:r w:rsidRPr="00197C9D">
        <w:rPr>
          <w:rFonts w:asciiTheme="majorBidi" w:hAnsiTheme="majorBidi" w:cstheme="majorBidi"/>
          <w:i/>
          <w:iCs/>
          <w:szCs w:val="28"/>
        </w:rPr>
        <w:t>visite</w:t>
      </w:r>
      <w:r>
        <w:rPr>
          <w:rFonts w:asciiTheme="majorBidi" w:hAnsiTheme="majorBidi" w:cstheme="majorBidi"/>
          <w:szCs w:val="28"/>
        </w:rPr>
        <w:t>,</w:t>
      </w:r>
      <w:r>
        <w:t xml:space="preserve"> </w:t>
      </w:r>
      <w:r w:rsidRPr="00197C9D">
        <w:rPr>
          <w:rFonts w:asciiTheme="majorBidi" w:hAnsiTheme="majorBidi" w:cstheme="majorBidi"/>
          <w:i/>
          <w:iCs/>
          <w:szCs w:val="28"/>
        </w:rPr>
        <w:t>régions</w:t>
      </w:r>
      <w:r>
        <w:rPr>
          <w:rFonts w:asciiTheme="majorBidi" w:hAnsiTheme="majorBidi" w:cstheme="majorBidi"/>
          <w:szCs w:val="28"/>
        </w:rPr>
        <w:t>,</w:t>
      </w:r>
      <w:r>
        <w:t xml:space="preserve"> </w:t>
      </w:r>
      <w:r w:rsidRPr="00197C9D">
        <w:rPr>
          <w:rFonts w:asciiTheme="majorBidi" w:hAnsiTheme="majorBidi" w:cstheme="majorBidi"/>
          <w:i/>
          <w:iCs/>
          <w:szCs w:val="28"/>
        </w:rPr>
        <w:t>directeur</w:t>
      </w:r>
      <w:r>
        <w:rPr>
          <w:rFonts w:asciiTheme="majorBidi" w:hAnsiTheme="majorBidi" w:cstheme="majorBidi"/>
          <w:szCs w:val="28"/>
        </w:rPr>
        <w:t>,</w:t>
      </w:r>
      <w:r>
        <w:t xml:space="preserve"> </w:t>
      </w:r>
      <w:r w:rsidRPr="00197C9D">
        <w:rPr>
          <w:rFonts w:asciiTheme="majorBidi" w:hAnsiTheme="majorBidi" w:cstheme="majorBidi"/>
          <w:i/>
          <w:iCs/>
          <w:szCs w:val="28"/>
        </w:rPr>
        <w:t>réunis</w:t>
      </w:r>
      <w:r>
        <w:rPr>
          <w:rFonts w:asciiTheme="majorBidi" w:hAnsiTheme="majorBidi" w:cstheme="majorBidi"/>
          <w:szCs w:val="28"/>
        </w:rPr>
        <w:t>,</w:t>
      </w:r>
      <w:r>
        <w:t xml:space="preserve"> </w:t>
      </w:r>
      <w:r w:rsidRPr="00197C9D">
        <w:rPr>
          <w:rFonts w:asciiTheme="majorBidi" w:hAnsiTheme="majorBidi" w:cstheme="majorBidi"/>
          <w:i/>
          <w:iCs/>
          <w:szCs w:val="28"/>
        </w:rPr>
        <w:t>hostile</w:t>
      </w:r>
      <w:r>
        <w:rPr>
          <w:rFonts w:asciiTheme="majorBidi" w:hAnsiTheme="majorBidi" w:cstheme="majorBidi"/>
          <w:szCs w:val="28"/>
        </w:rPr>
        <w:t>,</w:t>
      </w:r>
      <w:r>
        <w:t xml:space="preserve"> </w:t>
      </w:r>
      <w:r w:rsidRPr="00197C9D">
        <w:rPr>
          <w:rFonts w:asciiTheme="majorBidi" w:hAnsiTheme="majorBidi" w:cstheme="majorBidi"/>
          <w:i/>
          <w:iCs/>
          <w:szCs w:val="28"/>
        </w:rPr>
        <w:t>problèmes</w:t>
      </w:r>
      <w:r>
        <w:rPr>
          <w:rFonts w:asciiTheme="majorBidi" w:hAnsiTheme="majorBidi" w:cstheme="majorBidi"/>
          <w:szCs w:val="28"/>
        </w:rPr>
        <w:t>,</w:t>
      </w:r>
      <w:r>
        <w:t xml:space="preserve"> </w:t>
      </w:r>
      <w:r w:rsidRPr="00197C9D">
        <w:rPr>
          <w:rFonts w:asciiTheme="majorBidi" w:hAnsiTheme="majorBidi" w:cstheme="majorBidi"/>
          <w:i/>
          <w:iCs/>
          <w:szCs w:val="28"/>
        </w:rPr>
        <w:t>chefs</w:t>
      </w:r>
      <w:r>
        <w:rPr>
          <w:rFonts w:asciiTheme="majorBidi" w:hAnsiTheme="majorBidi" w:cstheme="majorBidi"/>
          <w:szCs w:val="28"/>
        </w:rPr>
        <w:t>,</w:t>
      </w:r>
      <w:r>
        <w:t xml:space="preserve"> </w:t>
      </w:r>
      <w:r w:rsidRPr="00197C9D">
        <w:rPr>
          <w:rFonts w:asciiTheme="majorBidi" w:hAnsiTheme="majorBidi" w:cstheme="majorBidi"/>
          <w:i/>
          <w:iCs/>
          <w:szCs w:val="28"/>
        </w:rPr>
        <w:t>conférence</w:t>
      </w:r>
      <w:r>
        <w:rPr>
          <w:rFonts w:asciiTheme="majorBidi" w:hAnsiTheme="majorBidi" w:cstheme="majorBidi"/>
          <w:szCs w:val="28"/>
        </w:rPr>
        <w:t>,</w:t>
      </w:r>
      <w:r>
        <w:t xml:space="preserve"> </w:t>
      </w:r>
      <w:r w:rsidRPr="00197C9D">
        <w:rPr>
          <w:rFonts w:asciiTheme="majorBidi" w:hAnsiTheme="majorBidi" w:cstheme="majorBidi"/>
          <w:i/>
          <w:iCs/>
          <w:szCs w:val="28"/>
        </w:rPr>
        <w:t>bureau</w:t>
      </w:r>
      <w:r>
        <w:rPr>
          <w:rFonts w:asciiTheme="majorBidi" w:hAnsiTheme="majorBidi" w:cstheme="majorBidi"/>
          <w:szCs w:val="28"/>
        </w:rPr>
        <w:t>,</w:t>
      </w:r>
      <w:r>
        <w:t xml:space="preserve"> </w:t>
      </w:r>
      <w:r w:rsidRPr="00197C9D">
        <w:rPr>
          <w:rFonts w:asciiTheme="majorBidi" w:hAnsiTheme="majorBidi" w:cstheme="majorBidi"/>
          <w:i/>
          <w:iCs/>
          <w:szCs w:val="28"/>
        </w:rPr>
        <w:lastRenderedPageBreak/>
        <w:t>solidarité</w:t>
      </w:r>
      <w:r>
        <w:rPr>
          <w:rFonts w:asciiTheme="majorBidi" w:hAnsiTheme="majorBidi" w:cstheme="majorBidi"/>
          <w:szCs w:val="28"/>
        </w:rPr>
        <w:t>,</w:t>
      </w:r>
      <w:r>
        <w:t xml:space="preserve"> </w:t>
      </w:r>
      <w:r w:rsidRPr="00197C9D">
        <w:rPr>
          <w:rFonts w:asciiTheme="majorBidi" w:hAnsiTheme="majorBidi" w:cstheme="majorBidi"/>
          <w:i/>
          <w:iCs/>
          <w:szCs w:val="28"/>
        </w:rPr>
        <w:t>arrestation</w:t>
      </w:r>
      <w:r>
        <w:rPr>
          <w:rFonts w:asciiTheme="majorBidi" w:hAnsiTheme="majorBidi" w:cstheme="majorBidi"/>
          <w:szCs w:val="28"/>
        </w:rPr>
        <w:t>,</w:t>
      </w:r>
      <w:r>
        <w:t xml:space="preserve"> </w:t>
      </w:r>
      <w:r w:rsidRPr="00197C9D">
        <w:rPr>
          <w:rFonts w:asciiTheme="majorBidi" w:hAnsiTheme="majorBidi" w:cstheme="majorBidi"/>
          <w:i/>
          <w:iCs/>
          <w:szCs w:val="28"/>
        </w:rPr>
        <w:t>propriété</w:t>
      </w:r>
      <w:r>
        <w:rPr>
          <w:rFonts w:asciiTheme="majorBidi" w:hAnsiTheme="majorBidi" w:cstheme="majorBidi"/>
          <w:szCs w:val="28"/>
        </w:rPr>
        <w:t>,</w:t>
      </w:r>
      <w:r>
        <w:t xml:space="preserve"> </w:t>
      </w:r>
      <w:r w:rsidRPr="00197C9D">
        <w:rPr>
          <w:rFonts w:asciiTheme="majorBidi" w:hAnsiTheme="majorBidi" w:cstheme="majorBidi"/>
          <w:i/>
          <w:iCs/>
          <w:szCs w:val="28"/>
        </w:rPr>
        <w:t>unité</w:t>
      </w:r>
      <w:r>
        <w:rPr>
          <w:rFonts w:asciiTheme="majorBidi" w:hAnsiTheme="majorBidi" w:cstheme="majorBidi"/>
          <w:szCs w:val="28"/>
        </w:rPr>
        <w:t>,</w:t>
      </w:r>
      <w:r>
        <w:t xml:space="preserve"> </w:t>
      </w:r>
      <w:r w:rsidRPr="00197C9D">
        <w:rPr>
          <w:rFonts w:asciiTheme="majorBidi" w:hAnsiTheme="majorBidi" w:cstheme="majorBidi"/>
          <w:i/>
          <w:iCs/>
          <w:szCs w:val="28"/>
        </w:rPr>
        <w:t>négociations</w:t>
      </w:r>
      <w:r>
        <w:rPr>
          <w:rFonts w:asciiTheme="majorBidi" w:hAnsiTheme="majorBidi" w:cstheme="majorBidi"/>
          <w:szCs w:val="28"/>
        </w:rPr>
        <w:t>,</w:t>
      </w:r>
      <w:r>
        <w:t xml:space="preserve"> </w:t>
      </w:r>
      <w:r w:rsidRPr="00197C9D">
        <w:rPr>
          <w:rFonts w:asciiTheme="majorBidi" w:hAnsiTheme="majorBidi" w:cstheme="majorBidi"/>
          <w:i/>
          <w:iCs/>
          <w:szCs w:val="28"/>
        </w:rPr>
        <w:t>région</w:t>
      </w:r>
      <w:r>
        <w:rPr>
          <w:rFonts w:asciiTheme="majorBidi" w:hAnsiTheme="majorBidi" w:cstheme="majorBidi"/>
          <w:szCs w:val="28"/>
        </w:rPr>
        <w:t>,</w:t>
      </w:r>
      <w:r>
        <w:t xml:space="preserve"> </w:t>
      </w:r>
      <w:r w:rsidRPr="00197C9D">
        <w:rPr>
          <w:rFonts w:asciiTheme="majorBidi" w:hAnsiTheme="majorBidi" w:cstheme="majorBidi"/>
          <w:i/>
          <w:iCs/>
          <w:szCs w:val="28"/>
        </w:rPr>
        <w:t>militants</w:t>
      </w:r>
      <w:r>
        <w:rPr>
          <w:rFonts w:asciiTheme="majorBidi" w:hAnsiTheme="majorBidi" w:cstheme="majorBidi"/>
          <w:szCs w:val="28"/>
        </w:rPr>
        <w:t>,</w:t>
      </w:r>
      <w:r>
        <w:t xml:space="preserve"> </w:t>
      </w:r>
      <w:r w:rsidRPr="00197C9D">
        <w:rPr>
          <w:rFonts w:asciiTheme="majorBidi" w:hAnsiTheme="majorBidi" w:cstheme="majorBidi"/>
          <w:i/>
          <w:iCs/>
          <w:szCs w:val="28"/>
        </w:rPr>
        <w:t>territoire</w:t>
      </w:r>
      <w:r>
        <w:rPr>
          <w:rFonts w:asciiTheme="majorBidi" w:hAnsiTheme="majorBidi" w:cstheme="majorBidi"/>
          <w:szCs w:val="28"/>
        </w:rPr>
        <w:t>,</w:t>
      </w:r>
      <w:r>
        <w:t xml:space="preserve"> </w:t>
      </w:r>
      <w:r w:rsidRPr="00197C9D">
        <w:rPr>
          <w:rFonts w:asciiTheme="majorBidi" w:hAnsiTheme="majorBidi" w:cstheme="majorBidi"/>
          <w:i/>
          <w:iCs/>
          <w:szCs w:val="28"/>
        </w:rPr>
        <w:t>marxiste</w:t>
      </w:r>
      <w:r>
        <w:rPr>
          <w:rFonts w:asciiTheme="majorBidi" w:hAnsiTheme="majorBidi" w:cstheme="majorBidi"/>
          <w:szCs w:val="28"/>
        </w:rPr>
        <w:t>,</w:t>
      </w:r>
      <w:r>
        <w:t xml:space="preserve"> </w:t>
      </w:r>
      <w:r w:rsidRPr="00197C9D">
        <w:rPr>
          <w:rFonts w:asciiTheme="majorBidi" w:hAnsiTheme="majorBidi" w:cstheme="majorBidi"/>
          <w:i/>
          <w:iCs/>
          <w:szCs w:val="28"/>
        </w:rPr>
        <w:t>présidence</w:t>
      </w:r>
      <w:r>
        <w:rPr>
          <w:rFonts w:asciiTheme="majorBidi" w:hAnsiTheme="majorBidi" w:cstheme="majorBidi"/>
          <w:szCs w:val="28"/>
        </w:rPr>
        <w:t>,</w:t>
      </w:r>
      <w:r>
        <w:t xml:space="preserve"> </w:t>
      </w:r>
      <w:r w:rsidRPr="00197C9D">
        <w:rPr>
          <w:rFonts w:asciiTheme="majorBidi" w:hAnsiTheme="majorBidi" w:cstheme="majorBidi"/>
          <w:i/>
          <w:iCs/>
          <w:szCs w:val="28"/>
        </w:rPr>
        <w:t>président</w:t>
      </w:r>
      <w:r>
        <w:rPr>
          <w:rFonts w:asciiTheme="majorBidi" w:hAnsiTheme="majorBidi" w:cstheme="majorBidi"/>
          <w:szCs w:val="28"/>
        </w:rPr>
        <w:t>,</w:t>
      </w:r>
      <w:r>
        <w:t xml:space="preserve"> </w:t>
      </w:r>
      <w:r w:rsidRPr="00197C9D">
        <w:rPr>
          <w:rFonts w:asciiTheme="majorBidi" w:hAnsiTheme="majorBidi" w:cstheme="majorBidi"/>
          <w:i/>
          <w:iCs/>
          <w:szCs w:val="28"/>
        </w:rPr>
        <w:t>arrêté</w:t>
      </w:r>
      <w:r>
        <w:rPr>
          <w:rFonts w:asciiTheme="majorBidi" w:hAnsiTheme="majorBidi" w:cstheme="majorBidi"/>
          <w:szCs w:val="28"/>
        </w:rPr>
        <w:t>,</w:t>
      </w:r>
      <w:r w:rsidRPr="00197C9D">
        <w:rPr>
          <w:rFonts w:asciiTheme="majorBidi" w:hAnsiTheme="majorBidi" w:cstheme="majorBidi"/>
          <w:sz w:val="40"/>
          <w:szCs w:val="40"/>
        </w:rPr>
        <w:t xml:space="preserve"> </w:t>
      </w:r>
      <w:r w:rsidRPr="00197C9D">
        <w:rPr>
          <w:rFonts w:asciiTheme="majorBidi" w:hAnsiTheme="majorBidi" w:cstheme="majorBidi"/>
          <w:i/>
          <w:iCs/>
          <w:szCs w:val="28"/>
        </w:rPr>
        <w:t>membres</w:t>
      </w:r>
      <w:r>
        <w:rPr>
          <w:rFonts w:asciiTheme="majorBidi" w:hAnsiTheme="majorBidi" w:cstheme="majorBidi"/>
          <w:szCs w:val="28"/>
        </w:rPr>
        <w:t>,</w:t>
      </w:r>
      <w:r>
        <w:rPr>
          <w:rFonts w:asciiTheme="majorBidi" w:hAnsiTheme="majorBidi" w:cstheme="majorBidi"/>
          <w:sz w:val="40"/>
          <w:szCs w:val="36"/>
        </w:rPr>
        <w:t xml:space="preserve"> </w:t>
      </w:r>
      <w:r w:rsidRPr="00197C9D">
        <w:rPr>
          <w:rFonts w:asciiTheme="majorBidi" w:hAnsiTheme="majorBidi" w:cstheme="majorBidi"/>
          <w:i/>
          <w:iCs/>
          <w:szCs w:val="28"/>
        </w:rPr>
        <w:t>extérieure</w:t>
      </w:r>
      <w:r>
        <w:rPr>
          <w:rFonts w:asciiTheme="majorBidi" w:hAnsiTheme="majorBidi" w:cstheme="majorBidi"/>
          <w:szCs w:val="28"/>
        </w:rPr>
        <w:t>,</w:t>
      </w:r>
      <w:r>
        <w:rPr>
          <w:rFonts w:asciiTheme="majorBidi" w:hAnsiTheme="majorBidi" w:cstheme="majorBidi"/>
          <w:sz w:val="40"/>
          <w:szCs w:val="36"/>
        </w:rPr>
        <w:t xml:space="preserve"> </w:t>
      </w:r>
      <w:r w:rsidRPr="00197C9D">
        <w:rPr>
          <w:rFonts w:asciiTheme="majorBidi" w:hAnsiTheme="majorBidi" w:cstheme="majorBidi"/>
          <w:i/>
          <w:iCs/>
          <w:szCs w:val="28"/>
        </w:rPr>
        <w:t>partie</w:t>
      </w:r>
      <w:r>
        <w:rPr>
          <w:rFonts w:asciiTheme="majorBidi" w:hAnsiTheme="majorBidi" w:cstheme="majorBidi"/>
          <w:szCs w:val="28"/>
        </w:rPr>
        <w:t>,</w:t>
      </w:r>
      <w:r>
        <w:rPr>
          <w:rFonts w:asciiTheme="majorBidi" w:hAnsiTheme="majorBidi" w:cstheme="majorBidi"/>
          <w:sz w:val="40"/>
          <w:szCs w:val="36"/>
        </w:rPr>
        <w:t xml:space="preserve"> </w:t>
      </w:r>
      <w:r w:rsidRPr="00197C9D">
        <w:rPr>
          <w:rFonts w:asciiTheme="majorBidi" w:hAnsiTheme="majorBidi" w:cstheme="majorBidi"/>
          <w:i/>
          <w:iCs/>
          <w:szCs w:val="28"/>
        </w:rPr>
        <w:t>provisoire</w:t>
      </w:r>
      <w:r>
        <w:rPr>
          <w:rFonts w:asciiTheme="majorBidi" w:hAnsiTheme="majorBidi" w:cstheme="majorBidi"/>
          <w:szCs w:val="28"/>
        </w:rPr>
        <w:t>.</w:t>
      </w:r>
    </w:p>
    <w:p w:rsidR="00094FF6" w:rsidRPr="006A4C95" w:rsidRDefault="00094FF6" w:rsidP="00D44DE0">
      <w:pPr>
        <w:spacing w:after="120"/>
        <w:ind w:firstLine="567"/>
      </w:pPr>
      <w:r w:rsidRPr="00DA36AE">
        <w:t xml:space="preserve">-Le </w:t>
      </w:r>
      <w:r w:rsidR="00D44DE0">
        <w:t>lexique</w:t>
      </w:r>
      <w:r w:rsidRPr="00DA36AE">
        <w:t xml:space="preserve"> de la guerre : </w:t>
      </w:r>
      <w:r w:rsidRPr="00094FF6">
        <w:rPr>
          <w:rFonts w:asciiTheme="majorBidi" w:hAnsiTheme="majorBidi" w:cstheme="majorBidi"/>
          <w:i/>
          <w:iCs/>
          <w:szCs w:val="28"/>
        </w:rPr>
        <w:t>Colonel, armée, insurrection, guerre, commandant, officiers, chef, militaire, maquis, ultras, armes, capitaine, maquisards, militaires, zone, matériel, combat, combats, généraux</w:t>
      </w:r>
      <w:r w:rsidRPr="008D0FDB">
        <w:rPr>
          <w:rFonts w:asciiTheme="majorBidi" w:hAnsiTheme="majorBidi" w:cstheme="majorBidi"/>
          <w:szCs w:val="28"/>
        </w:rPr>
        <w:t>.</w:t>
      </w:r>
    </w:p>
    <w:p w:rsidR="00DA36AE" w:rsidRDefault="00094FF6" w:rsidP="004152BD">
      <w:pPr>
        <w:spacing w:after="120"/>
        <w:ind w:firstLine="567"/>
        <w:rPr>
          <w:rFonts w:asciiTheme="majorBidi" w:hAnsiTheme="majorBidi" w:cstheme="majorBidi"/>
          <w:szCs w:val="28"/>
        </w:rPr>
      </w:pPr>
      <w:r w:rsidRPr="00DA36AE">
        <w:t>-</w:t>
      </w:r>
      <w:r w:rsidR="004152BD">
        <w:t>Le lexique</w:t>
      </w:r>
      <w:r w:rsidRPr="00DA36AE">
        <w:t xml:space="preserve"> de l’indépendance et de la liberté</w:t>
      </w:r>
      <w:r>
        <w:t> :</w:t>
      </w:r>
      <w:r w:rsidRPr="00094FF6">
        <w:rPr>
          <w:rFonts w:asciiTheme="majorBidi" w:hAnsiTheme="majorBidi" w:cstheme="majorBidi"/>
          <w:szCs w:val="28"/>
        </w:rPr>
        <w:t xml:space="preserve"> </w:t>
      </w:r>
      <w:r w:rsidR="004152BD">
        <w:rPr>
          <w:rFonts w:asciiTheme="majorBidi" w:hAnsiTheme="majorBidi" w:cstheme="majorBidi"/>
          <w:szCs w:val="28"/>
        </w:rPr>
        <w:t>l</w:t>
      </w:r>
      <w:r>
        <w:rPr>
          <w:rFonts w:asciiTheme="majorBidi" w:hAnsiTheme="majorBidi" w:cstheme="majorBidi"/>
          <w:szCs w:val="28"/>
        </w:rPr>
        <w:t>’indépendance n’est pas clairement revendiquée.</w:t>
      </w:r>
      <w:r w:rsidR="00DA36AE" w:rsidRPr="00DA36AE">
        <w:rPr>
          <w:rFonts w:asciiTheme="majorBidi" w:hAnsiTheme="majorBidi" w:cstheme="majorBidi"/>
          <w:szCs w:val="28"/>
        </w:rPr>
        <w:t xml:space="preserve"> </w:t>
      </w:r>
      <w:r w:rsidR="00DA36AE" w:rsidRPr="00094FF6">
        <w:rPr>
          <w:rFonts w:asciiTheme="majorBidi" w:hAnsiTheme="majorBidi" w:cstheme="majorBidi"/>
          <w:i/>
          <w:iCs/>
          <w:szCs w:val="28"/>
        </w:rPr>
        <w:t>Indépendance, indépendante, changement, appui</w:t>
      </w:r>
      <w:r w:rsidR="00DA36AE" w:rsidRPr="00B9474D">
        <w:rPr>
          <w:rFonts w:asciiTheme="majorBidi" w:hAnsiTheme="majorBidi" w:cstheme="majorBidi"/>
          <w:szCs w:val="28"/>
        </w:rPr>
        <w:t>.</w:t>
      </w:r>
      <w:r w:rsidR="00DA36AE">
        <w:rPr>
          <w:rFonts w:asciiTheme="majorBidi" w:hAnsiTheme="majorBidi" w:cstheme="majorBidi"/>
          <w:szCs w:val="28"/>
        </w:rPr>
        <w:t xml:space="preserve"> </w:t>
      </w:r>
    </w:p>
    <w:p w:rsidR="00094FF6" w:rsidRDefault="00094FF6" w:rsidP="004152BD">
      <w:pPr>
        <w:spacing w:after="120"/>
        <w:ind w:firstLine="567"/>
      </w:pPr>
      <w:r>
        <w:t xml:space="preserve">Le tableau ci-contre met en </w:t>
      </w:r>
      <w:r w:rsidR="004152BD">
        <w:t>évidence</w:t>
      </w:r>
      <w:r>
        <w:t xml:space="preserve"> tous les champs sémantiques et thématiques relevés dans ce vocabulaire :</w:t>
      </w:r>
    </w:p>
    <w:p w:rsidR="004152BD" w:rsidRDefault="004152BD" w:rsidP="004152BD">
      <w:pPr>
        <w:spacing w:after="120"/>
        <w:ind w:firstLine="567"/>
      </w:pPr>
    </w:p>
    <w:p w:rsidR="004152BD" w:rsidRDefault="004152BD" w:rsidP="004152BD">
      <w:pPr>
        <w:spacing w:after="120"/>
        <w:ind w:firstLine="567"/>
      </w:pPr>
    </w:p>
    <w:p w:rsidR="004152BD" w:rsidRDefault="004152BD" w:rsidP="004152BD">
      <w:pPr>
        <w:spacing w:after="120"/>
        <w:ind w:firstLine="567"/>
      </w:pPr>
    </w:p>
    <w:p w:rsidR="004152BD" w:rsidRDefault="004152BD" w:rsidP="004152BD">
      <w:pPr>
        <w:spacing w:after="120"/>
        <w:ind w:firstLine="567"/>
      </w:pPr>
    </w:p>
    <w:p w:rsidR="004152BD" w:rsidRDefault="004152BD" w:rsidP="004152BD">
      <w:pPr>
        <w:spacing w:after="120"/>
        <w:ind w:firstLine="567"/>
      </w:pPr>
    </w:p>
    <w:p w:rsidR="004152BD" w:rsidRDefault="004152BD" w:rsidP="004152BD">
      <w:pPr>
        <w:spacing w:after="120"/>
        <w:ind w:firstLine="567"/>
      </w:pPr>
    </w:p>
    <w:p w:rsidR="004152BD" w:rsidRDefault="004152BD" w:rsidP="004152BD">
      <w:pPr>
        <w:spacing w:after="120"/>
        <w:ind w:firstLine="567"/>
      </w:pPr>
    </w:p>
    <w:p w:rsidR="004152BD" w:rsidRDefault="004152BD" w:rsidP="004152BD">
      <w:pPr>
        <w:spacing w:after="120"/>
        <w:ind w:firstLine="567"/>
      </w:pPr>
    </w:p>
    <w:p w:rsidR="004152BD" w:rsidRDefault="004152BD" w:rsidP="004152BD">
      <w:pPr>
        <w:spacing w:after="120"/>
        <w:ind w:firstLine="567"/>
      </w:pPr>
    </w:p>
    <w:p w:rsidR="004152BD" w:rsidRDefault="004152BD" w:rsidP="004152BD">
      <w:pPr>
        <w:spacing w:after="120"/>
        <w:ind w:firstLine="567"/>
      </w:pPr>
    </w:p>
    <w:p w:rsidR="004152BD" w:rsidRDefault="004152BD" w:rsidP="004152BD">
      <w:pPr>
        <w:spacing w:after="120"/>
        <w:ind w:firstLine="567"/>
      </w:pPr>
    </w:p>
    <w:p w:rsidR="004152BD" w:rsidRDefault="004152BD" w:rsidP="004152BD">
      <w:pPr>
        <w:spacing w:after="120"/>
        <w:ind w:firstLine="567"/>
      </w:pPr>
    </w:p>
    <w:p w:rsidR="004152BD" w:rsidRDefault="004152BD" w:rsidP="004152BD">
      <w:pPr>
        <w:spacing w:after="120"/>
        <w:ind w:firstLine="567"/>
      </w:pPr>
    </w:p>
    <w:tbl>
      <w:tblPr>
        <w:tblStyle w:val="Grilledutableau"/>
        <w:tblW w:w="10773" w:type="dxa"/>
        <w:tblInd w:w="-459" w:type="dxa"/>
        <w:tblLook w:val="04A0"/>
      </w:tblPr>
      <w:tblGrid>
        <w:gridCol w:w="1528"/>
        <w:gridCol w:w="9245"/>
      </w:tblGrid>
      <w:tr w:rsidR="00094FF6" w:rsidRPr="00CF632A" w:rsidTr="00DA36AE">
        <w:tc>
          <w:tcPr>
            <w:tcW w:w="1528" w:type="dxa"/>
          </w:tcPr>
          <w:p w:rsidR="00094FF6" w:rsidRPr="004B2B6F" w:rsidRDefault="00094FF6" w:rsidP="00094FF6">
            <w:pPr>
              <w:spacing w:line="240" w:lineRule="auto"/>
              <w:jc w:val="center"/>
              <w:rPr>
                <w:b/>
                <w:bCs/>
                <w:sz w:val="20"/>
                <w:szCs w:val="20"/>
              </w:rPr>
            </w:pPr>
            <w:r w:rsidRPr="004B2B6F">
              <w:rPr>
                <w:b/>
                <w:bCs/>
                <w:sz w:val="20"/>
                <w:szCs w:val="20"/>
              </w:rPr>
              <w:lastRenderedPageBreak/>
              <w:t>Champs sémantiques</w:t>
            </w:r>
          </w:p>
        </w:tc>
        <w:tc>
          <w:tcPr>
            <w:tcW w:w="9245" w:type="dxa"/>
          </w:tcPr>
          <w:p w:rsidR="00094FF6" w:rsidRPr="004B2B6F" w:rsidRDefault="00094FF6" w:rsidP="00094FF6">
            <w:pPr>
              <w:spacing w:line="240" w:lineRule="auto"/>
              <w:jc w:val="center"/>
              <w:rPr>
                <w:b/>
                <w:bCs/>
                <w:sz w:val="20"/>
                <w:szCs w:val="20"/>
              </w:rPr>
            </w:pPr>
          </w:p>
          <w:p w:rsidR="00094FF6" w:rsidRPr="00CF632A" w:rsidRDefault="00094FF6" w:rsidP="00295485">
            <w:pPr>
              <w:spacing w:line="240" w:lineRule="auto"/>
              <w:jc w:val="center"/>
              <w:rPr>
                <w:b/>
                <w:bCs/>
                <w:sz w:val="24"/>
                <w:szCs w:val="24"/>
              </w:rPr>
            </w:pPr>
            <w:r w:rsidRPr="004B2B6F">
              <w:rPr>
                <w:b/>
                <w:bCs/>
                <w:sz w:val="24"/>
                <w:szCs w:val="24"/>
              </w:rPr>
              <w:t>Lexies spécifiques</w:t>
            </w:r>
            <w:r>
              <w:rPr>
                <w:b/>
                <w:bCs/>
                <w:sz w:val="24"/>
                <w:szCs w:val="24"/>
              </w:rPr>
              <w:t xml:space="preserve"> </w:t>
            </w:r>
            <w:r w:rsidR="00295485">
              <w:rPr>
                <w:b/>
                <w:bCs/>
                <w:sz w:val="24"/>
                <w:szCs w:val="24"/>
              </w:rPr>
              <w:t>négatives</w:t>
            </w:r>
          </w:p>
        </w:tc>
      </w:tr>
      <w:tr w:rsidR="00094FF6" w:rsidTr="00DA36AE">
        <w:tc>
          <w:tcPr>
            <w:tcW w:w="1528" w:type="dxa"/>
          </w:tcPr>
          <w:p w:rsidR="00094FF6" w:rsidRPr="004B2B6F" w:rsidRDefault="00094FF6" w:rsidP="00094FF6">
            <w:pPr>
              <w:spacing w:line="240" w:lineRule="auto"/>
              <w:rPr>
                <w:b/>
                <w:bCs/>
                <w:sz w:val="20"/>
                <w:szCs w:val="20"/>
              </w:rPr>
            </w:pPr>
          </w:p>
          <w:p w:rsidR="00094FF6" w:rsidRPr="004B2B6F" w:rsidRDefault="00094FF6" w:rsidP="00094FF6">
            <w:pPr>
              <w:spacing w:line="240" w:lineRule="auto"/>
              <w:jc w:val="center"/>
              <w:rPr>
                <w:b/>
                <w:bCs/>
                <w:sz w:val="20"/>
                <w:szCs w:val="20"/>
              </w:rPr>
            </w:pPr>
            <w:r w:rsidRPr="004B2B6F">
              <w:rPr>
                <w:b/>
                <w:bCs/>
                <w:sz w:val="20"/>
                <w:szCs w:val="20"/>
              </w:rPr>
              <w:t>Lexies à charge</w:t>
            </w:r>
          </w:p>
          <w:p w:rsidR="00094FF6" w:rsidRPr="004B2B6F" w:rsidRDefault="00094FF6" w:rsidP="00081CFD">
            <w:pPr>
              <w:spacing w:line="240" w:lineRule="auto"/>
              <w:jc w:val="center"/>
              <w:rPr>
                <w:b/>
                <w:bCs/>
                <w:sz w:val="20"/>
                <w:szCs w:val="20"/>
              </w:rPr>
            </w:pPr>
            <w:r w:rsidRPr="004B2B6F">
              <w:rPr>
                <w:b/>
                <w:bCs/>
                <w:sz w:val="20"/>
                <w:szCs w:val="20"/>
              </w:rPr>
              <w:t>politique</w:t>
            </w:r>
          </w:p>
        </w:tc>
        <w:tc>
          <w:tcPr>
            <w:tcW w:w="9245" w:type="dxa"/>
          </w:tcPr>
          <w:p w:rsidR="00081CFD" w:rsidRPr="00B575C8" w:rsidRDefault="00094FF6" w:rsidP="004152BD">
            <w:pPr>
              <w:spacing w:line="240" w:lineRule="auto"/>
              <w:rPr>
                <w:rFonts w:asciiTheme="majorBidi" w:hAnsiTheme="majorBidi" w:cstheme="majorBidi"/>
                <w:i/>
                <w:iCs/>
                <w:sz w:val="32"/>
                <w:szCs w:val="24"/>
              </w:rPr>
            </w:pPr>
            <w:r w:rsidRPr="00094FF6">
              <w:rPr>
                <w:rFonts w:asciiTheme="majorBidi" w:hAnsiTheme="majorBidi" w:cstheme="majorBidi"/>
                <w:i/>
                <w:iCs/>
                <w:sz w:val="22"/>
              </w:rPr>
              <w:t>-</w:t>
            </w:r>
            <w:r w:rsidR="006405A9">
              <w:rPr>
                <w:rFonts w:asciiTheme="majorBidi" w:hAnsiTheme="majorBidi" w:cstheme="majorBidi"/>
                <w:i/>
                <w:iCs/>
                <w:sz w:val="22"/>
              </w:rPr>
              <w:t>E</w:t>
            </w:r>
            <w:r w:rsidRPr="00094FF6">
              <w:rPr>
                <w:rFonts w:asciiTheme="majorBidi" w:hAnsiTheme="majorBidi" w:cstheme="majorBidi"/>
                <w:i/>
                <w:iCs/>
                <w:sz w:val="22"/>
              </w:rPr>
              <w:t>tat</w:t>
            </w:r>
            <w:r w:rsidRPr="00094FF6">
              <w:rPr>
                <w:rFonts w:asciiTheme="majorBidi" w:hAnsiTheme="majorBidi" w:cstheme="majorBidi"/>
                <w:sz w:val="22"/>
              </w:rPr>
              <w:t xml:space="preserve">, </w:t>
            </w:r>
            <w:r w:rsidRPr="00094FF6">
              <w:rPr>
                <w:rFonts w:asciiTheme="majorBidi" w:hAnsiTheme="majorBidi" w:cstheme="majorBidi"/>
                <w:i/>
                <w:iCs/>
                <w:sz w:val="22"/>
              </w:rPr>
              <w:t>réunion</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socialisme</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travail</w:t>
            </w:r>
            <w:r w:rsidRPr="00094FF6">
              <w:rPr>
                <w:rFonts w:asciiTheme="majorBidi" w:hAnsiTheme="majorBidi" w:cstheme="majorBidi"/>
                <w:sz w:val="22"/>
              </w:rPr>
              <w:t>,</w:t>
            </w:r>
            <w:r w:rsidRPr="00094FF6">
              <w:rPr>
                <w:rFonts w:asciiTheme="majorBidi" w:hAnsiTheme="majorBidi" w:cstheme="majorBidi"/>
                <w:sz w:val="32"/>
                <w:szCs w:val="28"/>
              </w:rPr>
              <w:t xml:space="preserve"> </w:t>
            </w:r>
            <w:r w:rsidRPr="00094FF6">
              <w:rPr>
                <w:rFonts w:asciiTheme="majorBidi" w:hAnsiTheme="majorBidi" w:cstheme="majorBidi"/>
                <w:i/>
                <w:iCs/>
                <w:sz w:val="22"/>
              </w:rPr>
              <w:t>rencontre</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ministres</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peuplement</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frontière</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libéraux</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directeur</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réunis</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problèmes</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bureau</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propriété</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unité</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négociations</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territoire</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marxiste</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présidence</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président</w:t>
            </w:r>
            <w:r w:rsidRPr="00094FF6">
              <w:rPr>
                <w:rFonts w:asciiTheme="majorBidi" w:hAnsiTheme="majorBidi" w:cstheme="majorBidi"/>
                <w:sz w:val="22"/>
              </w:rPr>
              <w:t>,</w:t>
            </w:r>
            <w:r w:rsidRPr="00094FF6">
              <w:rPr>
                <w:sz w:val="22"/>
                <w:szCs w:val="18"/>
              </w:rPr>
              <w:t xml:space="preserve"> </w:t>
            </w:r>
            <w:r w:rsidRPr="00094FF6">
              <w:rPr>
                <w:rFonts w:asciiTheme="majorBidi" w:hAnsiTheme="majorBidi" w:cstheme="majorBidi"/>
                <w:i/>
                <w:iCs/>
                <w:sz w:val="22"/>
              </w:rPr>
              <w:t>arrêté</w:t>
            </w:r>
            <w:r w:rsidRPr="00094FF6">
              <w:rPr>
                <w:rFonts w:asciiTheme="majorBidi" w:hAnsiTheme="majorBidi" w:cstheme="majorBidi"/>
                <w:sz w:val="22"/>
              </w:rPr>
              <w:t>,</w:t>
            </w:r>
            <w:r w:rsidRPr="00094FF6">
              <w:rPr>
                <w:rFonts w:asciiTheme="majorBidi" w:hAnsiTheme="majorBidi" w:cstheme="majorBidi"/>
                <w:sz w:val="32"/>
                <w:szCs w:val="32"/>
              </w:rPr>
              <w:t xml:space="preserve"> </w:t>
            </w:r>
            <w:r w:rsidRPr="00094FF6">
              <w:rPr>
                <w:rFonts w:asciiTheme="majorBidi" w:hAnsiTheme="majorBidi" w:cstheme="majorBidi"/>
                <w:i/>
                <w:iCs/>
                <w:sz w:val="22"/>
              </w:rPr>
              <w:t>membres</w:t>
            </w:r>
            <w:r w:rsidRPr="00094FF6">
              <w:rPr>
                <w:rFonts w:asciiTheme="majorBidi" w:hAnsiTheme="majorBidi" w:cstheme="majorBidi"/>
                <w:sz w:val="22"/>
              </w:rPr>
              <w:t>,</w:t>
            </w:r>
            <w:r w:rsidRPr="00094FF6">
              <w:rPr>
                <w:rFonts w:asciiTheme="majorBidi" w:hAnsiTheme="majorBidi" w:cstheme="majorBidi"/>
                <w:sz w:val="32"/>
                <w:szCs w:val="28"/>
              </w:rPr>
              <w:t xml:space="preserve">  </w:t>
            </w:r>
            <w:r w:rsidRPr="00094FF6">
              <w:rPr>
                <w:rFonts w:asciiTheme="majorBidi" w:hAnsiTheme="majorBidi" w:cstheme="majorBidi"/>
                <w:i/>
                <w:iCs/>
                <w:sz w:val="22"/>
              </w:rPr>
              <w:t>partie</w:t>
            </w:r>
            <w:r w:rsidR="006405A9" w:rsidRPr="006405A9">
              <w:rPr>
                <w:rFonts w:asciiTheme="majorBidi" w:hAnsiTheme="majorBidi" w:cstheme="majorBidi"/>
                <w:i/>
                <w:iCs/>
                <w:sz w:val="22"/>
              </w:rPr>
              <w:t>,</w:t>
            </w:r>
            <w:r w:rsidR="006405A9">
              <w:rPr>
                <w:rFonts w:asciiTheme="majorBidi" w:hAnsiTheme="majorBidi" w:cstheme="majorBidi"/>
                <w:sz w:val="22"/>
              </w:rPr>
              <w:t xml:space="preserve"> </w:t>
            </w:r>
            <w:r w:rsidR="006405A9" w:rsidRPr="006405A9">
              <w:rPr>
                <w:rFonts w:asciiTheme="majorBidi" w:hAnsiTheme="majorBidi" w:cstheme="majorBidi"/>
                <w:i/>
                <w:iCs/>
                <w:sz w:val="22"/>
              </w:rPr>
              <w:t>arrêté</w:t>
            </w:r>
            <w:r w:rsidR="00B575C8">
              <w:rPr>
                <w:rFonts w:asciiTheme="majorBidi" w:hAnsiTheme="majorBidi" w:cstheme="majorBidi"/>
                <w:sz w:val="22"/>
              </w:rPr>
              <w:t xml:space="preserve">, </w:t>
            </w:r>
            <w:r w:rsidR="00B575C8" w:rsidRPr="00B575C8">
              <w:rPr>
                <w:rFonts w:asciiTheme="majorBidi" w:hAnsiTheme="majorBidi" w:cstheme="majorBidi"/>
                <w:i/>
                <w:iCs/>
                <w:sz w:val="22"/>
              </w:rPr>
              <w:t>l</w:t>
            </w:r>
            <w:r w:rsidR="00B575C8" w:rsidRPr="00183F82">
              <w:rPr>
                <w:rFonts w:asciiTheme="majorBidi" w:hAnsiTheme="majorBidi" w:cstheme="majorBidi"/>
                <w:i/>
                <w:iCs/>
                <w:sz w:val="22"/>
              </w:rPr>
              <w:t>ibéraux</w:t>
            </w:r>
            <w:r w:rsidR="00B575C8">
              <w:rPr>
                <w:rFonts w:asciiTheme="majorBidi" w:hAnsiTheme="majorBidi" w:cstheme="majorBidi"/>
                <w:i/>
                <w:iCs/>
                <w:sz w:val="22"/>
              </w:rPr>
              <w:t xml:space="preserve">, </w:t>
            </w:r>
            <w:r w:rsidR="00B575C8" w:rsidRPr="00183F82">
              <w:rPr>
                <w:rFonts w:asciiTheme="majorBidi" w:hAnsiTheme="majorBidi" w:cstheme="majorBidi"/>
                <w:i/>
                <w:iCs/>
                <w:sz w:val="22"/>
              </w:rPr>
              <w:t>tour</w:t>
            </w:r>
            <w:r w:rsidR="00B575C8">
              <w:rPr>
                <w:rFonts w:asciiTheme="majorBidi" w:hAnsiTheme="majorBidi" w:cstheme="majorBidi"/>
                <w:i/>
                <w:iCs/>
                <w:sz w:val="22"/>
              </w:rPr>
              <w:t xml:space="preserve">, </w:t>
            </w:r>
            <w:r w:rsidR="00B575C8" w:rsidRPr="00183F82">
              <w:rPr>
                <w:rFonts w:asciiTheme="majorBidi" w:hAnsiTheme="majorBidi" w:cstheme="majorBidi"/>
                <w:i/>
                <w:iCs/>
                <w:sz w:val="22"/>
              </w:rPr>
              <w:t>bureau</w:t>
            </w:r>
            <w:r w:rsidR="00B575C8">
              <w:rPr>
                <w:rFonts w:asciiTheme="majorBidi" w:hAnsiTheme="majorBidi" w:cstheme="majorBidi"/>
                <w:i/>
                <w:iCs/>
                <w:sz w:val="22"/>
              </w:rPr>
              <w:t>,</w:t>
            </w:r>
            <w:r w:rsidR="00B575C8" w:rsidRPr="00183F82">
              <w:rPr>
                <w:rFonts w:asciiTheme="majorBidi" w:hAnsiTheme="majorBidi" w:cstheme="majorBidi"/>
                <w:i/>
                <w:iCs/>
                <w:sz w:val="32"/>
                <w:szCs w:val="24"/>
              </w:rPr>
              <w:t xml:space="preserve"> </w:t>
            </w:r>
            <w:r w:rsidR="00B575C8" w:rsidRPr="00183F82">
              <w:rPr>
                <w:rFonts w:asciiTheme="majorBidi" w:hAnsiTheme="majorBidi" w:cstheme="majorBidi"/>
                <w:i/>
                <w:iCs/>
                <w:sz w:val="22"/>
              </w:rPr>
              <w:t>unité</w:t>
            </w:r>
            <w:r w:rsidR="00B575C8">
              <w:rPr>
                <w:rFonts w:asciiTheme="majorBidi" w:hAnsiTheme="majorBidi" w:cstheme="majorBidi"/>
                <w:i/>
                <w:iCs/>
                <w:sz w:val="22"/>
              </w:rPr>
              <w:t>,</w:t>
            </w:r>
            <w:r w:rsidR="00B575C8" w:rsidRPr="00183F82">
              <w:rPr>
                <w:rFonts w:asciiTheme="majorBidi" w:hAnsiTheme="majorBidi" w:cstheme="majorBidi"/>
                <w:i/>
                <w:iCs/>
                <w:sz w:val="32"/>
                <w:szCs w:val="24"/>
              </w:rPr>
              <w:t xml:space="preserve"> </w:t>
            </w:r>
            <w:r w:rsidR="00B575C8" w:rsidRPr="00183F82">
              <w:rPr>
                <w:rFonts w:asciiTheme="majorBidi" w:hAnsiTheme="majorBidi" w:cstheme="majorBidi"/>
                <w:i/>
                <w:iCs/>
                <w:sz w:val="22"/>
              </w:rPr>
              <w:t>société</w:t>
            </w:r>
            <w:r w:rsidR="00B575C8">
              <w:rPr>
                <w:rFonts w:asciiTheme="majorBidi" w:hAnsiTheme="majorBidi" w:cstheme="majorBidi"/>
                <w:i/>
                <w:iCs/>
                <w:sz w:val="22"/>
              </w:rPr>
              <w:t>,</w:t>
            </w:r>
            <w:r w:rsidR="00B575C8" w:rsidRPr="00183F82">
              <w:rPr>
                <w:rFonts w:asciiTheme="majorBidi" w:hAnsiTheme="majorBidi" w:cstheme="majorBidi"/>
                <w:i/>
                <w:iCs/>
                <w:sz w:val="32"/>
                <w:szCs w:val="24"/>
              </w:rPr>
              <w:t xml:space="preserve"> </w:t>
            </w:r>
            <w:r w:rsidR="00B575C8" w:rsidRPr="00183F82">
              <w:rPr>
                <w:rFonts w:asciiTheme="majorBidi" w:hAnsiTheme="majorBidi" w:cstheme="majorBidi"/>
                <w:i/>
                <w:iCs/>
                <w:sz w:val="22"/>
              </w:rPr>
              <w:t>marxiste</w:t>
            </w:r>
            <w:r w:rsidR="00081CFD">
              <w:rPr>
                <w:rFonts w:asciiTheme="majorBidi" w:hAnsiTheme="majorBidi" w:cstheme="majorBidi"/>
                <w:i/>
                <w:iCs/>
                <w:sz w:val="22"/>
              </w:rPr>
              <w:t xml:space="preserve">, </w:t>
            </w:r>
            <w:r w:rsidR="00081CFD" w:rsidRPr="00081CFD">
              <w:rPr>
                <w:rFonts w:asciiTheme="majorBidi" w:hAnsiTheme="majorBidi" w:cstheme="majorBidi"/>
                <w:i/>
                <w:iCs/>
                <w:sz w:val="22"/>
              </w:rPr>
              <w:t>poids,</w:t>
            </w:r>
            <w:r w:rsidR="00081CFD" w:rsidRPr="00081CFD">
              <w:rPr>
                <w:rFonts w:asciiTheme="majorBidi" w:hAnsiTheme="majorBidi" w:cstheme="majorBidi"/>
                <w:i/>
                <w:iCs/>
                <w:sz w:val="36"/>
                <w:szCs w:val="28"/>
              </w:rPr>
              <w:t xml:space="preserve"> </w:t>
            </w:r>
            <w:r w:rsidR="00081CFD" w:rsidRPr="00081CFD">
              <w:rPr>
                <w:rFonts w:asciiTheme="majorBidi" w:hAnsiTheme="majorBidi" w:cstheme="majorBidi"/>
                <w:i/>
                <w:iCs/>
                <w:sz w:val="22"/>
              </w:rPr>
              <w:t>nombre.</w:t>
            </w:r>
          </w:p>
        </w:tc>
      </w:tr>
      <w:tr w:rsidR="00094FF6" w:rsidTr="00DA36AE">
        <w:tc>
          <w:tcPr>
            <w:tcW w:w="1528" w:type="dxa"/>
          </w:tcPr>
          <w:p w:rsidR="00B575C8" w:rsidRPr="004B2B6F" w:rsidRDefault="00B575C8" w:rsidP="00B575C8">
            <w:pPr>
              <w:spacing w:line="240" w:lineRule="auto"/>
              <w:jc w:val="center"/>
              <w:rPr>
                <w:b/>
                <w:bCs/>
                <w:sz w:val="20"/>
                <w:szCs w:val="20"/>
              </w:rPr>
            </w:pPr>
            <w:r w:rsidRPr="004B2B6F">
              <w:rPr>
                <w:b/>
                <w:bCs/>
                <w:sz w:val="20"/>
                <w:szCs w:val="20"/>
              </w:rPr>
              <w:t>Lutte</w:t>
            </w:r>
          </w:p>
          <w:p w:rsidR="00B575C8" w:rsidRPr="004B2B6F" w:rsidRDefault="00B575C8" w:rsidP="00B575C8">
            <w:pPr>
              <w:spacing w:line="240" w:lineRule="auto"/>
              <w:jc w:val="center"/>
              <w:rPr>
                <w:b/>
                <w:bCs/>
                <w:sz w:val="20"/>
                <w:szCs w:val="20"/>
              </w:rPr>
            </w:pPr>
            <w:r w:rsidRPr="004B2B6F">
              <w:rPr>
                <w:b/>
                <w:bCs/>
                <w:sz w:val="20"/>
                <w:szCs w:val="20"/>
              </w:rPr>
              <w:t>et combat</w:t>
            </w:r>
          </w:p>
          <w:p w:rsidR="00094FF6" w:rsidRPr="004B2B6F" w:rsidRDefault="00B575C8" w:rsidP="00B575C8">
            <w:pPr>
              <w:spacing w:line="240" w:lineRule="auto"/>
              <w:jc w:val="center"/>
              <w:rPr>
                <w:b/>
                <w:bCs/>
                <w:sz w:val="20"/>
                <w:szCs w:val="20"/>
              </w:rPr>
            </w:pPr>
            <w:r w:rsidRPr="004B2B6F">
              <w:rPr>
                <w:b/>
                <w:bCs/>
                <w:sz w:val="20"/>
                <w:szCs w:val="20"/>
              </w:rPr>
              <w:t>politique</w:t>
            </w:r>
          </w:p>
        </w:tc>
        <w:tc>
          <w:tcPr>
            <w:tcW w:w="9245" w:type="dxa"/>
          </w:tcPr>
          <w:p w:rsidR="00094FF6" w:rsidRPr="00161090" w:rsidRDefault="004C0841" w:rsidP="00B575C8">
            <w:pPr>
              <w:rPr>
                <w:b/>
                <w:bCs/>
              </w:rPr>
            </w:pPr>
            <w:r w:rsidRPr="00161090">
              <w:rPr>
                <w:b/>
                <w:bCs/>
                <w:sz w:val="22"/>
                <w:szCs w:val="18"/>
              </w:rPr>
              <w:t>-Néant.</w:t>
            </w:r>
          </w:p>
        </w:tc>
      </w:tr>
      <w:tr w:rsidR="00094FF6" w:rsidTr="00DA36AE">
        <w:tc>
          <w:tcPr>
            <w:tcW w:w="1528" w:type="dxa"/>
          </w:tcPr>
          <w:p w:rsidR="00094FF6" w:rsidRPr="004B2B6F" w:rsidRDefault="00094FF6" w:rsidP="00094FF6">
            <w:pPr>
              <w:spacing w:line="240" w:lineRule="auto"/>
              <w:jc w:val="center"/>
              <w:rPr>
                <w:b/>
                <w:bCs/>
                <w:sz w:val="20"/>
                <w:szCs w:val="20"/>
              </w:rPr>
            </w:pPr>
            <w:r w:rsidRPr="004B2B6F">
              <w:rPr>
                <w:b/>
                <w:bCs/>
                <w:sz w:val="20"/>
                <w:szCs w:val="20"/>
              </w:rPr>
              <w:t>Liberté et indépendance</w:t>
            </w:r>
          </w:p>
        </w:tc>
        <w:tc>
          <w:tcPr>
            <w:tcW w:w="9245" w:type="dxa"/>
          </w:tcPr>
          <w:p w:rsidR="00094FF6" w:rsidRPr="00094FF6" w:rsidRDefault="00094FF6" w:rsidP="00094FF6">
            <w:pPr>
              <w:spacing w:line="240" w:lineRule="auto"/>
              <w:rPr>
                <w:rFonts w:asciiTheme="majorBidi" w:hAnsiTheme="majorBidi" w:cstheme="majorBidi"/>
                <w:sz w:val="22"/>
              </w:rPr>
            </w:pPr>
            <w:r w:rsidRPr="00094FF6">
              <w:rPr>
                <w:rFonts w:asciiTheme="majorBidi" w:hAnsiTheme="majorBidi" w:cstheme="majorBidi"/>
                <w:sz w:val="22"/>
              </w:rPr>
              <w:t>-</w:t>
            </w:r>
            <w:r w:rsidRPr="00094FF6">
              <w:rPr>
                <w:rFonts w:asciiTheme="majorBidi" w:hAnsiTheme="majorBidi" w:cstheme="majorBidi"/>
                <w:i/>
                <w:iCs/>
                <w:sz w:val="22"/>
              </w:rPr>
              <w:t>Indépendance, indépendante, changement, appui</w:t>
            </w:r>
            <w:r w:rsidRPr="00094FF6">
              <w:rPr>
                <w:rFonts w:asciiTheme="majorBidi" w:hAnsiTheme="majorBidi" w:cstheme="majorBidi"/>
                <w:sz w:val="22"/>
              </w:rPr>
              <w:t xml:space="preserve">. </w:t>
            </w:r>
          </w:p>
        </w:tc>
      </w:tr>
      <w:tr w:rsidR="00094FF6" w:rsidTr="00DA36AE">
        <w:tc>
          <w:tcPr>
            <w:tcW w:w="1528" w:type="dxa"/>
          </w:tcPr>
          <w:p w:rsidR="00094FF6" w:rsidRPr="004B2B6F" w:rsidRDefault="00094FF6" w:rsidP="00094FF6">
            <w:pPr>
              <w:spacing w:line="240" w:lineRule="auto"/>
              <w:jc w:val="center"/>
              <w:rPr>
                <w:b/>
                <w:bCs/>
                <w:sz w:val="20"/>
                <w:szCs w:val="20"/>
              </w:rPr>
            </w:pPr>
            <w:r w:rsidRPr="004B2B6F">
              <w:rPr>
                <w:b/>
                <w:bCs/>
                <w:sz w:val="20"/>
                <w:szCs w:val="20"/>
              </w:rPr>
              <w:t>Polémique</w:t>
            </w:r>
          </w:p>
          <w:p w:rsidR="00094FF6" w:rsidRPr="004B2B6F" w:rsidRDefault="00094FF6" w:rsidP="00094FF6">
            <w:pPr>
              <w:spacing w:line="240" w:lineRule="auto"/>
              <w:jc w:val="center"/>
              <w:rPr>
                <w:b/>
                <w:bCs/>
                <w:sz w:val="20"/>
                <w:szCs w:val="20"/>
              </w:rPr>
            </w:pPr>
            <w:r w:rsidRPr="004B2B6F">
              <w:rPr>
                <w:b/>
                <w:bCs/>
                <w:sz w:val="20"/>
                <w:szCs w:val="20"/>
              </w:rPr>
              <w:t>et</w:t>
            </w:r>
          </w:p>
          <w:p w:rsidR="00094FF6" w:rsidRPr="004B2B6F" w:rsidRDefault="00094FF6" w:rsidP="00094FF6">
            <w:pPr>
              <w:spacing w:line="240" w:lineRule="auto"/>
              <w:jc w:val="center"/>
              <w:rPr>
                <w:b/>
                <w:bCs/>
                <w:sz w:val="20"/>
                <w:szCs w:val="20"/>
              </w:rPr>
            </w:pPr>
            <w:r w:rsidRPr="004B2B6F">
              <w:rPr>
                <w:b/>
                <w:bCs/>
                <w:sz w:val="20"/>
                <w:szCs w:val="20"/>
              </w:rPr>
              <w:t>débat</w:t>
            </w:r>
          </w:p>
        </w:tc>
        <w:tc>
          <w:tcPr>
            <w:tcW w:w="9245" w:type="dxa"/>
          </w:tcPr>
          <w:p w:rsidR="00094FF6" w:rsidRDefault="006405A9" w:rsidP="00094FF6">
            <w:pPr>
              <w:spacing w:line="240" w:lineRule="auto"/>
            </w:pPr>
            <w:r>
              <w:rPr>
                <w:rFonts w:asciiTheme="majorBidi" w:hAnsiTheme="majorBidi" w:cstheme="majorBidi"/>
                <w:sz w:val="22"/>
              </w:rPr>
              <w:t>-</w:t>
            </w:r>
            <w:r w:rsidRPr="006405A9">
              <w:rPr>
                <w:rFonts w:asciiTheme="majorBidi" w:hAnsiTheme="majorBidi" w:cstheme="majorBidi"/>
                <w:i/>
                <w:iCs/>
                <w:sz w:val="22"/>
              </w:rPr>
              <w:t>H</w:t>
            </w:r>
            <w:r w:rsidRPr="00094FF6">
              <w:rPr>
                <w:rFonts w:asciiTheme="majorBidi" w:hAnsiTheme="majorBidi" w:cstheme="majorBidi"/>
                <w:i/>
                <w:iCs/>
                <w:sz w:val="22"/>
              </w:rPr>
              <w:t>ostile</w:t>
            </w:r>
            <w:r>
              <w:rPr>
                <w:rFonts w:asciiTheme="majorBidi" w:hAnsiTheme="majorBidi" w:cstheme="majorBidi"/>
                <w:i/>
                <w:iCs/>
                <w:sz w:val="22"/>
              </w:rPr>
              <w:t>.</w:t>
            </w:r>
          </w:p>
        </w:tc>
      </w:tr>
      <w:tr w:rsidR="00094FF6" w:rsidTr="00DA36AE">
        <w:tc>
          <w:tcPr>
            <w:tcW w:w="1528" w:type="dxa"/>
          </w:tcPr>
          <w:p w:rsidR="00C75527" w:rsidRPr="004B2B6F" w:rsidRDefault="00C75527" w:rsidP="00C75527">
            <w:pPr>
              <w:spacing w:line="240" w:lineRule="auto"/>
              <w:jc w:val="center"/>
              <w:rPr>
                <w:b/>
                <w:bCs/>
                <w:sz w:val="20"/>
                <w:szCs w:val="20"/>
              </w:rPr>
            </w:pPr>
            <w:r w:rsidRPr="004B2B6F">
              <w:rPr>
                <w:b/>
                <w:bCs/>
                <w:sz w:val="20"/>
                <w:szCs w:val="20"/>
              </w:rPr>
              <w:t>Administration</w:t>
            </w:r>
          </w:p>
          <w:p w:rsidR="00C75527" w:rsidRPr="004B2B6F" w:rsidRDefault="00C75527" w:rsidP="00C75527">
            <w:pPr>
              <w:spacing w:line="240" w:lineRule="auto"/>
              <w:jc w:val="center"/>
              <w:rPr>
                <w:b/>
                <w:bCs/>
                <w:sz w:val="20"/>
                <w:szCs w:val="20"/>
              </w:rPr>
            </w:pPr>
            <w:r w:rsidRPr="004B2B6F">
              <w:rPr>
                <w:b/>
                <w:bCs/>
                <w:sz w:val="20"/>
                <w:szCs w:val="20"/>
              </w:rPr>
              <w:t>et</w:t>
            </w:r>
          </w:p>
          <w:p w:rsidR="00094FF6" w:rsidRPr="004B2B6F" w:rsidRDefault="00C75527" w:rsidP="00081CFD">
            <w:pPr>
              <w:spacing w:line="240" w:lineRule="auto"/>
              <w:jc w:val="center"/>
              <w:rPr>
                <w:b/>
                <w:bCs/>
                <w:sz w:val="20"/>
                <w:szCs w:val="20"/>
              </w:rPr>
            </w:pPr>
            <w:r w:rsidRPr="004B2B6F">
              <w:rPr>
                <w:b/>
                <w:bCs/>
                <w:sz w:val="20"/>
                <w:szCs w:val="20"/>
              </w:rPr>
              <w:t>institutions</w:t>
            </w:r>
          </w:p>
        </w:tc>
        <w:tc>
          <w:tcPr>
            <w:tcW w:w="9245" w:type="dxa"/>
          </w:tcPr>
          <w:p w:rsidR="00C75527" w:rsidRPr="00C75527" w:rsidRDefault="00C75527" w:rsidP="00C75527">
            <w:pPr>
              <w:rPr>
                <w:sz w:val="22"/>
                <w:szCs w:val="18"/>
              </w:rPr>
            </w:pPr>
            <w:r w:rsidRPr="00C75527">
              <w:rPr>
                <w:rFonts w:asciiTheme="majorBidi" w:hAnsiTheme="majorBidi" w:cstheme="majorBidi"/>
                <w:i/>
                <w:iCs/>
                <w:sz w:val="22"/>
              </w:rPr>
              <w:t>-Ville,</w:t>
            </w:r>
            <w:r w:rsidRPr="00C75527">
              <w:rPr>
                <w:sz w:val="22"/>
                <w:szCs w:val="18"/>
              </w:rPr>
              <w:t xml:space="preserve"> </w:t>
            </w:r>
            <w:r w:rsidRPr="00C75527">
              <w:rPr>
                <w:rFonts w:asciiTheme="majorBidi" w:hAnsiTheme="majorBidi" w:cstheme="majorBidi"/>
                <w:i/>
                <w:iCs/>
                <w:sz w:val="22"/>
              </w:rPr>
              <w:t>francs,</w:t>
            </w:r>
            <w:r w:rsidRPr="00C75527">
              <w:rPr>
                <w:sz w:val="22"/>
                <w:szCs w:val="18"/>
              </w:rPr>
              <w:t xml:space="preserve"> </w:t>
            </w:r>
            <w:r w:rsidRPr="00C75527">
              <w:rPr>
                <w:rFonts w:asciiTheme="majorBidi" w:hAnsiTheme="majorBidi" w:cstheme="majorBidi"/>
                <w:i/>
                <w:iCs/>
                <w:sz w:val="22"/>
              </w:rPr>
              <w:t>médecine,</w:t>
            </w:r>
            <w:r w:rsidRPr="00C75527">
              <w:rPr>
                <w:sz w:val="22"/>
                <w:szCs w:val="18"/>
              </w:rPr>
              <w:t xml:space="preserve"> </w:t>
            </w:r>
            <w:r w:rsidRPr="00C75527">
              <w:rPr>
                <w:rFonts w:asciiTheme="majorBidi" w:hAnsiTheme="majorBidi" w:cstheme="majorBidi"/>
                <w:i/>
                <w:iCs/>
                <w:sz w:val="22"/>
              </w:rPr>
              <w:t>tribus</w:t>
            </w:r>
            <w:r w:rsidR="00A567AF">
              <w:rPr>
                <w:rFonts w:asciiTheme="majorBidi" w:hAnsiTheme="majorBidi" w:cstheme="majorBidi"/>
                <w:i/>
                <w:iCs/>
                <w:sz w:val="22"/>
              </w:rPr>
              <w:t>, villes</w:t>
            </w:r>
            <w:r w:rsidR="00271C28">
              <w:rPr>
                <w:rFonts w:asciiTheme="majorBidi" w:hAnsiTheme="majorBidi" w:cstheme="majorBidi"/>
                <w:i/>
                <w:iCs/>
                <w:sz w:val="22"/>
              </w:rPr>
              <w:t>,</w:t>
            </w:r>
            <w:r w:rsidR="00271C28">
              <w:rPr>
                <w:rFonts w:ascii="Courier New" w:hAnsi="Courier New" w:cs="Courier New"/>
                <w:sz w:val="20"/>
                <w:szCs w:val="20"/>
              </w:rPr>
              <w:t xml:space="preserve"> </w:t>
            </w:r>
            <w:r w:rsidR="00271C28" w:rsidRPr="00271C28">
              <w:rPr>
                <w:rFonts w:asciiTheme="majorBidi" w:hAnsiTheme="majorBidi" w:cstheme="majorBidi"/>
                <w:i/>
                <w:iCs/>
                <w:sz w:val="22"/>
              </w:rPr>
              <w:t>tribus</w:t>
            </w:r>
            <w:r w:rsidR="00081CFD">
              <w:rPr>
                <w:rFonts w:asciiTheme="majorBidi" w:hAnsiTheme="majorBidi" w:cstheme="majorBidi"/>
                <w:i/>
                <w:iCs/>
                <w:sz w:val="22"/>
              </w:rPr>
              <w:t xml:space="preserve">, </w:t>
            </w:r>
            <w:r w:rsidR="00081CFD" w:rsidRPr="00081CFD">
              <w:rPr>
                <w:rFonts w:asciiTheme="majorBidi" w:hAnsiTheme="majorBidi" w:cstheme="majorBidi"/>
                <w:i/>
                <w:iCs/>
                <w:sz w:val="22"/>
              </w:rPr>
              <w:t>rue</w:t>
            </w:r>
            <w:r w:rsidR="00081CFD" w:rsidRPr="00081CFD">
              <w:rPr>
                <w:rFonts w:asciiTheme="majorBidi" w:hAnsiTheme="majorBidi" w:cstheme="majorBidi"/>
                <w:sz w:val="22"/>
              </w:rPr>
              <w:t>.</w:t>
            </w:r>
          </w:p>
          <w:p w:rsidR="00094FF6" w:rsidRDefault="00094FF6" w:rsidP="00094FF6">
            <w:pPr>
              <w:spacing w:line="240" w:lineRule="auto"/>
            </w:pPr>
          </w:p>
        </w:tc>
      </w:tr>
      <w:tr w:rsidR="00094FF6" w:rsidTr="00DA36AE">
        <w:tc>
          <w:tcPr>
            <w:tcW w:w="1528" w:type="dxa"/>
          </w:tcPr>
          <w:p w:rsidR="00094FF6" w:rsidRPr="004B2B6F" w:rsidRDefault="00094FF6" w:rsidP="00094FF6">
            <w:pPr>
              <w:spacing w:line="240" w:lineRule="auto"/>
              <w:jc w:val="center"/>
              <w:rPr>
                <w:b/>
                <w:bCs/>
                <w:sz w:val="20"/>
                <w:szCs w:val="20"/>
              </w:rPr>
            </w:pPr>
            <w:r w:rsidRPr="004B2B6F">
              <w:rPr>
                <w:b/>
                <w:bCs/>
                <w:sz w:val="20"/>
                <w:szCs w:val="20"/>
              </w:rPr>
              <w:t>Guerre et</w:t>
            </w:r>
          </w:p>
          <w:p w:rsidR="00094FF6" w:rsidRPr="004B2B6F" w:rsidRDefault="00094FF6" w:rsidP="00094FF6">
            <w:pPr>
              <w:spacing w:line="240" w:lineRule="auto"/>
              <w:jc w:val="center"/>
              <w:rPr>
                <w:b/>
                <w:bCs/>
                <w:sz w:val="20"/>
                <w:szCs w:val="20"/>
              </w:rPr>
            </w:pPr>
            <w:r w:rsidRPr="004B2B6F">
              <w:rPr>
                <w:b/>
                <w:bCs/>
                <w:sz w:val="20"/>
                <w:szCs w:val="20"/>
              </w:rPr>
              <w:t>armée</w:t>
            </w:r>
          </w:p>
        </w:tc>
        <w:tc>
          <w:tcPr>
            <w:tcW w:w="9245" w:type="dxa"/>
          </w:tcPr>
          <w:p w:rsidR="00094FF6" w:rsidRPr="00244C4C" w:rsidRDefault="00094FF6" w:rsidP="00244C4C">
            <w:pPr>
              <w:spacing w:line="240" w:lineRule="auto"/>
            </w:pPr>
            <w:r w:rsidRPr="00094FF6">
              <w:rPr>
                <w:b/>
                <w:bCs/>
                <w:sz w:val="22"/>
                <w:szCs w:val="18"/>
              </w:rPr>
              <w:t>-</w:t>
            </w:r>
            <w:r w:rsidRPr="00094FF6">
              <w:rPr>
                <w:rFonts w:asciiTheme="majorBidi" w:hAnsiTheme="majorBidi" w:cstheme="majorBidi"/>
                <w:i/>
                <w:iCs/>
                <w:sz w:val="22"/>
              </w:rPr>
              <w:t>Colonel, armée, insurrection, guerre, commandant, officiers, chef, militaire, maquis, ultras, armes, capitaine, maquisards, militaires, zone, matériel, combat, combats, généraux</w:t>
            </w:r>
            <w:r w:rsidR="00244C4C">
              <w:rPr>
                <w:rFonts w:asciiTheme="majorBidi" w:hAnsiTheme="majorBidi" w:cstheme="majorBidi"/>
                <w:i/>
                <w:iCs/>
                <w:sz w:val="22"/>
              </w:rPr>
              <w:t>,</w:t>
            </w:r>
            <w:r w:rsidR="00244C4C">
              <w:rPr>
                <w:rFonts w:ascii="Courier New" w:hAnsi="Courier New" w:cs="Courier New"/>
                <w:sz w:val="20"/>
                <w:szCs w:val="20"/>
              </w:rPr>
              <w:t xml:space="preserve"> </w:t>
            </w:r>
            <w:r w:rsidR="00244C4C" w:rsidRPr="00244C4C">
              <w:rPr>
                <w:rFonts w:asciiTheme="majorBidi" w:hAnsiTheme="majorBidi" w:cstheme="majorBidi"/>
                <w:i/>
                <w:iCs/>
                <w:sz w:val="22"/>
              </w:rPr>
              <w:t>major</w:t>
            </w:r>
            <w:r w:rsidR="00244C4C">
              <w:rPr>
                <w:rFonts w:asciiTheme="majorBidi" w:hAnsiTheme="majorBidi" w:cstheme="majorBidi"/>
                <w:i/>
                <w:iCs/>
                <w:sz w:val="22"/>
              </w:rPr>
              <w:t>, région, régions, chefs, général</w:t>
            </w:r>
            <w:r w:rsidR="006405A9" w:rsidRPr="00094FF6">
              <w:rPr>
                <w:rFonts w:asciiTheme="majorBidi" w:hAnsiTheme="majorBidi" w:cstheme="majorBidi"/>
                <w:sz w:val="22"/>
              </w:rPr>
              <w:t>,</w:t>
            </w:r>
            <w:r w:rsidR="006405A9" w:rsidRPr="00094FF6">
              <w:rPr>
                <w:sz w:val="22"/>
                <w:szCs w:val="18"/>
              </w:rPr>
              <w:t xml:space="preserve"> </w:t>
            </w:r>
            <w:r w:rsidR="006405A9" w:rsidRPr="00094FF6">
              <w:rPr>
                <w:rFonts w:asciiTheme="majorBidi" w:hAnsiTheme="majorBidi" w:cstheme="majorBidi"/>
                <w:i/>
                <w:iCs/>
                <w:sz w:val="22"/>
              </w:rPr>
              <w:t>arrestation</w:t>
            </w:r>
            <w:r w:rsidR="00B575C8">
              <w:rPr>
                <w:rFonts w:asciiTheme="majorBidi" w:hAnsiTheme="majorBidi" w:cstheme="majorBidi"/>
                <w:i/>
                <w:iCs/>
                <w:sz w:val="22"/>
              </w:rPr>
              <w:t>,</w:t>
            </w:r>
            <w:r w:rsidR="00B575C8" w:rsidRPr="00183F82">
              <w:rPr>
                <w:rFonts w:asciiTheme="majorBidi" w:hAnsiTheme="majorBidi" w:cstheme="majorBidi"/>
                <w:i/>
                <w:iCs/>
                <w:sz w:val="22"/>
              </w:rPr>
              <w:t xml:space="preserve"> territoire</w:t>
            </w:r>
            <w:r w:rsidR="00A567AF">
              <w:rPr>
                <w:rFonts w:asciiTheme="majorBidi" w:hAnsiTheme="majorBidi" w:cstheme="majorBidi"/>
                <w:sz w:val="22"/>
              </w:rPr>
              <w:t>,</w:t>
            </w:r>
            <w:r w:rsidR="00A567AF" w:rsidRPr="00094FF6">
              <w:rPr>
                <w:sz w:val="22"/>
                <w:szCs w:val="18"/>
              </w:rPr>
              <w:t xml:space="preserve"> </w:t>
            </w:r>
            <w:r w:rsidR="00A567AF" w:rsidRPr="00094FF6">
              <w:rPr>
                <w:rFonts w:asciiTheme="majorBidi" w:hAnsiTheme="majorBidi" w:cstheme="majorBidi"/>
                <w:i/>
                <w:iCs/>
                <w:sz w:val="22"/>
              </w:rPr>
              <w:t>militants</w:t>
            </w:r>
            <w:r w:rsidR="00244C4C">
              <w:rPr>
                <w:rFonts w:asciiTheme="majorBidi" w:hAnsiTheme="majorBidi" w:cstheme="majorBidi"/>
                <w:i/>
                <w:iCs/>
                <w:sz w:val="22"/>
              </w:rPr>
              <w:t>.</w:t>
            </w:r>
          </w:p>
        </w:tc>
      </w:tr>
      <w:tr w:rsidR="00094FF6" w:rsidTr="00DA36AE">
        <w:tc>
          <w:tcPr>
            <w:tcW w:w="1528" w:type="dxa"/>
          </w:tcPr>
          <w:p w:rsidR="006405A9" w:rsidRPr="004B2B6F" w:rsidRDefault="006405A9" w:rsidP="006405A9">
            <w:pPr>
              <w:spacing w:line="240" w:lineRule="auto"/>
              <w:jc w:val="center"/>
              <w:rPr>
                <w:b/>
                <w:bCs/>
                <w:sz w:val="20"/>
                <w:szCs w:val="20"/>
              </w:rPr>
            </w:pPr>
            <w:r w:rsidRPr="004B2B6F">
              <w:rPr>
                <w:b/>
                <w:bCs/>
                <w:sz w:val="20"/>
                <w:szCs w:val="20"/>
              </w:rPr>
              <w:t>Diplomatie</w:t>
            </w:r>
          </w:p>
          <w:p w:rsidR="00094FF6" w:rsidRPr="004B2B6F" w:rsidRDefault="006405A9" w:rsidP="006405A9">
            <w:pPr>
              <w:spacing w:line="240" w:lineRule="auto"/>
              <w:jc w:val="center"/>
              <w:rPr>
                <w:b/>
                <w:bCs/>
                <w:sz w:val="20"/>
                <w:szCs w:val="20"/>
              </w:rPr>
            </w:pPr>
            <w:r w:rsidRPr="004B2B6F">
              <w:rPr>
                <w:b/>
                <w:bCs/>
                <w:sz w:val="20"/>
                <w:szCs w:val="20"/>
              </w:rPr>
              <w:t>et relations internationales</w:t>
            </w:r>
          </w:p>
        </w:tc>
        <w:tc>
          <w:tcPr>
            <w:tcW w:w="9245" w:type="dxa"/>
          </w:tcPr>
          <w:p w:rsidR="004C3E8D" w:rsidRDefault="006405A9" w:rsidP="004C3E8D">
            <w:r>
              <w:rPr>
                <w:rFonts w:asciiTheme="majorBidi" w:hAnsiTheme="majorBidi" w:cstheme="majorBidi"/>
                <w:i/>
                <w:iCs/>
                <w:sz w:val="22"/>
              </w:rPr>
              <w:t>-E</w:t>
            </w:r>
            <w:r w:rsidRPr="00094FF6">
              <w:rPr>
                <w:rFonts w:asciiTheme="majorBidi" w:hAnsiTheme="majorBidi" w:cstheme="majorBidi"/>
                <w:i/>
                <w:iCs/>
                <w:sz w:val="22"/>
              </w:rPr>
              <w:t>xcellence</w:t>
            </w:r>
            <w:r w:rsidRPr="00094FF6">
              <w:rPr>
                <w:rFonts w:asciiTheme="majorBidi" w:hAnsiTheme="majorBidi" w:cstheme="majorBidi"/>
                <w:sz w:val="22"/>
              </w:rPr>
              <w:t>,</w:t>
            </w:r>
            <w:r w:rsidR="004C3E8D">
              <w:rPr>
                <w:rFonts w:asciiTheme="majorBidi" w:hAnsiTheme="majorBidi" w:cstheme="majorBidi"/>
                <w:sz w:val="22"/>
              </w:rPr>
              <w:t xml:space="preserve"> </w:t>
            </w:r>
            <w:r w:rsidR="004C3E8D" w:rsidRPr="00094FF6">
              <w:rPr>
                <w:rFonts w:asciiTheme="majorBidi" w:hAnsiTheme="majorBidi" w:cstheme="majorBidi"/>
                <w:i/>
                <w:iCs/>
                <w:sz w:val="22"/>
              </w:rPr>
              <w:t>Délégation</w:t>
            </w:r>
            <w:r w:rsidR="004C3E8D" w:rsidRPr="00094FF6">
              <w:rPr>
                <w:rFonts w:asciiTheme="majorBidi" w:hAnsiTheme="majorBidi" w:cstheme="majorBidi"/>
                <w:sz w:val="22"/>
              </w:rPr>
              <w:t>,</w:t>
            </w:r>
            <w:r w:rsidR="004C3E8D" w:rsidRPr="00094FF6">
              <w:rPr>
                <w:sz w:val="22"/>
                <w:szCs w:val="18"/>
              </w:rPr>
              <w:t xml:space="preserve"> </w:t>
            </w:r>
            <w:r w:rsidR="004C3E8D">
              <w:t xml:space="preserve"> </w:t>
            </w:r>
            <w:r w:rsidR="004C3E8D" w:rsidRPr="00094FF6">
              <w:rPr>
                <w:rFonts w:asciiTheme="majorBidi" w:hAnsiTheme="majorBidi" w:cstheme="majorBidi"/>
                <w:i/>
                <w:iCs/>
                <w:sz w:val="22"/>
              </w:rPr>
              <w:t>délégué</w:t>
            </w:r>
            <w:r w:rsidR="004C3E8D" w:rsidRPr="00094FF6">
              <w:rPr>
                <w:rFonts w:asciiTheme="majorBidi" w:hAnsiTheme="majorBidi" w:cstheme="majorBidi"/>
                <w:sz w:val="22"/>
              </w:rPr>
              <w:t>,</w:t>
            </w:r>
            <w:r w:rsidR="004C3E8D" w:rsidRPr="00094FF6">
              <w:rPr>
                <w:sz w:val="22"/>
                <w:szCs w:val="18"/>
              </w:rPr>
              <w:t xml:space="preserve"> </w:t>
            </w:r>
            <w:r w:rsidR="004C3E8D">
              <w:t xml:space="preserve"> </w:t>
            </w:r>
            <w:r w:rsidR="004C3E8D" w:rsidRPr="00094FF6">
              <w:rPr>
                <w:rFonts w:asciiTheme="majorBidi" w:hAnsiTheme="majorBidi" w:cstheme="majorBidi"/>
                <w:i/>
                <w:iCs/>
                <w:sz w:val="22"/>
              </w:rPr>
              <w:t>étrangères</w:t>
            </w:r>
            <w:r w:rsidR="004C3E8D" w:rsidRPr="00094FF6">
              <w:rPr>
                <w:rFonts w:asciiTheme="majorBidi" w:hAnsiTheme="majorBidi" w:cstheme="majorBidi"/>
                <w:sz w:val="22"/>
              </w:rPr>
              <w:t>,</w:t>
            </w:r>
            <w:r w:rsidR="004C3E8D">
              <w:t xml:space="preserve"> </w:t>
            </w:r>
            <w:r w:rsidR="004C3E8D" w:rsidRPr="00094FF6">
              <w:rPr>
                <w:rFonts w:asciiTheme="majorBidi" w:hAnsiTheme="majorBidi" w:cstheme="majorBidi"/>
                <w:i/>
                <w:iCs/>
                <w:sz w:val="22"/>
              </w:rPr>
              <w:t>visite</w:t>
            </w:r>
            <w:r w:rsidR="004C3E8D" w:rsidRPr="00094FF6">
              <w:rPr>
                <w:rFonts w:asciiTheme="majorBidi" w:hAnsiTheme="majorBidi" w:cstheme="majorBidi"/>
                <w:sz w:val="22"/>
              </w:rPr>
              <w:t>,</w:t>
            </w:r>
            <w:r w:rsidR="004C3E8D">
              <w:t xml:space="preserve"> </w:t>
            </w:r>
            <w:r w:rsidR="004C3E8D" w:rsidRPr="00094FF6">
              <w:rPr>
                <w:rFonts w:asciiTheme="majorBidi" w:hAnsiTheme="majorBidi" w:cstheme="majorBidi"/>
                <w:i/>
                <w:iCs/>
                <w:sz w:val="22"/>
              </w:rPr>
              <w:t>conférence</w:t>
            </w:r>
            <w:r w:rsidR="004C3E8D" w:rsidRPr="00094FF6">
              <w:rPr>
                <w:rFonts w:asciiTheme="majorBidi" w:hAnsiTheme="majorBidi" w:cstheme="majorBidi"/>
                <w:sz w:val="22"/>
              </w:rPr>
              <w:t>,</w:t>
            </w:r>
            <w:r w:rsidR="004C3E8D">
              <w:t xml:space="preserve"> </w:t>
            </w:r>
            <w:r w:rsidR="004C3E8D" w:rsidRPr="00094FF6">
              <w:rPr>
                <w:rFonts w:asciiTheme="majorBidi" w:hAnsiTheme="majorBidi" w:cstheme="majorBidi"/>
                <w:i/>
                <w:iCs/>
                <w:sz w:val="22"/>
              </w:rPr>
              <w:t>solidarité</w:t>
            </w:r>
            <w:r w:rsidR="004C3E8D" w:rsidRPr="00094FF6">
              <w:rPr>
                <w:rFonts w:asciiTheme="majorBidi" w:hAnsiTheme="majorBidi" w:cstheme="majorBidi"/>
                <w:sz w:val="22"/>
              </w:rPr>
              <w:t>,</w:t>
            </w:r>
            <w:r w:rsidR="004C3E8D">
              <w:t xml:space="preserve"> </w:t>
            </w:r>
            <w:r w:rsidR="004C3E8D" w:rsidRPr="00094FF6">
              <w:rPr>
                <w:rFonts w:asciiTheme="majorBidi" w:hAnsiTheme="majorBidi" w:cstheme="majorBidi"/>
                <w:i/>
                <w:iCs/>
                <w:sz w:val="22"/>
              </w:rPr>
              <w:t>extérieure</w:t>
            </w:r>
            <w:r w:rsidR="004C3E8D">
              <w:rPr>
                <w:rFonts w:asciiTheme="majorBidi" w:hAnsiTheme="majorBidi" w:cstheme="majorBidi"/>
                <w:sz w:val="22"/>
              </w:rPr>
              <w:t>.</w:t>
            </w:r>
          </w:p>
          <w:p w:rsidR="00094FF6" w:rsidRDefault="00094FF6" w:rsidP="00094FF6">
            <w:pPr>
              <w:spacing w:line="240" w:lineRule="auto"/>
            </w:pPr>
          </w:p>
        </w:tc>
      </w:tr>
      <w:tr w:rsidR="00094FF6" w:rsidTr="00DA36AE">
        <w:tc>
          <w:tcPr>
            <w:tcW w:w="1528" w:type="dxa"/>
          </w:tcPr>
          <w:p w:rsidR="00094FF6" w:rsidRPr="004B2B6F" w:rsidRDefault="00236B76" w:rsidP="00236B76">
            <w:pPr>
              <w:spacing w:line="240" w:lineRule="auto"/>
              <w:jc w:val="center"/>
              <w:rPr>
                <w:b/>
                <w:bCs/>
                <w:sz w:val="20"/>
                <w:szCs w:val="20"/>
              </w:rPr>
            </w:pPr>
            <w:r w:rsidRPr="004B2B6F">
              <w:rPr>
                <w:b/>
                <w:bCs/>
                <w:sz w:val="20"/>
                <w:szCs w:val="20"/>
              </w:rPr>
              <w:t>Elections</w:t>
            </w:r>
          </w:p>
        </w:tc>
        <w:tc>
          <w:tcPr>
            <w:tcW w:w="9245" w:type="dxa"/>
          </w:tcPr>
          <w:p w:rsidR="00094FF6" w:rsidRPr="00161090" w:rsidRDefault="004C0841" w:rsidP="00094FF6">
            <w:pPr>
              <w:spacing w:line="240" w:lineRule="auto"/>
              <w:rPr>
                <w:b/>
                <w:bCs/>
              </w:rPr>
            </w:pPr>
            <w:r w:rsidRPr="00161090">
              <w:rPr>
                <w:b/>
                <w:bCs/>
                <w:sz w:val="22"/>
                <w:szCs w:val="18"/>
              </w:rPr>
              <w:t>-Néant.</w:t>
            </w:r>
          </w:p>
        </w:tc>
      </w:tr>
      <w:tr w:rsidR="00094FF6" w:rsidTr="00DA36AE">
        <w:tc>
          <w:tcPr>
            <w:tcW w:w="1528" w:type="dxa"/>
          </w:tcPr>
          <w:p w:rsidR="00094FF6" w:rsidRPr="004B2B6F" w:rsidRDefault="00094FF6" w:rsidP="00094FF6">
            <w:pPr>
              <w:spacing w:line="240" w:lineRule="auto"/>
              <w:jc w:val="center"/>
              <w:rPr>
                <w:b/>
                <w:bCs/>
                <w:sz w:val="20"/>
                <w:szCs w:val="20"/>
              </w:rPr>
            </w:pPr>
            <w:r w:rsidRPr="004B2B6F">
              <w:rPr>
                <w:b/>
                <w:bCs/>
                <w:sz w:val="20"/>
                <w:szCs w:val="20"/>
              </w:rPr>
              <w:t>Parlement et représentation</w:t>
            </w:r>
          </w:p>
        </w:tc>
        <w:tc>
          <w:tcPr>
            <w:tcW w:w="9245" w:type="dxa"/>
          </w:tcPr>
          <w:p w:rsidR="00094FF6" w:rsidRPr="00161090" w:rsidRDefault="004C0841" w:rsidP="00094FF6">
            <w:pPr>
              <w:spacing w:line="240" w:lineRule="auto"/>
              <w:rPr>
                <w:b/>
                <w:bCs/>
              </w:rPr>
            </w:pPr>
            <w:r w:rsidRPr="00161090">
              <w:rPr>
                <w:b/>
                <w:bCs/>
                <w:sz w:val="22"/>
                <w:szCs w:val="18"/>
              </w:rPr>
              <w:t>-Néant.</w:t>
            </w:r>
          </w:p>
        </w:tc>
      </w:tr>
      <w:tr w:rsidR="00094FF6" w:rsidTr="00DA36AE">
        <w:tc>
          <w:tcPr>
            <w:tcW w:w="1528" w:type="dxa"/>
          </w:tcPr>
          <w:p w:rsidR="00094FF6" w:rsidRPr="004B2B6F" w:rsidRDefault="00094FF6" w:rsidP="00094FF6">
            <w:pPr>
              <w:spacing w:line="240" w:lineRule="auto"/>
              <w:jc w:val="center"/>
              <w:rPr>
                <w:b/>
                <w:bCs/>
                <w:sz w:val="20"/>
                <w:szCs w:val="20"/>
              </w:rPr>
            </w:pPr>
            <w:r w:rsidRPr="004B2B6F">
              <w:rPr>
                <w:b/>
                <w:bCs/>
                <w:sz w:val="20"/>
                <w:szCs w:val="20"/>
              </w:rPr>
              <w:t>Races et ethnies</w:t>
            </w:r>
            <w:r>
              <w:rPr>
                <w:b/>
                <w:bCs/>
                <w:sz w:val="20"/>
                <w:szCs w:val="20"/>
              </w:rPr>
              <w:t xml:space="preserve"> désignations</w:t>
            </w:r>
          </w:p>
        </w:tc>
        <w:tc>
          <w:tcPr>
            <w:tcW w:w="9245" w:type="dxa"/>
          </w:tcPr>
          <w:p w:rsidR="00094FF6" w:rsidRPr="00236B76" w:rsidRDefault="00094FF6" w:rsidP="00236B76">
            <w:pPr>
              <w:spacing w:line="240" w:lineRule="auto"/>
              <w:rPr>
                <w:sz w:val="22"/>
              </w:rPr>
            </w:pPr>
            <w:r w:rsidRPr="00C75527">
              <w:rPr>
                <w:rFonts w:asciiTheme="majorBidi" w:hAnsiTheme="majorBidi" w:cstheme="majorBidi"/>
                <w:i/>
                <w:iCs/>
                <w:sz w:val="22"/>
              </w:rPr>
              <w:t>-Indigènes</w:t>
            </w:r>
            <w:r w:rsidRPr="00C75527">
              <w:rPr>
                <w:rFonts w:asciiTheme="majorBidi" w:hAnsiTheme="majorBidi" w:cstheme="majorBidi"/>
                <w:sz w:val="22"/>
              </w:rPr>
              <w:t xml:space="preserve">, </w:t>
            </w:r>
            <w:r w:rsidRPr="00C75527">
              <w:rPr>
                <w:rFonts w:asciiTheme="majorBidi" w:hAnsiTheme="majorBidi" w:cstheme="majorBidi"/>
                <w:i/>
                <w:iCs/>
                <w:sz w:val="22"/>
              </w:rPr>
              <w:t>indigène</w:t>
            </w:r>
            <w:r w:rsidRPr="00C75527">
              <w:rPr>
                <w:rFonts w:asciiTheme="majorBidi" w:hAnsiTheme="majorBidi" w:cstheme="majorBidi"/>
                <w:sz w:val="22"/>
              </w:rPr>
              <w:t xml:space="preserve">, </w:t>
            </w:r>
            <w:r w:rsidRPr="00C75527">
              <w:rPr>
                <w:rFonts w:asciiTheme="majorBidi" w:hAnsiTheme="majorBidi" w:cstheme="majorBidi"/>
                <w:i/>
                <w:iCs/>
                <w:sz w:val="22"/>
              </w:rPr>
              <w:t>algérien</w:t>
            </w:r>
            <w:r w:rsidRPr="00C75527">
              <w:rPr>
                <w:rFonts w:asciiTheme="majorBidi" w:hAnsiTheme="majorBidi" w:cstheme="majorBidi"/>
                <w:sz w:val="22"/>
              </w:rPr>
              <w:t>,</w:t>
            </w:r>
            <w:r w:rsidRPr="00C75527">
              <w:rPr>
                <w:rFonts w:asciiTheme="majorBidi" w:hAnsiTheme="majorBidi" w:cstheme="majorBidi"/>
                <w:i/>
                <w:iCs/>
                <w:sz w:val="22"/>
              </w:rPr>
              <w:t xml:space="preserve"> algériens</w:t>
            </w:r>
            <w:r w:rsidR="00C75527">
              <w:rPr>
                <w:rFonts w:asciiTheme="majorBidi" w:hAnsiTheme="majorBidi" w:cstheme="majorBidi"/>
                <w:i/>
                <w:iCs/>
                <w:sz w:val="22"/>
              </w:rPr>
              <w:t>,</w:t>
            </w:r>
            <w:r w:rsidR="00C75527" w:rsidRPr="00C75527">
              <w:rPr>
                <w:rFonts w:asciiTheme="majorBidi" w:hAnsiTheme="majorBidi" w:cstheme="majorBidi"/>
                <w:i/>
                <w:iCs/>
                <w:sz w:val="22"/>
              </w:rPr>
              <w:t xml:space="preserve"> </w:t>
            </w:r>
            <w:r w:rsidR="00C75527">
              <w:rPr>
                <w:rFonts w:asciiTheme="majorBidi" w:hAnsiTheme="majorBidi" w:cstheme="majorBidi"/>
                <w:i/>
                <w:iCs/>
                <w:sz w:val="22"/>
              </w:rPr>
              <w:t>b</w:t>
            </w:r>
            <w:r w:rsidR="00C75527" w:rsidRPr="00C75527">
              <w:rPr>
                <w:rFonts w:asciiTheme="majorBidi" w:hAnsiTheme="majorBidi" w:cstheme="majorBidi"/>
                <w:i/>
                <w:iCs/>
                <w:sz w:val="22"/>
              </w:rPr>
              <w:t>erbère</w:t>
            </w:r>
            <w:r w:rsidR="00C75527">
              <w:rPr>
                <w:rFonts w:asciiTheme="majorBidi" w:hAnsiTheme="majorBidi" w:cstheme="majorBidi"/>
                <w:i/>
                <w:iCs/>
                <w:sz w:val="22"/>
              </w:rPr>
              <w:t>,</w:t>
            </w:r>
            <w:r w:rsidR="00C75527" w:rsidRPr="00C75527">
              <w:rPr>
                <w:sz w:val="22"/>
              </w:rPr>
              <w:t xml:space="preserve"> </w:t>
            </w:r>
            <w:r w:rsidR="00C75527" w:rsidRPr="00C75527">
              <w:rPr>
                <w:rFonts w:asciiTheme="majorBidi" w:hAnsiTheme="majorBidi" w:cstheme="majorBidi"/>
                <w:i/>
                <w:iCs/>
                <w:sz w:val="22"/>
              </w:rPr>
              <w:t>latine</w:t>
            </w:r>
            <w:r w:rsidR="00C75527">
              <w:rPr>
                <w:rFonts w:asciiTheme="majorBidi" w:hAnsiTheme="majorBidi" w:cstheme="majorBidi"/>
                <w:i/>
                <w:iCs/>
                <w:sz w:val="22"/>
              </w:rPr>
              <w:t>,</w:t>
            </w:r>
            <w:r w:rsidR="00C75527" w:rsidRPr="00C75527">
              <w:rPr>
                <w:sz w:val="22"/>
              </w:rPr>
              <w:t xml:space="preserve"> </w:t>
            </w:r>
            <w:r w:rsidR="00C75527" w:rsidRPr="00C75527">
              <w:rPr>
                <w:rFonts w:asciiTheme="majorBidi" w:hAnsiTheme="majorBidi" w:cstheme="majorBidi"/>
                <w:i/>
                <w:iCs/>
                <w:sz w:val="22"/>
              </w:rPr>
              <w:t>arabe</w:t>
            </w:r>
            <w:r w:rsidR="00C75527">
              <w:rPr>
                <w:rFonts w:asciiTheme="majorBidi" w:hAnsiTheme="majorBidi" w:cstheme="majorBidi"/>
                <w:i/>
                <w:iCs/>
                <w:sz w:val="22"/>
              </w:rPr>
              <w:t>,</w:t>
            </w:r>
            <w:r w:rsidR="00C75527" w:rsidRPr="00C75527">
              <w:rPr>
                <w:sz w:val="22"/>
              </w:rPr>
              <w:t xml:space="preserve"> </w:t>
            </w:r>
            <w:r w:rsidR="00C75527" w:rsidRPr="00C75527">
              <w:rPr>
                <w:rFonts w:asciiTheme="majorBidi" w:hAnsiTheme="majorBidi" w:cstheme="majorBidi"/>
                <w:i/>
                <w:iCs/>
                <w:sz w:val="22"/>
              </w:rPr>
              <w:t>chrétienne</w:t>
            </w:r>
            <w:r w:rsidR="00C75527">
              <w:rPr>
                <w:rFonts w:asciiTheme="majorBidi" w:hAnsiTheme="majorBidi" w:cstheme="majorBidi"/>
                <w:i/>
                <w:iCs/>
                <w:sz w:val="22"/>
              </w:rPr>
              <w:t>,</w:t>
            </w:r>
            <w:r w:rsidR="00C75527" w:rsidRPr="00C75527">
              <w:rPr>
                <w:sz w:val="22"/>
              </w:rPr>
              <w:t xml:space="preserve"> </w:t>
            </w:r>
            <w:r w:rsidR="00C75527" w:rsidRPr="00C75527">
              <w:rPr>
                <w:rFonts w:asciiTheme="majorBidi" w:hAnsiTheme="majorBidi" w:cstheme="majorBidi"/>
                <w:i/>
                <w:iCs/>
                <w:sz w:val="22"/>
              </w:rPr>
              <w:t>arabes</w:t>
            </w:r>
            <w:r w:rsidR="00C75527">
              <w:rPr>
                <w:rFonts w:asciiTheme="majorBidi" w:hAnsiTheme="majorBidi" w:cstheme="majorBidi"/>
                <w:i/>
                <w:iCs/>
                <w:sz w:val="22"/>
              </w:rPr>
              <w:t>,</w:t>
            </w:r>
            <w:r w:rsidR="00C75527" w:rsidRPr="00C75527">
              <w:rPr>
                <w:sz w:val="22"/>
              </w:rPr>
              <w:t xml:space="preserve"> </w:t>
            </w:r>
            <w:r w:rsidR="00C75527" w:rsidRPr="00C75527">
              <w:rPr>
                <w:rFonts w:asciiTheme="majorBidi" w:hAnsiTheme="majorBidi" w:cstheme="majorBidi"/>
                <w:i/>
                <w:iCs/>
                <w:sz w:val="22"/>
              </w:rPr>
              <w:t>juif</w:t>
            </w:r>
            <w:r w:rsidR="00244C4C">
              <w:rPr>
                <w:rFonts w:asciiTheme="majorBidi" w:hAnsiTheme="majorBidi" w:cstheme="majorBidi"/>
                <w:i/>
                <w:iCs/>
                <w:sz w:val="22"/>
              </w:rPr>
              <w:t>s, arabo</w:t>
            </w:r>
            <w:r w:rsidR="006405A9">
              <w:rPr>
                <w:rFonts w:asciiTheme="majorBidi" w:hAnsiTheme="majorBidi" w:cstheme="majorBidi"/>
                <w:i/>
                <w:iCs/>
                <w:sz w:val="22"/>
              </w:rPr>
              <w:t>, Algérie.</w:t>
            </w:r>
          </w:p>
        </w:tc>
      </w:tr>
      <w:tr w:rsidR="00094FF6" w:rsidRPr="006604FE" w:rsidTr="00DA36AE">
        <w:tc>
          <w:tcPr>
            <w:tcW w:w="1528" w:type="dxa"/>
          </w:tcPr>
          <w:p w:rsidR="00094FF6" w:rsidRPr="004B2B6F" w:rsidRDefault="00094FF6" w:rsidP="00094FF6">
            <w:pPr>
              <w:spacing w:line="240" w:lineRule="auto"/>
              <w:jc w:val="center"/>
              <w:rPr>
                <w:b/>
                <w:bCs/>
                <w:sz w:val="20"/>
                <w:szCs w:val="20"/>
              </w:rPr>
            </w:pPr>
            <w:r>
              <w:rPr>
                <w:b/>
                <w:bCs/>
                <w:sz w:val="20"/>
                <w:szCs w:val="20"/>
              </w:rPr>
              <w:t>Enseignement et école</w:t>
            </w:r>
          </w:p>
        </w:tc>
        <w:tc>
          <w:tcPr>
            <w:tcW w:w="9245" w:type="dxa"/>
          </w:tcPr>
          <w:p w:rsidR="00094FF6" w:rsidRPr="00C75527" w:rsidRDefault="00C75527" w:rsidP="00C75527">
            <w:pPr>
              <w:rPr>
                <w:sz w:val="22"/>
                <w:szCs w:val="18"/>
              </w:rPr>
            </w:pPr>
            <w:r w:rsidRPr="00C75527">
              <w:rPr>
                <w:rFonts w:asciiTheme="majorBidi" w:hAnsiTheme="majorBidi" w:cstheme="majorBidi"/>
                <w:i/>
                <w:iCs/>
                <w:sz w:val="22"/>
              </w:rPr>
              <w:t>-Etudiants,</w:t>
            </w:r>
            <w:r w:rsidRPr="00C75527">
              <w:rPr>
                <w:sz w:val="22"/>
                <w:szCs w:val="18"/>
              </w:rPr>
              <w:t xml:space="preserve"> </w:t>
            </w:r>
            <w:r w:rsidRPr="00C75527">
              <w:rPr>
                <w:rFonts w:asciiTheme="majorBidi" w:hAnsiTheme="majorBidi" w:cstheme="majorBidi"/>
                <w:i/>
                <w:iCs/>
                <w:sz w:val="22"/>
              </w:rPr>
              <w:t>livre,</w:t>
            </w:r>
            <w:r w:rsidRPr="00C75527">
              <w:rPr>
                <w:sz w:val="22"/>
                <w:szCs w:val="18"/>
              </w:rPr>
              <w:t xml:space="preserve"> </w:t>
            </w:r>
            <w:r w:rsidRPr="00C75527">
              <w:rPr>
                <w:rFonts w:asciiTheme="majorBidi" w:hAnsiTheme="majorBidi" w:cstheme="majorBidi"/>
                <w:i/>
                <w:iCs/>
                <w:sz w:val="22"/>
              </w:rPr>
              <w:t>étude</w:t>
            </w:r>
            <w:r w:rsidR="006405A9">
              <w:rPr>
                <w:rFonts w:asciiTheme="majorBidi" w:hAnsiTheme="majorBidi" w:cstheme="majorBidi"/>
                <w:i/>
                <w:iCs/>
                <w:sz w:val="22"/>
              </w:rPr>
              <w:t>*</w:t>
            </w:r>
            <w:r>
              <w:rPr>
                <w:rFonts w:asciiTheme="majorBidi" w:hAnsiTheme="majorBidi" w:cstheme="majorBidi"/>
                <w:i/>
                <w:iCs/>
                <w:sz w:val="22"/>
              </w:rPr>
              <w:t>,</w:t>
            </w:r>
            <w:r w:rsidRPr="00900A83">
              <w:rPr>
                <w:rFonts w:asciiTheme="majorBidi" w:hAnsiTheme="majorBidi" w:cstheme="majorBidi"/>
                <w:i/>
                <w:iCs/>
                <w:szCs w:val="28"/>
              </w:rPr>
              <w:t xml:space="preserve"> </w:t>
            </w:r>
            <w:r w:rsidRPr="00C75527">
              <w:rPr>
                <w:rFonts w:asciiTheme="majorBidi" w:hAnsiTheme="majorBidi" w:cstheme="majorBidi"/>
                <w:i/>
                <w:iCs/>
                <w:sz w:val="22"/>
              </w:rPr>
              <w:t>maître.</w:t>
            </w:r>
          </w:p>
        </w:tc>
      </w:tr>
      <w:tr w:rsidR="00094FF6" w:rsidTr="00DA36AE">
        <w:tc>
          <w:tcPr>
            <w:tcW w:w="1528" w:type="dxa"/>
          </w:tcPr>
          <w:p w:rsidR="00094FF6" w:rsidRPr="004B2B6F" w:rsidRDefault="00094FF6" w:rsidP="00094FF6">
            <w:pPr>
              <w:spacing w:line="240" w:lineRule="auto"/>
              <w:jc w:val="center"/>
              <w:rPr>
                <w:b/>
                <w:bCs/>
                <w:sz w:val="20"/>
                <w:szCs w:val="20"/>
              </w:rPr>
            </w:pPr>
            <w:r>
              <w:rPr>
                <w:b/>
                <w:bCs/>
                <w:sz w:val="20"/>
                <w:szCs w:val="20"/>
              </w:rPr>
              <w:t>Vocabulaire de l’entente et de l’amitié</w:t>
            </w:r>
          </w:p>
        </w:tc>
        <w:tc>
          <w:tcPr>
            <w:tcW w:w="9245" w:type="dxa"/>
          </w:tcPr>
          <w:p w:rsidR="00094FF6" w:rsidRPr="00161090" w:rsidRDefault="004C0841" w:rsidP="00094FF6">
            <w:pPr>
              <w:spacing w:line="240" w:lineRule="auto"/>
              <w:rPr>
                <w:b/>
                <w:bCs/>
              </w:rPr>
            </w:pPr>
            <w:r w:rsidRPr="00161090">
              <w:rPr>
                <w:b/>
                <w:bCs/>
                <w:sz w:val="22"/>
                <w:szCs w:val="18"/>
              </w:rPr>
              <w:t>-Néant.</w:t>
            </w:r>
          </w:p>
        </w:tc>
      </w:tr>
      <w:tr w:rsidR="00094FF6" w:rsidTr="00DA36AE">
        <w:tc>
          <w:tcPr>
            <w:tcW w:w="1528" w:type="dxa"/>
          </w:tcPr>
          <w:p w:rsidR="00094FF6" w:rsidRDefault="00094FF6" w:rsidP="00094FF6">
            <w:pPr>
              <w:spacing w:line="240" w:lineRule="auto"/>
              <w:jc w:val="center"/>
              <w:rPr>
                <w:b/>
                <w:bCs/>
                <w:sz w:val="20"/>
                <w:szCs w:val="20"/>
              </w:rPr>
            </w:pPr>
            <w:r>
              <w:rPr>
                <w:b/>
                <w:bCs/>
                <w:sz w:val="20"/>
                <w:szCs w:val="20"/>
              </w:rPr>
              <w:t xml:space="preserve">Renforcement </w:t>
            </w:r>
          </w:p>
          <w:p w:rsidR="00094FF6" w:rsidRDefault="00094FF6" w:rsidP="00094FF6">
            <w:pPr>
              <w:spacing w:line="240" w:lineRule="auto"/>
              <w:jc w:val="center"/>
              <w:rPr>
                <w:b/>
                <w:bCs/>
                <w:sz w:val="20"/>
                <w:szCs w:val="20"/>
              </w:rPr>
            </w:pPr>
            <w:r>
              <w:rPr>
                <w:b/>
                <w:bCs/>
                <w:sz w:val="20"/>
                <w:szCs w:val="20"/>
              </w:rPr>
              <w:t>et insistance.</w:t>
            </w:r>
          </w:p>
          <w:p w:rsidR="00094FF6" w:rsidRPr="004B2B6F" w:rsidRDefault="00094FF6" w:rsidP="00094FF6">
            <w:pPr>
              <w:spacing w:line="240" w:lineRule="auto"/>
              <w:jc w:val="center"/>
              <w:rPr>
                <w:b/>
                <w:bCs/>
                <w:sz w:val="20"/>
                <w:szCs w:val="20"/>
              </w:rPr>
            </w:pPr>
            <w:r>
              <w:rPr>
                <w:b/>
                <w:bCs/>
                <w:sz w:val="20"/>
                <w:szCs w:val="20"/>
              </w:rPr>
              <w:t>modalité</w:t>
            </w:r>
          </w:p>
        </w:tc>
        <w:tc>
          <w:tcPr>
            <w:tcW w:w="9245" w:type="dxa"/>
          </w:tcPr>
          <w:p w:rsidR="00A567AF" w:rsidRDefault="00C75527" w:rsidP="00A567AF">
            <w:r w:rsidRPr="00C75527">
              <w:rPr>
                <w:rFonts w:asciiTheme="majorBidi" w:hAnsiTheme="majorBidi" w:cstheme="majorBidi"/>
                <w:i/>
                <w:iCs/>
                <w:sz w:val="22"/>
              </w:rPr>
              <w:t>-</w:t>
            </w:r>
            <w:r>
              <w:rPr>
                <w:rFonts w:asciiTheme="majorBidi" w:hAnsiTheme="majorBidi" w:cstheme="majorBidi"/>
                <w:i/>
                <w:iCs/>
                <w:sz w:val="22"/>
              </w:rPr>
              <w:t>T</w:t>
            </w:r>
            <w:r w:rsidRPr="00C75527">
              <w:rPr>
                <w:rFonts w:asciiTheme="majorBidi" w:hAnsiTheme="majorBidi" w:cstheme="majorBidi"/>
                <w:i/>
                <w:iCs/>
                <w:sz w:val="22"/>
              </w:rPr>
              <w:t>rès</w:t>
            </w:r>
            <w:r w:rsidRPr="00C75527">
              <w:rPr>
                <w:sz w:val="22"/>
                <w:szCs w:val="18"/>
              </w:rPr>
              <w:t xml:space="preserve">, </w:t>
            </w:r>
            <w:r w:rsidRPr="00C75527">
              <w:rPr>
                <w:rFonts w:asciiTheme="majorBidi" w:hAnsiTheme="majorBidi" w:cstheme="majorBidi"/>
                <w:i/>
                <w:iCs/>
                <w:sz w:val="22"/>
              </w:rPr>
              <w:t>souvent</w:t>
            </w:r>
            <w:r w:rsidR="00A567AF">
              <w:rPr>
                <w:rFonts w:asciiTheme="majorBidi" w:hAnsiTheme="majorBidi" w:cstheme="majorBidi"/>
                <w:i/>
                <w:iCs/>
                <w:sz w:val="22"/>
              </w:rPr>
              <w:t xml:space="preserve">, </w:t>
            </w:r>
            <w:r w:rsidR="00A567AF" w:rsidRPr="00A567AF">
              <w:rPr>
                <w:rFonts w:asciiTheme="majorBidi" w:hAnsiTheme="majorBidi" w:cstheme="majorBidi"/>
                <w:i/>
                <w:iCs/>
                <w:sz w:val="22"/>
              </w:rPr>
              <w:t>anciens</w:t>
            </w:r>
            <w:r w:rsidR="00A567AF">
              <w:rPr>
                <w:rFonts w:asciiTheme="majorBidi" w:hAnsiTheme="majorBidi" w:cstheme="majorBidi"/>
                <w:i/>
                <w:iCs/>
                <w:sz w:val="22"/>
              </w:rPr>
              <w:t>,</w:t>
            </w:r>
            <w:r w:rsidR="00A567AF" w:rsidRPr="00A567AF">
              <w:rPr>
                <w:rFonts w:asciiTheme="majorBidi" w:hAnsiTheme="majorBidi" w:cstheme="majorBidi"/>
                <w:i/>
                <w:iCs/>
                <w:sz w:val="32"/>
                <w:szCs w:val="24"/>
              </w:rPr>
              <w:t xml:space="preserve"> </w:t>
            </w:r>
            <w:r w:rsidR="00A567AF" w:rsidRPr="00A567AF">
              <w:rPr>
                <w:rFonts w:asciiTheme="majorBidi" w:hAnsiTheme="majorBidi" w:cstheme="majorBidi"/>
                <w:i/>
                <w:iCs/>
                <w:sz w:val="22"/>
              </w:rPr>
              <w:t>jeunes</w:t>
            </w:r>
            <w:r w:rsidR="00A567AF">
              <w:rPr>
                <w:rFonts w:asciiTheme="majorBidi" w:hAnsiTheme="majorBidi" w:cstheme="majorBidi"/>
                <w:i/>
                <w:iCs/>
                <w:sz w:val="22"/>
              </w:rPr>
              <w:t>,</w:t>
            </w:r>
            <w:r w:rsidR="00A567AF" w:rsidRPr="00A567AF">
              <w:rPr>
                <w:rFonts w:asciiTheme="majorBidi" w:hAnsiTheme="majorBidi" w:cstheme="majorBidi"/>
                <w:i/>
                <w:iCs/>
                <w:sz w:val="32"/>
                <w:szCs w:val="24"/>
              </w:rPr>
              <w:t xml:space="preserve"> </w:t>
            </w:r>
            <w:r w:rsidR="00A567AF" w:rsidRPr="00A567AF">
              <w:rPr>
                <w:rFonts w:asciiTheme="majorBidi" w:hAnsiTheme="majorBidi" w:cstheme="majorBidi"/>
                <w:i/>
                <w:iCs/>
                <w:sz w:val="22"/>
              </w:rPr>
              <w:t>première</w:t>
            </w:r>
            <w:r w:rsidR="00A567AF">
              <w:rPr>
                <w:rFonts w:asciiTheme="majorBidi" w:hAnsiTheme="majorBidi" w:cstheme="majorBidi"/>
                <w:i/>
                <w:iCs/>
                <w:sz w:val="22"/>
              </w:rPr>
              <w:t>,</w:t>
            </w:r>
            <w:r w:rsidR="00A567AF" w:rsidRPr="00A567AF">
              <w:rPr>
                <w:rFonts w:asciiTheme="majorBidi" w:hAnsiTheme="majorBidi" w:cstheme="majorBidi"/>
                <w:i/>
                <w:iCs/>
                <w:sz w:val="32"/>
                <w:szCs w:val="24"/>
              </w:rPr>
              <w:t xml:space="preserve"> </w:t>
            </w:r>
            <w:r w:rsidR="00A567AF" w:rsidRPr="00A567AF">
              <w:rPr>
                <w:rFonts w:asciiTheme="majorBidi" w:hAnsiTheme="majorBidi" w:cstheme="majorBidi"/>
                <w:i/>
                <w:iCs/>
                <w:sz w:val="22"/>
              </w:rPr>
              <w:t>générale</w:t>
            </w:r>
            <w:r w:rsidR="004C0841">
              <w:rPr>
                <w:rFonts w:asciiTheme="majorBidi" w:hAnsiTheme="majorBidi" w:cstheme="majorBidi"/>
                <w:i/>
                <w:iCs/>
                <w:sz w:val="22"/>
              </w:rPr>
              <w:t>,</w:t>
            </w:r>
            <w:r w:rsidR="004C0841">
              <w:rPr>
                <w:rFonts w:ascii="Courier New" w:hAnsi="Courier New" w:cs="Courier New"/>
                <w:sz w:val="20"/>
                <w:szCs w:val="20"/>
              </w:rPr>
              <w:t xml:space="preserve"> </w:t>
            </w:r>
            <w:r w:rsidR="004C0841" w:rsidRPr="004C0841">
              <w:rPr>
                <w:rFonts w:asciiTheme="majorBidi" w:hAnsiTheme="majorBidi" w:cstheme="majorBidi"/>
                <w:i/>
                <w:iCs/>
                <w:sz w:val="22"/>
              </w:rPr>
              <w:t>personnel.</w:t>
            </w:r>
          </w:p>
          <w:p w:rsidR="00094FF6" w:rsidRDefault="00094FF6" w:rsidP="00094FF6">
            <w:pPr>
              <w:spacing w:line="240" w:lineRule="auto"/>
            </w:pPr>
          </w:p>
        </w:tc>
      </w:tr>
      <w:tr w:rsidR="00094FF6" w:rsidTr="00DA36AE">
        <w:tc>
          <w:tcPr>
            <w:tcW w:w="1528" w:type="dxa"/>
          </w:tcPr>
          <w:p w:rsidR="00094FF6" w:rsidRPr="004B2B6F" w:rsidRDefault="00094FF6" w:rsidP="00094FF6">
            <w:pPr>
              <w:spacing w:line="240" w:lineRule="auto"/>
              <w:jc w:val="center"/>
              <w:rPr>
                <w:b/>
                <w:bCs/>
                <w:sz w:val="20"/>
                <w:szCs w:val="20"/>
              </w:rPr>
            </w:pPr>
            <w:r>
              <w:rPr>
                <w:b/>
                <w:bCs/>
                <w:sz w:val="20"/>
                <w:szCs w:val="20"/>
              </w:rPr>
              <w:t>Verbes</w:t>
            </w:r>
          </w:p>
        </w:tc>
        <w:tc>
          <w:tcPr>
            <w:tcW w:w="9245" w:type="dxa"/>
          </w:tcPr>
          <w:p w:rsidR="00094FF6" w:rsidRPr="00244C4C" w:rsidRDefault="00094FF6" w:rsidP="00244C4C">
            <w:pPr>
              <w:spacing w:line="240" w:lineRule="auto"/>
              <w:rPr>
                <w:rFonts w:asciiTheme="majorBidi" w:hAnsiTheme="majorBidi" w:cstheme="majorBidi"/>
                <w:i/>
                <w:iCs/>
                <w:sz w:val="22"/>
              </w:rPr>
            </w:pPr>
            <w:r w:rsidRPr="00244C4C">
              <w:rPr>
                <w:rFonts w:asciiTheme="majorBidi" w:hAnsiTheme="majorBidi" w:cstheme="majorBidi"/>
                <w:i/>
                <w:iCs/>
                <w:sz w:val="22"/>
              </w:rPr>
              <w:t>-Etait, fut, avait, étaient, furent, avais, avaient, fit, pouvait, étions, étais, fallait, restait, fûmes, pouvaient, venait, eut, donna, mit, fis, prit, répondit</w:t>
            </w:r>
            <w:r w:rsidR="00C75527" w:rsidRPr="00244C4C">
              <w:rPr>
                <w:rFonts w:asciiTheme="majorBidi" w:hAnsiTheme="majorBidi" w:cstheme="majorBidi"/>
                <w:i/>
                <w:iCs/>
                <w:sz w:val="22"/>
              </w:rPr>
              <w:t>, partir, vont, aurait, rejoindre</w:t>
            </w:r>
            <w:r w:rsidR="00244C4C">
              <w:rPr>
                <w:rFonts w:asciiTheme="majorBidi" w:hAnsiTheme="majorBidi" w:cstheme="majorBidi"/>
                <w:i/>
                <w:iCs/>
                <w:sz w:val="22"/>
              </w:rPr>
              <w:t>,</w:t>
            </w:r>
            <w:r w:rsidR="00244C4C" w:rsidRPr="00244C4C">
              <w:rPr>
                <w:rFonts w:asciiTheme="majorBidi" w:hAnsiTheme="majorBidi" w:cstheme="majorBidi"/>
                <w:i/>
                <w:iCs/>
                <w:sz w:val="22"/>
              </w:rPr>
              <w:t xml:space="preserve"> ai</w:t>
            </w:r>
            <w:r w:rsidR="00244C4C">
              <w:rPr>
                <w:rFonts w:asciiTheme="majorBidi" w:hAnsiTheme="majorBidi" w:cstheme="majorBidi"/>
                <w:i/>
                <w:iCs/>
                <w:sz w:val="22"/>
              </w:rPr>
              <w:t>,</w:t>
            </w:r>
            <w:r w:rsidR="00244C4C" w:rsidRPr="00244C4C">
              <w:rPr>
                <w:rFonts w:asciiTheme="majorBidi" w:hAnsiTheme="majorBidi" w:cstheme="majorBidi"/>
                <w:i/>
                <w:iCs/>
                <w:sz w:val="22"/>
              </w:rPr>
              <w:t xml:space="preserve"> dit</w:t>
            </w:r>
            <w:r w:rsidR="00244C4C">
              <w:rPr>
                <w:rFonts w:asciiTheme="majorBidi" w:hAnsiTheme="majorBidi" w:cstheme="majorBidi"/>
                <w:i/>
                <w:iCs/>
                <w:sz w:val="22"/>
              </w:rPr>
              <w:t>,</w:t>
            </w:r>
            <w:r w:rsidR="00244C4C" w:rsidRPr="00244C4C">
              <w:rPr>
                <w:rFonts w:asciiTheme="majorBidi" w:hAnsiTheme="majorBidi" w:cstheme="majorBidi"/>
                <w:i/>
                <w:iCs/>
                <w:sz w:val="22"/>
              </w:rPr>
              <w:t xml:space="preserve"> suis</w:t>
            </w:r>
            <w:r w:rsidR="00244C4C">
              <w:rPr>
                <w:rFonts w:asciiTheme="majorBidi" w:hAnsiTheme="majorBidi" w:cstheme="majorBidi"/>
                <w:i/>
                <w:iCs/>
                <w:sz w:val="22"/>
              </w:rPr>
              <w:t>,</w:t>
            </w:r>
            <w:r w:rsidR="00244C4C" w:rsidRPr="00244C4C">
              <w:rPr>
                <w:rFonts w:asciiTheme="majorBidi" w:hAnsiTheme="majorBidi" w:cstheme="majorBidi"/>
                <w:i/>
                <w:iCs/>
                <w:sz w:val="22"/>
              </w:rPr>
              <w:t xml:space="preserve"> aurait</w:t>
            </w:r>
            <w:r w:rsidR="00244C4C">
              <w:rPr>
                <w:rFonts w:asciiTheme="majorBidi" w:hAnsiTheme="majorBidi" w:cstheme="majorBidi"/>
                <w:i/>
                <w:iCs/>
                <w:sz w:val="22"/>
              </w:rPr>
              <w:t>.</w:t>
            </w:r>
          </w:p>
        </w:tc>
      </w:tr>
      <w:tr w:rsidR="00094FF6" w:rsidRPr="006604FE" w:rsidTr="00DA36AE">
        <w:tc>
          <w:tcPr>
            <w:tcW w:w="1528" w:type="dxa"/>
          </w:tcPr>
          <w:p w:rsidR="00094FF6" w:rsidRPr="004B2B6F" w:rsidRDefault="00094FF6" w:rsidP="00094FF6">
            <w:pPr>
              <w:spacing w:line="240" w:lineRule="auto"/>
              <w:jc w:val="center"/>
              <w:rPr>
                <w:b/>
                <w:bCs/>
                <w:sz w:val="20"/>
                <w:szCs w:val="20"/>
              </w:rPr>
            </w:pPr>
            <w:r w:rsidRPr="004B2B6F">
              <w:rPr>
                <w:b/>
                <w:bCs/>
                <w:sz w:val="20"/>
                <w:szCs w:val="20"/>
              </w:rPr>
              <w:t>Outils grammaticaux</w:t>
            </w:r>
          </w:p>
        </w:tc>
        <w:tc>
          <w:tcPr>
            <w:tcW w:w="9245" w:type="dxa"/>
          </w:tcPr>
          <w:p w:rsidR="00094FF6" w:rsidRPr="006405A9" w:rsidRDefault="00094FF6" w:rsidP="00244C4C">
            <w:pPr>
              <w:rPr>
                <w:rFonts w:asciiTheme="majorBidi" w:hAnsiTheme="majorBidi" w:cstheme="majorBidi"/>
                <w:i/>
                <w:iCs/>
                <w:sz w:val="22"/>
              </w:rPr>
            </w:pPr>
            <w:r w:rsidRPr="006405A9">
              <w:rPr>
                <w:rFonts w:asciiTheme="majorBidi" w:hAnsiTheme="majorBidi" w:cstheme="majorBidi"/>
                <w:i/>
                <w:iCs/>
                <w:sz w:val="22"/>
              </w:rPr>
              <w:t>-</w:t>
            </w:r>
            <w:r w:rsidR="00244C4C" w:rsidRPr="006405A9">
              <w:rPr>
                <w:rFonts w:asciiTheme="majorBidi" w:hAnsiTheme="majorBidi" w:cstheme="majorBidi"/>
                <w:i/>
                <w:iCs/>
                <w:sz w:val="22"/>
              </w:rPr>
              <w:t>J</w:t>
            </w:r>
            <w:r w:rsidRPr="006405A9">
              <w:rPr>
                <w:rFonts w:asciiTheme="majorBidi" w:hAnsiTheme="majorBidi" w:cstheme="majorBidi"/>
                <w:i/>
                <w:iCs/>
                <w:sz w:val="22"/>
              </w:rPr>
              <w:t xml:space="preserve">', </w:t>
            </w:r>
            <w:r w:rsidR="00244C4C" w:rsidRPr="006405A9">
              <w:rPr>
                <w:rFonts w:asciiTheme="majorBidi" w:hAnsiTheme="majorBidi" w:cstheme="majorBidi"/>
                <w:i/>
                <w:iCs/>
                <w:sz w:val="22"/>
              </w:rPr>
              <w:t xml:space="preserve">je, m', il, lui, en, ci, l', </w:t>
            </w:r>
            <w:r w:rsidRPr="006405A9">
              <w:rPr>
                <w:rFonts w:asciiTheme="majorBidi" w:hAnsiTheme="majorBidi" w:cstheme="majorBidi"/>
                <w:i/>
                <w:iCs/>
                <w:sz w:val="22"/>
              </w:rPr>
              <w:t>me, ma, moi, mon, suis, mes, personnellement</w:t>
            </w:r>
            <w:r w:rsidR="00C75527" w:rsidRPr="006405A9">
              <w:rPr>
                <w:rFonts w:asciiTheme="majorBidi" w:hAnsiTheme="majorBidi" w:cstheme="majorBidi"/>
                <w:i/>
                <w:iCs/>
                <w:sz w:val="22"/>
              </w:rPr>
              <w:t>, durant</w:t>
            </w:r>
            <w:r w:rsidR="00244C4C" w:rsidRPr="006405A9">
              <w:rPr>
                <w:rFonts w:asciiTheme="majorBidi" w:hAnsiTheme="majorBidi" w:cstheme="majorBidi"/>
                <w:i/>
                <w:iCs/>
                <w:sz w:val="22"/>
              </w:rPr>
              <w:t>, le.</w:t>
            </w:r>
          </w:p>
        </w:tc>
      </w:tr>
    </w:tbl>
    <w:p w:rsidR="00DA36AE" w:rsidRPr="009A7831" w:rsidRDefault="004C0841" w:rsidP="004F4616">
      <w:pPr>
        <w:autoSpaceDE w:val="0"/>
        <w:autoSpaceDN w:val="0"/>
        <w:adjustRightInd w:val="0"/>
        <w:spacing w:after="120" w:line="240" w:lineRule="auto"/>
        <w:jc w:val="center"/>
        <w:rPr>
          <w:b/>
          <w:bCs/>
        </w:rPr>
      </w:pPr>
      <w:r>
        <w:rPr>
          <w:rFonts w:asciiTheme="majorBidi" w:hAnsiTheme="majorBidi" w:cstheme="majorBidi"/>
          <w:b/>
          <w:bCs/>
          <w:szCs w:val="28"/>
        </w:rPr>
        <w:t xml:space="preserve">Tableau </w:t>
      </w:r>
      <w:r w:rsidR="000A1EC3">
        <w:rPr>
          <w:rFonts w:asciiTheme="majorBidi" w:hAnsiTheme="majorBidi" w:cstheme="majorBidi"/>
          <w:b/>
          <w:bCs/>
          <w:szCs w:val="28"/>
        </w:rPr>
        <w:t>4</w:t>
      </w:r>
      <w:r w:rsidR="004F4616">
        <w:rPr>
          <w:rFonts w:asciiTheme="majorBidi" w:hAnsiTheme="majorBidi" w:cstheme="majorBidi"/>
          <w:b/>
          <w:bCs/>
          <w:szCs w:val="28"/>
        </w:rPr>
        <w:t>0</w:t>
      </w:r>
      <w:r w:rsidR="000A1EC3">
        <w:rPr>
          <w:rFonts w:asciiTheme="majorBidi" w:hAnsiTheme="majorBidi" w:cstheme="majorBidi"/>
          <w:b/>
          <w:bCs/>
          <w:szCs w:val="28"/>
        </w:rPr>
        <w:t xml:space="preserve"> : </w:t>
      </w:r>
      <w:r w:rsidR="00DA36AE">
        <w:rPr>
          <w:b/>
          <w:bCs/>
        </w:rPr>
        <w:t xml:space="preserve">les champs sémantiques sous-employés </w:t>
      </w:r>
      <w:r w:rsidR="00DA36AE" w:rsidRPr="009A7831">
        <w:rPr>
          <w:b/>
          <w:bCs/>
        </w:rPr>
        <w:t>dans le sous-corpus « </w:t>
      </w:r>
      <w:r w:rsidR="00DA36AE">
        <w:rPr>
          <w:b/>
          <w:bCs/>
        </w:rPr>
        <w:t>Fédéralisme</w:t>
      </w:r>
      <w:r w:rsidR="00DA36AE" w:rsidRPr="009A7831">
        <w:rPr>
          <w:b/>
          <w:bCs/>
        </w:rPr>
        <w:t> »</w:t>
      </w:r>
    </w:p>
    <w:p w:rsidR="00244C4C" w:rsidRPr="004C0841" w:rsidRDefault="006A4C95" w:rsidP="00DE1437">
      <w:pPr>
        <w:spacing w:after="120"/>
        <w:ind w:firstLine="567"/>
      </w:pPr>
      <w:r>
        <w:rPr>
          <w:rFonts w:asciiTheme="majorBidi" w:hAnsiTheme="majorBidi" w:cstheme="majorBidi"/>
          <w:szCs w:val="28"/>
        </w:rPr>
        <w:t>À</w:t>
      </w:r>
      <w:r w:rsidR="004C0841" w:rsidRPr="004C0841">
        <w:rPr>
          <w:rFonts w:asciiTheme="majorBidi" w:hAnsiTheme="majorBidi" w:cstheme="majorBidi"/>
          <w:szCs w:val="28"/>
        </w:rPr>
        <w:t xml:space="preserve"> ces champs sémantiques, </w:t>
      </w:r>
      <w:r w:rsidR="00DE1437">
        <w:rPr>
          <w:rFonts w:asciiTheme="majorBidi" w:hAnsiTheme="majorBidi" w:cstheme="majorBidi"/>
          <w:szCs w:val="28"/>
        </w:rPr>
        <w:t>s’ajoute</w:t>
      </w:r>
      <w:r w:rsidR="004C0841" w:rsidRPr="004C0841">
        <w:rPr>
          <w:rFonts w:asciiTheme="majorBidi" w:hAnsiTheme="majorBidi" w:cstheme="majorBidi"/>
          <w:szCs w:val="28"/>
        </w:rPr>
        <w:t xml:space="preserve"> celui de la religion, significativement évité par </w:t>
      </w:r>
      <w:r>
        <w:rPr>
          <w:rFonts w:asciiTheme="majorBidi" w:hAnsiTheme="majorBidi" w:cstheme="majorBidi"/>
          <w:szCs w:val="28"/>
        </w:rPr>
        <w:t>l’auteur</w:t>
      </w:r>
      <w:r w:rsidR="004C0841" w:rsidRPr="004C0841">
        <w:rPr>
          <w:rFonts w:asciiTheme="majorBidi" w:hAnsiTheme="majorBidi" w:cstheme="majorBidi"/>
          <w:szCs w:val="28"/>
        </w:rPr>
        <w:t> </w:t>
      </w:r>
      <w:r w:rsidR="00C75527" w:rsidRPr="004C0841">
        <w:rPr>
          <w:rFonts w:asciiTheme="majorBidi" w:hAnsiTheme="majorBidi" w:cstheme="majorBidi"/>
          <w:szCs w:val="28"/>
        </w:rPr>
        <w:t xml:space="preserve">: </w:t>
      </w:r>
      <w:r w:rsidR="00C75527" w:rsidRPr="004C0841">
        <w:rPr>
          <w:rFonts w:asciiTheme="majorBidi" w:hAnsiTheme="majorBidi" w:cstheme="majorBidi"/>
          <w:i/>
          <w:iCs/>
          <w:szCs w:val="28"/>
        </w:rPr>
        <w:t>Islam,</w:t>
      </w:r>
      <w:r w:rsidR="00C75527" w:rsidRPr="004C0841">
        <w:t xml:space="preserve"> </w:t>
      </w:r>
      <w:r w:rsidR="00C75527" w:rsidRPr="004C0841">
        <w:rPr>
          <w:rFonts w:asciiTheme="majorBidi" w:hAnsiTheme="majorBidi" w:cstheme="majorBidi"/>
          <w:i/>
          <w:iCs/>
          <w:szCs w:val="28"/>
        </w:rPr>
        <w:t>cheikh,</w:t>
      </w:r>
      <w:r w:rsidR="00C75527" w:rsidRPr="004C0841">
        <w:t xml:space="preserve"> </w:t>
      </w:r>
      <w:r w:rsidR="00C75527" w:rsidRPr="004C0841">
        <w:rPr>
          <w:rFonts w:asciiTheme="majorBidi" w:hAnsiTheme="majorBidi" w:cstheme="majorBidi"/>
          <w:i/>
          <w:iCs/>
          <w:szCs w:val="28"/>
        </w:rPr>
        <w:t>christianisme,</w:t>
      </w:r>
      <w:r w:rsidR="00C75527" w:rsidRPr="004C0841">
        <w:t xml:space="preserve"> </w:t>
      </w:r>
      <w:r w:rsidR="00C75527" w:rsidRPr="004C0841">
        <w:rPr>
          <w:rFonts w:asciiTheme="majorBidi" w:hAnsiTheme="majorBidi" w:cstheme="majorBidi"/>
          <w:i/>
          <w:iCs/>
          <w:szCs w:val="28"/>
        </w:rPr>
        <w:t>oulémas,</w:t>
      </w:r>
      <w:r w:rsidR="00C75527" w:rsidRPr="004C0841">
        <w:t xml:space="preserve"> </w:t>
      </w:r>
      <w:r w:rsidR="00C75527" w:rsidRPr="004C0841">
        <w:rPr>
          <w:rFonts w:asciiTheme="majorBidi" w:hAnsiTheme="majorBidi" w:cstheme="majorBidi"/>
          <w:i/>
          <w:iCs/>
          <w:szCs w:val="28"/>
        </w:rPr>
        <w:t>prière.</w:t>
      </w:r>
    </w:p>
    <w:p w:rsidR="0062597B" w:rsidRDefault="0062597B" w:rsidP="0062597B">
      <w:pPr>
        <w:spacing w:after="120"/>
        <w:ind w:firstLine="567"/>
      </w:pPr>
      <w:r>
        <w:t>Les remarques qui ressortent de l’observation de ce tableau sont les suivantes :</w:t>
      </w:r>
    </w:p>
    <w:p w:rsidR="0062597B" w:rsidRPr="008D0FDB" w:rsidRDefault="0062597B" w:rsidP="0062597B">
      <w:pPr>
        <w:autoSpaceDE w:val="0"/>
        <w:autoSpaceDN w:val="0"/>
        <w:adjustRightInd w:val="0"/>
        <w:spacing w:after="120"/>
        <w:ind w:right="1" w:firstLine="567"/>
        <w:rPr>
          <w:rFonts w:asciiTheme="majorBidi" w:hAnsiTheme="majorBidi" w:cstheme="majorBidi"/>
          <w:szCs w:val="28"/>
        </w:rPr>
      </w:pPr>
      <w:r>
        <w:lastRenderedPageBreak/>
        <w:t>-</w:t>
      </w:r>
      <w:r w:rsidRPr="008D0FDB">
        <w:rPr>
          <w:i/>
          <w:iCs/>
        </w:rPr>
        <w:t>Evitement significatif de</w:t>
      </w:r>
      <w:r w:rsidR="004152BD">
        <w:rPr>
          <w:i/>
          <w:iCs/>
        </w:rPr>
        <w:t>s</w:t>
      </w:r>
      <w:r w:rsidRPr="008D0FDB">
        <w:rPr>
          <w:i/>
          <w:iCs/>
        </w:rPr>
        <w:t xml:space="preserve"> </w:t>
      </w:r>
      <w:r w:rsidRPr="008D0FDB">
        <w:rPr>
          <w:rFonts w:asciiTheme="majorBidi" w:hAnsiTheme="majorBidi" w:cstheme="majorBidi"/>
          <w:i/>
          <w:iCs/>
          <w:szCs w:val="28"/>
        </w:rPr>
        <w:t>mots de la guerre</w:t>
      </w:r>
      <w:r>
        <w:rPr>
          <w:rFonts w:asciiTheme="majorBidi" w:hAnsiTheme="majorBidi" w:cstheme="majorBidi"/>
          <w:szCs w:val="28"/>
        </w:rPr>
        <w:t xml:space="preserve"> : </w:t>
      </w:r>
      <w:r w:rsidR="004C3E8D">
        <w:rPr>
          <w:rFonts w:asciiTheme="majorBidi" w:hAnsiTheme="majorBidi" w:cstheme="majorBidi"/>
          <w:szCs w:val="28"/>
        </w:rPr>
        <w:t xml:space="preserve">le tableau 46 nous fait apercevoir que ces mots sont boudés par Abbas pendant cette époque. </w:t>
      </w:r>
    </w:p>
    <w:p w:rsidR="0062597B" w:rsidRDefault="0062597B" w:rsidP="004C3E8D">
      <w:pPr>
        <w:spacing w:after="120"/>
        <w:ind w:right="1" w:firstLine="567"/>
        <w:rPr>
          <w:rFonts w:asciiTheme="majorBidi" w:hAnsiTheme="majorBidi" w:cstheme="majorBidi"/>
          <w:szCs w:val="28"/>
        </w:rPr>
      </w:pPr>
      <w:r w:rsidRPr="008D0FDB">
        <w:rPr>
          <w:i/>
          <w:iCs/>
        </w:rPr>
        <w:t xml:space="preserve">-Evitement des </w:t>
      </w:r>
      <w:r w:rsidRPr="008D0FDB">
        <w:rPr>
          <w:rFonts w:asciiTheme="majorBidi" w:hAnsiTheme="majorBidi" w:cstheme="majorBidi"/>
          <w:i/>
          <w:iCs/>
          <w:szCs w:val="28"/>
        </w:rPr>
        <w:t>mots de la lutte et de la liberté</w:t>
      </w:r>
      <w:r>
        <w:rPr>
          <w:rFonts w:asciiTheme="majorBidi" w:hAnsiTheme="majorBidi" w:cstheme="majorBidi"/>
          <w:szCs w:val="28"/>
        </w:rPr>
        <w:t xml:space="preserve"> : </w:t>
      </w:r>
      <w:r w:rsidR="004C3E8D">
        <w:rPr>
          <w:rFonts w:asciiTheme="majorBidi" w:hAnsiTheme="majorBidi" w:cstheme="majorBidi"/>
          <w:szCs w:val="28"/>
        </w:rPr>
        <w:t>les mots directement liés à l’indépendance et la libération sont évités par l’homme du Manifeste.</w:t>
      </w:r>
    </w:p>
    <w:p w:rsidR="004C3E8D" w:rsidRDefault="004C3E8D" w:rsidP="004C3E8D">
      <w:pPr>
        <w:spacing w:after="120"/>
        <w:ind w:right="1" w:firstLine="567"/>
        <w:rPr>
          <w:rFonts w:asciiTheme="majorBidi" w:hAnsiTheme="majorBidi" w:cstheme="majorBidi"/>
          <w:szCs w:val="28"/>
        </w:rPr>
      </w:pPr>
      <w:r>
        <w:rPr>
          <w:rFonts w:asciiTheme="majorBidi" w:hAnsiTheme="majorBidi" w:cstheme="majorBidi"/>
          <w:szCs w:val="28"/>
        </w:rPr>
        <w:t>-</w:t>
      </w:r>
      <w:r w:rsidRPr="004C3E8D">
        <w:rPr>
          <w:rFonts w:asciiTheme="majorBidi" w:hAnsiTheme="majorBidi" w:cstheme="majorBidi"/>
          <w:i/>
          <w:iCs/>
          <w:szCs w:val="28"/>
        </w:rPr>
        <w:t>Evitement des lexies liées aux négociations</w:t>
      </w:r>
      <w:r>
        <w:rPr>
          <w:rFonts w:asciiTheme="majorBidi" w:hAnsiTheme="majorBidi" w:cstheme="majorBidi"/>
          <w:szCs w:val="28"/>
        </w:rPr>
        <w:t> : « rencontre », « négociations », etc. Le rapport avec le contexte sociopolitique de l’époque est apparent car la position occupée par Abbas durant cette époque et les circonstances sociopolitiques en Algérie n’étaient pas celles de la guerre.</w:t>
      </w:r>
    </w:p>
    <w:p w:rsidR="004C3E8D" w:rsidRDefault="004C3E8D" w:rsidP="004152BD">
      <w:pPr>
        <w:spacing w:after="120"/>
        <w:ind w:right="1" w:firstLine="567"/>
      </w:pPr>
      <w:r>
        <w:rPr>
          <w:rFonts w:asciiTheme="majorBidi" w:hAnsiTheme="majorBidi" w:cstheme="majorBidi"/>
          <w:szCs w:val="28"/>
        </w:rPr>
        <w:t>-</w:t>
      </w:r>
      <w:r w:rsidRPr="004C3E8D">
        <w:rPr>
          <w:rFonts w:asciiTheme="majorBidi" w:hAnsiTheme="majorBidi" w:cstheme="majorBidi"/>
          <w:i/>
          <w:iCs/>
          <w:szCs w:val="28"/>
        </w:rPr>
        <w:t xml:space="preserve">Sous-emploi du </w:t>
      </w:r>
      <w:r w:rsidR="004152BD">
        <w:rPr>
          <w:rFonts w:asciiTheme="majorBidi" w:hAnsiTheme="majorBidi" w:cstheme="majorBidi"/>
          <w:i/>
          <w:iCs/>
          <w:szCs w:val="28"/>
        </w:rPr>
        <w:t>lexique</w:t>
      </w:r>
      <w:r w:rsidRPr="004C3E8D">
        <w:rPr>
          <w:rFonts w:asciiTheme="majorBidi" w:hAnsiTheme="majorBidi" w:cstheme="majorBidi"/>
          <w:i/>
          <w:iCs/>
          <w:szCs w:val="28"/>
        </w:rPr>
        <w:t xml:space="preserve"> de la diplomatie et des relations extérieures</w:t>
      </w:r>
      <w:r>
        <w:rPr>
          <w:rFonts w:asciiTheme="majorBidi" w:hAnsiTheme="majorBidi" w:cstheme="majorBidi"/>
          <w:szCs w:val="28"/>
        </w:rPr>
        <w:t xml:space="preserve"> : ce vocabulaire est généralement utilisé lorsque l’auteur occupe une place dans la gestion des affaires extérieures de son pays. Ce n’est pas le cas pour Abbas durant cette époque. Le rapport avec le contexte est </w:t>
      </w:r>
      <w:r w:rsidR="004152BD">
        <w:rPr>
          <w:rFonts w:asciiTheme="majorBidi" w:hAnsiTheme="majorBidi" w:cstheme="majorBidi"/>
          <w:szCs w:val="28"/>
        </w:rPr>
        <w:t xml:space="preserve">donc </w:t>
      </w:r>
      <w:r w:rsidR="006A499D">
        <w:rPr>
          <w:rFonts w:asciiTheme="majorBidi" w:hAnsiTheme="majorBidi" w:cstheme="majorBidi"/>
          <w:szCs w:val="28"/>
        </w:rPr>
        <w:t>apparent</w:t>
      </w:r>
      <w:r>
        <w:rPr>
          <w:rFonts w:asciiTheme="majorBidi" w:hAnsiTheme="majorBidi" w:cstheme="majorBidi"/>
          <w:szCs w:val="28"/>
        </w:rPr>
        <w:t>.</w:t>
      </w:r>
    </w:p>
    <w:p w:rsidR="004C3E8D" w:rsidRPr="00E21A6A" w:rsidRDefault="004C3E8D" w:rsidP="00DE1437">
      <w:pPr>
        <w:spacing w:after="120"/>
        <w:ind w:firstLine="567"/>
      </w:pPr>
      <w:r>
        <w:rPr>
          <w:i/>
          <w:iCs/>
        </w:rPr>
        <w:t>-</w:t>
      </w:r>
      <w:r w:rsidRPr="004C3E8D">
        <w:rPr>
          <w:i/>
          <w:iCs/>
        </w:rPr>
        <w:t xml:space="preserve">Sous-emploi des lexies </w:t>
      </w:r>
      <w:r w:rsidR="00E21A6A">
        <w:rPr>
          <w:i/>
          <w:iCs/>
        </w:rPr>
        <w:t>de l’enseignement et de l’école </w:t>
      </w:r>
      <w:r w:rsidR="00E21A6A" w:rsidRPr="00E21A6A">
        <w:t>:</w:t>
      </w:r>
      <w:r w:rsidR="00E21A6A">
        <w:t xml:space="preserve"> les questions sociales, y compris l’école, n’intéressent pas beaucoup le leader politique algérien durant ces années contrairement à l’époque précédente. Son attention est centrée sur d’autres revendications plu</w:t>
      </w:r>
      <w:r w:rsidR="00DE1437">
        <w:t>tôt</w:t>
      </w:r>
      <w:r w:rsidR="00E21A6A">
        <w:t xml:space="preserve"> politiques. On a l’impression qu’il se détache progressivement du système politique français car les revendications économiques, sociales, locales des années précédentes font place à des revendications plutôt politiques. </w:t>
      </w:r>
    </w:p>
    <w:p w:rsidR="004C3E8D" w:rsidRDefault="004C3E8D" w:rsidP="004C3E8D">
      <w:pPr>
        <w:spacing w:after="120"/>
        <w:ind w:firstLine="567"/>
      </w:pPr>
      <w:r>
        <w:rPr>
          <w:i/>
          <w:iCs/>
        </w:rPr>
        <w:t>-</w:t>
      </w:r>
      <w:r w:rsidRPr="004C3E8D">
        <w:rPr>
          <w:i/>
          <w:iCs/>
        </w:rPr>
        <w:t>Sous-emploi des temps du récit</w:t>
      </w:r>
      <w:r>
        <w:t> : ceux-ci sont fortement évités.  Le tableau ci-dessus en rend clairement compte. On constate le sous-emploi de l’imparfait et du passé simple.</w:t>
      </w:r>
    </w:p>
    <w:p w:rsidR="004C3E8D" w:rsidRDefault="004C3E8D" w:rsidP="00DE1437">
      <w:pPr>
        <w:spacing w:after="240"/>
        <w:ind w:firstLine="567"/>
      </w:pPr>
      <w:r w:rsidRPr="004C3E8D">
        <w:rPr>
          <w:i/>
          <w:iCs/>
        </w:rPr>
        <w:t>-Sous-emploi de certaines lexies renvoyant aux Algériens</w:t>
      </w:r>
      <w:r>
        <w:t> :</w:t>
      </w:r>
      <w:r w:rsidR="000049E7">
        <w:t xml:space="preserve"> </w:t>
      </w:r>
      <w:r w:rsidR="000049E7" w:rsidRPr="000049E7">
        <w:rPr>
          <w:szCs w:val="28"/>
        </w:rPr>
        <w:t>« </w:t>
      </w:r>
      <w:r w:rsidR="000049E7" w:rsidRPr="000049E7">
        <w:rPr>
          <w:rFonts w:asciiTheme="majorBidi" w:hAnsiTheme="majorBidi" w:cstheme="majorBidi"/>
          <w:szCs w:val="28"/>
        </w:rPr>
        <w:t>algérien »,</w:t>
      </w:r>
      <w:r w:rsidR="000049E7" w:rsidRPr="000049E7">
        <w:rPr>
          <w:szCs w:val="28"/>
        </w:rPr>
        <w:t xml:space="preserve"> « </w:t>
      </w:r>
      <w:r w:rsidR="000049E7" w:rsidRPr="000049E7">
        <w:rPr>
          <w:rFonts w:asciiTheme="majorBidi" w:hAnsiTheme="majorBidi" w:cstheme="majorBidi"/>
          <w:szCs w:val="28"/>
        </w:rPr>
        <w:t>algériens »,</w:t>
      </w:r>
      <w:r w:rsidR="000049E7" w:rsidRPr="000049E7">
        <w:rPr>
          <w:szCs w:val="28"/>
        </w:rPr>
        <w:t xml:space="preserve"> « </w:t>
      </w:r>
      <w:r w:rsidR="000049E7" w:rsidRPr="000049E7">
        <w:rPr>
          <w:rFonts w:asciiTheme="majorBidi" w:hAnsiTheme="majorBidi" w:cstheme="majorBidi"/>
          <w:szCs w:val="28"/>
        </w:rPr>
        <w:t>berbère »,</w:t>
      </w:r>
      <w:r w:rsidR="000049E7" w:rsidRPr="000049E7">
        <w:rPr>
          <w:szCs w:val="28"/>
        </w:rPr>
        <w:t xml:space="preserve"> « </w:t>
      </w:r>
      <w:r w:rsidR="000049E7" w:rsidRPr="000049E7">
        <w:rPr>
          <w:rFonts w:asciiTheme="majorBidi" w:hAnsiTheme="majorBidi" w:cstheme="majorBidi"/>
          <w:szCs w:val="28"/>
        </w:rPr>
        <w:t>arabe »,</w:t>
      </w:r>
      <w:r w:rsidR="000049E7" w:rsidRPr="000049E7">
        <w:rPr>
          <w:szCs w:val="28"/>
        </w:rPr>
        <w:t xml:space="preserve"> « </w:t>
      </w:r>
      <w:r w:rsidR="000049E7" w:rsidRPr="000049E7">
        <w:rPr>
          <w:rFonts w:asciiTheme="majorBidi" w:hAnsiTheme="majorBidi" w:cstheme="majorBidi"/>
          <w:szCs w:val="28"/>
        </w:rPr>
        <w:t>arabes »,</w:t>
      </w:r>
      <w:r w:rsidR="000049E7" w:rsidRPr="000049E7">
        <w:rPr>
          <w:szCs w:val="28"/>
        </w:rPr>
        <w:t xml:space="preserve"> « </w:t>
      </w:r>
      <w:r w:rsidR="000049E7" w:rsidRPr="000049E7">
        <w:rPr>
          <w:rFonts w:asciiTheme="majorBidi" w:hAnsiTheme="majorBidi" w:cstheme="majorBidi"/>
          <w:szCs w:val="28"/>
        </w:rPr>
        <w:t>arabo »,</w:t>
      </w:r>
      <w:r w:rsidR="000049E7" w:rsidRPr="000049E7">
        <w:rPr>
          <w:szCs w:val="28"/>
        </w:rPr>
        <w:t xml:space="preserve"> « </w:t>
      </w:r>
      <w:r w:rsidR="000049E7" w:rsidRPr="000049E7">
        <w:rPr>
          <w:rFonts w:asciiTheme="majorBidi" w:hAnsiTheme="majorBidi" w:cstheme="majorBidi"/>
          <w:szCs w:val="28"/>
        </w:rPr>
        <w:t>Indigènes »,</w:t>
      </w:r>
      <w:r w:rsidR="000049E7" w:rsidRPr="000049E7">
        <w:rPr>
          <w:szCs w:val="28"/>
        </w:rPr>
        <w:t xml:space="preserve"> « </w:t>
      </w:r>
      <w:r w:rsidR="000049E7" w:rsidRPr="000049E7">
        <w:rPr>
          <w:rFonts w:asciiTheme="majorBidi" w:hAnsiTheme="majorBidi" w:cstheme="majorBidi"/>
          <w:szCs w:val="28"/>
        </w:rPr>
        <w:t>indigène »</w:t>
      </w:r>
      <w:r w:rsidR="000049E7">
        <w:rPr>
          <w:rFonts w:asciiTheme="majorBidi" w:hAnsiTheme="majorBidi" w:cstheme="majorBidi"/>
          <w:szCs w:val="28"/>
        </w:rPr>
        <w:t xml:space="preserve">. </w:t>
      </w:r>
    </w:p>
    <w:p w:rsidR="000049E7" w:rsidRDefault="000049E7" w:rsidP="00144160">
      <w:pPr>
        <w:spacing w:after="120"/>
        <w:ind w:firstLine="567"/>
      </w:pPr>
      <w:r>
        <w:t>-</w:t>
      </w:r>
      <w:r w:rsidRPr="000049E7">
        <w:rPr>
          <w:i/>
          <w:iCs/>
        </w:rPr>
        <w:t>Sous-emploi de certains outils grammaticaux renvoyant au locuteur</w:t>
      </w:r>
      <w:r>
        <w:t xml:space="preserve"> : </w:t>
      </w:r>
      <w:r w:rsidR="000858B3">
        <w:t>Cela confirme ce que nous avons constaté dans l’étude des spécificités positives.</w:t>
      </w:r>
      <w:r>
        <w:rPr>
          <w:rFonts w:asciiTheme="majorBidi" w:hAnsiTheme="majorBidi" w:cstheme="majorBidi"/>
          <w:szCs w:val="28"/>
        </w:rPr>
        <w:t xml:space="preserve"> Il est clair </w:t>
      </w:r>
      <w:r>
        <w:rPr>
          <w:rFonts w:asciiTheme="majorBidi" w:hAnsiTheme="majorBidi" w:cstheme="majorBidi"/>
          <w:szCs w:val="28"/>
        </w:rPr>
        <w:lastRenderedPageBreak/>
        <w:t xml:space="preserve">que le locuteur </w:t>
      </w:r>
      <w:r w:rsidR="00144160">
        <w:rPr>
          <w:rFonts w:asciiTheme="majorBidi" w:hAnsiTheme="majorBidi" w:cstheme="majorBidi"/>
          <w:szCs w:val="28"/>
        </w:rPr>
        <w:t>favorise</w:t>
      </w:r>
      <w:r w:rsidR="000858B3">
        <w:rPr>
          <w:rFonts w:asciiTheme="majorBidi" w:hAnsiTheme="majorBidi" w:cstheme="majorBidi"/>
          <w:szCs w:val="28"/>
        </w:rPr>
        <w:t xml:space="preserve"> le « Nous » collectif pour parler au nom de sa formation politique, au nom du courant politique qu’il représente, voire au nom des Algériens</w:t>
      </w:r>
      <w:r>
        <w:rPr>
          <w:rFonts w:asciiTheme="majorBidi" w:hAnsiTheme="majorBidi" w:cstheme="majorBidi"/>
          <w:szCs w:val="28"/>
        </w:rPr>
        <w:t xml:space="preserve">. </w:t>
      </w:r>
    </w:p>
    <w:p w:rsidR="00793953" w:rsidRPr="006816AB" w:rsidRDefault="00792A38" w:rsidP="00EF0F1E">
      <w:pPr>
        <w:pStyle w:val="Titre5"/>
        <w:rPr>
          <w:rFonts w:asciiTheme="majorBidi" w:hAnsiTheme="majorBidi"/>
          <w:b/>
          <w:bCs/>
          <w:color w:val="auto"/>
        </w:rPr>
      </w:pPr>
      <w:r w:rsidRPr="006816AB">
        <w:rPr>
          <w:rFonts w:asciiTheme="majorBidi" w:hAnsiTheme="majorBidi"/>
          <w:b/>
          <w:bCs/>
          <w:color w:val="auto"/>
        </w:rPr>
        <w:t>2</w:t>
      </w:r>
      <w:r w:rsidR="00793953" w:rsidRPr="006816AB">
        <w:rPr>
          <w:rFonts w:asciiTheme="majorBidi" w:hAnsiTheme="majorBidi"/>
          <w:b/>
          <w:bCs/>
          <w:color w:val="auto"/>
        </w:rPr>
        <w:t>-2-</w:t>
      </w:r>
      <w:r w:rsidRPr="006816AB">
        <w:rPr>
          <w:rFonts w:asciiTheme="majorBidi" w:hAnsiTheme="majorBidi"/>
          <w:b/>
          <w:bCs/>
          <w:color w:val="auto"/>
        </w:rPr>
        <w:t>2</w:t>
      </w:r>
      <w:r w:rsidR="00793953" w:rsidRPr="006816AB">
        <w:rPr>
          <w:rFonts w:asciiTheme="majorBidi" w:hAnsiTheme="majorBidi"/>
          <w:b/>
          <w:bCs/>
          <w:color w:val="auto"/>
        </w:rPr>
        <w:t>-2-</w:t>
      </w:r>
      <w:r w:rsidRPr="006816AB">
        <w:rPr>
          <w:rFonts w:asciiTheme="majorBidi" w:hAnsiTheme="majorBidi"/>
          <w:b/>
          <w:bCs/>
          <w:color w:val="auto"/>
        </w:rPr>
        <w:t>3</w:t>
      </w:r>
      <w:r w:rsidR="00793953" w:rsidRPr="006816AB">
        <w:rPr>
          <w:rFonts w:asciiTheme="majorBidi" w:hAnsiTheme="majorBidi"/>
          <w:b/>
          <w:bCs/>
          <w:color w:val="auto"/>
        </w:rPr>
        <w:t>-</w:t>
      </w:r>
      <w:r w:rsidR="00DE1437" w:rsidRPr="006816AB">
        <w:rPr>
          <w:rFonts w:asciiTheme="majorBidi" w:hAnsiTheme="majorBidi"/>
          <w:b/>
          <w:bCs/>
          <w:color w:val="auto"/>
        </w:rPr>
        <w:t>Conclusion</w:t>
      </w:r>
      <w:r w:rsidR="00793953" w:rsidRPr="006816AB">
        <w:rPr>
          <w:rFonts w:asciiTheme="majorBidi" w:hAnsiTheme="majorBidi"/>
          <w:b/>
          <w:bCs/>
          <w:color w:val="auto"/>
        </w:rPr>
        <w:t xml:space="preserve"> de l’étude des spécificités dans le corpus du fédéralisme :</w:t>
      </w:r>
    </w:p>
    <w:p w:rsidR="00793953" w:rsidRPr="006816AB" w:rsidRDefault="00793953" w:rsidP="00793953">
      <w:pPr>
        <w:spacing w:after="120"/>
        <w:ind w:right="1"/>
        <w:rPr>
          <w:rFonts w:asciiTheme="majorBidi" w:hAnsiTheme="majorBidi" w:cstheme="majorBidi"/>
          <w:b/>
          <w:bCs/>
        </w:rPr>
        <w:sectPr w:rsidR="00793953" w:rsidRPr="006816AB" w:rsidSect="00793953">
          <w:type w:val="continuous"/>
          <w:pgSz w:w="12240" w:h="15840"/>
          <w:pgMar w:top="1417" w:right="849" w:bottom="1417" w:left="1418" w:header="720" w:footer="720" w:gutter="0"/>
          <w:cols w:space="720"/>
          <w:noEndnote/>
        </w:sectPr>
      </w:pPr>
    </w:p>
    <w:p w:rsidR="0062597B" w:rsidRDefault="00793953" w:rsidP="00793953">
      <w:pPr>
        <w:spacing w:after="120"/>
        <w:ind w:firstLine="567"/>
      </w:pPr>
      <w:r>
        <w:lastRenderedPageBreak/>
        <w:t>V</w:t>
      </w:r>
      <w:r w:rsidR="0063194F">
        <w:t>oici</w:t>
      </w:r>
      <w:r w:rsidR="004C3E8D">
        <w:t xml:space="preserve"> </w:t>
      </w:r>
      <w:r w:rsidR="0063194F">
        <w:t>l</w:t>
      </w:r>
      <w:r w:rsidR="0062597B">
        <w:t xml:space="preserve">es conclusions que l’on peut tirer </w:t>
      </w:r>
      <w:r>
        <w:t>à la lumière de ces remarques</w:t>
      </w:r>
      <w:r w:rsidR="0062597B">
        <w:t xml:space="preserve"> concernant le discours du fédéralisme. Il s’agit d’un</w:t>
      </w:r>
      <w:r>
        <w:t xml:space="preserve"> </w:t>
      </w:r>
      <w:r w:rsidR="0062597B">
        <w:t>:</w:t>
      </w:r>
    </w:p>
    <w:p w:rsidR="006A499D" w:rsidRDefault="0062597B" w:rsidP="004152BD">
      <w:pPr>
        <w:spacing w:after="120"/>
      </w:pPr>
      <w:r w:rsidRPr="00462813">
        <w:rPr>
          <w:b/>
          <w:bCs/>
        </w:rPr>
        <w:t>Discours politique</w:t>
      </w:r>
      <w:r w:rsidR="00DE1437">
        <w:rPr>
          <w:b/>
          <w:bCs/>
        </w:rPr>
        <w:t xml:space="preserve"> et parlementaire</w:t>
      </w:r>
      <w:r w:rsidRPr="00462813">
        <w:rPr>
          <w:b/>
          <w:bCs/>
        </w:rPr>
        <w:t> </w:t>
      </w:r>
      <w:r>
        <w:t>: la prédominance des lexies spécifiques</w:t>
      </w:r>
      <w:r w:rsidR="0063194F">
        <w:t xml:space="preserve"> à charge politico-idéologiques le prouve. </w:t>
      </w:r>
      <w:r w:rsidRPr="00C67364">
        <w:t>On remarque une forte proportion du lexique de la démocratie</w:t>
      </w:r>
      <w:r>
        <w:t xml:space="preserve"> </w:t>
      </w:r>
      <w:r w:rsidR="0063194F">
        <w:t xml:space="preserve">et </w:t>
      </w:r>
      <w:r w:rsidR="004152BD">
        <w:t xml:space="preserve">de </w:t>
      </w:r>
      <w:r>
        <w:t>celui des élections</w:t>
      </w:r>
      <w:r w:rsidRPr="00C67364">
        <w:t>.</w:t>
      </w:r>
      <w:r>
        <w:t xml:space="preserve"> Cela signifie que le discours du fédéralisme est un discours de campagne avec une forte présence de</w:t>
      </w:r>
      <w:r w:rsidR="004152BD">
        <w:t>s</w:t>
      </w:r>
      <w:r>
        <w:t xml:space="preserve"> lexies se rapportant aux élections. </w:t>
      </w:r>
      <w:r w:rsidR="00C571E0" w:rsidRPr="004152BD">
        <w:t xml:space="preserve">L’auteur s’appesantit sur la thématique électorale avec de nombreux termes </w:t>
      </w:r>
      <w:r w:rsidR="00DE1437">
        <w:t xml:space="preserve">qui y sont </w:t>
      </w:r>
      <w:r w:rsidR="00C571E0" w:rsidRPr="004152BD">
        <w:t>afférents</w:t>
      </w:r>
      <w:r w:rsidR="004152BD">
        <w:t>. Le discours de l’époque est de ce fait en rapport direct avec l’actualité de l’époque.</w:t>
      </w:r>
    </w:p>
    <w:p w:rsidR="0062597B" w:rsidRDefault="0062597B" w:rsidP="00DE1437">
      <w:pPr>
        <w:spacing w:after="120"/>
        <w:ind w:firstLine="567"/>
      </w:pPr>
      <w:r>
        <w:t>On remarque également une forte présence de</w:t>
      </w:r>
      <w:r w:rsidR="004B5054">
        <w:t>s</w:t>
      </w:r>
      <w:r>
        <w:t xml:space="preserve"> lexies </w:t>
      </w:r>
      <w:r w:rsidR="004B5054">
        <w:t xml:space="preserve">qui </w:t>
      </w:r>
      <w:r>
        <w:t>se rapportent au parlement et à la vie parlementaire. Les informations que l’on peut tirer de ces caractéristiques</w:t>
      </w:r>
      <w:r w:rsidR="0063194F">
        <w:t>,</w:t>
      </w:r>
      <w:r>
        <w:t xml:space="preserve"> c’est qu’il s’agit d’un discours de lutte politique dont les moyens sont le travail </w:t>
      </w:r>
      <w:r w:rsidRPr="0084783C">
        <w:rPr>
          <w:i/>
          <w:iCs/>
        </w:rPr>
        <w:t>parlementaire</w:t>
      </w:r>
      <w:r>
        <w:t xml:space="preserve"> qui passe nécessairement par </w:t>
      </w:r>
      <w:r w:rsidR="004152BD">
        <w:t>d</w:t>
      </w:r>
      <w:r>
        <w:t xml:space="preserve">es </w:t>
      </w:r>
      <w:r w:rsidRPr="0084783C">
        <w:rPr>
          <w:i/>
          <w:iCs/>
        </w:rPr>
        <w:t>élections</w:t>
      </w:r>
      <w:r>
        <w:t xml:space="preserve"> </w:t>
      </w:r>
      <w:r w:rsidRPr="0084783C">
        <w:rPr>
          <w:i/>
          <w:iCs/>
        </w:rPr>
        <w:t>démocratiques</w:t>
      </w:r>
      <w:r>
        <w:t>.</w:t>
      </w:r>
      <w:r w:rsidR="0063194F">
        <w:t xml:space="preserve"> </w:t>
      </w:r>
    </w:p>
    <w:p w:rsidR="0063194F" w:rsidRDefault="0062597B" w:rsidP="00942F11">
      <w:pPr>
        <w:spacing w:after="120"/>
      </w:pPr>
      <w:r w:rsidRPr="00462813">
        <w:rPr>
          <w:b/>
          <w:bCs/>
        </w:rPr>
        <w:t>Discours plus politique que social</w:t>
      </w:r>
      <w:r>
        <w:t xml:space="preserve"> : </w:t>
      </w:r>
      <w:r w:rsidR="004152BD">
        <w:t xml:space="preserve">Le </w:t>
      </w:r>
      <w:r w:rsidR="004152BD" w:rsidRPr="004152BD">
        <w:t>p</w:t>
      </w:r>
      <w:r w:rsidR="00C571E0" w:rsidRPr="004152BD">
        <w:t>rimat du politique sur le social</w:t>
      </w:r>
      <w:r w:rsidR="004152BD" w:rsidRPr="004152BD">
        <w:t xml:space="preserve"> est visible dans le vocabulaire de cette époque</w:t>
      </w:r>
      <w:r w:rsidR="00C571E0" w:rsidRPr="004152BD">
        <w:t>.</w:t>
      </w:r>
      <w:r w:rsidR="004152BD">
        <w:t xml:space="preserve"> </w:t>
      </w:r>
      <w:r w:rsidR="00942F11">
        <w:t>On le voit à travers l</w:t>
      </w:r>
      <w:r>
        <w:t>a disparition presque totale du lexique renvoyant aux domaines de la vie sociale (domaine médical, religieux, éducation, enseignement, etc.)</w:t>
      </w:r>
      <w:r w:rsidR="00DE1437">
        <w:t>.</w:t>
      </w:r>
      <w:r>
        <w:t xml:space="preserve"> Les revendications sont désormais plutôt politiques que sociales.</w:t>
      </w:r>
      <w:r w:rsidR="0063194F">
        <w:t xml:space="preserve"> Cela confirme notre hypothèse selon laquelle la période du fédéralisme </w:t>
      </w:r>
      <w:r w:rsidR="00942F11">
        <w:t>serait</w:t>
      </w:r>
      <w:r w:rsidR="0063194F" w:rsidRPr="00942F11">
        <w:t xml:space="preserve"> </w:t>
      </w:r>
      <w:r w:rsidR="0063194F">
        <w:t>l’époque la plus importante dans l’itinéraire d’Abbas. En fait, comme constaté précédemment, cette période est non seulement la plus prolifique de la carrière d’Abbas mais la plus particulière et la plus spécifique, comme le démontre fort bien l’étude des spécificités.</w:t>
      </w:r>
    </w:p>
    <w:p w:rsidR="009C392C" w:rsidRDefault="0062597B" w:rsidP="00CF67A7">
      <w:pPr>
        <w:spacing w:after="120"/>
      </w:pPr>
      <w:r w:rsidRPr="00462813">
        <w:rPr>
          <w:b/>
          <w:bCs/>
        </w:rPr>
        <w:lastRenderedPageBreak/>
        <w:t>Discours engagé</w:t>
      </w:r>
      <w:r>
        <w:t xml:space="preserve"> : </w:t>
      </w:r>
      <w:r w:rsidR="009C392C">
        <w:t>C</w:t>
      </w:r>
      <w:r>
        <w:t>eci apparait dans le suremploi des lexies du combat et de la lutte politique</w:t>
      </w:r>
      <w:r w:rsidR="00CF67A7">
        <w:t xml:space="preserve"> (aspirations, Manifeste, intérêts, droit, solution, souveraineté, respect</w:t>
      </w:r>
      <w:r w:rsidR="006A6979">
        <w:t>, légitimes, etc.)</w:t>
      </w:r>
      <w:r>
        <w:t xml:space="preserve"> </w:t>
      </w:r>
      <w:r w:rsidR="009C392C">
        <w:t xml:space="preserve">Ces dernières </w:t>
      </w:r>
      <w:r>
        <w:t xml:space="preserve">étaient </w:t>
      </w:r>
      <w:r w:rsidR="0063194F">
        <w:t>sous</w:t>
      </w:r>
      <w:r>
        <w:t>-employées dans les textes de l’assimilation. Ceci apparait aussi et très clairement dans l’emploi exceptionnel du lexique de la polémique, du débat et de la remise en cause. Il s’agit donc d’un discours de dénonciation et de déconstruction d’un état de fait.</w:t>
      </w:r>
      <w:r w:rsidR="004B5054">
        <w:t xml:space="preserve"> </w:t>
      </w:r>
      <w:r w:rsidR="00CF67A7">
        <w:t>Cela</w:t>
      </w:r>
      <w:r w:rsidR="004B5054" w:rsidRPr="009C392C">
        <w:t xml:space="preserve"> témoigne de la prégnance du discours contestataire sur le discours réformiste de l’assimilation. </w:t>
      </w:r>
      <w:r w:rsidR="00D942F1" w:rsidRPr="009C392C">
        <w:t>En effet, l’auteur dénonce avec la plus grande violence le système colonial imposé aux Algériens.</w:t>
      </w:r>
      <w:r w:rsidR="00D942F1">
        <w:t xml:space="preserve"> </w:t>
      </w:r>
    </w:p>
    <w:p w:rsidR="00D942F1" w:rsidRDefault="00D942F1" w:rsidP="00CF67A7">
      <w:pPr>
        <w:spacing w:after="120"/>
        <w:ind w:firstLine="567"/>
      </w:pPr>
      <w:r w:rsidRPr="009C392C">
        <w:t xml:space="preserve">Cette période se caractérise par des luttes politiques </w:t>
      </w:r>
      <w:r w:rsidRPr="000B472F">
        <w:t>accrues</w:t>
      </w:r>
      <w:r w:rsidR="009C392C">
        <w:t xml:space="preserve"> sur la scène politique algérienne avec la montée du nationalisme et les quelques réformes initiées par la France comme l’ordonnance de 1944 et le Statut de l’Algérie en 1947. Les</w:t>
      </w:r>
      <w:r w:rsidRPr="009C392C">
        <w:t xml:space="preserve"> conséquences de la seconde guerre mondiale</w:t>
      </w:r>
      <w:r w:rsidR="009C392C">
        <w:t>, parmi lesquelles l</w:t>
      </w:r>
      <w:r w:rsidRPr="009C392C">
        <w:t xml:space="preserve">e droit à l’autodétermination </w:t>
      </w:r>
      <w:r w:rsidR="009C392C">
        <w:t>des nations colonisées, y sont pour beaucoup</w:t>
      </w:r>
      <w:r w:rsidRPr="009C392C">
        <w:t xml:space="preserve">. Ferhat Abbas se trouve </w:t>
      </w:r>
      <w:r w:rsidR="009C392C">
        <w:t xml:space="preserve">donc </w:t>
      </w:r>
      <w:r w:rsidRPr="009C392C">
        <w:t xml:space="preserve">sur un terrain de conflit politique dont il </w:t>
      </w:r>
      <w:r w:rsidR="00CF67A7">
        <w:t>constitue</w:t>
      </w:r>
      <w:r w:rsidRPr="009C392C">
        <w:t xml:space="preserve"> un acteur important.</w:t>
      </w:r>
      <w:r>
        <w:t xml:space="preserve"> </w:t>
      </w:r>
    </w:p>
    <w:p w:rsidR="0062597B" w:rsidRDefault="0062597B" w:rsidP="00CF67A7">
      <w:pPr>
        <w:spacing w:after="120"/>
      </w:pPr>
      <w:r w:rsidRPr="007E548C">
        <w:rPr>
          <w:b/>
          <w:bCs/>
        </w:rPr>
        <w:t>Discours ancré dans la situation de communication</w:t>
      </w:r>
      <w:r w:rsidR="00A349A9">
        <w:rPr>
          <w:b/>
          <w:bCs/>
        </w:rPr>
        <w:t xml:space="preserve">, </w:t>
      </w:r>
      <w:r w:rsidR="00A349A9">
        <w:rPr>
          <w:b/>
          <w:bCs/>
        </w:rPr>
        <w:tab/>
        <w:t>ancré dans l’actualité</w:t>
      </w:r>
      <w:r>
        <w:t xml:space="preserve"> : la prédominance du présent de l’indicatif </w:t>
      </w:r>
      <w:r w:rsidR="009B7089">
        <w:t xml:space="preserve">(sommes, doivent, doit, veulent, refuses, peuvent, etc.) </w:t>
      </w:r>
      <w:r w:rsidR="0063194F">
        <w:t xml:space="preserve">et le sous-emploi des temps du récit </w:t>
      </w:r>
      <w:r>
        <w:t xml:space="preserve">ainsi que la forte utilisation de l’adverbe de temps </w:t>
      </w:r>
      <w:r w:rsidRPr="001433A6">
        <w:rPr>
          <w:i/>
          <w:iCs/>
        </w:rPr>
        <w:t>aujourd’hui</w:t>
      </w:r>
      <w:r w:rsidRPr="001433A6">
        <w:t xml:space="preserve"> </w:t>
      </w:r>
      <w:r>
        <w:t>le prouve</w:t>
      </w:r>
      <w:r w:rsidR="00335CF9">
        <w:t>nt</w:t>
      </w:r>
      <w:r>
        <w:t xml:space="preserve">. </w:t>
      </w:r>
      <w:r w:rsidR="00CF67A7">
        <w:t>L</w:t>
      </w:r>
      <w:r w:rsidR="009C392C">
        <w:t>es thématiques majeures de ce discours sont celles de l’actualité dominante à cette époque.</w:t>
      </w:r>
    </w:p>
    <w:p w:rsidR="00C571E0" w:rsidRDefault="00A349A9" w:rsidP="00CF67A7">
      <w:pPr>
        <w:spacing w:after="120"/>
      </w:pPr>
      <w:r w:rsidRPr="00A349A9">
        <w:rPr>
          <w:b/>
          <w:bCs/>
        </w:rPr>
        <w:t>Discours offensif</w:t>
      </w:r>
      <w:r>
        <w:t> : l’auteur mobilise un lexique violent de polémique. Il s’agit de mots forts qui possèdent une teneur péjorative</w:t>
      </w:r>
      <w:r w:rsidR="009B7089">
        <w:t xml:space="preserve"> (féodaux, colonialistes, mandarins, hitlérisme, fascisme, provocation, prétendue, etc.)</w:t>
      </w:r>
      <w:r w:rsidR="006A499D" w:rsidRPr="009C392C">
        <w:t>.</w:t>
      </w:r>
      <w:r w:rsidR="006A499D">
        <w:t xml:space="preserve">  </w:t>
      </w:r>
      <w:r w:rsidR="00CF67A7">
        <w:t>L</w:t>
      </w:r>
      <w:r w:rsidR="006A499D" w:rsidRPr="009C392C">
        <w:t>’usage de ces lexies semble strictement réservé à cette période.</w:t>
      </w:r>
    </w:p>
    <w:p w:rsidR="0062597B" w:rsidRDefault="0062597B" w:rsidP="009C392C">
      <w:pPr>
        <w:spacing w:after="120"/>
      </w:pPr>
      <w:r w:rsidRPr="007E548C">
        <w:rPr>
          <w:b/>
          <w:bCs/>
        </w:rPr>
        <w:t>Discours assumé</w:t>
      </w:r>
      <w:r>
        <w:t> : Abbas s’implique dans l’action</w:t>
      </w:r>
      <w:r>
        <w:rPr>
          <w:b/>
          <w:bCs/>
        </w:rPr>
        <w:t xml:space="preserve"> </w:t>
      </w:r>
      <w:r w:rsidRPr="003575E2">
        <w:t>par l</w:t>
      </w:r>
      <w:r w:rsidR="009C392C">
        <w:t xml:space="preserve">e sur-usage </w:t>
      </w:r>
      <w:r w:rsidRPr="003575E2">
        <w:t xml:space="preserve">de la </w:t>
      </w:r>
      <w:r>
        <w:t>première personne du pluriel</w:t>
      </w:r>
      <w:r w:rsidR="009B7089">
        <w:t xml:space="preserve"> (nos, notre)</w:t>
      </w:r>
      <w:r>
        <w:t>.</w:t>
      </w:r>
      <w:r w:rsidRPr="003575E2">
        <w:t> </w:t>
      </w:r>
      <w:r>
        <w:t>Il implique le locuteur dans son discours</w:t>
      </w:r>
      <w:r w:rsidR="009B7089">
        <w:t xml:space="preserve"> (vous, vos)</w:t>
      </w:r>
      <w:r>
        <w:t xml:space="preserve">. La disparition de la première personne du singulier est une indication qu’il préfère utiliser </w:t>
      </w:r>
      <w:r>
        <w:lastRenderedPageBreak/>
        <w:t xml:space="preserve">le </w:t>
      </w:r>
      <w:r w:rsidR="00335CF9">
        <w:t>« </w:t>
      </w:r>
      <w:r>
        <w:t>nous</w:t>
      </w:r>
      <w:r w:rsidR="00335CF9">
        <w:t> »</w:t>
      </w:r>
      <w:r>
        <w:t xml:space="preserve"> pour parler au nom de sa formation politique (s</w:t>
      </w:r>
      <w:r w:rsidR="009C392C">
        <w:t>on</w:t>
      </w:r>
      <w:r>
        <w:t xml:space="preserve"> parti) ou au nom des Algériens. Le rapport avec la position qu’il occupe sur la scène politique n’est pas à négliger.</w:t>
      </w:r>
    </w:p>
    <w:p w:rsidR="00793953" w:rsidRPr="002E6B61" w:rsidRDefault="0062597B" w:rsidP="00B03BD8">
      <w:pPr>
        <w:spacing w:after="120"/>
      </w:pPr>
      <w:r w:rsidRPr="00882DB1">
        <w:rPr>
          <w:b/>
          <w:bCs/>
        </w:rPr>
        <w:t>Discours de persuasion</w:t>
      </w:r>
      <w:r>
        <w:t xml:space="preserve"> : On le constate par le suremploi du </w:t>
      </w:r>
      <w:r>
        <w:rPr>
          <w:i/>
          <w:iCs/>
        </w:rPr>
        <w:t>vous</w:t>
      </w:r>
      <w:r>
        <w:t xml:space="preserve">. </w:t>
      </w:r>
      <w:r w:rsidR="00793953">
        <w:t xml:space="preserve">Dans les textes de l’assimilation, il sur-utilise les lexies </w:t>
      </w:r>
      <w:r w:rsidR="00793953" w:rsidRPr="00F21704">
        <w:rPr>
          <w:i/>
          <w:iCs/>
        </w:rPr>
        <w:t>ton</w:t>
      </w:r>
      <w:r w:rsidR="00793953">
        <w:t xml:space="preserve">, </w:t>
      </w:r>
      <w:r w:rsidR="00793953" w:rsidRPr="00F21704">
        <w:rPr>
          <w:i/>
          <w:iCs/>
        </w:rPr>
        <w:t>toi</w:t>
      </w:r>
      <w:r w:rsidR="00793953">
        <w:t xml:space="preserve"> alors que dans ceux du fédéralisme, il sur-utilise la lexie </w:t>
      </w:r>
      <w:r w:rsidR="00793953" w:rsidRPr="00F21704">
        <w:rPr>
          <w:i/>
          <w:iCs/>
        </w:rPr>
        <w:t>vous</w:t>
      </w:r>
      <w:r w:rsidR="00793953">
        <w:t xml:space="preserve">. Dans la période fédéraliste, il s’adresse davantage aux Algériens. </w:t>
      </w:r>
      <w:r w:rsidR="00B61A96">
        <w:t>O</w:t>
      </w:r>
      <w:r w:rsidR="00793953">
        <w:t>n estime</w:t>
      </w:r>
      <w:r w:rsidR="00B61A96">
        <w:t xml:space="preserve"> donc</w:t>
      </w:r>
      <w:r w:rsidR="00793953">
        <w:t xml:space="preserve"> qu’il s’agit d’un discours plus engagé qui s’adresse à tous les Algériens. Ceci s’explique en partie par le contexte de l’époque marqué par le combat politique accentué d’Abbas qui </w:t>
      </w:r>
      <w:r w:rsidR="00B61A96">
        <w:t>s’engage davantage dans</w:t>
      </w:r>
      <w:r w:rsidR="00793953">
        <w:t xml:space="preserve"> le combat électoral. La campagne électorale </w:t>
      </w:r>
      <w:r w:rsidR="00B03BD8">
        <w:t>le conduit</w:t>
      </w:r>
      <w:r w:rsidR="00793953">
        <w:t xml:space="preserve"> à s’adresser directement aux Algériens afin de les impliquer davantage.</w:t>
      </w:r>
    </w:p>
    <w:p w:rsidR="0062597B" w:rsidRDefault="0062597B" w:rsidP="0062597B">
      <w:pPr>
        <w:spacing w:after="120"/>
      </w:pPr>
      <w:r w:rsidRPr="007E548C">
        <w:rPr>
          <w:b/>
          <w:bCs/>
        </w:rPr>
        <w:t>Discours appuyé</w:t>
      </w:r>
      <w:r>
        <w:t xml:space="preserve"> : de la même manière que durant la période assimilationniste, le discours d’Abbas de la période du fédéralisme se caractérise par un emploi singulier des adverbes et des adjectifs de renforcement et d’insistance. </w:t>
      </w:r>
    </w:p>
    <w:p w:rsidR="00BC7252" w:rsidRDefault="00793953" w:rsidP="00B03BD8">
      <w:pPr>
        <w:spacing w:after="120"/>
        <w:ind w:firstLine="567"/>
      </w:pPr>
      <w:r>
        <w:t>Comparativement aux premières années de sa carrière, l’homme politique algérien monte de plusieurs crans dans le discours de la seconde période.</w:t>
      </w:r>
      <w:r w:rsidR="004B5054">
        <w:t xml:space="preserve"> </w:t>
      </w:r>
      <w:r w:rsidR="004B5054" w:rsidRPr="002A613D">
        <w:t>Il opère des choix lexicaux délibérés en puisant dans le lexique des lexies qui renvoient aux thématiques centrales de cette époque.</w:t>
      </w:r>
    </w:p>
    <w:p w:rsidR="004B5054" w:rsidRPr="00BC7252" w:rsidRDefault="004B5054" w:rsidP="004B5054">
      <w:pPr>
        <w:spacing w:after="120"/>
        <w:ind w:firstLine="567"/>
        <w:sectPr w:rsidR="004B5054" w:rsidRPr="00BC7252" w:rsidSect="00414D41">
          <w:type w:val="continuous"/>
          <w:pgSz w:w="12240" w:h="15840"/>
          <w:pgMar w:top="1417" w:right="849" w:bottom="1417" w:left="1418" w:header="720" w:footer="720" w:gutter="0"/>
          <w:cols w:space="720"/>
          <w:noEndnote/>
        </w:sectPr>
      </w:pPr>
    </w:p>
    <w:p w:rsidR="00BC7252" w:rsidRPr="00136C0E" w:rsidRDefault="00BC7252" w:rsidP="00136C0E">
      <w:pPr>
        <w:autoSpaceDE w:val="0"/>
        <w:autoSpaceDN w:val="0"/>
        <w:adjustRightInd w:val="0"/>
        <w:spacing w:after="120"/>
        <w:ind w:right="1" w:firstLine="567"/>
      </w:pPr>
      <w:r w:rsidRPr="00BC7252">
        <w:lastRenderedPageBreak/>
        <w:t>L’évolution lexicale et discursive est donc apparente. Elle suit le cours du temps et</w:t>
      </w:r>
      <w:r>
        <w:rPr>
          <w:rFonts w:ascii="Courier New" w:hAnsi="Courier New" w:cs="Courier New"/>
          <w:sz w:val="20"/>
          <w:szCs w:val="20"/>
        </w:rPr>
        <w:t xml:space="preserve"> </w:t>
      </w:r>
      <w:r w:rsidRPr="00BC7252">
        <w:t>dépend directement du contexte sociopolitique.</w:t>
      </w:r>
      <w:r w:rsidR="00B03BD8">
        <w:t xml:space="preserve"> Elle correspond à la progression politique et idéologique.</w:t>
      </w:r>
    </w:p>
    <w:p w:rsidR="00136C0E" w:rsidRDefault="00136C0E" w:rsidP="00B03BD8">
      <w:pPr>
        <w:autoSpaceDE w:val="0"/>
        <w:autoSpaceDN w:val="0"/>
        <w:adjustRightInd w:val="0"/>
        <w:spacing w:after="120"/>
        <w:ind w:right="1" w:firstLine="567"/>
        <w:rPr>
          <w:rFonts w:asciiTheme="majorBidi" w:hAnsiTheme="majorBidi" w:cstheme="majorBidi"/>
          <w:szCs w:val="28"/>
        </w:rPr>
      </w:pPr>
      <w:r w:rsidRPr="00136C0E">
        <w:rPr>
          <w:rFonts w:asciiTheme="majorBidi" w:hAnsiTheme="majorBidi" w:cstheme="majorBidi"/>
          <w:szCs w:val="28"/>
        </w:rPr>
        <w:t xml:space="preserve">On peut illustrer les conclusions </w:t>
      </w:r>
      <w:r>
        <w:rPr>
          <w:rFonts w:asciiTheme="majorBidi" w:hAnsiTheme="majorBidi" w:cstheme="majorBidi"/>
          <w:szCs w:val="28"/>
        </w:rPr>
        <w:t xml:space="preserve">tirées de l’étude des particularités lexicales de cette époque par quelques passages </w:t>
      </w:r>
      <w:r w:rsidR="00B03BD8">
        <w:rPr>
          <w:rFonts w:asciiTheme="majorBidi" w:hAnsiTheme="majorBidi" w:cstheme="majorBidi"/>
          <w:szCs w:val="28"/>
        </w:rPr>
        <w:t>tiré</w:t>
      </w:r>
      <w:r>
        <w:rPr>
          <w:rFonts w:asciiTheme="majorBidi" w:hAnsiTheme="majorBidi" w:cstheme="majorBidi"/>
          <w:szCs w:val="28"/>
        </w:rPr>
        <w:t>s dans les textes des années 1940 :</w:t>
      </w:r>
    </w:p>
    <w:p w:rsidR="00136C0E" w:rsidRPr="00A46058" w:rsidRDefault="00136C0E" w:rsidP="00C231DC">
      <w:pPr>
        <w:spacing w:after="120"/>
        <w:ind w:firstLine="567"/>
        <w:rPr>
          <w:rFonts w:asciiTheme="majorBidi" w:hAnsiTheme="majorBidi" w:cstheme="majorBidi"/>
          <w:szCs w:val="28"/>
        </w:rPr>
      </w:pPr>
      <w:r w:rsidRPr="00136C0E">
        <w:rPr>
          <w:rFonts w:asciiTheme="majorBidi" w:hAnsiTheme="majorBidi" w:cstheme="majorBidi"/>
          <w:szCs w:val="28"/>
        </w:rPr>
        <w:lastRenderedPageBreak/>
        <w:t>1-En 1944</w:t>
      </w:r>
      <w:r w:rsidR="00C231DC">
        <w:rPr>
          <w:rFonts w:asciiTheme="majorBidi" w:hAnsiTheme="majorBidi" w:cstheme="majorBidi"/>
          <w:szCs w:val="28"/>
        </w:rPr>
        <w:t>, Abbas</w:t>
      </w:r>
      <w:r w:rsidRPr="00136C0E">
        <w:rPr>
          <w:rFonts w:asciiTheme="majorBidi" w:hAnsiTheme="majorBidi" w:cstheme="majorBidi"/>
          <w:szCs w:val="28"/>
        </w:rPr>
        <w:t xml:space="preserve"> prône</w:t>
      </w:r>
      <w:r w:rsidR="00C231DC">
        <w:rPr>
          <w:rFonts w:asciiTheme="majorBidi" w:hAnsiTheme="majorBidi" w:cstheme="majorBidi"/>
          <w:szCs w:val="28"/>
        </w:rPr>
        <w:t xml:space="preserve"> sur un ton alarmant</w:t>
      </w:r>
      <w:r w:rsidR="00C231DC" w:rsidRPr="00136C0E">
        <w:rPr>
          <w:rFonts w:asciiTheme="majorBidi" w:hAnsiTheme="majorBidi" w:cstheme="majorBidi"/>
          <w:szCs w:val="28"/>
        </w:rPr>
        <w:t xml:space="preserve"> </w:t>
      </w:r>
      <w:r w:rsidRPr="00136C0E">
        <w:rPr>
          <w:rFonts w:asciiTheme="majorBidi" w:hAnsiTheme="majorBidi" w:cstheme="majorBidi"/>
          <w:szCs w:val="28"/>
        </w:rPr>
        <w:t xml:space="preserve"> le fédéralisme pour tous les peuples colonisés. Il prévient les nations colonisatrices de lendemains </w:t>
      </w:r>
      <w:r w:rsidR="00C231DC">
        <w:rPr>
          <w:rFonts w:asciiTheme="majorBidi" w:hAnsiTheme="majorBidi" w:cstheme="majorBidi"/>
          <w:szCs w:val="28"/>
        </w:rPr>
        <w:t xml:space="preserve">incertains voire </w:t>
      </w:r>
      <w:r w:rsidRPr="00136C0E">
        <w:rPr>
          <w:rFonts w:asciiTheme="majorBidi" w:hAnsiTheme="majorBidi" w:cstheme="majorBidi"/>
          <w:szCs w:val="28"/>
        </w:rPr>
        <w:t>périlleux si elles continuent dans leurs politiques colonisatrices :</w:t>
      </w:r>
      <w:r w:rsidRPr="00A46058">
        <w:rPr>
          <w:rFonts w:asciiTheme="majorBidi" w:hAnsiTheme="majorBidi" w:cstheme="majorBidi"/>
          <w:szCs w:val="28"/>
        </w:rPr>
        <w:t xml:space="preserve"> </w:t>
      </w:r>
    </w:p>
    <w:p w:rsidR="00136C0E" w:rsidRDefault="00136C0E" w:rsidP="00C231DC">
      <w:pPr>
        <w:spacing w:after="120"/>
        <w:ind w:firstLine="567"/>
        <w:rPr>
          <w:rFonts w:asciiTheme="majorBidi" w:hAnsiTheme="majorBidi" w:cstheme="majorBidi"/>
          <w:szCs w:val="28"/>
        </w:rPr>
      </w:pPr>
      <w:r>
        <w:rPr>
          <w:rFonts w:asciiTheme="majorBidi" w:hAnsiTheme="majorBidi" w:cstheme="majorBidi"/>
          <w:szCs w:val="28"/>
        </w:rPr>
        <w:t>« </w:t>
      </w:r>
      <w:r w:rsidRPr="00726E57">
        <w:rPr>
          <w:rFonts w:asciiTheme="majorBidi" w:hAnsiTheme="majorBidi" w:cstheme="majorBidi"/>
          <w:i/>
          <w:iCs/>
          <w:szCs w:val="28"/>
        </w:rPr>
        <w:t>Nous le disons aux Français comme nous le dirions à nous-mêmes ! Si l’Europe ne rompt pas avec son « nationalisme intégral et agressif » en établissant, pour tous les peuples, y compris le nôtre, un F</w:t>
      </w:r>
      <w:r w:rsidR="00C231DC">
        <w:rPr>
          <w:rFonts w:asciiTheme="majorBidi" w:hAnsiTheme="majorBidi" w:cstheme="majorBidi"/>
          <w:i/>
          <w:iCs/>
          <w:szCs w:val="28"/>
        </w:rPr>
        <w:t>É</w:t>
      </w:r>
      <w:r w:rsidRPr="00726E57">
        <w:rPr>
          <w:rFonts w:asciiTheme="majorBidi" w:hAnsiTheme="majorBidi" w:cstheme="majorBidi"/>
          <w:i/>
          <w:iCs/>
          <w:szCs w:val="28"/>
        </w:rPr>
        <w:t>D</w:t>
      </w:r>
      <w:r w:rsidR="00C231DC">
        <w:rPr>
          <w:rFonts w:asciiTheme="majorBidi" w:hAnsiTheme="majorBidi" w:cstheme="majorBidi"/>
          <w:i/>
          <w:iCs/>
          <w:szCs w:val="28"/>
        </w:rPr>
        <w:t>É</w:t>
      </w:r>
      <w:r w:rsidRPr="00726E57">
        <w:rPr>
          <w:rFonts w:asciiTheme="majorBidi" w:hAnsiTheme="majorBidi" w:cstheme="majorBidi"/>
          <w:i/>
          <w:iCs/>
          <w:szCs w:val="28"/>
        </w:rPr>
        <w:t>RALISME politique en harmonie avec le développement économique ; si elle n’abolit pas son système colonial en Asie et en Afrique ; si elle ne s’habitue pas à respecter, chez nous, ce qu’elle respecte chez elle, elle conservera quoi qu’elle fasse, tous les germes de mort qui ont éclos en 1914 et en 1939 et elle demeurera un foyer permanent d’où sortiront les pires incendies.</w:t>
      </w:r>
      <w:r>
        <w:rPr>
          <w:rFonts w:asciiTheme="majorBidi" w:hAnsiTheme="majorBidi" w:cstheme="majorBidi"/>
          <w:szCs w:val="28"/>
        </w:rPr>
        <w:t> »</w:t>
      </w:r>
      <w:r>
        <w:rPr>
          <w:rStyle w:val="Appelnotedebasdep"/>
          <w:rFonts w:asciiTheme="majorBidi" w:hAnsiTheme="majorBidi" w:cstheme="majorBidi"/>
          <w:szCs w:val="28"/>
        </w:rPr>
        <w:footnoteReference w:id="81"/>
      </w:r>
    </w:p>
    <w:p w:rsidR="00136C0E" w:rsidRPr="00136C0E" w:rsidRDefault="00136C0E" w:rsidP="00C231DC">
      <w:pPr>
        <w:spacing w:after="120"/>
        <w:ind w:firstLine="567"/>
        <w:rPr>
          <w:rFonts w:asciiTheme="majorBidi" w:hAnsiTheme="majorBidi" w:cstheme="majorBidi"/>
          <w:szCs w:val="28"/>
        </w:rPr>
      </w:pPr>
      <w:r w:rsidRPr="00136C0E">
        <w:rPr>
          <w:rFonts w:asciiTheme="majorBidi" w:hAnsiTheme="majorBidi" w:cstheme="majorBidi"/>
          <w:szCs w:val="28"/>
        </w:rPr>
        <w:t>2-Cet</w:t>
      </w:r>
      <w:r w:rsidR="00C231DC">
        <w:rPr>
          <w:rFonts w:asciiTheme="majorBidi" w:hAnsiTheme="majorBidi" w:cstheme="majorBidi"/>
          <w:szCs w:val="28"/>
        </w:rPr>
        <w:t>te position n’est pas seulement</w:t>
      </w:r>
      <w:r w:rsidRPr="00136C0E">
        <w:rPr>
          <w:rFonts w:asciiTheme="majorBidi" w:hAnsiTheme="majorBidi" w:cstheme="majorBidi"/>
          <w:szCs w:val="28"/>
        </w:rPr>
        <w:t xml:space="preserve"> celle de Ferhat Abbas. </w:t>
      </w:r>
      <w:r w:rsidR="00C231DC">
        <w:rPr>
          <w:rFonts w:asciiTheme="majorBidi" w:hAnsiTheme="majorBidi" w:cstheme="majorBidi"/>
          <w:szCs w:val="28"/>
        </w:rPr>
        <w:t>E</w:t>
      </w:r>
      <w:r w:rsidRPr="00136C0E">
        <w:rPr>
          <w:rFonts w:asciiTheme="majorBidi" w:hAnsiTheme="majorBidi" w:cstheme="majorBidi"/>
          <w:szCs w:val="28"/>
        </w:rPr>
        <w:t>lle représente également son parti, l’UDMA :</w:t>
      </w:r>
    </w:p>
    <w:p w:rsidR="00136C0E" w:rsidRPr="00410C80" w:rsidRDefault="00136C0E" w:rsidP="00C231DC">
      <w:pPr>
        <w:shd w:val="clear" w:color="auto" w:fill="FFFFFF"/>
        <w:spacing w:after="120"/>
        <w:ind w:right="29" w:firstLine="567"/>
        <w:rPr>
          <w:rFonts w:asciiTheme="majorBidi" w:hAnsiTheme="majorBidi" w:cstheme="majorBidi"/>
          <w:szCs w:val="28"/>
        </w:rPr>
      </w:pPr>
      <w:r>
        <w:rPr>
          <w:rFonts w:asciiTheme="majorBidi" w:hAnsiTheme="majorBidi" w:cstheme="majorBidi"/>
          <w:spacing w:val="11"/>
          <w:w w:val="112"/>
          <w:szCs w:val="28"/>
        </w:rPr>
        <w:t>« </w:t>
      </w:r>
      <w:r w:rsidRPr="00A46058">
        <w:rPr>
          <w:rFonts w:asciiTheme="majorBidi" w:hAnsiTheme="majorBidi" w:cstheme="majorBidi"/>
          <w:i/>
          <w:iCs/>
          <w:spacing w:val="11"/>
          <w:w w:val="112"/>
          <w:szCs w:val="28"/>
        </w:rPr>
        <w:t>La position de notre groupe en fac</w:t>
      </w:r>
      <w:r w:rsidRPr="00A46058">
        <w:rPr>
          <w:rFonts w:asciiTheme="majorBidi" w:hAnsiTheme="majorBidi" w:cstheme="majorBidi"/>
          <w:i/>
          <w:iCs/>
          <w:spacing w:val="8"/>
          <w:w w:val="112"/>
          <w:szCs w:val="28"/>
        </w:rPr>
        <w:t>e du probl</w:t>
      </w:r>
      <w:r w:rsidRPr="00A46058">
        <w:rPr>
          <w:rFonts w:asciiTheme="majorBidi" w:eastAsia="Times New Roman" w:hAnsiTheme="majorBidi" w:cstheme="majorBidi"/>
          <w:i/>
          <w:iCs/>
          <w:spacing w:val="8"/>
          <w:w w:val="112"/>
          <w:szCs w:val="28"/>
        </w:rPr>
        <w:t xml:space="preserve">ème de l'Union Française </w:t>
      </w:r>
      <w:r w:rsidRPr="00A46058">
        <w:rPr>
          <w:rFonts w:asciiTheme="majorBidi" w:eastAsia="Times New Roman" w:hAnsiTheme="majorBidi" w:cstheme="majorBidi"/>
          <w:i/>
          <w:iCs/>
          <w:spacing w:val="1"/>
          <w:w w:val="112"/>
          <w:szCs w:val="28"/>
        </w:rPr>
        <w:t xml:space="preserve">ne date pas d'aujourd'hui. Depuis la </w:t>
      </w:r>
      <w:r w:rsidRPr="00A46058">
        <w:rPr>
          <w:rFonts w:asciiTheme="majorBidi" w:eastAsia="Times New Roman" w:hAnsiTheme="majorBidi" w:cstheme="majorBidi"/>
          <w:i/>
          <w:iCs/>
          <w:spacing w:val="-5"/>
          <w:w w:val="112"/>
          <w:szCs w:val="28"/>
        </w:rPr>
        <w:t xml:space="preserve">naissance du MANIFESTE, nous nous </w:t>
      </w:r>
      <w:r w:rsidRPr="00A46058">
        <w:rPr>
          <w:rFonts w:asciiTheme="majorBidi" w:eastAsia="Times New Roman" w:hAnsiTheme="majorBidi" w:cstheme="majorBidi"/>
          <w:i/>
          <w:iCs/>
          <w:spacing w:val="-1"/>
          <w:w w:val="112"/>
          <w:szCs w:val="28"/>
        </w:rPr>
        <w:t>sommes déclarés pour le F</w:t>
      </w:r>
      <w:r w:rsidR="00C231DC">
        <w:rPr>
          <w:rFonts w:asciiTheme="majorBidi" w:eastAsia="Times New Roman" w:hAnsiTheme="majorBidi" w:cstheme="majorBidi"/>
          <w:i/>
          <w:iCs/>
          <w:spacing w:val="-1"/>
          <w:w w:val="112"/>
          <w:szCs w:val="28"/>
        </w:rPr>
        <w:t>É</w:t>
      </w:r>
      <w:r w:rsidRPr="00A46058">
        <w:rPr>
          <w:rFonts w:asciiTheme="majorBidi" w:eastAsia="Times New Roman" w:hAnsiTheme="majorBidi" w:cstheme="majorBidi"/>
          <w:i/>
          <w:iCs/>
          <w:spacing w:val="-1"/>
          <w:w w:val="112"/>
          <w:szCs w:val="28"/>
        </w:rPr>
        <w:t>D</w:t>
      </w:r>
      <w:r w:rsidR="00C231DC">
        <w:rPr>
          <w:rFonts w:asciiTheme="majorBidi" w:eastAsia="Times New Roman" w:hAnsiTheme="majorBidi" w:cstheme="majorBidi"/>
          <w:i/>
          <w:iCs/>
          <w:spacing w:val="-1"/>
          <w:w w:val="112"/>
          <w:szCs w:val="28"/>
        </w:rPr>
        <w:t>É</w:t>
      </w:r>
      <w:r w:rsidRPr="00A46058">
        <w:rPr>
          <w:rFonts w:asciiTheme="majorBidi" w:eastAsia="Times New Roman" w:hAnsiTheme="majorBidi" w:cstheme="majorBidi"/>
          <w:i/>
          <w:iCs/>
          <w:spacing w:val="-1"/>
          <w:w w:val="112"/>
          <w:szCs w:val="28"/>
        </w:rPr>
        <w:t xml:space="preserve">RALISME, c'est-à-dire pour une politique d'association des peuples d'Outre-mer, considérés comme tels, dans le respect de </w:t>
      </w:r>
      <w:r w:rsidRPr="00A46058">
        <w:rPr>
          <w:rFonts w:asciiTheme="majorBidi" w:eastAsia="Times New Roman" w:hAnsiTheme="majorBidi" w:cstheme="majorBidi"/>
          <w:i/>
          <w:iCs/>
          <w:spacing w:val="11"/>
          <w:w w:val="112"/>
          <w:szCs w:val="28"/>
        </w:rPr>
        <w:t>leur personnalité et de leurs aspira</w:t>
      </w:r>
      <w:r w:rsidRPr="00A46058">
        <w:rPr>
          <w:rFonts w:asciiTheme="majorBidi" w:eastAsia="Times New Roman" w:hAnsiTheme="majorBidi" w:cstheme="majorBidi"/>
          <w:i/>
          <w:iCs/>
          <w:spacing w:val="1"/>
          <w:w w:val="112"/>
          <w:szCs w:val="28"/>
        </w:rPr>
        <w:t xml:space="preserve">tions nationales, avec la République </w:t>
      </w:r>
      <w:r w:rsidRPr="00A46058">
        <w:rPr>
          <w:rFonts w:asciiTheme="majorBidi" w:eastAsia="Times New Roman" w:hAnsiTheme="majorBidi" w:cstheme="majorBidi"/>
          <w:i/>
          <w:iCs/>
          <w:w w:val="112"/>
          <w:szCs w:val="28"/>
        </w:rPr>
        <w:t>française.</w:t>
      </w:r>
      <w:r>
        <w:rPr>
          <w:rFonts w:asciiTheme="majorBidi" w:eastAsia="Times New Roman" w:hAnsiTheme="majorBidi" w:cstheme="majorBidi"/>
          <w:w w:val="112"/>
          <w:szCs w:val="28"/>
        </w:rPr>
        <w:t> »</w:t>
      </w:r>
      <w:r>
        <w:rPr>
          <w:rStyle w:val="Appelnotedebasdep"/>
          <w:rFonts w:asciiTheme="majorBidi" w:eastAsia="Times New Roman" w:hAnsiTheme="majorBidi" w:cstheme="majorBidi"/>
          <w:w w:val="112"/>
          <w:szCs w:val="28"/>
        </w:rPr>
        <w:footnoteReference w:id="82"/>
      </w:r>
    </w:p>
    <w:p w:rsidR="00136C0E" w:rsidRPr="001160B8" w:rsidRDefault="00136C0E" w:rsidP="00C231DC">
      <w:pPr>
        <w:spacing w:after="120"/>
        <w:ind w:firstLine="567"/>
        <w:rPr>
          <w:rFonts w:asciiTheme="majorBidi" w:hAnsiTheme="majorBidi" w:cstheme="majorBidi"/>
          <w:szCs w:val="28"/>
        </w:rPr>
      </w:pPr>
      <w:r w:rsidRPr="00136C0E">
        <w:rPr>
          <w:rFonts w:asciiTheme="majorBidi" w:hAnsiTheme="majorBidi" w:cstheme="majorBidi"/>
          <w:szCs w:val="28"/>
        </w:rPr>
        <w:t xml:space="preserve">3-La position de Ferhat Abbas est celle exprimée dans le Manifeste, grand projet </w:t>
      </w:r>
      <w:r w:rsidR="00C231DC">
        <w:rPr>
          <w:rFonts w:asciiTheme="majorBidi" w:hAnsiTheme="majorBidi" w:cstheme="majorBidi"/>
          <w:szCs w:val="28"/>
        </w:rPr>
        <w:t>proposé pour la première fois</w:t>
      </w:r>
      <w:r w:rsidRPr="00136C0E">
        <w:rPr>
          <w:rFonts w:asciiTheme="majorBidi" w:hAnsiTheme="majorBidi" w:cstheme="majorBidi"/>
          <w:szCs w:val="28"/>
        </w:rPr>
        <w:t xml:space="preserve"> en 1943 :</w:t>
      </w:r>
    </w:p>
    <w:p w:rsidR="00136C0E" w:rsidRDefault="00136C0E" w:rsidP="00A455D3">
      <w:pPr>
        <w:spacing w:after="120"/>
        <w:ind w:firstLine="567"/>
        <w:rPr>
          <w:rFonts w:asciiTheme="majorBidi" w:hAnsiTheme="majorBidi" w:cstheme="majorBidi"/>
          <w:szCs w:val="28"/>
        </w:rPr>
      </w:pPr>
      <w:r>
        <w:rPr>
          <w:rFonts w:asciiTheme="majorBidi" w:hAnsiTheme="majorBidi" w:cstheme="majorBidi"/>
          <w:szCs w:val="28"/>
        </w:rPr>
        <w:t>« </w:t>
      </w:r>
      <w:r w:rsidRPr="00A46058">
        <w:rPr>
          <w:rFonts w:asciiTheme="majorBidi" w:hAnsiTheme="majorBidi" w:cstheme="majorBidi"/>
          <w:i/>
          <w:iCs/>
          <w:szCs w:val="28"/>
        </w:rPr>
        <w:t>Le F</w:t>
      </w:r>
      <w:r w:rsidR="00C231DC">
        <w:rPr>
          <w:rFonts w:asciiTheme="majorBidi" w:hAnsiTheme="majorBidi" w:cstheme="majorBidi"/>
          <w:i/>
          <w:iCs/>
          <w:szCs w:val="28"/>
        </w:rPr>
        <w:t>É</w:t>
      </w:r>
      <w:r w:rsidRPr="00A46058">
        <w:rPr>
          <w:rFonts w:asciiTheme="majorBidi" w:hAnsiTheme="majorBidi" w:cstheme="majorBidi"/>
          <w:i/>
          <w:iCs/>
          <w:szCs w:val="28"/>
        </w:rPr>
        <w:t>D</w:t>
      </w:r>
      <w:r w:rsidR="00C231DC">
        <w:rPr>
          <w:rFonts w:asciiTheme="majorBidi" w:hAnsiTheme="majorBidi" w:cstheme="majorBidi"/>
          <w:i/>
          <w:iCs/>
          <w:szCs w:val="28"/>
        </w:rPr>
        <w:t>É</w:t>
      </w:r>
      <w:r w:rsidRPr="00A46058">
        <w:rPr>
          <w:rFonts w:asciiTheme="majorBidi" w:hAnsiTheme="majorBidi" w:cstheme="majorBidi"/>
          <w:i/>
          <w:iCs/>
          <w:szCs w:val="28"/>
        </w:rPr>
        <w:t xml:space="preserve">RALISME est sorti du Manifeste comme le fruit sort de l’arbre. Lorsque les peuples colonisés réclament le droit à la vie nationale et à l’autonomie, cet acte de foi n’est pas une déclaration de guerre et encore moins un geste de séparation déguisé. Ces peuples entendent, tout simplement, être d’abord eux-mêmes, préparer leur avenir </w:t>
      </w:r>
      <w:r w:rsidRPr="00A46058">
        <w:rPr>
          <w:rFonts w:asciiTheme="majorBidi" w:hAnsiTheme="majorBidi" w:cstheme="majorBidi"/>
          <w:i/>
          <w:iCs/>
          <w:szCs w:val="28"/>
        </w:rPr>
        <w:lastRenderedPageBreak/>
        <w:t>dans le respect de leur unité nationale, dans le respect de leur culture, de leur langue, de leur religion et de leurs  traditions.</w:t>
      </w:r>
      <w:r>
        <w:rPr>
          <w:rFonts w:asciiTheme="majorBidi" w:hAnsiTheme="majorBidi" w:cstheme="majorBidi"/>
          <w:szCs w:val="28"/>
        </w:rPr>
        <w:t> »</w:t>
      </w:r>
      <w:r>
        <w:rPr>
          <w:rStyle w:val="Appelnotedebasdep"/>
          <w:rFonts w:asciiTheme="majorBidi" w:hAnsiTheme="majorBidi" w:cstheme="majorBidi"/>
          <w:szCs w:val="28"/>
        </w:rPr>
        <w:footnoteReference w:id="83"/>
      </w:r>
    </w:p>
    <w:p w:rsidR="00136C0E" w:rsidRDefault="00A455D3" w:rsidP="00A455D3">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 xml:space="preserve">Ces propos </w:t>
      </w:r>
      <w:r w:rsidRPr="000B472F">
        <w:rPr>
          <w:rFonts w:asciiTheme="majorBidi" w:hAnsiTheme="majorBidi" w:cstheme="majorBidi"/>
          <w:szCs w:val="28"/>
        </w:rPr>
        <w:t>recèlent</w:t>
      </w:r>
      <w:r>
        <w:rPr>
          <w:rFonts w:asciiTheme="majorBidi" w:hAnsiTheme="majorBidi" w:cstheme="majorBidi"/>
          <w:szCs w:val="28"/>
        </w:rPr>
        <w:t xml:space="preserve"> un nationalisme dont Ferhat Abbas se défendait pendant les années 1920 et 1930. Le nationalisme (</w:t>
      </w:r>
      <w:r w:rsidRPr="00A455D3">
        <w:rPr>
          <w:rFonts w:asciiTheme="majorBidi" w:hAnsiTheme="majorBidi" w:cstheme="majorBidi"/>
          <w:i/>
          <w:iCs/>
          <w:szCs w:val="28"/>
        </w:rPr>
        <w:t>vie nationale</w:t>
      </w:r>
      <w:r>
        <w:rPr>
          <w:rFonts w:asciiTheme="majorBidi" w:hAnsiTheme="majorBidi" w:cstheme="majorBidi"/>
          <w:szCs w:val="28"/>
        </w:rPr>
        <w:t xml:space="preserve">, </w:t>
      </w:r>
      <w:r w:rsidRPr="00A455D3">
        <w:rPr>
          <w:rFonts w:asciiTheme="majorBidi" w:hAnsiTheme="majorBidi" w:cstheme="majorBidi"/>
          <w:i/>
          <w:iCs/>
          <w:szCs w:val="28"/>
        </w:rPr>
        <w:t>autonomie</w:t>
      </w:r>
      <w:r>
        <w:rPr>
          <w:rFonts w:asciiTheme="majorBidi" w:hAnsiTheme="majorBidi" w:cstheme="majorBidi"/>
          <w:szCs w:val="28"/>
        </w:rPr>
        <w:t xml:space="preserve">, </w:t>
      </w:r>
      <w:r w:rsidRPr="00A455D3">
        <w:rPr>
          <w:rFonts w:asciiTheme="majorBidi" w:hAnsiTheme="majorBidi" w:cstheme="majorBidi"/>
          <w:i/>
          <w:iCs/>
          <w:szCs w:val="28"/>
        </w:rPr>
        <w:t>unité nationale</w:t>
      </w:r>
      <w:r>
        <w:rPr>
          <w:rFonts w:asciiTheme="majorBidi" w:hAnsiTheme="majorBidi" w:cstheme="majorBidi"/>
          <w:szCs w:val="28"/>
        </w:rPr>
        <w:t xml:space="preserve">, </w:t>
      </w:r>
      <w:r w:rsidRPr="00A455D3">
        <w:rPr>
          <w:rFonts w:asciiTheme="majorBidi" w:hAnsiTheme="majorBidi" w:cstheme="majorBidi"/>
          <w:i/>
          <w:iCs/>
          <w:szCs w:val="28"/>
        </w:rPr>
        <w:t>respect de leur culture, d leur langue, de leur religion et de leurs traditions</w:t>
      </w:r>
      <w:r>
        <w:rPr>
          <w:rFonts w:asciiTheme="majorBidi" w:hAnsiTheme="majorBidi" w:cstheme="majorBidi"/>
          <w:szCs w:val="28"/>
        </w:rPr>
        <w:t xml:space="preserve">) devient désormais une revendication. </w:t>
      </w:r>
    </w:p>
    <w:p w:rsidR="00136C0E" w:rsidRDefault="00136C0E" w:rsidP="00BC7252">
      <w:pPr>
        <w:autoSpaceDE w:val="0"/>
        <w:autoSpaceDN w:val="0"/>
        <w:adjustRightInd w:val="0"/>
        <w:ind w:right="1" w:firstLine="567"/>
        <w:rPr>
          <w:rFonts w:asciiTheme="majorBidi" w:hAnsiTheme="majorBidi" w:cstheme="majorBidi"/>
          <w:szCs w:val="28"/>
        </w:rPr>
      </w:pPr>
    </w:p>
    <w:p w:rsidR="00136C0E" w:rsidRPr="00136C0E" w:rsidRDefault="00136C0E" w:rsidP="00BC7252">
      <w:pPr>
        <w:autoSpaceDE w:val="0"/>
        <w:autoSpaceDN w:val="0"/>
        <w:adjustRightInd w:val="0"/>
        <w:ind w:right="1" w:firstLine="567"/>
        <w:rPr>
          <w:rFonts w:asciiTheme="majorBidi" w:hAnsiTheme="majorBidi" w:cstheme="majorBidi"/>
          <w:szCs w:val="28"/>
        </w:rPr>
        <w:sectPr w:rsidR="00136C0E" w:rsidRPr="00136C0E" w:rsidSect="00BC7252">
          <w:type w:val="continuous"/>
          <w:pgSz w:w="12240" w:h="15840"/>
          <w:pgMar w:top="1417" w:right="849" w:bottom="1417" w:left="1418" w:header="720" w:footer="720" w:gutter="0"/>
          <w:cols w:space="720"/>
          <w:noEndnote/>
        </w:sectPr>
      </w:pPr>
    </w:p>
    <w:p w:rsidR="00333261" w:rsidRPr="006816AB" w:rsidRDefault="00792A38" w:rsidP="00EF0F1E">
      <w:pPr>
        <w:pStyle w:val="Titre4"/>
        <w:rPr>
          <w:rFonts w:asciiTheme="majorBidi" w:hAnsiTheme="majorBidi"/>
          <w:i w:val="0"/>
          <w:iCs w:val="0"/>
          <w:color w:val="auto"/>
        </w:rPr>
      </w:pPr>
      <w:r w:rsidRPr="006816AB">
        <w:rPr>
          <w:rFonts w:asciiTheme="majorBidi" w:hAnsiTheme="majorBidi"/>
          <w:i w:val="0"/>
          <w:iCs w:val="0"/>
          <w:color w:val="auto"/>
        </w:rPr>
        <w:lastRenderedPageBreak/>
        <w:t>2</w:t>
      </w:r>
      <w:r w:rsidR="00A80FF8" w:rsidRPr="006816AB">
        <w:rPr>
          <w:rFonts w:asciiTheme="majorBidi" w:hAnsiTheme="majorBidi"/>
          <w:i w:val="0"/>
          <w:iCs w:val="0"/>
          <w:color w:val="auto"/>
        </w:rPr>
        <w:t>-2-</w:t>
      </w:r>
      <w:r w:rsidRPr="006816AB">
        <w:rPr>
          <w:rFonts w:asciiTheme="majorBidi" w:hAnsiTheme="majorBidi"/>
          <w:i w:val="0"/>
          <w:iCs w:val="0"/>
          <w:color w:val="auto"/>
        </w:rPr>
        <w:t>2</w:t>
      </w:r>
      <w:r w:rsidR="00A80FF8" w:rsidRPr="006816AB">
        <w:rPr>
          <w:rFonts w:asciiTheme="majorBidi" w:hAnsiTheme="majorBidi"/>
          <w:i w:val="0"/>
          <w:iCs w:val="0"/>
          <w:color w:val="auto"/>
        </w:rPr>
        <w:t>-3</w:t>
      </w:r>
      <w:r w:rsidR="00333261" w:rsidRPr="006816AB">
        <w:rPr>
          <w:rFonts w:asciiTheme="majorBidi" w:hAnsiTheme="majorBidi"/>
          <w:i w:val="0"/>
          <w:iCs w:val="0"/>
          <w:color w:val="auto"/>
        </w:rPr>
        <w:t>-Les spécificités de la période indépendantis</w:t>
      </w:r>
      <w:r w:rsidR="00D57853" w:rsidRPr="006816AB">
        <w:rPr>
          <w:rFonts w:asciiTheme="majorBidi" w:hAnsiTheme="majorBidi"/>
          <w:i w:val="0"/>
          <w:iCs w:val="0"/>
          <w:color w:val="auto"/>
        </w:rPr>
        <w:t>t</w:t>
      </w:r>
      <w:r w:rsidR="00333261" w:rsidRPr="006816AB">
        <w:rPr>
          <w:rFonts w:asciiTheme="majorBidi" w:hAnsiTheme="majorBidi"/>
          <w:i w:val="0"/>
          <w:iCs w:val="0"/>
          <w:color w:val="auto"/>
        </w:rPr>
        <w:t xml:space="preserve">e : </w:t>
      </w:r>
    </w:p>
    <w:p w:rsidR="00941670" w:rsidRPr="006816AB" w:rsidRDefault="00941670" w:rsidP="008E35DB">
      <w:pPr>
        <w:spacing w:after="120"/>
        <w:ind w:right="1"/>
        <w:rPr>
          <w:rFonts w:asciiTheme="majorBidi" w:hAnsiTheme="majorBidi" w:cstheme="majorBidi"/>
          <w:b/>
          <w:bCs/>
        </w:rPr>
        <w:sectPr w:rsidR="00941670" w:rsidRPr="006816AB" w:rsidSect="008E35DB">
          <w:type w:val="continuous"/>
          <w:pgSz w:w="11906" w:h="16838"/>
          <w:pgMar w:top="1135" w:right="849" w:bottom="1417" w:left="1134" w:header="708" w:footer="708" w:gutter="0"/>
          <w:cols w:space="145"/>
          <w:docGrid w:linePitch="360"/>
        </w:sectPr>
      </w:pPr>
    </w:p>
    <w:p w:rsidR="00632BC4" w:rsidRDefault="00632BC4" w:rsidP="009A0D66">
      <w:pPr>
        <w:spacing w:after="120"/>
        <w:ind w:right="1" w:firstLine="567"/>
      </w:pPr>
      <w:r w:rsidRPr="00632BC4">
        <w:lastRenderedPageBreak/>
        <w:t>En quelques mots, la période indépendantiste constitue le couronnement de la carrière politique de l’Homme du Manifeste.</w:t>
      </w:r>
      <w:r>
        <w:t xml:space="preserve"> </w:t>
      </w:r>
      <w:r w:rsidRPr="00632BC4">
        <w:t>Elle</w:t>
      </w:r>
      <w:r>
        <w:rPr>
          <w:b/>
          <w:bCs/>
        </w:rPr>
        <w:t xml:space="preserve"> </w:t>
      </w:r>
      <w:r w:rsidRPr="00632BC4">
        <w:t>commence au moment où il rejoint la guerre de libération en 1956</w:t>
      </w:r>
      <w:r w:rsidR="00135BEA">
        <w:t xml:space="preserve"> e</w:t>
      </w:r>
      <w:r>
        <w:t xml:space="preserve">t se termine en 1962 quand prit fin la guerre </w:t>
      </w:r>
      <w:r w:rsidR="009A0D66">
        <w:t>d’</w:t>
      </w:r>
      <w:r>
        <w:t xml:space="preserve">Algérie. </w:t>
      </w:r>
    </w:p>
    <w:p w:rsidR="00632BC4" w:rsidRDefault="00632BC4" w:rsidP="00135BEA">
      <w:pPr>
        <w:spacing w:after="120"/>
        <w:ind w:right="1" w:firstLine="567"/>
      </w:pPr>
      <w:r>
        <w:t xml:space="preserve">De toutes les périodes qui marquent l’itinéraire d’Abbas, celle-là est la plus radicale. En effet, après des années de lutte politique pendant lesquels il a employé tous les moyens pacifiques, Abbas se rend compte de l’impossibilité de l’aboutissement de ses revendications réformistes puis fédéralistes et décide de donner </w:t>
      </w:r>
      <w:r w:rsidR="00135BEA">
        <w:t>une</w:t>
      </w:r>
      <w:r>
        <w:t xml:space="preserve"> caution à la guerre de libération nationale.</w:t>
      </w:r>
    </w:p>
    <w:p w:rsidR="00941670" w:rsidRDefault="00632BC4" w:rsidP="008E35DB">
      <w:pPr>
        <w:spacing w:after="120"/>
        <w:ind w:right="1" w:firstLine="567"/>
      </w:pPr>
      <w:r>
        <w:t xml:space="preserve"> </w:t>
      </w:r>
      <w:r w:rsidR="00573C6E">
        <w:t>Que peu</w:t>
      </w:r>
      <w:r w:rsidR="00135BEA">
        <w:t>t</w:t>
      </w:r>
      <w:r w:rsidR="00573C6E">
        <w:t>-on supposer du vocabulaire de la guerre sinon qu’il doit exprimer des revendications indépendantistes ?</w:t>
      </w:r>
    </w:p>
    <w:p w:rsidR="00A80FF8" w:rsidRDefault="00A80FF8" w:rsidP="009A0D66">
      <w:pPr>
        <w:spacing w:after="120"/>
        <w:ind w:right="1" w:firstLine="567"/>
      </w:pPr>
      <w:r>
        <w:t xml:space="preserve">Observons le vocabulaire spécifique de cette période. Le tableau </w:t>
      </w:r>
      <w:r w:rsidR="009A0D66">
        <w:t>47</w:t>
      </w:r>
      <w:r>
        <w:t xml:space="preserve"> présente la liste des mots sur-employés classés par ordre décroissant de spécificité :</w:t>
      </w:r>
    </w:p>
    <w:p w:rsidR="00D57853" w:rsidRPr="006816AB" w:rsidRDefault="00792A38" w:rsidP="00EF0F1E">
      <w:pPr>
        <w:pStyle w:val="Titre5"/>
        <w:rPr>
          <w:rFonts w:asciiTheme="majorBidi" w:hAnsiTheme="majorBidi"/>
          <w:b/>
          <w:bCs/>
          <w:color w:val="auto"/>
        </w:rPr>
      </w:pPr>
      <w:r w:rsidRPr="006816AB">
        <w:rPr>
          <w:rFonts w:asciiTheme="majorBidi" w:hAnsiTheme="majorBidi"/>
          <w:b/>
          <w:bCs/>
          <w:color w:val="auto"/>
        </w:rPr>
        <w:t>2</w:t>
      </w:r>
      <w:r w:rsidR="00D57853" w:rsidRPr="006816AB">
        <w:rPr>
          <w:rFonts w:asciiTheme="majorBidi" w:hAnsiTheme="majorBidi"/>
          <w:b/>
          <w:bCs/>
          <w:color w:val="auto"/>
        </w:rPr>
        <w:t>-2-</w:t>
      </w:r>
      <w:r w:rsidRPr="006816AB">
        <w:rPr>
          <w:rFonts w:asciiTheme="majorBidi" w:hAnsiTheme="majorBidi"/>
          <w:b/>
          <w:bCs/>
          <w:color w:val="auto"/>
        </w:rPr>
        <w:t>2</w:t>
      </w:r>
      <w:r w:rsidR="00D57853" w:rsidRPr="006816AB">
        <w:rPr>
          <w:rFonts w:asciiTheme="majorBidi" w:hAnsiTheme="majorBidi"/>
          <w:b/>
          <w:bCs/>
          <w:color w:val="auto"/>
        </w:rPr>
        <w:t>-3-</w:t>
      </w:r>
      <w:r w:rsidRPr="006816AB">
        <w:rPr>
          <w:rFonts w:asciiTheme="majorBidi" w:hAnsiTheme="majorBidi"/>
          <w:b/>
          <w:bCs/>
          <w:color w:val="auto"/>
        </w:rPr>
        <w:t>1</w:t>
      </w:r>
      <w:r w:rsidR="00D57853" w:rsidRPr="006816AB">
        <w:rPr>
          <w:rFonts w:asciiTheme="majorBidi" w:hAnsiTheme="majorBidi"/>
          <w:b/>
          <w:bCs/>
          <w:color w:val="auto"/>
        </w:rPr>
        <w:t>-Les spécificités positives :</w:t>
      </w:r>
    </w:p>
    <w:p w:rsidR="001653DC" w:rsidRPr="001653DC" w:rsidRDefault="001653DC" w:rsidP="001653DC">
      <w:pPr>
        <w:spacing w:after="120"/>
        <w:ind w:right="1" w:firstLine="567"/>
      </w:pPr>
      <w:r w:rsidRPr="001653DC">
        <w:t>Le tableau suivant présente les lexies sur-employées par Abbas dans les textes de la guerre de libération nationale :</w:t>
      </w:r>
    </w:p>
    <w:p w:rsidR="001653DC" w:rsidRPr="001653DC" w:rsidRDefault="001653DC" w:rsidP="004F4616">
      <w:pPr>
        <w:autoSpaceDE w:val="0"/>
        <w:autoSpaceDN w:val="0"/>
        <w:adjustRightInd w:val="0"/>
        <w:spacing w:line="240" w:lineRule="auto"/>
        <w:ind w:right="1"/>
        <w:jc w:val="center"/>
        <w:rPr>
          <w:rFonts w:asciiTheme="majorBidi" w:hAnsiTheme="majorBidi" w:cstheme="majorBidi"/>
          <w:b/>
          <w:bCs/>
          <w:szCs w:val="28"/>
        </w:rPr>
        <w:sectPr w:rsidR="001653DC" w:rsidRPr="001653DC" w:rsidSect="008E35DB">
          <w:type w:val="continuous"/>
          <w:pgSz w:w="11906" w:h="16838"/>
          <w:pgMar w:top="1135" w:right="849" w:bottom="1417" w:left="1134" w:header="708" w:footer="708" w:gutter="0"/>
          <w:cols w:space="145"/>
          <w:docGrid w:linePitch="360"/>
        </w:sectPr>
      </w:pPr>
      <w:r w:rsidRPr="001653DC">
        <w:rPr>
          <w:rFonts w:asciiTheme="majorBidi" w:hAnsiTheme="majorBidi" w:cstheme="majorBidi"/>
          <w:b/>
          <w:bCs/>
          <w:szCs w:val="28"/>
        </w:rPr>
        <w:t>Tableau 4</w:t>
      </w:r>
      <w:r w:rsidR="004F4616">
        <w:rPr>
          <w:rFonts w:asciiTheme="majorBidi" w:hAnsiTheme="majorBidi" w:cstheme="majorBidi"/>
          <w:b/>
          <w:bCs/>
          <w:szCs w:val="28"/>
        </w:rPr>
        <w:t>1</w:t>
      </w:r>
      <w:r w:rsidRPr="001653DC">
        <w:rPr>
          <w:rFonts w:asciiTheme="majorBidi" w:hAnsiTheme="majorBidi" w:cstheme="majorBidi"/>
          <w:b/>
          <w:bCs/>
          <w:szCs w:val="28"/>
        </w:rPr>
        <w:t> : liste de spécificités positives de la période indépendantiste.</w:t>
      </w:r>
    </w:p>
    <w:p w:rsidR="007546E1" w:rsidRDefault="007546E1" w:rsidP="00595DFB">
      <w:pPr>
        <w:autoSpaceDE w:val="0"/>
        <w:autoSpaceDN w:val="0"/>
        <w:adjustRightInd w:val="0"/>
        <w:spacing w:line="240" w:lineRule="auto"/>
        <w:ind w:right="1"/>
        <w:jc w:val="left"/>
        <w:rPr>
          <w:rFonts w:ascii="Courier New" w:hAnsi="Courier New" w:cs="Courier New"/>
          <w:sz w:val="20"/>
          <w:szCs w:val="20"/>
        </w:rPr>
        <w:sectPr w:rsidR="007546E1" w:rsidSect="001653DC">
          <w:type w:val="continuous"/>
          <w:pgSz w:w="11906" w:h="16838"/>
          <w:pgMar w:top="1135" w:right="849" w:bottom="1417" w:left="1134" w:header="708" w:footer="708" w:gutter="0"/>
          <w:cols w:num="2" w:space="145"/>
          <w:docGrid w:linePitch="360"/>
        </w:sectPr>
      </w:pP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18.0   945</w:t>
      </w:r>
      <w:r>
        <w:rPr>
          <w:rFonts w:ascii="Courier New" w:hAnsi="Courier New" w:cs="Courier New"/>
          <w:sz w:val="20"/>
          <w:szCs w:val="20"/>
        </w:rPr>
        <w:tab/>
        <w:t>203</w:t>
      </w:r>
      <w:r>
        <w:rPr>
          <w:rFonts w:ascii="Courier New" w:hAnsi="Courier New" w:cs="Courier New"/>
          <w:sz w:val="20"/>
          <w:szCs w:val="20"/>
        </w:rPr>
        <w:tab/>
        <w:t>gouvernement</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17.6   924</w:t>
      </w:r>
      <w:r>
        <w:rPr>
          <w:rFonts w:ascii="Courier New" w:hAnsi="Courier New" w:cs="Courier New"/>
          <w:sz w:val="20"/>
          <w:szCs w:val="20"/>
        </w:rPr>
        <w:tab/>
        <w:t>197</w:t>
      </w:r>
      <w:r>
        <w:rPr>
          <w:rFonts w:ascii="Courier New" w:hAnsi="Courier New" w:cs="Courier New"/>
          <w:sz w:val="20"/>
          <w:szCs w:val="20"/>
        </w:rPr>
        <w:tab/>
        <w:t>algérien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17.3   1864</w:t>
      </w:r>
      <w:r>
        <w:rPr>
          <w:rFonts w:ascii="Courier New" w:hAnsi="Courier New" w:cs="Courier New"/>
          <w:sz w:val="20"/>
          <w:szCs w:val="20"/>
        </w:rPr>
        <w:tab/>
        <w:t>295</w:t>
      </w:r>
      <w:r>
        <w:rPr>
          <w:rFonts w:ascii="Courier New" w:hAnsi="Courier New" w:cs="Courier New"/>
          <w:sz w:val="20"/>
          <w:szCs w:val="20"/>
        </w:rPr>
        <w:tab/>
        <w:t>peuple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15.6   110</w:t>
      </w:r>
      <w:r>
        <w:rPr>
          <w:rFonts w:ascii="Courier New" w:hAnsi="Courier New" w:cs="Courier New"/>
          <w:sz w:val="20"/>
          <w:szCs w:val="20"/>
        </w:rPr>
        <w:tab/>
        <w:t>62</w:t>
      </w:r>
      <w:r>
        <w:rPr>
          <w:rFonts w:ascii="Courier New" w:hAnsi="Courier New" w:cs="Courier New"/>
          <w:sz w:val="20"/>
          <w:szCs w:val="20"/>
        </w:rPr>
        <w:tab/>
        <w:t>provisoire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15.5   325</w:t>
      </w:r>
      <w:r>
        <w:rPr>
          <w:rFonts w:ascii="Courier New" w:hAnsi="Courier New" w:cs="Courier New"/>
          <w:sz w:val="20"/>
          <w:szCs w:val="20"/>
        </w:rPr>
        <w:tab/>
        <w:t>102</w:t>
      </w:r>
      <w:r>
        <w:rPr>
          <w:rFonts w:ascii="Courier New" w:hAnsi="Courier New" w:cs="Courier New"/>
          <w:sz w:val="20"/>
          <w:szCs w:val="20"/>
        </w:rPr>
        <w:tab/>
        <w:t>indépendance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14.4   907</w:t>
      </w:r>
      <w:r>
        <w:rPr>
          <w:rFonts w:ascii="Courier New" w:hAnsi="Courier New" w:cs="Courier New"/>
          <w:sz w:val="20"/>
          <w:szCs w:val="20"/>
        </w:rPr>
        <w:tab/>
        <w:t>167</w:t>
      </w:r>
      <w:r>
        <w:rPr>
          <w:rFonts w:ascii="Courier New" w:hAnsi="Courier New" w:cs="Courier New"/>
          <w:sz w:val="20"/>
          <w:szCs w:val="20"/>
        </w:rPr>
        <w:tab/>
        <w:t>guerre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14.1   208</w:t>
      </w:r>
      <w:r>
        <w:rPr>
          <w:rFonts w:ascii="Courier New" w:hAnsi="Courier New" w:cs="Courier New"/>
          <w:sz w:val="20"/>
          <w:szCs w:val="20"/>
        </w:rPr>
        <w:tab/>
        <w:t>75</w:t>
      </w:r>
      <w:r>
        <w:rPr>
          <w:rFonts w:ascii="Courier New" w:hAnsi="Courier New" w:cs="Courier New"/>
          <w:sz w:val="20"/>
          <w:szCs w:val="20"/>
        </w:rPr>
        <w:tab/>
        <w:t>votre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11.4   37</w:t>
      </w:r>
      <w:r>
        <w:rPr>
          <w:rFonts w:ascii="Courier New" w:hAnsi="Courier New" w:cs="Courier New"/>
          <w:sz w:val="20"/>
          <w:szCs w:val="20"/>
        </w:rPr>
        <w:tab/>
        <w:t>28</w:t>
      </w:r>
      <w:r>
        <w:rPr>
          <w:rFonts w:ascii="Courier New" w:hAnsi="Courier New" w:cs="Courier New"/>
          <w:sz w:val="20"/>
          <w:szCs w:val="20"/>
        </w:rPr>
        <w:tab/>
        <w:t>excellence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11.2   68</w:t>
      </w:r>
      <w:r>
        <w:rPr>
          <w:rFonts w:ascii="Courier New" w:hAnsi="Courier New" w:cs="Courier New"/>
          <w:sz w:val="20"/>
          <w:szCs w:val="20"/>
        </w:rPr>
        <w:tab/>
        <w:t>36</w:t>
      </w:r>
      <w:r>
        <w:rPr>
          <w:rFonts w:ascii="Courier New" w:hAnsi="Courier New" w:cs="Courier New"/>
          <w:sz w:val="20"/>
          <w:szCs w:val="20"/>
        </w:rPr>
        <w:tab/>
        <w:t>négociation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10.8   70</w:t>
      </w:r>
      <w:r>
        <w:rPr>
          <w:rFonts w:ascii="Courier New" w:hAnsi="Courier New" w:cs="Courier New"/>
          <w:sz w:val="20"/>
          <w:szCs w:val="20"/>
        </w:rPr>
        <w:tab/>
        <w:t>35</w:t>
      </w:r>
      <w:r>
        <w:rPr>
          <w:rFonts w:ascii="Courier New" w:hAnsi="Courier New" w:cs="Courier New"/>
          <w:sz w:val="20"/>
          <w:szCs w:val="20"/>
        </w:rPr>
        <w:tab/>
        <w:t>atlantique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10.7   734</w:t>
      </w:r>
      <w:r>
        <w:rPr>
          <w:rFonts w:ascii="Courier New" w:hAnsi="Courier New" w:cs="Courier New"/>
          <w:sz w:val="20"/>
          <w:szCs w:val="20"/>
        </w:rPr>
        <w:tab/>
        <w:t>119</w:t>
      </w:r>
      <w:r>
        <w:rPr>
          <w:rFonts w:ascii="Courier New" w:hAnsi="Courier New" w:cs="Courier New"/>
          <w:sz w:val="20"/>
          <w:szCs w:val="20"/>
        </w:rPr>
        <w:tab/>
        <w:t>algérienne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10.5   410</w:t>
      </w:r>
      <w:r>
        <w:rPr>
          <w:rFonts w:ascii="Courier New" w:hAnsi="Courier New" w:cs="Courier New"/>
          <w:sz w:val="20"/>
          <w:szCs w:val="20"/>
        </w:rPr>
        <w:tab/>
        <w:t>83</w:t>
      </w:r>
      <w:r>
        <w:rPr>
          <w:rFonts w:ascii="Courier New" w:hAnsi="Courier New" w:cs="Courier New"/>
          <w:sz w:val="20"/>
          <w:szCs w:val="20"/>
        </w:rPr>
        <w:tab/>
        <w:t>armée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10.5   127</w:t>
      </w:r>
      <w:r>
        <w:rPr>
          <w:rFonts w:ascii="Courier New" w:hAnsi="Courier New" w:cs="Courier New"/>
          <w:sz w:val="20"/>
          <w:szCs w:val="20"/>
        </w:rPr>
        <w:tab/>
        <w:t>45</w:t>
      </w:r>
      <w:r>
        <w:rPr>
          <w:rFonts w:ascii="Courier New" w:hAnsi="Courier New" w:cs="Courier New"/>
          <w:sz w:val="20"/>
          <w:szCs w:val="20"/>
        </w:rPr>
        <w:tab/>
        <w:t>solidarité</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10.2   61</w:t>
      </w:r>
      <w:r>
        <w:rPr>
          <w:rFonts w:ascii="Courier New" w:hAnsi="Courier New" w:cs="Courier New"/>
          <w:sz w:val="20"/>
          <w:szCs w:val="20"/>
        </w:rPr>
        <w:tab/>
        <w:t>31</w:t>
      </w:r>
      <w:r>
        <w:rPr>
          <w:rFonts w:ascii="Courier New" w:hAnsi="Courier New" w:cs="Courier New"/>
          <w:sz w:val="20"/>
          <w:szCs w:val="20"/>
        </w:rPr>
        <w:tab/>
        <w:t>stop</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9.8   596</w:t>
      </w:r>
      <w:r>
        <w:rPr>
          <w:rFonts w:ascii="Courier New" w:hAnsi="Courier New" w:cs="Courier New"/>
          <w:sz w:val="20"/>
          <w:szCs w:val="20"/>
        </w:rPr>
        <w:tab/>
        <w:t>98</w:t>
      </w:r>
      <w:r>
        <w:rPr>
          <w:rFonts w:ascii="Courier New" w:hAnsi="Courier New" w:cs="Courier New"/>
          <w:sz w:val="20"/>
          <w:szCs w:val="20"/>
        </w:rPr>
        <w:tab/>
        <w:t>république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9.8   2716</w:t>
      </w:r>
      <w:r>
        <w:rPr>
          <w:rFonts w:ascii="Courier New" w:hAnsi="Courier New" w:cs="Courier New"/>
          <w:sz w:val="20"/>
          <w:szCs w:val="20"/>
        </w:rPr>
        <w:tab/>
        <w:t>277</w:t>
      </w:r>
      <w:r>
        <w:rPr>
          <w:rFonts w:ascii="Courier New" w:hAnsi="Courier New" w:cs="Courier New"/>
          <w:sz w:val="20"/>
          <w:szCs w:val="20"/>
        </w:rPr>
        <w:tab/>
        <w:t>notre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9.2   279</w:t>
      </w:r>
      <w:r>
        <w:rPr>
          <w:rFonts w:ascii="Courier New" w:hAnsi="Courier New" w:cs="Courier New"/>
          <w:sz w:val="20"/>
          <w:szCs w:val="20"/>
        </w:rPr>
        <w:tab/>
        <w:t>60</w:t>
      </w:r>
      <w:r>
        <w:rPr>
          <w:rFonts w:ascii="Courier New" w:hAnsi="Courier New" w:cs="Courier New"/>
          <w:sz w:val="20"/>
          <w:szCs w:val="20"/>
        </w:rPr>
        <w:tab/>
        <w:t>combat</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9.1   310</w:t>
      </w:r>
      <w:r>
        <w:rPr>
          <w:rFonts w:ascii="Courier New" w:hAnsi="Courier New" w:cs="Courier New"/>
          <w:sz w:val="20"/>
          <w:szCs w:val="20"/>
        </w:rPr>
        <w:tab/>
        <w:t>63</w:t>
      </w:r>
      <w:r>
        <w:rPr>
          <w:rFonts w:ascii="Courier New" w:hAnsi="Courier New" w:cs="Courier New"/>
          <w:sz w:val="20"/>
          <w:szCs w:val="20"/>
        </w:rPr>
        <w:tab/>
        <w:t>lutte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8.9   60</w:t>
      </w:r>
      <w:r>
        <w:rPr>
          <w:rFonts w:ascii="Courier New" w:hAnsi="Courier New" w:cs="Courier New"/>
          <w:sz w:val="20"/>
          <w:szCs w:val="20"/>
        </w:rPr>
        <w:tab/>
        <w:t>27</w:t>
      </w:r>
      <w:r>
        <w:rPr>
          <w:rFonts w:ascii="Courier New" w:hAnsi="Courier New" w:cs="Courier New"/>
          <w:sz w:val="20"/>
          <w:szCs w:val="20"/>
        </w:rPr>
        <w:tab/>
        <w:t>vive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8.9   42</w:t>
      </w:r>
      <w:r>
        <w:rPr>
          <w:rFonts w:ascii="Courier New" w:hAnsi="Courier New" w:cs="Courier New"/>
          <w:sz w:val="20"/>
          <w:szCs w:val="20"/>
        </w:rPr>
        <w:tab/>
        <w:t>23</w:t>
      </w:r>
      <w:r>
        <w:rPr>
          <w:rFonts w:ascii="Courier New" w:hAnsi="Courier New" w:cs="Courier New"/>
          <w:sz w:val="20"/>
          <w:szCs w:val="20"/>
        </w:rPr>
        <w:tab/>
        <w:t>négociations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8.9   24</w:t>
      </w:r>
      <w:r>
        <w:rPr>
          <w:rFonts w:ascii="Courier New" w:hAnsi="Courier New" w:cs="Courier New"/>
          <w:sz w:val="20"/>
          <w:szCs w:val="20"/>
        </w:rPr>
        <w:tab/>
        <w:t>18</w:t>
      </w:r>
      <w:r>
        <w:rPr>
          <w:rFonts w:ascii="Courier New" w:hAnsi="Courier New" w:cs="Courier New"/>
          <w:sz w:val="20"/>
          <w:szCs w:val="20"/>
        </w:rPr>
        <w:tab/>
        <w:t>diplomatique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8.9   164</w:t>
      </w:r>
      <w:r>
        <w:rPr>
          <w:rFonts w:ascii="Courier New" w:hAnsi="Courier New" w:cs="Courier New"/>
          <w:sz w:val="20"/>
          <w:szCs w:val="20"/>
        </w:rPr>
        <w:tab/>
        <w:t>44</w:t>
      </w:r>
      <w:r>
        <w:rPr>
          <w:rFonts w:ascii="Courier New" w:hAnsi="Courier New" w:cs="Courier New"/>
          <w:sz w:val="20"/>
          <w:szCs w:val="20"/>
        </w:rPr>
        <w:tab/>
        <w:t>gaulle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8.6   361</w:t>
      </w:r>
      <w:r>
        <w:rPr>
          <w:rFonts w:ascii="Courier New" w:hAnsi="Courier New" w:cs="Courier New"/>
          <w:sz w:val="20"/>
          <w:szCs w:val="20"/>
        </w:rPr>
        <w:tab/>
        <w:t>66</w:t>
      </w:r>
      <w:r>
        <w:rPr>
          <w:rFonts w:ascii="Courier New" w:hAnsi="Courier New" w:cs="Courier New"/>
          <w:sz w:val="20"/>
          <w:szCs w:val="20"/>
        </w:rPr>
        <w:tab/>
        <w:t>paix</w:t>
      </w:r>
    </w:p>
    <w:p w:rsidR="00333261" w:rsidRDefault="00BA3203"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8.3   45</w:t>
      </w:r>
      <w:r>
        <w:rPr>
          <w:rFonts w:ascii="Courier New" w:hAnsi="Courier New" w:cs="Courier New"/>
          <w:sz w:val="20"/>
          <w:szCs w:val="20"/>
        </w:rPr>
        <w:tab/>
        <w:t>22</w:t>
      </w:r>
      <w:r w:rsidR="00333261">
        <w:rPr>
          <w:rFonts w:ascii="Courier New" w:hAnsi="Courier New" w:cs="Courier New"/>
          <w:sz w:val="20"/>
          <w:szCs w:val="20"/>
        </w:rPr>
        <w:t>autodétermination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8.1   43</w:t>
      </w:r>
      <w:r>
        <w:rPr>
          <w:rFonts w:ascii="Courier New" w:hAnsi="Courier New" w:cs="Courier New"/>
          <w:sz w:val="20"/>
          <w:szCs w:val="20"/>
        </w:rPr>
        <w:tab/>
        <w:t>21</w:t>
      </w:r>
      <w:r>
        <w:rPr>
          <w:rFonts w:ascii="Courier New" w:hAnsi="Courier New" w:cs="Courier New"/>
          <w:sz w:val="20"/>
          <w:szCs w:val="20"/>
        </w:rPr>
        <w:tab/>
        <w:t>indépendante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8.1   2990</w:t>
      </w:r>
      <w:r>
        <w:rPr>
          <w:rFonts w:ascii="Courier New" w:hAnsi="Courier New" w:cs="Courier New"/>
          <w:sz w:val="20"/>
          <w:szCs w:val="20"/>
        </w:rPr>
        <w:tab/>
        <w:t>275</w:t>
      </w:r>
      <w:r>
        <w:rPr>
          <w:rFonts w:ascii="Courier New" w:hAnsi="Courier New" w:cs="Courier New"/>
          <w:sz w:val="20"/>
          <w:szCs w:val="20"/>
        </w:rPr>
        <w:tab/>
      </w:r>
      <w:r w:rsidR="00D72E62">
        <w:rPr>
          <w:rFonts w:ascii="Courier New" w:hAnsi="Courier New" w:cs="Courier New"/>
          <w:sz w:val="20"/>
          <w:szCs w:val="20"/>
        </w:rPr>
        <w:t>Algérie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7.5   92</w:t>
      </w:r>
      <w:r>
        <w:rPr>
          <w:rFonts w:ascii="Courier New" w:hAnsi="Courier New" w:cs="Courier New"/>
          <w:sz w:val="20"/>
          <w:szCs w:val="20"/>
        </w:rPr>
        <w:tab/>
        <w:t>28</w:t>
      </w:r>
      <w:r>
        <w:rPr>
          <w:rFonts w:ascii="Courier New" w:hAnsi="Courier New" w:cs="Courier New"/>
          <w:sz w:val="20"/>
          <w:szCs w:val="20"/>
        </w:rPr>
        <w:tab/>
        <w:t>aide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7.5   218</w:t>
      </w:r>
      <w:r>
        <w:rPr>
          <w:rFonts w:ascii="Courier New" w:hAnsi="Courier New" w:cs="Courier New"/>
          <w:sz w:val="20"/>
          <w:szCs w:val="20"/>
        </w:rPr>
        <w:tab/>
        <w:t>44</w:t>
      </w:r>
      <w:r>
        <w:rPr>
          <w:rFonts w:ascii="Courier New" w:hAnsi="Courier New" w:cs="Courier New"/>
          <w:sz w:val="20"/>
          <w:szCs w:val="20"/>
        </w:rPr>
        <w:tab/>
        <w:t>états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7.3   90</w:t>
      </w:r>
      <w:r>
        <w:rPr>
          <w:rFonts w:ascii="Courier New" w:hAnsi="Courier New" w:cs="Courier New"/>
          <w:sz w:val="20"/>
          <w:szCs w:val="20"/>
        </w:rPr>
        <w:tab/>
        <w:t>27</w:t>
      </w:r>
      <w:r>
        <w:rPr>
          <w:rFonts w:ascii="Courier New" w:hAnsi="Courier New" w:cs="Courier New"/>
          <w:sz w:val="20"/>
          <w:szCs w:val="20"/>
        </w:rPr>
        <w:tab/>
        <w:t>gouvernements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7.2   325</w:t>
      </w:r>
      <w:r>
        <w:rPr>
          <w:rFonts w:ascii="Courier New" w:hAnsi="Courier New" w:cs="Courier New"/>
          <w:sz w:val="20"/>
          <w:szCs w:val="20"/>
        </w:rPr>
        <w:tab/>
        <w:t>54</w:t>
      </w:r>
      <w:r>
        <w:rPr>
          <w:rFonts w:ascii="Courier New" w:hAnsi="Courier New" w:cs="Courier New"/>
          <w:sz w:val="20"/>
          <w:szCs w:val="20"/>
        </w:rPr>
        <w:tab/>
        <w:t>libération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7.2   144</w:t>
      </w:r>
      <w:r>
        <w:rPr>
          <w:rFonts w:ascii="Courier New" w:hAnsi="Courier New" w:cs="Courier New"/>
          <w:sz w:val="20"/>
          <w:szCs w:val="20"/>
        </w:rPr>
        <w:tab/>
        <w:t>34</w:t>
      </w:r>
      <w:r>
        <w:rPr>
          <w:rFonts w:ascii="Courier New" w:hAnsi="Courier New" w:cs="Courier New"/>
          <w:sz w:val="20"/>
          <w:szCs w:val="20"/>
        </w:rPr>
        <w:tab/>
        <w:t>appui</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6.9   87</w:t>
      </w:r>
      <w:r>
        <w:rPr>
          <w:rFonts w:ascii="Courier New" w:hAnsi="Courier New" w:cs="Courier New"/>
          <w:sz w:val="20"/>
          <w:szCs w:val="20"/>
        </w:rPr>
        <w:tab/>
        <w:t>25</w:t>
      </w:r>
      <w:r>
        <w:rPr>
          <w:rFonts w:ascii="Courier New" w:hAnsi="Courier New" w:cs="Courier New"/>
          <w:sz w:val="20"/>
          <w:szCs w:val="20"/>
        </w:rPr>
        <w:tab/>
        <w:t>unies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6.9   54</w:t>
      </w:r>
      <w:r>
        <w:rPr>
          <w:rFonts w:ascii="Courier New" w:hAnsi="Courier New" w:cs="Courier New"/>
          <w:sz w:val="20"/>
          <w:szCs w:val="20"/>
        </w:rPr>
        <w:tab/>
        <w:t>20</w:t>
      </w:r>
      <w:r>
        <w:rPr>
          <w:rFonts w:ascii="Courier New" w:hAnsi="Courier New" w:cs="Courier New"/>
          <w:sz w:val="20"/>
          <w:szCs w:val="20"/>
        </w:rPr>
        <w:tab/>
        <w:t>pacte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6.5   756</w:t>
      </w:r>
      <w:r>
        <w:rPr>
          <w:rFonts w:ascii="Courier New" w:hAnsi="Courier New" w:cs="Courier New"/>
          <w:sz w:val="20"/>
          <w:szCs w:val="20"/>
        </w:rPr>
        <w:tab/>
        <w:t>89</w:t>
      </w:r>
      <w:r>
        <w:rPr>
          <w:rFonts w:ascii="Courier New" w:hAnsi="Courier New" w:cs="Courier New"/>
          <w:sz w:val="20"/>
          <w:szCs w:val="20"/>
        </w:rPr>
        <w:tab/>
        <w:t>monde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6.5   67</w:t>
      </w:r>
      <w:r>
        <w:rPr>
          <w:rFonts w:ascii="Courier New" w:hAnsi="Courier New" w:cs="Courier New"/>
          <w:sz w:val="20"/>
          <w:szCs w:val="20"/>
        </w:rPr>
        <w:tab/>
        <w:t>21</w:t>
      </w:r>
      <w:r>
        <w:rPr>
          <w:rFonts w:ascii="Courier New" w:hAnsi="Courier New" w:cs="Courier New"/>
          <w:sz w:val="20"/>
          <w:szCs w:val="20"/>
        </w:rPr>
        <w:tab/>
        <w:t>reconnaissance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6.5   660</w:t>
      </w:r>
      <w:r>
        <w:rPr>
          <w:rFonts w:ascii="Courier New" w:hAnsi="Courier New" w:cs="Courier New"/>
          <w:sz w:val="20"/>
          <w:szCs w:val="20"/>
        </w:rPr>
        <w:tab/>
        <w:t>81</w:t>
      </w:r>
      <w:r>
        <w:rPr>
          <w:rFonts w:ascii="Courier New" w:hAnsi="Courier New" w:cs="Courier New"/>
          <w:sz w:val="20"/>
          <w:szCs w:val="20"/>
        </w:rPr>
        <w:tab/>
        <w:t>algériens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6.4   25</w:t>
      </w:r>
      <w:r>
        <w:rPr>
          <w:rFonts w:ascii="Courier New" w:hAnsi="Courier New" w:cs="Courier New"/>
          <w:sz w:val="20"/>
          <w:szCs w:val="20"/>
        </w:rPr>
        <w:tab/>
        <w:t>13</w:t>
      </w:r>
      <w:r>
        <w:rPr>
          <w:rFonts w:ascii="Courier New" w:hAnsi="Courier New" w:cs="Courier New"/>
          <w:sz w:val="20"/>
          <w:szCs w:val="20"/>
        </w:rPr>
        <w:tab/>
        <w:t>référendum</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6.4   155</w:t>
      </w:r>
      <w:r>
        <w:rPr>
          <w:rFonts w:ascii="Courier New" w:hAnsi="Courier New" w:cs="Courier New"/>
          <w:sz w:val="20"/>
          <w:szCs w:val="20"/>
        </w:rPr>
        <w:tab/>
        <w:t>32</w:t>
      </w:r>
      <w:r>
        <w:rPr>
          <w:rFonts w:ascii="Courier New" w:hAnsi="Courier New" w:cs="Courier New"/>
          <w:sz w:val="20"/>
          <w:szCs w:val="20"/>
        </w:rPr>
        <w:tab/>
        <w:t>unis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6.2   82</w:t>
      </w:r>
      <w:r>
        <w:rPr>
          <w:rFonts w:ascii="Courier New" w:hAnsi="Courier New" w:cs="Courier New"/>
          <w:sz w:val="20"/>
          <w:szCs w:val="20"/>
        </w:rPr>
        <w:tab/>
        <w:t>22</w:t>
      </w:r>
      <w:r>
        <w:rPr>
          <w:rFonts w:ascii="Courier New" w:hAnsi="Courier New" w:cs="Courier New"/>
          <w:sz w:val="20"/>
          <w:szCs w:val="20"/>
        </w:rPr>
        <w:tab/>
        <w:t>puissances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6.1   107</w:t>
      </w:r>
      <w:r>
        <w:rPr>
          <w:rFonts w:ascii="Courier New" w:hAnsi="Courier New" w:cs="Courier New"/>
          <w:sz w:val="20"/>
          <w:szCs w:val="20"/>
        </w:rPr>
        <w:tab/>
        <w:t>25</w:t>
      </w:r>
      <w:r>
        <w:rPr>
          <w:rFonts w:ascii="Courier New" w:hAnsi="Courier New" w:cs="Courier New"/>
          <w:sz w:val="20"/>
          <w:szCs w:val="20"/>
        </w:rPr>
        <w:tab/>
        <w:t>conférence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5.9   82</w:t>
      </w:r>
      <w:r>
        <w:rPr>
          <w:rFonts w:ascii="Courier New" w:hAnsi="Courier New" w:cs="Courier New"/>
          <w:sz w:val="20"/>
          <w:szCs w:val="20"/>
        </w:rPr>
        <w:tab/>
        <w:t>21</w:t>
      </w:r>
      <w:r>
        <w:rPr>
          <w:rFonts w:ascii="Courier New" w:hAnsi="Courier New" w:cs="Courier New"/>
          <w:sz w:val="20"/>
          <w:szCs w:val="20"/>
        </w:rPr>
        <w:tab/>
        <w:t>internationale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5.9   30</w:t>
      </w:r>
      <w:r>
        <w:rPr>
          <w:rFonts w:ascii="Courier New" w:hAnsi="Courier New" w:cs="Courier New"/>
          <w:sz w:val="20"/>
          <w:szCs w:val="20"/>
        </w:rPr>
        <w:tab/>
        <w:t>13</w:t>
      </w:r>
      <w:r>
        <w:rPr>
          <w:rFonts w:ascii="Courier New" w:hAnsi="Courier New" w:cs="Courier New"/>
          <w:sz w:val="20"/>
          <w:szCs w:val="20"/>
        </w:rPr>
        <w:tab/>
        <w:t>soutien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5.8   208</w:t>
      </w:r>
      <w:r>
        <w:rPr>
          <w:rFonts w:ascii="Courier New" w:hAnsi="Courier New" w:cs="Courier New"/>
          <w:sz w:val="20"/>
          <w:szCs w:val="20"/>
        </w:rPr>
        <w:tab/>
        <w:t>35</w:t>
      </w:r>
      <w:r>
        <w:rPr>
          <w:rFonts w:ascii="Courier New" w:hAnsi="Courier New" w:cs="Courier New"/>
          <w:sz w:val="20"/>
          <w:szCs w:val="20"/>
        </w:rPr>
        <w:tab/>
        <w:t>libre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5.8   17</w:t>
      </w:r>
      <w:r>
        <w:rPr>
          <w:rFonts w:ascii="Courier New" w:hAnsi="Courier New" w:cs="Courier New"/>
          <w:sz w:val="20"/>
          <w:szCs w:val="20"/>
        </w:rPr>
        <w:tab/>
        <w:t>10</w:t>
      </w:r>
      <w:r>
        <w:rPr>
          <w:rFonts w:ascii="Courier New" w:hAnsi="Courier New" w:cs="Courier New"/>
          <w:sz w:val="20"/>
          <w:szCs w:val="20"/>
        </w:rPr>
        <w:tab/>
        <w:t>pourparlers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5.7   1807</w:t>
      </w:r>
      <w:r>
        <w:rPr>
          <w:rFonts w:ascii="Courier New" w:hAnsi="Courier New" w:cs="Courier New"/>
          <w:sz w:val="20"/>
          <w:szCs w:val="20"/>
        </w:rPr>
        <w:tab/>
        <w:t>161</w:t>
      </w:r>
      <w:r>
        <w:rPr>
          <w:rFonts w:ascii="Courier New" w:hAnsi="Courier New" w:cs="Courier New"/>
          <w:sz w:val="20"/>
          <w:szCs w:val="20"/>
        </w:rPr>
        <w:tab/>
        <w:t>français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5.5   242</w:t>
      </w:r>
      <w:r>
        <w:rPr>
          <w:rFonts w:ascii="Courier New" w:hAnsi="Courier New" w:cs="Courier New"/>
          <w:sz w:val="20"/>
          <w:szCs w:val="20"/>
        </w:rPr>
        <w:tab/>
        <w:t>37</w:t>
      </w:r>
      <w:r>
        <w:rPr>
          <w:rFonts w:ascii="Courier New" w:hAnsi="Courier New" w:cs="Courier New"/>
          <w:sz w:val="20"/>
          <w:szCs w:val="20"/>
        </w:rPr>
        <w:tab/>
        <w:t>forces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5.4   64</w:t>
      </w:r>
      <w:r>
        <w:rPr>
          <w:rFonts w:ascii="Courier New" w:hAnsi="Courier New" w:cs="Courier New"/>
          <w:sz w:val="20"/>
          <w:szCs w:val="20"/>
        </w:rPr>
        <w:tab/>
        <w:t>17</w:t>
      </w:r>
      <w:r>
        <w:rPr>
          <w:rFonts w:ascii="Courier New" w:hAnsi="Courier New" w:cs="Courier New"/>
          <w:sz w:val="20"/>
          <w:szCs w:val="20"/>
        </w:rPr>
        <w:tab/>
        <w:t>chine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5.4   26</w:t>
      </w:r>
      <w:r>
        <w:rPr>
          <w:rFonts w:ascii="Courier New" w:hAnsi="Courier New" w:cs="Courier New"/>
          <w:sz w:val="20"/>
          <w:szCs w:val="20"/>
        </w:rPr>
        <w:tab/>
        <w:t>11</w:t>
      </w:r>
      <w:r>
        <w:rPr>
          <w:rFonts w:ascii="Courier New" w:hAnsi="Courier New" w:cs="Courier New"/>
          <w:sz w:val="20"/>
          <w:szCs w:val="20"/>
        </w:rPr>
        <w:tab/>
        <w:t>épreuves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5.4   21</w:t>
      </w:r>
      <w:r>
        <w:rPr>
          <w:rFonts w:ascii="Courier New" w:hAnsi="Courier New" w:cs="Courier New"/>
          <w:sz w:val="20"/>
          <w:szCs w:val="20"/>
        </w:rPr>
        <w:tab/>
        <w:t>10</w:t>
      </w:r>
      <w:r>
        <w:rPr>
          <w:rFonts w:ascii="Courier New" w:hAnsi="Courier New" w:cs="Courier New"/>
          <w:sz w:val="20"/>
          <w:szCs w:val="20"/>
        </w:rPr>
        <w:tab/>
        <w:t>entretiens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5.3   38</w:t>
      </w:r>
      <w:r>
        <w:rPr>
          <w:rFonts w:ascii="Courier New" w:hAnsi="Courier New" w:cs="Courier New"/>
          <w:sz w:val="20"/>
          <w:szCs w:val="20"/>
        </w:rPr>
        <w:tab/>
        <w:t>13</w:t>
      </w:r>
      <w:r>
        <w:rPr>
          <w:rFonts w:ascii="Courier New" w:hAnsi="Courier New" w:cs="Courier New"/>
          <w:sz w:val="20"/>
          <w:szCs w:val="20"/>
        </w:rPr>
        <w:tab/>
        <w:t>américain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5.3   362</w:t>
      </w:r>
      <w:r>
        <w:rPr>
          <w:rFonts w:ascii="Courier New" w:hAnsi="Courier New" w:cs="Courier New"/>
          <w:sz w:val="20"/>
          <w:szCs w:val="20"/>
        </w:rPr>
        <w:tab/>
        <w:t>47</w:t>
      </w:r>
      <w:r>
        <w:rPr>
          <w:rFonts w:ascii="Courier New" w:hAnsi="Courier New" w:cs="Courier New"/>
          <w:sz w:val="20"/>
          <w:szCs w:val="20"/>
        </w:rPr>
        <w:tab/>
        <w:t>nationale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5.3   239</w:t>
      </w:r>
      <w:r>
        <w:rPr>
          <w:rFonts w:ascii="Courier New" w:hAnsi="Courier New" w:cs="Courier New"/>
          <w:sz w:val="20"/>
          <w:szCs w:val="20"/>
        </w:rPr>
        <w:tab/>
        <w:t>36</w:t>
      </w:r>
      <w:r>
        <w:rPr>
          <w:rFonts w:ascii="Courier New" w:hAnsi="Courier New" w:cs="Courier New"/>
          <w:sz w:val="20"/>
          <w:szCs w:val="20"/>
        </w:rPr>
        <w:tab/>
        <w:t>nations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5.2   34</w:t>
      </w:r>
      <w:r>
        <w:rPr>
          <w:rFonts w:ascii="Courier New" w:hAnsi="Courier New" w:cs="Courier New"/>
          <w:sz w:val="20"/>
          <w:szCs w:val="20"/>
        </w:rPr>
        <w:tab/>
        <w:t>12</w:t>
      </w:r>
      <w:r>
        <w:rPr>
          <w:rFonts w:ascii="Courier New" w:hAnsi="Courier New" w:cs="Courier New"/>
          <w:sz w:val="20"/>
          <w:szCs w:val="20"/>
        </w:rPr>
        <w:tab/>
        <w:t>américains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5.1   199</w:t>
      </w:r>
      <w:r>
        <w:rPr>
          <w:rFonts w:ascii="Courier New" w:hAnsi="Courier New" w:cs="Courier New"/>
          <w:sz w:val="20"/>
          <w:szCs w:val="20"/>
        </w:rPr>
        <w:tab/>
        <w:t>31</w:t>
      </w:r>
      <w:r>
        <w:rPr>
          <w:rFonts w:ascii="Courier New" w:hAnsi="Courier New" w:cs="Courier New"/>
          <w:sz w:val="20"/>
          <w:szCs w:val="20"/>
        </w:rPr>
        <w:tab/>
        <w:t>solution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5.0   81</w:t>
      </w:r>
      <w:r>
        <w:rPr>
          <w:rFonts w:ascii="Courier New" w:hAnsi="Courier New" w:cs="Courier New"/>
          <w:sz w:val="20"/>
          <w:szCs w:val="20"/>
        </w:rPr>
        <w:tab/>
        <w:t>18</w:t>
      </w:r>
      <w:r>
        <w:rPr>
          <w:rFonts w:ascii="Courier New" w:hAnsi="Courier New" w:cs="Courier New"/>
          <w:sz w:val="20"/>
          <w:szCs w:val="20"/>
        </w:rPr>
        <w:tab/>
        <w:t>rencontre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5.0   50</w:t>
      </w:r>
      <w:r>
        <w:rPr>
          <w:rFonts w:ascii="Courier New" w:hAnsi="Courier New" w:cs="Courier New"/>
          <w:sz w:val="20"/>
          <w:szCs w:val="20"/>
        </w:rPr>
        <w:tab/>
        <w:t>14</w:t>
      </w:r>
      <w:r>
        <w:rPr>
          <w:rFonts w:ascii="Courier New" w:hAnsi="Courier New" w:cs="Courier New"/>
          <w:sz w:val="20"/>
          <w:szCs w:val="20"/>
        </w:rPr>
        <w:tab/>
        <w:t>ultras</w:t>
      </w:r>
    </w:p>
    <w:p w:rsidR="00BA3203"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5.0   50</w:t>
      </w:r>
      <w:r>
        <w:rPr>
          <w:rFonts w:ascii="Courier New" w:hAnsi="Courier New" w:cs="Courier New"/>
          <w:sz w:val="20"/>
          <w:szCs w:val="20"/>
        </w:rPr>
        <w:tab/>
        <w:t>14</w:t>
      </w:r>
      <w:r>
        <w:rPr>
          <w:rFonts w:ascii="Courier New" w:hAnsi="Courier New" w:cs="Courier New"/>
          <w:sz w:val="20"/>
          <w:szCs w:val="20"/>
        </w:rPr>
        <w:tab/>
        <w:t>africain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5.0   25</w:t>
      </w:r>
      <w:r>
        <w:rPr>
          <w:rFonts w:ascii="Courier New" w:hAnsi="Courier New" w:cs="Courier New"/>
          <w:sz w:val="20"/>
          <w:szCs w:val="20"/>
        </w:rPr>
        <w:tab/>
        <w:t>10</w:t>
      </w:r>
      <w:r>
        <w:rPr>
          <w:rFonts w:ascii="Courier New" w:hAnsi="Courier New" w:cs="Courier New"/>
          <w:sz w:val="20"/>
          <w:szCs w:val="20"/>
        </w:rPr>
        <w:tab/>
        <w:t>considération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5.0   244</w:t>
      </w:r>
      <w:r>
        <w:rPr>
          <w:rFonts w:ascii="Courier New" w:hAnsi="Courier New" w:cs="Courier New"/>
          <w:sz w:val="20"/>
          <w:szCs w:val="20"/>
        </w:rPr>
        <w:tab/>
        <w:t>35</w:t>
      </w:r>
      <w:r>
        <w:rPr>
          <w:rFonts w:ascii="Courier New" w:hAnsi="Courier New" w:cs="Courier New"/>
          <w:sz w:val="20"/>
          <w:szCs w:val="20"/>
        </w:rPr>
        <w:tab/>
        <w:t>colonialisme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4.9   45</w:t>
      </w:r>
      <w:r>
        <w:rPr>
          <w:rFonts w:ascii="Courier New" w:hAnsi="Courier New" w:cs="Courier New"/>
          <w:sz w:val="20"/>
          <w:szCs w:val="20"/>
        </w:rPr>
        <w:tab/>
        <w:t>13</w:t>
      </w:r>
      <w:r>
        <w:rPr>
          <w:rFonts w:ascii="Courier New" w:hAnsi="Courier New" w:cs="Courier New"/>
          <w:sz w:val="20"/>
          <w:szCs w:val="20"/>
        </w:rPr>
        <w:tab/>
        <w:t>signifie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4.9   16</w:t>
      </w:r>
      <w:r>
        <w:rPr>
          <w:rFonts w:ascii="Courier New" w:hAnsi="Courier New" w:cs="Courier New"/>
          <w:sz w:val="20"/>
          <w:szCs w:val="20"/>
        </w:rPr>
        <w:tab/>
        <w:t>8</w:t>
      </w:r>
      <w:r>
        <w:rPr>
          <w:rFonts w:ascii="Courier New" w:hAnsi="Courier New" w:cs="Courier New"/>
          <w:sz w:val="20"/>
          <w:szCs w:val="20"/>
        </w:rPr>
        <w:tab/>
        <w:t>cessez</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4.8   85</w:t>
      </w:r>
      <w:r>
        <w:rPr>
          <w:rFonts w:ascii="Courier New" w:hAnsi="Courier New" w:cs="Courier New"/>
          <w:sz w:val="20"/>
          <w:szCs w:val="20"/>
        </w:rPr>
        <w:tab/>
        <w:t>18</w:t>
      </w:r>
      <w:r>
        <w:rPr>
          <w:rFonts w:ascii="Courier New" w:hAnsi="Courier New" w:cs="Courier New"/>
          <w:sz w:val="20"/>
          <w:szCs w:val="20"/>
        </w:rPr>
        <w:tab/>
        <w:t>entier</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4.8   244</w:t>
      </w:r>
      <w:r>
        <w:rPr>
          <w:rFonts w:ascii="Courier New" w:hAnsi="Courier New" w:cs="Courier New"/>
          <w:sz w:val="20"/>
          <w:szCs w:val="20"/>
        </w:rPr>
        <w:tab/>
        <w:t>34</w:t>
      </w:r>
      <w:r>
        <w:rPr>
          <w:rFonts w:ascii="Courier New" w:hAnsi="Courier New" w:cs="Courier New"/>
          <w:sz w:val="20"/>
          <w:szCs w:val="20"/>
        </w:rPr>
        <w:tab/>
        <w:t>colonialistes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4.8   21</w:t>
      </w:r>
      <w:r>
        <w:rPr>
          <w:rFonts w:ascii="Courier New" w:hAnsi="Courier New" w:cs="Courier New"/>
          <w:sz w:val="20"/>
          <w:szCs w:val="20"/>
        </w:rPr>
        <w:tab/>
        <w:t>9</w:t>
      </w:r>
      <w:r>
        <w:rPr>
          <w:rFonts w:ascii="Courier New" w:hAnsi="Courier New" w:cs="Courier New"/>
          <w:sz w:val="20"/>
          <w:szCs w:val="20"/>
        </w:rPr>
        <w:tab/>
        <w:t>reconnaitre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4.8   103</w:t>
      </w:r>
      <w:r>
        <w:rPr>
          <w:rFonts w:ascii="Courier New" w:hAnsi="Courier New" w:cs="Courier New"/>
          <w:sz w:val="20"/>
          <w:szCs w:val="20"/>
        </w:rPr>
        <w:tab/>
        <w:t>20</w:t>
      </w:r>
      <w:r>
        <w:rPr>
          <w:rFonts w:ascii="Courier New" w:hAnsi="Courier New" w:cs="Courier New"/>
          <w:sz w:val="20"/>
          <w:szCs w:val="20"/>
        </w:rPr>
        <w:tab/>
        <w:t>rapport</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4.7   521</w:t>
      </w:r>
      <w:r>
        <w:rPr>
          <w:rFonts w:ascii="Courier New" w:hAnsi="Courier New" w:cs="Courier New"/>
          <w:sz w:val="20"/>
          <w:szCs w:val="20"/>
        </w:rPr>
        <w:tab/>
        <w:t>57</w:t>
      </w:r>
      <w:r>
        <w:rPr>
          <w:rFonts w:ascii="Courier New" w:hAnsi="Courier New" w:cs="Courier New"/>
          <w:sz w:val="20"/>
          <w:szCs w:val="20"/>
        </w:rPr>
        <w:tab/>
        <w:t>problème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4.7   13</w:t>
      </w:r>
      <w:r>
        <w:rPr>
          <w:rFonts w:ascii="Courier New" w:hAnsi="Courier New" w:cs="Courier New"/>
          <w:sz w:val="20"/>
          <w:szCs w:val="20"/>
        </w:rPr>
        <w:tab/>
        <w:t>7</w:t>
      </w:r>
      <w:r>
        <w:rPr>
          <w:rFonts w:ascii="Courier New" w:hAnsi="Courier New" w:cs="Courier New"/>
          <w:sz w:val="20"/>
          <w:szCs w:val="20"/>
        </w:rPr>
        <w:tab/>
        <w:t>extermination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4.7   107</w:t>
      </w:r>
      <w:r>
        <w:rPr>
          <w:rFonts w:ascii="Courier New" w:hAnsi="Courier New" w:cs="Courier New"/>
          <w:sz w:val="20"/>
          <w:szCs w:val="20"/>
        </w:rPr>
        <w:tab/>
        <w:t>20</w:t>
      </w:r>
      <w:r>
        <w:rPr>
          <w:rFonts w:ascii="Courier New" w:hAnsi="Courier New" w:cs="Courier New"/>
          <w:sz w:val="20"/>
          <w:szCs w:val="20"/>
        </w:rPr>
        <w:tab/>
        <w:t>sacrifices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4.6   36</w:t>
      </w:r>
      <w:r>
        <w:rPr>
          <w:rFonts w:ascii="Courier New" w:hAnsi="Courier New" w:cs="Courier New"/>
          <w:sz w:val="20"/>
          <w:szCs w:val="20"/>
        </w:rPr>
        <w:tab/>
        <w:t>11</w:t>
      </w:r>
      <w:r>
        <w:rPr>
          <w:rFonts w:ascii="Courier New" w:hAnsi="Courier New" w:cs="Courier New"/>
          <w:sz w:val="20"/>
          <w:szCs w:val="20"/>
        </w:rPr>
        <w:tab/>
        <w:t>disposer</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4.6   24</w:t>
      </w:r>
      <w:r>
        <w:rPr>
          <w:rFonts w:ascii="Courier New" w:hAnsi="Courier New" w:cs="Courier New"/>
          <w:sz w:val="20"/>
          <w:szCs w:val="20"/>
        </w:rPr>
        <w:tab/>
        <w:t>9</w:t>
      </w:r>
      <w:r>
        <w:rPr>
          <w:rFonts w:ascii="Courier New" w:hAnsi="Courier New" w:cs="Courier New"/>
          <w:sz w:val="20"/>
          <w:szCs w:val="20"/>
        </w:rPr>
        <w:tab/>
        <w:t>techniciens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4.6   24</w:t>
      </w:r>
      <w:r>
        <w:rPr>
          <w:rFonts w:ascii="Courier New" w:hAnsi="Courier New" w:cs="Courier New"/>
          <w:sz w:val="20"/>
          <w:szCs w:val="20"/>
        </w:rPr>
        <w:tab/>
        <w:t>9</w:t>
      </w:r>
      <w:r>
        <w:rPr>
          <w:rFonts w:ascii="Courier New" w:hAnsi="Courier New" w:cs="Courier New"/>
          <w:sz w:val="20"/>
          <w:szCs w:val="20"/>
        </w:rPr>
        <w:tab/>
        <w:t>reconnu</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4.6   24</w:t>
      </w:r>
      <w:r>
        <w:rPr>
          <w:rFonts w:ascii="Courier New" w:hAnsi="Courier New" w:cs="Courier New"/>
          <w:sz w:val="20"/>
          <w:szCs w:val="20"/>
        </w:rPr>
        <w:tab/>
        <w:t>9</w:t>
      </w:r>
      <w:r>
        <w:rPr>
          <w:rFonts w:ascii="Courier New" w:hAnsi="Courier New" w:cs="Courier New"/>
          <w:sz w:val="20"/>
          <w:szCs w:val="20"/>
        </w:rPr>
        <w:tab/>
        <w:t>contexte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4.6   18</w:t>
      </w:r>
      <w:r>
        <w:rPr>
          <w:rFonts w:ascii="Courier New" w:hAnsi="Courier New" w:cs="Courier New"/>
          <w:sz w:val="20"/>
          <w:szCs w:val="20"/>
        </w:rPr>
        <w:tab/>
        <w:t>8</w:t>
      </w:r>
      <w:r>
        <w:rPr>
          <w:rFonts w:ascii="Courier New" w:hAnsi="Courier New" w:cs="Courier New"/>
          <w:sz w:val="20"/>
          <w:szCs w:val="20"/>
        </w:rPr>
        <w:tab/>
        <w:t>capitulation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4.6   120</w:t>
      </w:r>
      <w:r>
        <w:rPr>
          <w:rFonts w:ascii="Courier New" w:hAnsi="Courier New" w:cs="Courier New"/>
          <w:sz w:val="20"/>
          <w:szCs w:val="20"/>
        </w:rPr>
        <w:tab/>
        <w:t>21</w:t>
      </w:r>
      <w:r>
        <w:rPr>
          <w:rFonts w:ascii="Courier New" w:hAnsi="Courier New" w:cs="Courier New"/>
          <w:sz w:val="20"/>
          <w:szCs w:val="20"/>
        </w:rPr>
        <w:tab/>
        <w:t>générale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4.5   38</w:t>
      </w:r>
      <w:r>
        <w:rPr>
          <w:rFonts w:ascii="Courier New" w:hAnsi="Courier New" w:cs="Courier New"/>
          <w:sz w:val="20"/>
          <w:szCs w:val="20"/>
        </w:rPr>
        <w:tab/>
        <w:t>11</w:t>
      </w:r>
      <w:r>
        <w:rPr>
          <w:rFonts w:ascii="Courier New" w:hAnsi="Courier New" w:cs="Courier New"/>
          <w:sz w:val="20"/>
          <w:szCs w:val="20"/>
        </w:rPr>
        <w:tab/>
        <w:t>bases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4.4   26</w:t>
      </w:r>
      <w:r>
        <w:rPr>
          <w:rFonts w:ascii="Courier New" w:hAnsi="Courier New" w:cs="Courier New"/>
          <w:sz w:val="20"/>
          <w:szCs w:val="20"/>
        </w:rPr>
        <w:tab/>
        <w:t>9</w:t>
      </w:r>
      <w:r>
        <w:rPr>
          <w:rFonts w:ascii="Courier New" w:hAnsi="Courier New" w:cs="Courier New"/>
          <w:sz w:val="20"/>
          <w:szCs w:val="20"/>
        </w:rPr>
        <w:tab/>
        <w:t>continent</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4.4   20</w:t>
      </w:r>
      <w:r>
        <w:rPr>
          <w:rFonts w:ascii="Courier New" w:hAnsi="Courier New" w:cs="Courier New"/>
          <w:sz w:val="20"/>
          <w:szCs w:val="20"/>
        </w:rPr>
        <w:tab/>
        <w:t>8</w:t>
      </w:r>
      <w:r>
        <w:rPr>
          <w:rFonts w:ascii="Courier New" w:hAnsi="Courier New" w:cs="Courier New"/>
          <w:sz w:val="20"/>
          <w:szCs w:val="20"/>
        </w:rPr>
        <w:tab/>
        <w:t>garanties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4.4   158</w:t>
      </w:r>
      <w:r>
        <w:rPr>
          <w:rFonts w:ascii="Courier New" w:hAnsi="Courier New" w:cs="Courier New"/>
          <w:sz w:val="20"/>
          <w:szCs w:val="20"/>
        </w:rPr>
        <w:tab/>
        <w:t>24</w:t>
      </w:r>
      <w:r>
        <w:rPr>
          <w:rFonts w:ascii="Courier New" w:hAnsi="Courier New" w:cs="Courier New"/>
          <w:sz w:val="20"/>
          <w:szCs w:val="20"/>
        </w:rPr>
        <w:tab/>
        <w:t>armes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4.3   48</w:t>
      </w:r>
      <w:r>
        <w:rPr>
          <w:rFonts w:ascii="Courier New" w:hAnsi="Courier New" w:cs="Courier New"/>
          <w:sz w:val="20"/>
          <w:szCs w:val="20"/>
        </w:rPr>
        <w:tab/>
        <w:t>12</w:t>
      </w:r>
      <w:r>
        <w:rPr>
          <w:rFonts w:ascii="Courier New" w:hAnsi="Courier New" w:cs="Courier New"/>
          <w:sz w:val="20"/>
          <w:szCs w:val="20"/>
        </w:rPr>
        <w:tab/>
        <w:t>matériel</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4.3   35</w:t>
      </w:r>
      <w:r>
        <w:rPr>
          <w:rFonts w:ascii="Courier New" w:hAnsi="Courier New" w:cs="Courier New"/>
          <w:sz w:val="20"/>
          <w:szCs w:val="20"/>
        </w:rPr>
        <w:tab/>
        <w:t>10</w:t>
      </w:r>
      <w:r>
        <w:rPr>
          <w:rFonts w:ascii="Courier New" w:hAnsi="Courier New" w:cs="Courier New"/>
          <w:sz w:val="20"/>
          <w:szCs w:val="20"/>
        </w:rPr>
        <w:tab/>
        <w:t>règlement</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4.3   284</w:t>
      </w:r>
      <w:r>
        <w:rPr>
          <w:rFonts w:ascii="Courier New" w:hAnsi="Courier New" w:cs="Courier New"/>
          <w:sz w:val="20"/>
          <w:szCs w:val="20"/>
        </w:rPr>
        <w:tab/>
        <w:t>35</w:t>
      </w:r>
      <w:r>
        <w:rPr>
          <w:rFonts w:ascii="Courier New" w:hAnsi="Courier New" w:cs="Courier New"/>
          <w:sz w:val="20"/>
          <w:szCs w:val="20"/>
        </w:rPr>
        <w:tab/>
        <w:t>nom</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4.3   27</w:t>
      </w:r>
      <w:r>
        <w:rPr>
          <w:rFonts w:ascii="Courier New" w:hAnsi="Courier New" w:cs="Courier New"/>
          <w:sz w:val="20"/>
          <w:szCs w:val="20"/>
        </w:rPr>
        <w:tab/>
        <w:t>9</w:t>
      </w:r>
      <w:r>
        <w:rPr>
          <w:rFonts w:ascii="Courier New" w:hAnsi="Courier New" w:cs="Courier New"/>
          <w:sz w:val="20"/>
          <w:szCs w:val="20"/>
        </w:rPr>
        <w:tab/>
        <w:t>détermination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4.2   2579</w:t>
      </w:r>
      <w:r>
        <w:rPr>
          <w:rFonts w:ascii="Courier New" w:hAnsi="Courier New" w:cs="Courier New"/>
          <w:sz w:val="20"/>
          <w:szCs w:val="20"/>
        </w:rPr>
        <w:tab/>
        <w:t>195</w:t>
      </w:r>
      <w:r>
        <w:rPr>
          <w:rFonts w:ascii="Courier New" w:hAnsi="Courier New" w:cs="Courier New"/>
          <w:sz w:val="20"/>
          <w:szCs w:val="20"/>
        </w:rPr>
        <w:tab/>
        <w:t>plus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4.2   105</w:t>
      </w:r>
      <w:r>
        <w:rPr>
          <w:rFonts w:ascii="Courier New" w:hAnsi="Courier New" w:cs="Courier New"/>
          <w:sz w:val="20"/>
          <w:szCs w:val="20"/>
        </w:rPr>
        <w:tab/>
        <w:t>18</w:t>
      </w:r>
      <w:r>
        <w:rPr>
          <w:rFonts w:ascii="Courier New" w:hAnsi="Courier New" w:cs="Courier New"/>
          <w:sz w:val="20"/>
          <w:szCs w:val="20"/>
        </w:rPr>
        <w:tab/>
        <w:t>françaises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4.1   79</w:t>
      </w:r>
      <w:r>
        <w:rPr>
          <w:rFonts w:ascii="Courier New" w:hAnsi="Courier New" w:cs="Courier New"/>
          <w:sz w:val="20"/>
          <w:szCs w:val="20"/>
        </w:rPr>
        <w:tab/>
        <w:t>15</w:t>
      </w:r>
      <w:r>
        <w:rPr>
          <w:rFonts w:ascii="Courier New" w:hAnsi="Courier New" w:cs="Courier New"/>
          <w:sz w:val="20"/>
          <w:szCs w:val="20"/>
        </w:rPr>
        <w:tab/>
        <w:t>occasion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4.1   13</w:t>
      </w:r>
      <w:r>
        <w:rPr>
          <w:rFonts w:ascii="Courier New" w:hAnsi="Courier New" w:cs="Courier New"/>
          <w:sz w:val="20"/>
          <w:szCs w:val="20"/>
        </w:rPr>
        <w:tab/>
        <w:t>6</w:t>
      </w:r>
      <w:r>
        <w:rPr>
          <w:rFonts w:ascii="Courier New" w:hAnsi="Courier New" w:cs="Courier New"/>
          <w:sz w:val="20"/>
          <w:szCs w:val="20"/>
        </w:rPr>
        <w:tab/>
        <w:t>perspectives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4.1   119</w:t>
      </w:r>
      <w:r>
        <w:rPr>
          <w:rFonts w:ascii="Courier New" w:hAnsi="Courier New" w:cs="Courier New"/>
          <w:sz w:val="20"/>
          <w:szCs w:val="20"/>
        </w:rPr>
        <w:tab/>
        <w:t>19</w:t>
      </w:r>
      <w:r>
        <w:rPr>
          <w:rFonts w:ascii="Courier New" w:hAnsi="Courier New" w:cs="Courier New"/>
          <w:sz w:val="20"/>
          <w:szCs w:val="20"/>
        </w:rPr>
        <w:tab/>
        <w:t>devons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4.0   90</w:t>
      </w:r>
      <w:r>
        <w:rPr>
          <w:rFonts w:ascii="Courier New" w:hAnsi="Courier New" w:cs="Courier New"/>
          <w:sz w:val="20"/>
          <w:szCs w:val="20"/>
        </w:rPr>
        <w:tab/>
        <w:t>16</w:t>
      </w:r>
      <w:r>
        <w:rPr>
          <w:rFonts w:ascii="Courier New" w:hAnsi="Courier New" w:cs="Courier New"/>
          <w:sz w:val="20"/>
          <w:szCs w:val="20"/>
        </w:rPr>
        <w:tab/>
      </w:r>
      <w:r w:rsidR="00D72E62">
        <w:rPr>
          <w:rFonts w:ascii="Courier New" w:hAnsi="Courier New" w:cs="Courier New"/>
          <w:sz w:val="20"/>
          <w:szCs w:val="20"/>
        </w:rPr>
        <w:t>Maghreb</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4.0   63</w:t>
      </w:r>
      <w:r>
        <w:rPr>
          <w:rFonts w:ascii="Courier New" w:hAnsi="Courier New" w:cs="Courier New"/>
          <w:sz w:val="20"/>
          <w:szCs w:val="20"/>
        </w:rPr>
        <w:tab/>
        <w:t>13</w:t>
      </w:r>
      <w:r>
        <w:rPr>
          <w:rFonts w:ascii="Courier New" w:hAnsi="Courier New" w:cs="Courier New"/>
          <w:sz w:val="20"/>
          <w:szCs w:val="20"/>
        </w:rPr>
        <w:tab/>
        <w:t>cessé</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4.0   141</w:t>
      </w:r>
      <w:r>
        <w:rPr>
          <w:rFonts w:ascii="Courier New" w:hAnsi="Courier New" w:cs="Courier New"/>
          <w:sz w:val="20"/>
          <w:szCs w:val="20"/>
        </w:rPr>
        <w:tab/>
        <w:t>21</w:t>
      </w:r>
      <w:r>
        <w:rPr>
          <w:rFonts w:ascii="Courier New" w:hAnsi="Courier New" w:cs="Courier New"/>
          <w:sz w:val="20"/>
          <w:szCs w:val="20"/>
        </w:rPr>
        <w:tab/>
        <w:t>africains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4.0   100</w:t>
      </w:r>
      <w:r>
        <w:rPr>
          <w:rFonts w:ascii="Courier New" w:hAnsi="Courier New" w:cs="Courier New"/>
          <w:sz w:val="20"/>
          <w:szCs w:val="20"/>
        </w:rPr>
        <w:tab/>
        <w:t>17</w:t>
      </w:r>
      <w:r>
        <w:rPr>
          <w:rFonts w:ascii="Courier New" w:hAnsi="Courier New" w:cs="Courier New"/>
          <w:sz w:val="20"/>
          <w:szCs w:val="20"/>
        </w:rPr>
        <w:tab/>
        <w:t>frères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3.9   85</w:t>
      </w:r>
      <w:r>
        <w:rPr>
          <w:rFonts w:ascii="Courier New" w:hAnsi="Courier New" w:cs="Courier New"/>
          <w:sz w:val="20"/>
          <w:szCs w:val="20"/>
        </w:rPr>
        <w:tab/>
        <w:t>15</w:t>
      </w:r>
      <w:r>
        <w:rPr>
          <w:rFonts w:ascii="Courier New" w:hAnsi="Courier New" w:cs="Courier New"/>
          <w:sz w:val="20"/>
          <w:szCs w:val="20"/>
        </w:rPr>
        <w:tab/>
        <w:t>égard</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3.9   214</w:t>
      </w:r>
      <w:r>
        <w:rPr>
          <w:rFonts w:ascii="Courier New" w:hAnsi="Courier New" w:cs="Courier New"/>
          <w:sz w:val="20"/>
          <w:szCs w:val="20"/>
        </w:rPr>
        <w:tab/>
        <w:t>27</w:t>
      </w:r>
      <w:r>
        <w:rPr>
          <w:rFonts w:ascii="Courier New" w:hAnsi="Courier New" w:cs="Courier New"/>
          <w:sz w:val="20"/>
          <w:szCs w:val="20"/>
        </w:rPr>
        <w:tab/>
        <w:t>conditions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3.9   1147</w:t>
      </w:r>
      <w:r>
        <w:rPr>
          <w:rFonts w:ascii="Courier New" w:hAnsi="Courier New" w:cs="Courier New"/>
          <w:sz w:val="20"/>
          <w:szCs w:val="20"/>
        </w:rPr>
        <w:tab/>
        <w:t>96</w:t>
      </w:r>
      <w:r>
        <w:rPr>
          <w:rFonts w:ascii="Courier New" w:hAnsi="Courier New" w:cs="Courier New"/>
          <w:sz w:val="20"/>
          <w:szCs w:val="20"/>
        </w:rPr>
        <w:tab/>
        <w:t>politique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3.9   104</w:t>
      </w:r>
      <w:r>
        <w:rPr>
          <w:rFonts w:ascii="Courier New" w:hAnsi="Courier New" w:cs="Courier New"/>
          <w:sz w:val="20"/>
          <w:szCs w:val="20"/>
        </w:rPr>
        <w:tab/>
        <w:t>17</w:t>
      </w:r>
      <w:r>
        <w:rPr>
          <w:rFonts w:ascii="Courier New" w:hAnsi="Courier New" w:cs="Courier New"/>
          <w:sz w:val="20"/>
          <w:szCs w:val="20"/>
        </w:rPr>
        <w:tab/>
        <w:t>septembre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3.9   104</w:t>
      </w:r>
      <w:r>
        <w:rPr>
          <w:rFonts w:ascii="Courier New" w:hAnsi="Courier New" w:cs="Courier New"/>
          <w:sz w:val="20"/>
          <w:szCs w:val="20"/>
        </w:rPr>
        <w:tab/>
        <w:t>17</w:t>
      </w:r>
      <w:r>
        <w:rPr>
          <w:rFonts w:ascii="Courier New" w:hAnsi="Courier New" w:cs="Courier New"/>
          <w:sz w:val="20"/>
          <w:szCs w:val="20"/>
        </w:rPr>
        <w:tab/>
        <w:t>déclaration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3.8   69</w:t>
      </w:r>
      <w:r>
        <w:rPr>
          <w:rFonts w:ascii="Courier New" w:hAnsi="Courier New" w:cs="Courier New"/>
          <w:sz w:val="20"/>
          <w:szCs w:val="20"/>
        </w:rPr>
        <w:tab/>
        <w:t>13</w:t>
      </w:r>
      <w:r>
        <w:rPr>
          <w:rFonts w:ascii="Courier New" w:hAnsi="Courier New" w:cs="Courier New"/>
          <w:sz w:val="20"/>
          <w:szCs w:val="20"/>
        </w:rPr>
        <w:tab/>
        <w:t>africaine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3.8   52</w:t>
      </w:r>
      <w:r>
        <w:rPr>
          <w:rFonts w:ascii="Courier New" w:hAnsi="Courier New" w:cs="Courier New"/>
          <w:sz w:val="20"/>
          <w:szCs w:val="20"/>
        </w:rPr>
        <w:tab/>
        <w:t>11</w:t>
      </w:r>
      <w:r>
        <w:rPr>
          <w:rFonts w:ascii="Courier New" w:hAnsi="Courier New" w:cs="Courier New"/>
          <w:sz w:val="20"/>
          <w:szCs w:val="20"/>
        </w:rPr>
        <w:tab/>
        <w:t>adversaire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3.8   277</w:t>
      </w:r>
      <w:r>
        <w:rPr>
          <w:rFonts w:ascii="Courier New" w:hAnsi="Courier New" w:cs="Courier New"/>
          <w:sz w:val="20"/>
          <w:szCs w:val="20"/>
        </w:rPr>
        <w:tab/>
        <w:t>32</w:t>
      </w:r>
      <w:r>
        <w:rPr>
          <w:rFonts w:ascii="Courier New" w:hAnsi="Courier New" w:cs="Courier New"/>
          <w:sz w:val="20"/>
          <w:szCs w:val="20"/>
        </w:rPr>
        <w:tab/>
        <w:t>coloniale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3.8   15</w:t>
      </w:r>
      <w:r>
        <w:rPr>
          <w:rFonts w:ascii="Courier New" w:hAnsi="Courier New" w:cs="Courier New"/>
          <w:sz w:val="20"/>
          <w:szCs w:val="20"/>
        </w:rPr>
        <w:tab/>
        <w:t>6</w:t>
      </w:r>
      <w:r>
        <w:rPr>
          <w:rFonts w:ascii="Courier New" w:hAnsi="Courier New" w:cs="Courier New"/>
          <w:sz w:val="20"/>
          <w:szCs w:val="20"/>
        </w:rPr>
        <w:tab/>
      </w:r>
      <w:r w:rsidR="00D72E62">
        <w:rPr>
          <w:rFonts w:ascii="Courier New" w:hAnsi="Courier New" w:cs="Courier New"/>
          <w:sz w:val="20"/>
          <w:szCs w:val="20"/>
        </w:rPr>
        <w:t>Washington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3.8   120</w:t>
      </w:r>
      <w:r>
        <w:rPr>
          <w:rFonts w:ascii="Courier New" w:hAnsi="Courier New" w:cs="Courier New"/>
          <w:sz w:val="20"/>
          <w:szCs w:val="20"/>
        </w:rPr>
        <w:tab/>
        <w:t>18</w:t>
      </w:r>
      <w:r>
        <w:rPr>
          <w:rFonts w:ascii="Courier New" w:hAnsi="Courier New" w:cs="Courier New"/>
          <w:sz w:val="20"/>
          <w:szCs w:val="20"/>
        </w:rPr>
        <w:tab/>
        <w:t>seront</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3.8   1062</w:t>
      </w:r>
      <w:r>
        <w:rPr>
          <w:rFonts w:ascii="Courier New" w:hAnsi="Courier New" w:cs="Courier New"/>
          <w:sz w:val="20"/>
          <w:szCs w:val="20"/>
        </w:rPr>
        <w:tab/>
        <w:t>89</w:t>
      </w:r>
      <w:r>
        <w:rPr>
          <w:rFonts w:ascii="Courier New" w:hAnsi="Courier New" w:cs="Courier New"/>
          <w:sz w:val="20"/>
          <w:szCs w:val="20"/>
        </w:rPr>
        <w:tab/>
        <w:t>peuples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3.7   741</w:t>
      </w:r>
      <w:r>
        <w:rPr>
          <w:rFonts w:ascii="Courier New" w:hAnsi="Courier New" w:cs="Courier New"/>
          <w:sz w:val="20"/>
          <w:szCs w:val="20"/>
        </w:rPr>
        <w:tab/>
        <w:t>66</w:t>
      </w:r>
      <w:r>
        <w:rPr>
          <w:rFonts w:ascii="Courier New" w:hAnsi="Courier New" w:cs="Courier New"/>
          <w:sz w:val="20"/>
          <w:szCs w:val="20"/>
        </w:rPr>
        <w:tab/>
        <w:t>liberté</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3.7   53</w:t>
      </w:r>
      <w:r>
        <w:rPr>
          <w:rFonts w:ascii="Courier New" w:hAnsi="Courier New" w:cs="Courier New"/>
          <w:sz w:val="20"/>
          <w:szCs w:val="20"/>
        </w:rPr>
        <w:tab/>
        <w:t>11</w:t>
      </w:r>
      <w:r>
        <w:rPr>
          <w:rFonts w:ascii="Courier New" w:hAnsi="Courier New" w:cs="Courier New"/>
          <w:sz w:val="20"/>
          <w:szCs w:val="20"/>
        </w:rPr>
        <w:tab/>
        <w:t>décision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3.7   30</w:t>
      </w:r>
      <w:r>
        <w:rPr>
          <w:rFonts w:ascii="Courier New" w:hAnsi="Courier New" w:cs="Courier New"/>
          <w:sz w:val="20"/>
          <w:szCs w:val="20"/>
        </w:rPr>
        <w:tab/>
        <w:t>8</w:t>
      </w:r>
      <w:r>
        <w:rPr>
          <w:rFonts w:ascii="Courier New" w:hAnsi="Courier New" w:cs="Courier New"/>
          <w:sz w:val="20"/>
          <w:szCs w:val="20"/>
        </w:rPr>
        <w:tab/>
        <w:t>servitudes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3.7   30</w:t>
      </w:r>
      <w:r>
        <w:rPr>
          <w:rFonts w:ascii="Courier New" w:hAnsi="Courier New" w:cs="Courier New"/>
          <w:sz w:val="20"/>
          <w:szCs w:val="20"/>
        </w:rPr>
        <w:tab/>
        <w:t>8</w:t>
      </w:r>
      <w:r>
        <w:rPr>
          <w:rFonts w:ascii="Courier New" w:hAnsi="Courier New" w:cs="Courier New"/>
          <w:sz w:val="20"/>
          <w:szCs w:val="20"/>
        </w:rPr>
        <w:tab/>
        <w:t>poursuit</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3.7   23</w:t>
      </w:r>
      <w:r>
        <w:rPr>
          <w:rFonts w:ascii="Courier New" w:hAnsi="Courier New" w:cs="Courier New"/>
          <w:sz w:val="20"/>
          <w:szCs w:val="20"/>
        </w:rPr>
        <w:tab/>
        <w:t>7</w:t>
      </w:r>
      <w:r>
        <w:rPr>
          <w:rFonts w:ascii="Courier New" w:hAnsi="Courier New" w:cs="Courier New"/>
          <w:sz w:val="20"/>
          <w:szCs w:val="20"/>
        </w:rPr>
        <w:tab/>
        <w:t>intentions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3.7   210</w:t>
      </w:r>
      <w:r>
        <w:rPr>
          <w:rFonts w:ascii="Courier New" w:hAnsi="Courier New" w:cs="Courier New"/>
          <w:sz w:val="20"/>
          <w:szCs w:val="20"/>
        </w:rPr>
        <w:tab/>
        <w:t>26</w:t>
      </w:r>
      <w:r>
        <w:rPr>
          <w:rFonts w:ascii="Courier New" w:hAnsi="Courier New" w:cs="Courier New"/>
          <w:sz w:val="20"/>
          <w:szCs w:val="20"/>
        </w:rPr>
        <w:tab/>
        <w:t>arabes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3.6   94</w:t>
      </w:r>
      <w:r>
        <w:rPr>
          <w:rFonts w:ascii="Courier New" w:hAnsi="Courier New" w:cs="Courier New"/>
          <w:sz w:val="20"/>
          <w:szCs w:val="20"/>
        </w:rPr>
        <w:tab/>
        <w:t>15</w:t>
      </w:r>
      <w:r>
        <w:rPr>
          <w:rFonts w:ascii="Courier New" w:hAnsi="Courier New" w:cs="Courier New"/>
          <w:sz w:val="20"/>
          <w:szCs w:val="20"/>
        </w:rPr>
        <w:tab/>
        <w:t>janvier</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3.6   76</w:t>
      </w:r>
      <w:r>
        <w:rPr>
          <w:rFonts w:ascii="Courier New" w:hAnsi="Courier New" w:cs="Courier New"/>
          <w:sz w:val="20"/>
          <w:szCs w:val="20"/>
        </w:rPr>
        <w:tab/>
        <w:t>13</w:t>
      </w:r>
      <w:r>
        <w:rPr>
          <w:rFonts w:ascii="Courier New" w:hAnsi="Courier New" w:cs="Courier New"/>
          <w:sz w:val="20"/>
          <w:szCs w:val="20"/>
        </w:rPr>
        <w:tab/>
        <w:t>intervention</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3.6   66</w:t>
      </w:r>
      <w:r>
        <w:rPr>
          <w:rFonts w:ascii="Courier New" w:hAnsi="Courier New" w:cs="Courier New"/>
          <w:sz w:val="20"/>
          <w:szCs w:val="20"/>
        </w:rPr>
        <w:tab/>
        <w:t>12</w:t>
      </w:r>
      <w:r>
        <w:rPr>
          <w:rFonts w:ascii="Courier New" w:hAnsi="Courier New" w:cs="Courier New"/>
          <w:sz w:val="20"/>
          <w:szCs w:val="20"/>
        </w:rPr>
        <w:tab/>
        <w:t>présent</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3.6   196</w:t>
      </w:r>
      <w:r>
        <w:rPr>
          <w:rFonts w:ascii="Courier New" w:hAnsi="Courier New" w:cs="Courier New"/>
          <w:sz w:val="20"/>
          <w:szCs w:val="20"/>
        </w:rPr>
        <w:tab/>
        <w:t>24</w:t>
      </w:r>
      <w:r>
        <w:rPr>
          <w:rFonts w:ascii="Courier New" w:hAnsi="Courier New" w:cs="Courier New"/>
          <w:sz w:val="20"/>
          <w:szCs w:val="20"/>
        </w:rPr>
        <w:tab/>
        <w:t>problèmes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3.6   17</w:t>
      </w:r>
      <w:r>
        <w:rPr>
          <w:rFonts w:ascii="Courier New" w:hAnsi="Courier New" w:cs="Courier New"/>
          <w:sz w:val="20"/>
          <w:szCs w:val="20"/>
        </w:rPr>
        <w:tab/>
        <w:t>6</w:t>
      </w:r>
      <w:r>
        <w:rPr>
          <w:rFonts w:ascii="Courier New" w:hAnsi="Courier New" w:cs="Courier New"/>
          <w:sz w:val="20"/>
          <w:szCs w:val="20"/>
        </w:rPr>
        <w:tab/>
        <w:t>enregistré</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3.6   148</w:t>
      </w:r>
      <w:r>
        <w:rPr>
          <w:rFonts w:ascii="Courier New" w:hAnsi="Courier New" w:cs="Courier New"/>
          <w:sz w:val="20"/>
          <w:szCs w:val="20"/>
        </w:rPr>
        <w:tab/>
        <w:t>20</w:t>
      </w:r>
      <w:r>
        <w:rPr>
          <w:rFonts w:ascii="Courier New" w:hAnsi="Courier New" w:cs="Courier New"/>
          <w:sz w:val="20"/>
          <w:szCs w:val="20"/>
        </w:rPr>
        <w:tab/>
        <w:t>algériennes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3.5   18</w:t>
      </w:r>
      <w:r>
        <w:rPr>
          <w:rFonts w:ascii="Courier New" w:hAnsi="Courier New" w:cs="Courier New"/>
          <w:sz w:val="20"/>
          <w:szCs w:val="20"/>
        </w:rPr>
        <w:tab/>
        <w:t>6</w:t>
      </w:r>
      <w:r>
        <w:rPr>
          <w:rFonts w:ascii="Courier New" w:hAnsi="Courier New" w:cs="Courier New"/>
          <w:sz w:val="20"/>
          <w:szCs w:val="20"/>
        </w:rPr>
        <w:tab/>
        <w:t>néanmoins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3.5   18</w:t>
      </w:r>
      <w:r>
        <w:rPr>
          <w:rFonts w:ascii="Courier New" w:hAnsi="Courier New" w:cs="Courier New"/>
          <w:sz w:val="20"/>
          <w:szCs w:val="20"/>
        </w:rPr>
        <w:tab/>
        <w:t>6</w:t>
      </w:r>
      <w:r>
        <w:rPr>
          <w:rFonts w:ascii="Courier New" w:hAnsi="Courier New" w:cs="Courier New"/>
          <w:sz w:val="20"/>
          <w:szCs w:val="20"/>
        </w:rPr>
        <w:tab/>
        <w:t>héroïque</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3.5   18</w:t>
      </w:r>
      <w:r>
        <w:rPr>
          <w:rFonts w:ascii="Courier New" w:hAnsi="Courier New" w:cs="Courier New"/>
          <w:sz w:val="20"/>
          <w:szCs w:val="20"/>
        </w:rPr>
        <w:tab/>
        <w:t>6</w:t>
      </w:r>
      <w:r>
        <w:rPr>
          <w:rFonts w:ascii="Courier New" w:hAnsi="Courier New" w:cs="Courier New"/>
          <w:sz w:val="20"/>
          <w:szCs w:val="20"/>
        </w:rPr>
        <w:tab/>
        <w:t>commissions</w:t>
      </w:r>
    </w:p>
    <w:p w:rsidR="00333261" w:rsidRDefault="00333261" w:rsidP="00595DFB">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3.5   162</w:t>
      </w:r>
      <w:r>
        <w:rPr>
          <w:rFonts w:ascii="Courier New" w:hAnsi="Courier New" w:cs="Courier New"/>
          <w:sz w:val="20"/>
          <w:szCs w:val="20"/>
        </w:rPr>
        <w:tab/>
        <w:t>21</w:t>
      </w:r>
      <w:r>
        <w:rPr>
          <w:rFonts w:ascii="Courier New" w:hAnsi="Courier New" w:cs="Courier New"/>
          <w:sz w:val="20"/>
          <w:szCs w:val="20"/>
        </w:rPr>
        <w:tab/>
        <w:t>honneur</w:t>
      </w:r>
    </w:p>
    <w:p w:rsidR="003627EF" w:rsidRDefault="003627EF" w:rsidP="00595DFB">
      <w:pPr>
        <w:autoSpaceDE w:val="0"/>
        <w:autoSpaceDN w:val="0"/>
        <w:adjustRightInd w:val="0"/>
        <w:spacing w:line="240" w:lineRule="auto"/>
        <w:ind w:right="1"/>
        <w:jc w:val="left"/>
        <w:rPr>
          <w:rFonts w:ascii="Courier New" w:hAnsi="Courier New" w:cs="Courier New"/>
          <w:sz w:val="20"/>
          <w:szCs w:val="20"/>
        </w:rPr>
      </w:pPr>
    </w:p>
    <w:p w:rsidR="00010130" w:rsidRDefault="001653DC" w:rsidP="00595DFB">
      <w:pPr>
        <w:autoSpaceDE w:val="0"/>
        <w:autoSpaceDN w:val="0"/>
        <w:adjustRightInd w:val="0"/>
        <w:spacing w:after="120" w:line="240" w:lineRule="auto"/>
        <w:ind w:right="1"/>
        <w:jc w:val="left"/>
        <w:rPr>
          <w:rFonts w:ascii="Courier New" w:hAnsi="Courier New" w:cs="Courier New"/>
          <w:sz w:val="20"/>
          <w:szCs w:val="20"/>
        </w:rPr>
        <w:sectPr w:rsidR="00010130" w:rsidSect="00595DFB">
          <w:type w:val="continuous"/>
          <w:pgSz w:w="11906" w:h="16838"/>
          <w:pgMar w:top="1135" w:right="849" w:bottom="1417" w:left="1134" w:header="708" w:footer="708" w:gutter="0"/>
          <w:cols w:num="2" w:space="145"/>
          <w:docGrid w:linePitch="360"/>
        </w:sectPr>
      </w:pPr>
      <w:r>
        <w:rPr>
          <w:rFonts w:ascii="Courier New" w:hAnsi="Courier New" w:cs="Courier New"/>
          <w:sz w:val="20"/>
          <w:szCs w:val="20"/>
        </w:rPr>
        <w:t xml:space="preserve"> </w:t>
      </w:r>
    </w:p>
    <w:p w:rsidR="00A80FF8" w:rsidRDefault="00A80FF8" w:rsidP="00161090">
      <w:pPr>
        <w:spacing w:after="120"/>
        <w:ind w:right="1" w:firstLine="567"/>
      </w:pPr>
      <w:r w:rsidRPr="00A80FF8">
        <w:lastRenderedPageBreak/>
        <w:t xml:space="preserve">Remarquons que la période de la guerre se singularise par un vocabulaire </w:t>
      </w:r>
      <w:r w:rsidR="009A0D66">
        <w:t xml:space="preserve">particulier </w:t>
      </w:r>
      <w:r w:rsidRPr="00A80FF8">
        <w:t xml:space="preserve">sur-employé </w:t>
      </w:r>
      <w:r w:rsidR="009A0D66">
        <w:t xml:space="preserve">et </w:t>
      </w:r>
      <w:r w:rsidRPr="00A80FF8">
        <w:t>foisonnant.</w:t>
      </w:r>
      <w:r>
        <w:t xml:space="preserve"> Afin de dégager </w:t>
      </w:r>
      <w:r w:rsidR="00161090">
        <w:t>s</w:t>
      </w:r>
      <w:r>
        <w:t xml:space="preserve">es caractéristiques, nous allons essayer de le classer </w:t>
      </w:r>
      <w:r w:rsidR="001653DC">
        <w:t>selon</w:t>
      </w:r>
      <w:r>
        <w:t xml:space="preserve"> plusieurs </w:t>
      </w:r>
      <w:r w:rsidR="001653DC">
        <w:t>champs sémantiques dont les plus remarquables sont</w:t>
      </w:r>
      <w:r>
        <w:t> :</w:t>
      </w:r>
    </w:p>
    <w:p w:rsidR="00A80FF8" w:rsidRDefault="00A80FF8" w:rsidP="00657B6E">
      <w:pPr>
        <w:spacing w:after="120"/>
        <w:ind w:right="1"/>
      </w:pPr>
      <w:r w:rsidRPr="00A80FF8">
        <w:rPr>
          <w:b/>
          <w:bCs/>
        </w:rPr>
        <w:t>-</w:t>
      </w:r>
      <w:r w:rsidRPr="00161090">
        <w:t xml:space="preserve">Un </w:t>
      </w:r>
      <w:r w:rsidR="00657B6E" w:rsidRPr="00161090">
        <w:t>lexique</w:t>
      </w:r>
      <w:r w:rsidRPr="00161090">
        <w:t xml:space="preserve"> politique d’ordre général</w:t>
      </w:r>
      <w:r w:rsidRPr="00A80FF8">
        <w:rPr>
          <w:b/>
          <w:bCs/>
        </w:rPr>
        <w:t xml:space="preserve"> : </w:t>
      </w:r>
      <w:r w:rsidRPr="00B661D4">
        <w:rPr>
          <w:i/>
          <w:iCs/>
        </w:rPr>
        <w:t>Gouvernement,</w:t>
      </w:r>
      <w:r w:rsidRPr="00A80FF8">
        <w:rPr>
          <w:i/>
          <w:iCs/>
        </w:rPr>
        <w:t xml:space="preserve"> </w:t>
      </w:r>
      <w:r w:rsidRPr="00B661D4">
        <w:rPr>
          <w:i/>
          <w:iCs/>
        </w:rPr>
        <w:t>peuple</w:t>
      </w:r>
      <w:r w:rsidR="000070FE">
        <w:rPr>
          <w:i/>
          <w:iCs/>
        </w:rPr>
        <w:t>,</w:t>
      </w:r>
      <w:r w:rsidR="000070FE" w:rsidRPr="000070FE">
        <w:rPr>
          <w:i/>
          <w:iCs/>
        </w:rPr>
        <w:t xml:space="preserve"> </w:t>
      </w:r>
      <w:r w:rsidR="000070FE">
        <w:rPr>
          <w:i/>
          <w:iCs/>
        </w:rPr>
        <w:t>République</w:t>
      </w:r>
      <w:r w:rsidRPr="00B661D4">
        <w:rPr>
          <w:i/>
          <w:iCs/>
        </w:rPr>
        <w:t>,</w:t>
      </w:r>
      <w:r>
        <w:rPr>
          <w:i/>
          <w:iCs/>
        </w:rPr>
        <w:t xml:space="preserve"> </w:t>
      </w:r>
      <w:r w:rsidR="000070FE">
        <w:rPr>
          <w:i/>
          <w:iCs/>
        </w:rPr>
        <w:t>diplomatique,</w:t>
      </w:r>
      <w:r w:rsidR="000070FE" w:rsidRPr="000070FE">
        <w:rPr>
          <w:i/>
          <w:iCs/>
        </w:rPr>
        <w:t xml:space="preserve"> </w:t>
      </w:r>
      <w:r w:rsidR="000070FE">
        <w:rPr>
          <w:i/>
          <w:iCs/>
        </w:rPr>
        <w:t>pacte,</w:t>
      </w:r>
      <w:r w:rsidR="000070FE" w:rsidRPr="000070FE">
        <w:rPr>
          <w:i/>
          <w:iCs/>
        </w:rPr>
        <w:t xml:space="preserve"> </w:t>
      </w:r>
      <w:r w:rsidR="000070FE">
        <w:rPr>
          <w:i/>
          <w:iCs/>
        </w:rPr>
        <w:t>puissances,</w:t>
      </w:r>
      <w:r w:rsidR="000070FE" w:rsidRPr="000070FE">
        <w:rPr>
          <w:i/>
          <w:iCs/>
        </w:rPr>
        <w:t xml:space="preserve"> </w:t>
      </w:r>
      <w:r w:rsidR="000070FE">
        <w:rPr>
          <w:i/>
          <w:iCs/>
        </w:rPr>
        <w:t>conférence,</w:t>
      </w:r>
      <w:r w:rsidR="000070FE" w:rsidRPr="000070FE">
        <w:rPr>
          <w:i/>
          <w:iCs/>
        </w:rPr>
        <w:t xml:space="preserve"> </w:t>
      </w:r>
      <w:r w:rsidR="000070FE">
        <w:rPr>
          <w:i/>
          <w:iCs/>
        </w:rPr>
        <w:t>internationale,</w:t>
      </w:r>
      <w:r w:rsidR="000070FE" w:rsidRPr="000070FE">
        <w:rPr>
          <w:i/>
          <w:iCs/>
        </w:rPr>
        <w:t xml:space="preserve"> </w:t>
      </w:r>
      <w:r w:rsidR="000070FE">
        <w:rPr>
          <w:i/>
          <w:iCs/>
        </w:rPr>
        <w:t>Etats, gouvernements,</w:t>
      </w:r>
      <w:r w:rsidR="000070FE" w:rsidRPr="000070FE">
        <w:rPr>
          <w:i/>
          <w:iCs/>
        </w:rPr>
        <w:t xml:space="preserve"> </w:t>
      </w:r>
      <w:r w:rsidR="000070FE">
        <w:rPr>
          <w:i/>
          <w:iCs/>
        </w:rPr>
        <w:t>forces, entretien, nations, rapport, perspectives,</w:t>
      </w:r>
      <w:r w:rsidR="000070FE" w:rsidRPr="000070FE">
        <w:rPr>
          <w:i/>
          <w:iCs/>
        </w:rPr>
        <w:t xml:space="preserve"> </w:t>
      </w:r>
      <w:r w:rsidR="000070FE">
        <w:rPr>
          <w:i/>
          <w:iCs/>
        </w:rPr>
        <w:t>politique,</w:t>
      </w:r>
      <w:r w:rsidR="000070FE" w:rsidRPr="000070FE">
        <w:rPr>
          <w:i/>
          <w:iCs/>
        </w:rPr>
        <w:t xml:space="preserve"> </w:t>
      </w:r>
      <w:r w:rsidR="000070FE">
        <w:rPr>
          <w:i/>
          <w:iCs/>
        </w:rPr>
        <w:t>déclaration,</w:t>
      </w:r>
      <w:r w:rsidR="000070FE" w:rsidRPr="000070FE">
        <w:rPr>
          <w:i/>
          <w:iCs/>
        </w:rPr>
        <w:t xml:space="preserve"> </w:t>
      </w:r>
      <w:r w:rsidR="000070FE">
        <w:rPr>
          <w:i/>
          <w:iCs/>
        </w:rPr>
        <w:t>peuples,</w:t>
      </w:r>
      <w:r w:rsidR="00850E42" w:rsidRPr="00850E42">
        <w:rPr>
          <w:i/>
          <w:iCs/>
        </w:rPr>
        <w:t xml:space="preserve"> </w:t>
      </w:r>
      <w:r w:rsidR="00850E42">
        <w:rPr>
          <w:i/>
          <w:iCs/>
        </w:rPr>
        <w:t>monde,</w:t>
      </w:r>
      <w:r w:rsidR="00850E42" w:rsidRPr="00850E42">
        <w:rPr>
          <w:i/>
          <w:iCs/>
        </w:rPr>
        <w:t xml:space="preserve"> </w:t>
      </w:r>
      <w:r w:rsidR="00850E42">
        <w:rPr>
          <w:i/>
          <w:iCs/>
        </w:rPr>
        <w:t>commission.</w:t>
      </w:r>
    </w:p>
    <w:p w:rsidR="006756EC" w:rsidRPr="006756EC" w:rsidRDefault="006756EC" w:rsidP="009A0D66">
      <w:pPr>
        <w:spacing w:after="120"/>
        <w:ind w:right="1" w:firstLine="567"/>
        <w:rPr>
          <w:b/>
          <w:bCs/>
        </w:rPr>
      </w:pPr>
      <w:r>
        <w:t>Les principaux référents de ce vocabulaire sont notamment la diplomatie et les relations internationales. Il s’agit</w:t>
      </w:r>
      <w:r w:rsidR="00161090">
        <w:t>,</w:t>
      </w:r>
      <w:r>
        <w:t xml:space="preserve"> comme on peut le remarquer en regardant les lexies de la liste</w:t>
      </w:r>
      <w:r w:rsidR="00161090">
        <w:t>,</w:t>
      </w:r>
      <w:r>
        <w:t xml:space="preserve"> d’un vocabulaire de la politique internationale : </w:t>
      </w:r>
      <w:r w:rsidRPr="006756EC">
        <w:rPr>
          <w:i/>
          <w:iCs/>
        </w:rPr>
        <w:t>puissance</w:t>
      </w:r>
      <w:r>
        <w:t xml:space="preserve">, </w:t>
      </w:r>
      <w:r w:rsidRPr="006756EC">
        <w:rPr>
          <w:i/>
          <w:iCs/>
        </w:rPr>
        <w:t>pacte</w:t>
      </w:r>
      <w:r>
        <w:t xml:space="preserve">, </w:t>
      </w:r>
      <w:r w:rsidRPr="006756EC">
        <w:rPr>
          <w:i/>
          <w:iCs/>
        </w:rPr>
        <w:t>conférence</w:t>
      </w:r>
      <w:r>
        <w:t xml:space="preserve">, </w:t>
      </w:r>
      <w:r w:rsidRPr="006756EC">
        <w:rPr>
          <w:i/>
          <w:iCs/>
        </w:rPr>
        <w:t>internationale</w:t>
      </w:r>
      <w:r>
        <w:t xml:space="preserve">, </w:t>
      </w:r>
      <w:r w:rsidRPr="006756EC">
        <w:rPr>
          <w:i/>
          <w:iCs/>
        </w:rPr>
        <w:t>Etats</w:t>
      </w:r>
      <w:r>
        <w:t xml:space="preserve">, </w:t>
      </w:r>
      <w:r w:rsidRPr="006756EC">
        <w:rPr>
          <w:i/>
          <w:iCs/>
        </w:rPr>
        <w:t>gouvernements</w:t>
      </w:r>
      <w:r>
        <w:t>, etc. N’oublions pas de souligner que Ferhat Abbas était à cette époque à la tête du GPRA et que sa mission principale était d’internationaliser le problème algérien.</w:t>
      </w:r>
    </w:p>
    <w:p w:rsidR="000070FE" w:rsidRDefault="00A80FF8" w:rsidP="00657B6E">
      <w:pPr>
        <w:spacing w:after="120"/>
        <w:ind w:right="1"/>
        <w:rPr>
          <w:i/>
          <w:iCs/>
        </w:rPr>
      </w:pPr>
      <w:r w:rsidRPr="00161090">
        <w:t xml:space="preserve">-Un </w:t>
      </w:r>
      <w:r w:rsidR="00657B6E" w:rsidRPr="00161090">
        <w:t>lexique</w:t>
      </w:r>
      <w:r w:rsidRPr="00161090">
        <w:t xml:space="preserve"> de</w:t>
      </w:r>
      <w:r w:rsidR="00B9474D" w:rsidRPr="00161090">
        <w:t xml:space="preserve"> la</w:t>
      </w:r>
      <w:r w:rsidRPr="00161090">
        <w:t xml:space="preserve"> lutte et de </w:t>
      </w:r>
      <w:r w:rsidR="00B9474D" w:rsidRPr="00161090">
        <w:t xml:space="preserve">la </w:t>
      </w:r>
      <w:r w:rsidRPr="00161090">
        <w:t>revendication</w:t>
      </w:r>
      <w:r w:rsidR="00B9474D" w:rsidRPr="00161090">
        <w:t xml:space="preserve"> de liberté</w:t>
      </w:r>
      <w:r w:rsidRPr="00A80FF8">
        <w:rPr>
          <w:b/>
          <w:bCs/>
        </w:rPr>
        <w:t xml:space="preserve"> : </w:t>
      </w:r>
      <w:r w:rsidRPr="00B661D4">
        <w:rPr>
          <w:i/>
          <w:iCs/>
        </w:rPr>
        <w:t>indépendance, guerre</w:t>
      </w:r>
      <w:r>
        <w:rPr>
          <w:i/>
          <w:iCs/>
        </w:rPr>
        <w:t xml:space="preserve">, </w:t>
      </w:r>
      <w:r w:rsidR="000070FE" w:rsidRPr="00B661D4">
        <w:rPr>
          <w:i/>
          <w:iCs/>
        </w:rPr>
        <w:t>armée, combat</w:t>
      </w:r>
      <w:r w:rsidR="000070FE">
        <w:rPr>
          <w:i/>
          <w:iCs/>
        </w:rPr>
        <w:t xml:space="preserve">, </w:t>
      </w:r>
      <w:r w:rsidR="000070FE" w:rsidRPr="00B661D4">
        <w:rPr>
          <w:i/>
          <w:iCs/>
        </w:rPr>
        <w:t>lutte,</w:t>
      </w:r>
      <w:r w:rsidR="000070FE">
        <w:rPr>
          <w:i/>
          <w:iCs/>
        </w:rPr>
        <w:t xml:space="preserve"> négociations,</w:t>
      </w:r>
      <w:r w:rsidR="000070FE" w:rsidRPr="000070FE">
        <w:rPr>
          <w:i/>
          <w:iCs/>
        </w:rPr>
        <w:t xml:space="preserve"> </w:t>
      </w:r>
      <w:r w:rsidR="000070FE">
        <w:rPr>
          <w:i/>
          <w:iCs/>
        </w:rPr>
        <w:t>autodétermination,</w:t>
      </w:r>
      <w:r w:rsidR="000070FE" w:rsidRPr="000070FE">
        <w:rPr>
          <w:i/>
          <w:iCs/>
        </w:rPr>
        <w:t xml:space="preserve"> </w:t>
      </w:r>
      <w:r w:rsidR="000070FE">
        <w:rPr>
          <w:i/>
          <w:iCs/>
        </w:rPr>
        <w:t>indépendante,</w:t>
      </w:r>
      <w:r w:rsidR="000070FE" w:rsidRPr="000070FE">
        <w:rPr>
          <w:i/>
          <w:iCs/>
        </w:rPr>
        <w:t xml:space="preserve"> </w:t>
      </w:r>
      <w:r w:rsidR="000070FE" w:rsidRPr="00B661D4">
        <w:rPr>
          <w:i/>
          <w:iCs/>
        </w:rPr>
        <w:t>négociation,</w:t>
      </w:r>
      <w:r w:rsidR="000070FE" w:rsidRPr="000070FE">
        <w:rPr>
          <w:i/>
          <w:iCs/>
        </w:rPr>
        <w:t xml:space="preserve"> </w:t>
      </w:r>
      <w:r w:rsidR="000070FE">
        <w:rPr>
          <w:i/>
          <w:iCs/>
        </w:rPr>
        <w:t>libération,</w:t>
      </w:r>
      <w:r w:rsidR="000070FE" w:rsidRPr="000070FE">
        <w:rPr>
          <w:i/>
          <w:iCs/>
        </w:rPr>
        <w:t xml:space="preserve"> </w:t>
      </w:r>
      <w:r w:rsidR="000070FE">
        <w:rPr>
          <w:i/>
          <w:iCs/>
        </w:rPr>
        <w:t>reconnaissance,</w:t>
      </w:r>
      <w:r w:rsidR="000070FE" w:rsidRPr="000070FE">
        <w:rPr>
          <w:i/>
          <w:iCs/>
        </w:rPr>
        <w:t xml:space="preserve"> </w:t>
      </w:r>
      <w:r w:rsidR="000070FE">
        <w:rPr>
          <w:i/>
          <w:iCs/>
        </w:rPr>
        <w:t>référendum</w:t>
      </w:r>
      <w:r w:rsidR="000070FE">
        <w:rPr>
          <w:rStyle w:val="Appelnotedebasdep"/>
          <w:i/>
          <w:iCs/>
        </w:rPr>
        <w:footnoteReference w:id="84"/>
      </w:r>
      <w:r w:rsidR="000070FE">
        <w:rPr>
          <w:i/>
          <w:iCs/>
        </w:rPr>
        <w:t>, paix, soutien, libre, pourparlers,</w:t>
      </w:r>
      <w:r w:rsidR="000070FE" w:rsidRPr="000070FE">
        <w:rPr>
          <w:i/>
          <w:iCs/>
        </w:rPr>
        <w:t xml:space="preserve"> </w:t>
      </w:r>
      <w:r w:rsidR="000070FE">
        <w:rPr>
          <w:i/>
          <w:iCs/>
        </w:rPr>
        <w:t>solution,</w:t>
      </w:r>
      <w:r w:rsidR="000070FE" w:rsidRPr="000070FE">
        <w:rPr>
          <w:i/>
          <w:iCs/>
        </w:rPr>
        <w:t xml:space="preserve"> </w:t>
      </w:r>
      <w:r w:rsidR="000070FE">
        <w:rPr>
          <w:i/>
          <w:iCs/>
        </w:rPr>
        <w:t>nationale, colonialisme, colonialiste, problème, extermination, sacrifices,</w:t>
      </w:r>
      <w:r w:rsidR="000070FE" w:rsidRPr="000070FE">
        <w:rPr>
          <w:i/>
          <w:iCs/>
        </w:rPr>
        <w:t xml:space="preserve"> </w:t>
      </w:r>
      <w:r w:rsidR="000070FE">
        <w:rPr>
          <w:i/>
          <w:iCs/>
        </w:rPr>
        <w:t>reconnu, garanties, armes, matériel, règlement, détermination,</w:t>
      </w:r>
      <w:r w:rsidR="000070FE" w:rsidRPr="000070FE">
        <w:rPr>
          <w:i/>
          <w:iCs/>
        </w:rPr>
        <w:t xml:space="preserve"> </w:t>
      </w:r>
      <w:r w:rsidR="000070FE">
        <w:rPr>
          <w:i/>
          <w:iCs/>
        </w:rPr>
        <w:t>conditions, adversaire, coloniale,</w:t>
      </w:r>
      <w:r w:rsidR="000070FE" w:rsidRPr="000070FE">
        <w:rPr>
          <w:i/>
          <w:iCs/>
        </w:rPr>
        <w:t xml:space="preserve"> </w:t>
      </w:r>
      <w:r w:rsidR="000070FE">
        <w:rPr>
          <w:i/>
          <w:iCs/>
        </w:rPr>
        <w:t>liberté, décision,</w:t>
      </w:r>
      <w:r w:rsidR="000070FE" w:rsidRPr="000070FE">
        <w:rPr>
          <w:i/>
          <w:iCs/>
        </w:rPr>
        <w:t xml:space="preserve"> </w:t>
      </w:r>
      <w:r w:rsidR="000070FE">
        <w:rPr>
          <w:i/>
          <w:iCs/>
        </w:rPr>
        <w:t>servitudes,</w:t>
      </w:r>
      <w:r w:rsidR="000070FE" w:rsidRPr="000070FE">
        <w:rPr>
          <w:i/>
          <w:iCs/>
        </w:rPr>
        <w:t xml:space="preserve"> </w:t>
      </w:r>
      <w:r w:rsidR="000070FE">
        <w:rPr>
          <w:i/>
          <w:iCs/>
        </w:rPr>
        <w:t xml:space="preserve">intervention, problème, héroïque, honneur, </w:t>
      </w:r>
      <w:r w:rsidR="00850E42" w:rsidRPr="00B661D4">
        <w:rPr>
          <w:i/>
          <w:iCs/>
        </w:rPr>
        <w:t>solidarité,</w:t>
      </w:r>
      <w:r w:rsidR="00850E42">
        <w:rPr>
          <w:i/>
          <w:iCs/>
        </w:rPr>
        <w:t xml:space="preserve"> aide, appui,</w:t>
      </w:r>
      <w:r w:rsidR="00850E42" w:rsidRPr="00850E42">
        <w:rPr>
          <w:i/>
          <w:iCs/>
        </w:rPr>
        <w:t xml:space="preserve"> </w:t>
      </w:r>
      <w:r w:rsidR="00850E42">
        <w:rPr>
          <w:i/>
          <w:iCs/>
        </w:rPr>
        <w:t>épreuve,</w:t>
      </w:r>
      <w:r w:rsidR="00850E42" w:rsidRPr="00850E42">
        <w:rPr>
          <w:i/>
          <w:iCs/>
        </w:rPr>
        <w:t xml:space="preserve"> </w:t>
      </w:r>
      <w:r w:rsidR="00850E42">
        <w:rPr>
          <w:i/>
          <w:iCs/>
        </w:rPr>
        <w:t>rencontre, ultras,</w:t>
      </w:r>
      <w:r w:rsidR="00850E42" w:rsidRPr="00850E42">
        <w:rPr>
          <w:i/>
          <w:iCs/>
        </w:rPr>
        <w:t xml:space="preserve"> </w:t>
      </w:r>
      <w:r w:rsidR="00850E42">
        <w:rPr>
          <w:i/>
          <w:iCs/>
        </w:rPr>
        <w:t>considération,</w:t>
      </w:r>
      <w:r w:rsidR="00850E42" w:rsidRPr="00850E42">
        <w:rPr>
          <w:i/>
          <w:iCs/>
        </w:rPr>
        <w:t xml:space="preserve"> </w:t>
      </w:r>
      <w:r w:rsidR="00850E42">
        <w:rPr>
          <w:i/>
          <w:iCs/>
        </w:rPr>
        <w:t>entier,</w:t>
      </w:r>
      <w:r w:rsidR="00850E42" w:rsidRPr="00850E42">
        <w:rPr>
          <w:i/>
          <w:iCs/>
        </w:rPr>
        <w:t xml:space="preserve"> </w:t>
      </w:r>
      <w:r w:rsidR="00850E42">
        <w:rPr>
          <w:i/>
          <w:iCs/>
        </w:rPr>
        <w:t>capitulation,</w:t>
      </w:r>
      <w:r w:rsidR="00850E42" w:rsidRPr="00850E42">
        <w:rPr>
          <w:i/>
          <w:iCs/>
        </w:rPr>
        <w:t xml:space="preserve"> </w:t>
      </w:r>
      <w:r w:rsidR="00850E42">
        <w:rPr>
          <w:i/>
          <w:iCs/>
        </w:rPr>
        <w:t>intentions.</w:t>
      </w:r>
    </w:p>
    <w:p w:rsidR="007E3DBD" w:rsidRPr="006756EC" w:rsidRDefault="00321210" w:rsidP="00321210">
      <w:pPr>
        <w:spacing w:after="120"/>
        <w:ind w:right="1" w:firstLine="567"/>
      </w:pPr>
      <w:r>
        <w:t>Ce lexique</w:t>
      </w:r>
      <w:r w:rsidR="006756EC">
        <w:t xml:space="preserve"> est, semble-t-il, le plus abondant. </w:t>
      </w:r>
      <w:r w:rsidR="00153F7C">
        <w:t xml:space="preserve">Les mots </w:t>
      </w:r>
      <w:r w:rsidR="00161090">
        <w:t>favoris</w:t>
      </w:r>
      <w:r w:rsidR="00153F7C">
        <w:t xml:space="preserve"> </w:t>
      </w:r>
      <w:r w:rsidR="00161090">
        <w:t>de</w:t>
      </w:r>
      <w:r w:rsidR="00153F7C">
        <w:t xml:space="preserve"> l’auteur durant ces années sont les mots de la lutte, de la guerre, des négociations, de </w:t>
      </w:r>
      <w:r w:rsidR="00161090">
        <w:t xml:space="preserve">la </w:t>
      </w:r>
      <w:r w:rsidR="00153F7C">
        <w:t xml:space="preserve">dénonciation du </w:t>
      </w:r>
      <w:r w:rsidR="00153F7C">
        <w:lastRenderedPageBreak/>
        <w:t xml:space="preserve">colonialisme. </w:t>
      </w:r>
      <w:r w:rsidR="00BE1EA5">
        <w:t>Il</w:t>
      </w:r>
      <w:r w:rsidR="006756EC">
        <w:t xml:space="preserve"> s’agit, comparativement à celui de la période </w:t>
      </w:r>
      <w:r>
        <w:t>précédente</w:t>
      </w:r>
      <w:r w:rsidR="00BE1EA5">
        <w:t>,</w:t>
      </w:r>
      <w:r w:rsidR="006756EC">
        <w:t xml:space="preserve"> d’un vocabulaire plus nuancé et plus net. La revendication principale est désormais l’indépendance pure et simple de l’Algérie. Les mots utilisés pour le dire sont aussi divers que nombreux : </w:t>
      </w:r>
      <w:r w:rsidR="006756EC" w:rsidRPr="007E3DBD">
        <w:rPr>
          <w:i/>
          <w:iCs/>
        </w:rPr>
        <w:t>indépendance</w:t>
      </w:r>
      <w:r w:rsidR="006756EC">
        <w:t xml:space="preserve">, </w:t>
      </w:r>
      <w:r w:rsidR="006756EC" w:rsidRPr="007E3DBD">
        <w:rPr>
          <w:i/>
          <w:iCs/>
        </w:rPr>
        <w:t>autodétermination</w:t>
      </w:r>
      <w:r w:rsidR="006756EC">
        <w:t xml:space="preserve">, </w:t>
      </w:r>
      <w:r w:rsidR="006756EC" w:rsidRPr="007E3DBD">
        <w:rPr>
          <w:i/>
          <w:iCs/>
        </w:rPr>
        <w:t>indépen</w:t>
      </w:r>
      <w:r w:rsidR="007E3DBD" w:rsidRPr="007E3DBD">
        <w:rPr>
          <w:i/>
          <w:iCs/>
        </w:rPr>
        <w:t>d</w:t>
      </w:r>
      <w:r w:rsidR="006756EC" w:rsidRPr="007E3DBD">
        <w:rPr>
          <w:i/>
          <w:iCs/>
        </w:rPr>
        <w:t>ante</w:t>
      </w:r>
      <w:r w:rsidR="006756EC">
        <w:t xml:space="preserve">, </w:t>
      </w:r>
      <w:r w:rsidR="006756EC" w:rsidRPr="007E3DBD">
        <w:rPr>
          <w:i/>
          <w:iCs/>
        </w:rPr>
        <w:t>libération</w:t>
      </w:r>
      <w:r w:rsidR="006756EC">
        <w:t xml:space="preserve">, </w:t>
      </w:r>
      <w:r w:rsidR="006756EC" w:rsidRPr="007E3DBD">
        <w:rPr>
          <w:i/>
          <w:iCs/>
        </w:rPr>
        <w:t>libre</w:t>
      </w:r>
      <w:r w:rsidR="006756EC">
        <w:t xml:space="preserve">, </w:t>
      </w:r>
      <w:r w:rsidR="007E3DBD" w:rsidRPr="007E3DBD">
        <w:rPr>
          <w:i/>
          <w:iCs/>
        </w:rPr>
        <w:t>liberté</w:t>
      </w:r>
      <w:r w:rsidR="007E3DBD">
        <w:t xml:space="preserve">, </w:t>
      </w:r>
      <w:r w:rsidR="00BE1EA5" w:rsidRPr="00BE1EA5">
        <w:rPr>
          <w:i/>
          <w:iCs/>
        </w:rPr>
        <w:t>reconnaissance</w:t>
      </w:r>
      <w:r w:rsidR="00BE1EA5">
        <w:t xml:space="preserve">, </w:t>
      </w:r>
      <w:r w:rsidR="007E3DBD">
        <w:t xml:space="preserve">etc. </w:t>
      </w:r>
      <w:r w:rsidR="00280302">
        <w:t>C</w:t>
      </w:r>
      <w:r w:rsidR="007E3DBD">
        <w:t xml:space="preserve">e qui fait la singularité de ce vocabulaire de lutte par rapport à celui présent dans les textes de la période fédéraliste, c’est sa </w:t>
      </w:r>
      <w:r w:rsidR="00280302">
        <w:rPr>
          <w:i/>
          <w:iCs/>
        </w:rPr>
        <w:t>consensualité.</w:t>
      </w:r>
      <w:r w:rsidR="007E3DBD">
        <w:t xml:space="preserve"> Il s’agit d’un vocabulaire de lutte sans connotation péjorative. L’Homme du Manifeste exprime ses revendications en faisant usage d’un vocabulaire politique moins violent. Ceci serait dû à la position qu’il occupait à la tête du GPRA et à sa place sur le plan international.</w:t>
      </w:r>
      <w:r w:rsidR="00153F7C">
        <w:t xml:space="preserve"> Cela s’explique également par le fait que Ferhat Abbas n’occupe plus de place dans le système politique français comme ce fut le cas pendant l’époque du fédéralisme. Il ne fait plus usage du vocabulaire de la polémique et du débat </w:t>
      </w:r>
      <w:r w:rsidR="00161090">
        <w:t>c</w:t>
      </w:r>
      <w:r w:rsidR="00153F7C">
        <w:t>ar désormais</w:t>
      </w:r>
      <w:r w:rsidR="00161090">
        <w:t>,</w:t>
      </w:r>
      <w:r w:rsidR="00153F7C">
        <w:t xml:space="preserve"> entre les deux parties, Abbas et la France, il n’y a que deux voies : celle des armes et celle de la diplomatie. </w:t>
      </w:r>
      <w:r>
        <w:t>Durant cette période, il abandonne l</w:t>
      </w:r>
      <w:r w:rsidR="00153F7C">
        <w:t>a voie de la politique et de la représentation parlementaire qui se caractérise par l’emploi d’un vocabulaire de débat et de polémique.</w:t>
      </w:r>
    </w:p>
    <w:p w:rsidR="00333261" w:rsidRDefault="00850E42" w:rsidP="008E35DB">
      <w:pPr>
        <w:spacing w:after="120"/>
        <w:ind w:right="1"/>
        <w:rPr>
          <w:i/>
          <w:iCs/>
        </w:rPr>
      </w:pPr>
      <w:r w:rsidRPr="00161090">
        <w:t>-Autres</w:t>
      </w:r>
      <w:r w:rsidRPr="00BE1EA5">
        <w:rPr>
          <w:b/>
          <w:bCs/>
        </w:rPr>
        <w:t> :</w:t>
      </w:r>
      <w:r>
        <w:rPr>
          <w:i/>
          <w:iCs/>
        </w:rPr>
        <w:t xml:space="preserve"> </w:t>
      </w:r>
      <w:r w:rsidR="00333261" w:rsidRPr="00B661D4">
        <w:rPr>
          <w:i/>
          <w:iCs/>
        </w:rPr>
        <w:t>algérien</w:t>
      </w:r>
      <w:r w:rsidR="00A80FF8">
        <w:rPr>
          <w:i/>
          <w:iCs/>
        </w:rPr>
        <w:t xml:space="preserve">, </w:t>
      </w:r>
      <w:r w:rsidR="00333261" w:rsidRPr="00B661D4">
        <w:rPr>
          <w:i/>
          <w:iCs/>
        </w:rPr>
        <w:t xml:space="preserve">provisoire, excellence, atlantique, algérienne, stop, </w:t>
      </w:r>
      <w:r w:rsidR="00333261">
        <w:rPr>
          <w:i/>
          <w:iCs/>
        </w:rPr>
        <w:t>vive, Algérie, unies, algériens, unis, français, américain, américain, africain, techniciens, contexte, générale, bases, continent, nom, plus, françaises, occasion, africains, frères, égard, septembre, africaine, arabes, janvier, présent, enregistré, algérienne,</w:t>
      </w:r>
      <w:r>
        <w:rPr>
          <w:i/>
          <w:iCs/>
        </w:rPr>
        <w:t xml:space="preserve"> votre, vous, notre.</w:t>
      </w:r>
    </w:p>
    <w:p w:rsidR="00153F7C" w:rsidRDefault="00153F7C" w:rsidP="008E35DB">
      <w:pPr>
        <w:spacing w:after="120"/>
        <w:ind w:right="1" w:firstLine="567"/>
      </w:pPr>
      <w:r>
        <w:t>Les caractéristiques du vocabulaire de la guerre nous amènent à considérer que le discours de cette épo</w:t>
      </w:r>
      <w:r w:rsidR="005B403F">
        <w:t>que est un discours plus engagé</w:t>
      </w:r>
      <w:r w:rsidR="00313047">
        <w:t xml:space="preserve"> qui se démarque par une forte utilisation de</w:t>
      </w:r>
      <w:r w:rsidR="005B403F">
        <w:t xml:space="preserve"> mots à forte charge idéologique et politique.</w:t>
      </w:r>
    </w:p>
    <w:p w:rsidR="001531F2" w:rsidRPr="00161090" w:rsidRDefault="00161090" w:rsidP="00161090">
      <w:pPr>
        <w:spacing w:after="120"/>
        <w:ind w:right="1" w:firstLine="567"/>
      </w:pPr>
      <w:r w:rsidRPr="00161090">
        <w:t>Le tableau récapitulatif ci-contre rend compte des champs thématiques majeurs des textes de la guerre :</w:t>
      </w:r>
    </w:p>
    <w:p w:rsidR="00161090" w:rsidRDefault="00161090" w:rsidP="008E35DB">
      <w:pPr>
        <w:spacing w:after="120"/>
        <w:ind w:right="1"/>
        <w:rPr>
          <w:b/>
          <w:bCs/>
        </w:rPr>
      </w:pPr>
    </w:p>
    <w:tbl>
      <w:tblPr>
        <w:tblStyle w:val="Grilledutableau"/>
        <w:tblW w:w="10349" w:type="dxa"/>
        <w:tblInd w:w="-318" w:type="dxa"/>
        <w:tblLook w:val="04A0"/>
      </w:tblPr>
      <w:tblGrid>
        <w:gridCol w:w="1528"/>
        <w:gridCol w:w="8821"/>
      </w:tblGrid>
      <w:tr w:rsidR="006D2D3E" w:rsidRPr="004B2B6F" w:rsidTr="006D2D3E">
        <w:tc>
          <w:tcPr>
            <w:tcW w:w="1528" w:type="dxa"/>
          </w:tcPr>
          <w:p w:rsidR="006D2D3E" w:rsidRPr="004B2B6F" w:rsidRDefault="006D2D3E" w:rsidP="006D2D3E">
            <w:pPr>
              <w:spacing w:line="240" w:lineRule="auto"/>
              <w:jc w:val="center"/>
              <w:rPr>
                <w:b/>
                <w:bCs/>
                <w:sz w:val="20"/>
                <w:szCs w:val="20"/>
              </w:rPr>
            </w:pPr>
            <w:r w:rsidRPr="004B2B6F">
              <w:rPr>
                <w:b/>
                <w:bCs/>
                <w:sz w:val="20"/>
                <w:szCs w:val="20"/>
              </w:rPr>
              <w:lastRenderedPageBreak/>
              <w:t>Champs sémantiques</w:t>
            </w:r>
          </w:p>
        </w:tc>
        <w:tc>
          <w:tcPr>
            <w:tcW w:w="8821" w:type="dxa"/>
          </w:tcPr>
          <w:p w:rsidR="006D2D3E" w:rsidRPr="004B2B6F" w:rsidRDefault="006D2D3E" w:rsidP="006D2D3E">
            <w:pPr>
              <w:spacing w:line="240" w:lineRule="auto"/>
              <w:jc w:val="center"/>
              <w:rPr>
                <w:b/>
                <w:bCs/>
                <w:sz w:val="20"/>
                <w:szCs w:val="20"/>
              </w:rPr>
            </w:pPr>
          </w:p>
          <w:p w:rsidR="006D2D3E" w:rsidRPr="00914BB0" w:rsidRDefault="006D2D3E" w:rsidP="006D2D3E">
            <w:pPr>
              <w:spacing w:line="240" w:lineRule="auto"/>
              <w:jc w:val="center"/>
              <w:rPr>
                <w:b/>
                <w:bCs/>
                <w:sz w:val="24"/>
                <w:szCs w:val="24"/>
              </w:rPr>
            </w:pPr>
            <w:r w:rsidRPr="004B2B6F">
              <w:rPr>
                <w:b/>
                <w:bCs/>
                <w:sz w:val="24"/>
                <w:szCs w:val="24"/>
              </w:rPr>
              <w:t>Lexies spécifiques</w:t>
            </w:r>
            <w:r>
              <w:rPr>
                <w:b/>
                <w:bCs/>
                <w:sz w:val="24"/>
                <w:szCs w:val="24"/>
              </w:rPr>
              <w:t xml:space="preserve"> positives</w:t>
            </w:r>
          </w:p>
        </w:tc>
      </w:tr>
      <w:tr w:rsidR="006D2D3E" w:rsidTr="006D2D3E">
        <w:tc>
          <w:tcPr>
            <w:tcW w:w="1528" w:type="dxa"/>
          </w:tcPr>
          <w:p w:rsidR="006D2D3E" w:rsidRPr="004B2B6F" w:rsidRDefault="006D2D3E" w:rsidP="006D2D3E">
            <w:pPr>
              <w:spacing w:line="240" w:lineRule="auto"/>
              <w:jc w:val="center"/>
              <w:rPr>
                <w:b/>
                <w:bCs/>
                <w:sz w:val="20"/>
                <w:szCs w:val="20"/>
              </w:rPr>
            </w:pPr>
            <w:r w:rsidRPr="004B2B6F">
              <w:rPr>
                <w:b/>
                <w:bCs/>
                <w:sz w:val="20"/>
                <w:szCs w:val="20"/>
              </w:rPr>
              <w:t>Lexies à charge</w:t>
            </w:r>
          </w:p>
          <w:p w:rsidR="006D2D3E" w:rsidRPr="004B2B6F" w:rsidRDefault="006D2D3E" w:rsidP="006D2D3E">
            <w:pPr>
              <w:spacing w:line="240" w:lineRule="auto"/>
              <w:jc w:val="center"/>
              <w:rPr>
                <w:b/>
                <w:bCs/>
                <w:sz w:val="20"/>
                <w:szCs w:val="20"/>
              </w:rPr>
            </w:pPr>
            <w:r w:rsidRPr="004B2B6F">
              <w:rPr>
                <w:b/>
                <w:bCs/>
                <w:sz w:val="20"/>
                <w:szCs w:val="20"/>
              </w:rPr>
              <w:t>politique</w:t>
            </w:r>
            <w:r w:rsidRPr="004B2B6F">
              <w:rPr>
                <w:rStyle w:val="Appelnotedebasdep"/>
                <w:b/>
                <w:bCs/>
                <w:sz w:val="20"/>
                <w:szCs w:val="20"/>
              </w:rPr>
              <w:footnoteReference w:id="85"/>
            </w:r>
          </w:p>
        </w:tc>
        <w:tc>
          <w:tcPr>
            <w:tcW w:w="8821" w:type="dxa"/>
          </w:tcPr>
          <w:p w:rsidR="006D2D3E" w:rsidRPr="00114132" w:rsidRDefault="006D2D3E" w:rsidP="00114132">
            <w:pPr>
              <w:spacing w:line="240" w:lineRule="auto"/>
              <w:rPr>
                <w:rFonts w:asciiTheme="majorBidi" w:hAnsiTheme="majorBidi" w:cstheme="majorBidi"/>
                <w:i/>
                <w:iCs/>
                <w:sz w:val="32"/>
                <w:szCs w:val="24"/>
              </w:rPr>
            </w:pPr>
            <w:r>
              <w:rPr>
                <w:i/>
                <w:iCs/>
                <w:sz w:val="22"/>
                <w:szCs w:val="18"/>
              </w:rPr>
              <w:t>-</w:t>
            </w:r>
            <w:r w:rsidRPr="005D60F6">
              <w:rPr>
                <w:i/>
                <w:iCs/>
                <w:sz w:val="22"/>
                <w:szCs w:val="18"/>
              </w:rPr>
              <w:t>Gouvernement, peuple, République, entretien</w:t>
            </w:r>
            <w:r>
              <w:rPr>
                <w:i/>
                <w:iCs/>
                <w:sz w:val="22"/>
                <w:szCs w:val="18"/>
              </w:rPr>
              <w:t>s</w:t>
            </w:r>
            <w:r w:rsidRPr="005D60F6">
              <w:rPr>
                <w:i/>
                <w:iCs/>
                <w:sz w:val="22"/>
                <w:szCs w:val="18"/>
              </w:rPr>
              <w:t xml:space="preserve">, rapport, perspectives, politique, déclaration, </w:t>
            </w:r>
            <w:r>
              <w:rPr>
                <w:i/>
                <w:iCs/>
                <w:sz w:val="22"/>
                <w:szCs w:val="18"/>
              </w:rPr>
              <w:t>commission</w:t>
            </w:r>
            <w:r w:rsidR="00114132">
              <w:rPr>
                <w:i/>
                <w:iCs/>
                <w:sz w:val="22"/>
                <w:szCs w:val="18"/>
              </w:rPr>
              <w:t>s</w:t>
            </w:r>
            <w:r>
              <w:rPr>
                <w:i/>
                <w:iCs/>
                <w:sz w:val="22"/>
                <w:szCs w:val="18"/>
              </w:rPr>
              <w:t>,</w:t>
            </w:r>
            <w:r w:rsidRPr="005D60F6">
              <w:rPr>
                <w:i/>
                <w:iCs/>
                <w:sz w:val="22"/>
                <w:szCs w:val="18"/>
              </w:rPr>
              <w:t xml:space="preserve"> nationale</w:t>
            </w:r>
            <w:r>
              <w:rPr>
                <w:i/>
                <w:iCs/>
                <w:sz w:val="22"/>
                <w:szCs w:val="18"/>
              </w:rPr>
              <w:t>,</w:t>
            </w:r>
            <w:r w:rsidRPr="005D60F6">
              <w:rPr>
                <w:i/>
                <w:iCs/>
                <w:sz w:val="22"/>
                <w:szCs w:val="18"/>
              </w:rPr>
              <w:t xml:space="preserve"> rencontre</w:t>
            </w:r>
            <w:r>
              <w:rPr>
                <w:i/>
                <w:iCs/>
                <w:sz w:val="22"/>
                <w:szCs w:val="18"/>
              </w:rPr>
              <w:t>,</w:t>
            </w:r>
            <w:r w:rsidRPr="005D60F6">
              <w:rPr>
                <w:i/>
                <w:iCs/>
                <w:sz w:val="22"/>
                <w:szCs w:val="18"/>
              </w:rPr>
              <w:t xml:space="preserve"> négociation</w:t>
            </w:r>
            <w:r>
              <w:rPr>
                <w:i/>
                <w:iCs/>
                <w:sz w:val="22"/>
                <w:szCs w:val="18"/>
              </w:rPr>
              <w:t>,</w:t>
            </w:r>
            <w:r w:rsidRPr="005D60F6">
              <w:rPr>
                <w:i/>
                <w:iCs/>
                <w:sz w:val="22"/>
                <w:szCs w:val="18"/>
              </w:rPr>
              <w:t xml:space="preserve"> négociations</w:t>
            </w:r>
            <w:r>
              <w:rPr>
                <w:i/>
                <w:iCs/>
                <w:sz w:val="22"/>
                <w:szCs w:val="18"/>
              </w:rPr>
              <w:t>,</w:t>
            </w:r>
            <w:r w:rsidRPr="005D60F6">
              <w:rPr>
                <w:i/>
                <w:iCs/>
                <w:sz w:val="22"/>
                <w:szCs w:val="18"/>
              </w:rPr>
              <w:t xml:space="preserve"> pourparlers</w:t>
            </w:r>
            <w:r>
              <w:rPr>
                <w:i/>
                <w:iCs/>
                <w:sz w:val="22"/>
                <w:szCs w:val="18"/>
              </w:rPr>
              <w:t>,</w:t>
            </w:r>
            <w:r w:rsidR="00114132" w:rsidRPr="00CE71AB">
              <w:rPr>
                <w:rFonts w:asciiTheme="majorBidi" w:hAnsiTheme="majorBidi" w:cstheme="majorBidi"/>
                <w:i/>
                <w:iCs/>
                <w:sz w:val="22"/>
              </w:rPr>
              <w:t xml:space="preserve"> épreuves</w:t>
            </w:r>
            <w:r w:rsidR="00F10EE3">
              <w:rPr>
                <w:rFonts w:asciiTheme="majorBidi" w:hAnsiTheme="majorBidi" w:cstheme="majorBidi"/>
                <w:i/>
                <w:iCs/>
                <w:sz w:val="22"/>
              </w:rPr>
              <w:t>,</w:t>
            </w:r>
            <w:r w:rsidR="00114132" w:rsidRPr="00CE71AB">
              <w:rPr>
                <w:rFonts w:asciiTheme="majorBidi" w:hAnsiTheme="majorBidi" w:cstheme="majorBidi"/>
                <w:i/>
                <w:iCs/>
                <w:sz w:val="32"/>
                <w:szCs w:val="24"/>
              </w:rPr>
              <w:t xml:space="preserve"> </w:t>
            </w:r>
            <w:r w:rsidR="00114132" w:rsidRPr="00CE71AB">
              <w:rPr>
                <w:rFonts w:asciiTheme="majorBidi" w:hAnsiTheme="majorBidi" w:cstheme="majorBidi"/>
                <w:i/>
                <w:iCs/>
                <w:sz w:val="22"/>
              </w:rPr>
              <w:t>solution</w:t>
            </w:r>
            <w:r w:rsidR="00F10EE3">
              <w:rPr>
                <w:rFonts w:asciiTheme="majorBidi" w:hAnsiTheme="majorBidi" w:cstheme="majorBidi"/>
                <w:i/>
                <w:iCs/>
                <w:sz w:val="22"/>
              </w:rPr>
              <w:t>,</w:t>
            </w:r>
            <w:r w:rsidR="00114132" w:rsidRPr="00CE71AB">
              <w:rPr>
                <w:rFonts w:asciiTheme="majorBidi" w:hAnsiTheme="majorBidi" w:cstheme="majorBidi"/>
                <w:i/>
                <w:iCs/>
                <w:sz w:val="32"/>
                <w:szCs w:val="24"/>
              </w:rPr>
              <w:t xml:space="preserve"> </w:t>
            </w:r>
            <w:r w:rsidR="00114132" w:rsidRPr="00CE71AB">
              <w:rPr>
                <w:rFonts w:asciiTheme="majorBidi" w:hAnsiTheme="majorBidi" w:cstheme="majorBidi"/>
                <w:i/>
                <w:iCs/>
                <w:sz w:val="22"/>
              </w:rPr>
              <w:t>occasion</w:t>
            </w:r>
            <w:r w:rsidR="00F10EE3">
              <w:rPr>
                <w:rFonts w:asciiTheme="majorBidi" w:hAnsiTheme="majorBidi" w:cstheme="majorBidi"/>
                <w:i/>
                <w:iCs/>
                <w:sz w:val="22"/>
              </w:rPr>
              <w:t>,</w:t>
            </w:r>
            <w:r w:rsidR="00114132" w:rsidRPr="00CE71AB">
              <w:rPr>
                <w:rFonts w:asciiTheme="majorBidi" w:hAnsiTheme="majorBidi" w:cstheme="majorBidi"/>
                <w:i/>
                <w:iCs/>
                <w:sz w:val="32"/>
                <w:szCs w:val="24"/>
              </w:rPr>
              <w:t xml:space="preserve"> </w:t>
            </w:r>
            <w:r w:rsidR="00114132" w:rsidRPr="00CE71AB">
              <w:rPr>
                <w:rFonts w:asciiTheme="majorBidi" w:hAnsiTheme="majorBidi" w:cstheme="majorBidi"/>
                <w:i/>
                <w:iCs/>
                <w:sz w:val="22"/>
              </w:rPr>
              <w:t>décision</w:t>
            </w:r>
            <w:r w:rsidR="00F10EE3">
              <w:rPr>
                <w:rFonts w:asciiTheme="majorBidi" w:hAnsiTheme="majorBidi" w:cstheme="majorBidi"/>
                <w:i/>
                <w:iCs/>
                <w:sz w:val="22"/>
              </w:rPr>
              <w:t>,</w:t>
            </w:r>
            <w:r w:rsidR="00114132" w:rsidRPr="00CE71AB">
              <w:rPr>
                <w:rFonts w:asciiTheme="majorBidi" w:hAnsiTheme="majorBidi" w:cstheme="majorBidi"/>
                <w:i/>
                <w:iCs/>
                <w:sz w:val="32"/>
                <w:szCs w:val="24"/>
              </w:rPr>
              <w:t xml:space="preserve"> </w:t>
            </w:r>
            <w:r w:rsidR="00114132" w:rsidRPr="00CE71AB">
              <w:rPr>
                <w:rFonts w:asciiTheme="majorBidi" w:hAnsiTheme="majorBidi" w:cstheme="majorBidi"/>
                <w:i/>
                <w:iCs/>
                <w:sz w:val="22"/>
              </w:rPr>
              <w:t>intentions</w:t>
            </w:r>
            <w:r w:rsidR="00114132">
              <w:rPr>
                <w:rFonts w:asciiTheme="majorBidi" w:hAnsiTheme="majorBidi" w:cstheme="majorBidi"/>
                <w:i/>
                <w:iCs/>
                <w:sz w:val="22"/>
              </w:rPr>
              <w:t>.</w:t>
            </w:r>
            <w:r w:rsidR="00114132" w:rsidRPr="00CE71AB">
              <w:rPr>
                <w:rFonts w:asciiTheme="majorBidi" w:hAnsiTheme="majorBidi" w:cstheme="majorBidi"/>
                <w:i/>
                <w:iCs/>
                <w:sz w:val="32"/>
                <w:szCs w:val="24"/>
              </w:rPr>
              <w:t xml:space="preserve"> </w:t>
            </w:r>
          </w:p>
        </w:tc>
      </w:tr>
      <w:tr w:rsidR="006D2D3E" w:rsidTr="006D2D3E">
        <w:tc>
          <w:tcPr>
            <w:tcW w:w="1528" w:type="dxa"/>
          </w:tcPr>
          <w:p w:rsidR="006D2D3E" w:rsidRPr="004B2B6F" w:rsidRDefault="006D2D3E" w:rsidP="006D2D3E">
            <w:pPr>
              <w:spacing w:line="240" w:lineRule="auto"/>
              <w:jc w:val="center"/>
              <w:rPr>
                <w:b/>
                <w:bCs/>
                <w:sz w:val="20"/>
                <w:szCs w:val="20"/>
              </w:rPr>
            </w:pPr>
            <w:r w:rsidRPr="004B2B6F">
              <w:rPr>
                <w:b/>
                <w:bCs/>
                <w:sz w:val="20"/>
                <w:szCs w:val="20"/>
              </w:rPr>
              <w:t>Lutte</w:t>
            </w:r>
          </w:p>
          <w:p w:rsidR="006D2D3E" w:rsidRPr="004B2B6F" w:rsidRDefault="006D2D3E" w:rsidP="006D2D3E">
            <w:pPr>
              <w:spacing w:line="240" w:lineRule="auto"/>
              <w:jc w:val="center"/>
              <w:rPr>
                <w:b/>
                <w:bCs/>
                <w:sz w:val="20"/>
                <w:szCs w:val="20"/>
              </w:rPr>
            </w:pPr>
            <w:r w:rsidRPr="004B2B6F">
              <w:rPr>
                <w:b/>
                <w:bCs/>
                <w:sz w:val="20"/>
                <w:szCs w:val="20"/>
              </w:rPr>
              <w:t>et combat</w:t>
            </w:r>
          </w:p>
          <w:p w:rsidR="006D2D3E" w:rsidRPr="004B2B6F" w:rsidRDefault="006D2D3E" w:rsidP="006D2D3E">
            <w:pPr>
              <w:spacing w:line="240" w:lineRule="auto"/>
              <w:jc w:val="center"/>
              <w:rPr>
                <w:b/>
                <w:bCs/>
                <w:sz w:val="20"/>
                <w:szCs w:val="20"/>
              </w:rPr>
            </w:pPr>
            <w:r w:rsidRPr="004B2B6F">
              <w:rPr>
                <w:b/>
                <w:bCs/>
                <w:sz w:val="20"/>
                <w:szCs w:val="20"/>
              </w:rPr>
              <w:t>politique</w:t>
            </w:r>
          </w:p>
        </w:tc>
        <w:tc>
          <w:tcPr>
            <w:tcW w:w="8821" w:type="dxa"/>
          </w:tcPr>
          <w:p w:rsidR="006D2D3E" w:rsidRDefault="006D2D3E" w:rsidP="00F10EE3">
            <w:pPr>
              <w:spacing w:line="240" w:lineRule="auto"/>
            </w:pPr>
            <w:r>
              <w:rPr>
                <w:i/>
                <w:iCs/>
                <w:sz w:val="22"/>
                <w:szCs w:val="18"/>
              </w:rPr>
              <w:t>-</w:t>
            </w:r>
            <w:r w:rsidRPr="005D60F6">
              <w:rPr>
                <w:i/>
                <w:iCs/>
                <w:sz w:val="22"/>
                <w:szCs w:val="18"/>
              </w:rPr>
              <w:t>Combat</w:t>
            </w:r>
            <w:r>
              <w:rPr>
                <w:i/>
                <w:iCs/>
                <w:sz w:val="22"/>
                <w:szCs w:val="18"/>
              </w:rPr>
              <w:t>,</w:t>
            </w:r>
            <w:r>
              <w:t xml:space="preserve"> </w:t>
            </w:r>
            <w:r w:rsidRPr="005D60F6">
              <w:rPr>
                <w:i/>
                <w:iCs/>
                <w:sz w:val="22"/>
                <w:szCs w:val="18"/>
              </w:rPr>
              <w:t>lutte</w:t>
            </w:r>
            <w:r>
              <w:rPr>
                <w:i/>
                <w:iCs/>
                <w:sz w:val="22"/>
                <w:szCs w:val="18"/>
              </w:rPr>
              <w:t>,</w:t>
            </w:r>
            <w:r>
              <w:t xml:space="preserve"> </w:t>
            </w:r>
            <w:r w:rsidRPr="005D60F6">
              <w:rPr>
                <w:i/>
                <w:iCs/>
                <w:sz w:val="22"/>
                <w:szCs w:val="18"/>
              </w:rPr>
              <w:t xml:space="preserve">garanties, conditions, considération, </w:t>
            </w:r>
            <w:r>
              <w:rPr>
                <w:i/>
                <w:iCs/>
                <w:sz w:val="22"/>
                <w:szCs w:val="18"/>
              </w:rPr>
              <w:t>honneur.</w:t>
            </w:r>
          </w:p>
        </w:tc>
      </w:tr>
      <w:tr w:rsidR="006D2D3E" w:rsidTr="006D2D3E">
        <w:tc>
          <w:tcPr>
            <w:tcW w:w="1528" w:type="dxa"/>
          </w:tcPr>
          <w:p w:rsidR="006D2D3E" w:rsidRPr="004B2B6F" w:rsidRDefault="006D2D3E" w:rsidP="006D2D3E">
            <w:pPr>
              <w:spacing w:line="240" w:lineRule="auto"/>
              <w:jc w:val="center"/>
              <w:rPr>
                <w:b/>
                <w:bCs/>
                <w:sz w:val="20"/>
                <w:szCs w:val="20"/>
              </w:rPr>
            </w:pPr>
            <w:r w:rsidRPr="004B2B6F">
              <w:rPr>
                <w:b/>
                <w:bCs/>
                <w:sz w:val="20"/>
                <w:szCs w:val="20"/>
              </w:rPr>
              <w:t>Liberté et indépendance</w:t>
            </w:r>
          </w:p>
        </w:tc>
        <w:tc>
          <w:tcPr>
            <w:tcW w:w="8821" w:type="dxa"/>
          </w:tcPr>
          <w:p w:rsidR="006D2D3E" w:rsidRDefault="006D2D3E" w:rsidP="006D2D3E">
            <w:pPr>
              <w:spacing w:line="240" w:lineRule="auto"/>
            </w:pPr>
            <w:r>
              <w:rPr>
                <w:i/>
                <w:iCs/>
                <w:sz w:val="22"/>
                <w:szCs w:val="18"/>
              </w:rPr>
              <w:t>-I</w:t>
            </w:r>
            <w:r w:rsidRPr="005D60F6">
              <w:rPr>
                <w:i/>
                <w:iCs/>
                <w:sz w:val="22"/>
                <w:szCs w:val="18"/>
              </w:rPr>
              <w:t>ndépendance, autodétermination, indépendante, libération, référendum</w:t>
            </w:r>
            <w:r w:rsidRPr="005D60F6">
              <w:rPr>
                <w:rStyle w:val="Appelnotedebasdep"/>
                <w:i/>
                <w:iCs/>
                <w:sz w:val="22"/>
                <w:szCs w:val="18"/>
              </w:rPr>
              <w:footnoteReference w:id="86"/>
            </w:r>
            <w:r w:rsidRPr="005D60F6">
              <w:rPr>
                <w:i/>
                <w:iCs/>
                <w:sz w:val="22"/>
                <w:szCs w:val="18"/>
              </w:rPr>
              <w:t>, libre,  reconnu,  liberté</w:t>
            </w:r>
            <w:r w:rsidR="00114132">
              <w:rPr>
                <w:i/>
                <w:iCs/>
                <w:sz w:val="22"/>
                <w:szCs w:val="18"/>
              </w:rPr>
              <w:t>,</w:t>
            </w:r>
            <w:r w:rsidR="00114132">
              <w:rPr>
                <w:rFonts w:ascii="Courier New" w:hAnsi="Courier New" w:cs="Courier New"/>
                <w:sz w:val="20"/>
                <w:szCs w:val="20"/>
              </w:rPr>
              <w:t xml:space="preserve"> </w:t>
            </w:r>
            <w:r w:rsidR="00114132" w:rsidRPr="00114132">
              <w:rPr>
                <w:rFonts w:asciiTheme="majorBidi" w:hAnsiTheme="majorBidi" w:cstheme="majorBidi"/>
                <w:i/>
                <w:iCs/>
                <w:sz w:val="22"/>
              </w:rPr>
              <w:t>reconnaissance.</w:t>
            </w:r>
          </w:p>
        </w:tc>
      </w:tr>
      <w:tr w:rsidR="006D2D3E" w:rsidTr="006D2D3E">
        <w:tc>
          <w:tcPr>
            <w:tcW w:w="1528" w:type="dxa"/>
          </w:tcPr>
          <w:p w:rsidR="006D2D3E" w:rsidRPr="004B2B6F" w:rsidRDefault="006D2D3E" w:rsidP="006D2D3E">
            <w:pPr>
              <w:spacing w:line="240" w:lineRule="auto"/>
              <w:jc w:val="center"/>
              <w:rPr>
                <w:b/>
                <w:bCs/>
                <w:sz w:val="20"/>
                <w:szCs w:val="20"/>
              </w:rPr>
            </w:pPr>
            <w:r w:rsidRPr="004B2B6F">
              <w:rPr>
                <w:b/>
                <w:bCs/>
                <w:sz w:val="20"/>
                <w:szCs w:val="20"/>
              </w:rPr>
              <w:t>Polémique</w:t>
            </w:r>
          </w:p>
          <w:p w:rsidR="006D2D3E" w:rsidRPr="004B2B6F" w:rsidRDefault="006D2D3E" w:rsidP="006D2D3E">
            <w:pPr>
              <w:spacing w:line="240" w:lineRule="auto"/>
              <w:jc w:val="center"/>
              <w:rPr>
                <w:b/>
                <w:bCs/>
                <w:sz w:val="20"/>
                <w:szCs w:val="20"/>
              </w:rPr>
            </w:pPr>
            <w:r w:rsidRPr="004B2B6F">
              <w:rPr>
                <w:b/>
                <w:bCs/>
                <w:sz w:val="20"/>
                <w:szCs w:val="20"/>
              </w:rPr>
              <w:t>et</w:t>
            </w:r>
          </w:p>
          <w:p w:rsidR="006D2D3E" w:rsidRPr="004B2B6F" w:rsidRDefault="006D2D3E" w:rsidP="006D2D3E">
            <w:pPr>
              <w:spacing w:line="240" w:lineRule="auto"/>
              <w:jc w:val="center"/>
              <w:rPr>
                <w:b/>
                <w:bCs/>
                <w:sz w:val="20"/>
                <w:szCs w:val="20"/>
              </w:rPr>
            </w:pPr>
            <w:r w:rsidRPr="004B2B6F">
              <w:rPr>
                <w:b/>
                <w:bCs/>
                <w:sz w:val="20"/>
                <w:szCs w:val="20"/>
              </w:rPr>
              <w:t>débat</w:t>
            </w:r>
          </w:p>
        </w:tc>
        <w:tc>
          <w:tcPr>
            <w:tcW w:w="8821" w:type="dxa"/>
          </w:tcPr>
          <w:p w:rsidR="006D2D3E" w:rsidRDefault="006D2D3E" w:rsidP="006D2D3E">
            <w:pPr>
              <w:spacing w:line="240" w:lineRule="auto"/>
            </w:pPr>
            <w:r>
              <w:rPr>
                <w:i/>
                <w:iCs/>
                <w:sz w:val="22"/>
                <w:szCs w:val="18"/>
              </w:rPr>
              <w:t>-C</w:t>
            </w:r>
            <w:r w:rsidRPr="005D60F6">
              <w:rPr>
                <w:i/>
                <w:iCs/>
                <w:sz w:val="22"/>
                <w:szCs w:val="18"/>
              </w:rPr>
              <w:t>olonialisme, colonialiste</w:t>
            </w:r>
            <w:r>
              <w:rPr>
                <w:i/>
                <w:iCs/>
                <w:sz w:val="22"/>
                <w:szCs w:val="18"/>
              </w:rPr>
              <w:t>,</w:t>
            </w:r>
            <w:r w:rsidRPr="005D60F6">
              <w:rPr>
                <w:i/>
                <w:iCs/>
                <w:sz w:val="22"/>
                <w:szCs w:val="18"/>
              </w:rPr>
              <w:t xml:space="preserve"> coloniale,</w:t>
            </w:r>
            <w:r>
              <w:rPr>
                <w:i/>
                <w:iCs/>
                <w:sz w:val="22"/>
                <w:szCs w:val="18"/>
              </w:rPr>
              <w:t xml:space="preserve"> </w:t>
            </w:r>
            <w:r w:rsidRPr="005D60F6">
              <w:rPr>
                <w:i/>
                <w:iCs/>
                <w:sz w:val="22"/>
                <w:szCs w:val="18"/>
              </w:rPr>
              <w:t>servitudes</w:t>
            </w:r>
            <w:r>
              <w:rPr>
                <w:i/>
                <w:iCs/>
                <w:sz w:val="22"/>
                <w:szCs w:val="18"/>
              </w:rPr>
              <w:t>.</w:t>
            </w:r>
          </w:p>
        </w:tc>
      </w:tr>
      <w:tr w:rsidR="006D2D3E" w:rsidTr="006D2D3E">
        <w:tc>
          <w:tcPr>
            <w:tcW w:w="1528" w:type="dxa"/>
          </w:tcPr>
          <w:p w:rsidR="006D2D3E" w:rsidRPr="004B2B6F" w:rsidRDefault="006D2D3E" w:rsidP="006D2D3E">
            <w:pPr>
              <w:spacing w:line="240" w:lineRule="auto"/>
              <w:jc w:val="center"/>
              <w:rPr>
                <w:b/>
                <w:bCs/>
                <w:sz w:val="20"/>
                <w:szCs w:val="20"/>
              </w:rPr>
            </w:pPr>
            <w:r w:rsidRPr="004B2B6F">
              <w:rPr>
                <w:b/>
                <w:bCs/>
                <w:sz w:val="20"/>
                <w:szCs w:val="20"/>
              </w:rPr>
              <w:t>Administration</w:t>
            </w:r>
          </w:p>
          <w:p w:rsidR="006D2D3E" w:rsidRPr="004B2B6F" w:rsidRDefault="006D2D3E" w:rsidP="006D2D3E">
            <w:pPr>
              <w:spacing w:line="240" w:lineRule="auto"/>
              <w:jc w:val="center"/>
              <w:rPr>
                <w:b/>
                <w:bCs/>
                <w:sz w:val="20"/>
                <w:szCs w:val="20"/>
              </w:rPr>
            </w:pPr>
            <w:r w:rsidRPr="004B2B6F">
              <w:rPr>
                <w:b/>
                <w:bCs/>
                <w:sz w:val="20"/>
                <w:szCs w:val="20"/>
              </w:rPr>
              <w:t>et</w:t>
            </w:r>
          </w:p>
          <w:p w:rsidR="006D2D3E" w:rsidRPr="004B2B6F" w:rsidRDefault="006D2D3E" w:rsidP="006D2D3E">
            <w:pPr>
              <w:spacing w:line="240" w:lineRule="auto"/>
              <w:jc w:val="center"/>
              <w:rPr>
                <w:b/>
                <w:bCs/>
                <w:sz w:val="20"/>
                <w:szCs w:val="20"/>
              </w:rPr>
            </w:pPr>
            <w:r w:rsidRPr="004B2B6F">
              <w:rPr>
                <w:b/>
                <w:bCs/>
                <w:sz w:val="20"/>
                <w:szCs w:val="20"/>
              </w:rPr>
              <w:t>institutions</w:t>
            </w:r>
            <w:r w:rsidRPr="004B2B6F">
              <w:rPr>
                <w:rStyle w:val="Appelnotedebasdep"/>
                <w:b/>
                <w:bCs/>
                <w:sz w:val="20"/>
                <w:szCs w:val="20"/>
              </w:rPr>
              <w:footnoteReference w:id="87"/>
            </w:r>
          </w:p>
        </w:tc>
        <w:tc>
          <w:tcPr>
            <w:tcW w:w="8821" w:type="dxa"/>
          </w:tcPr>
          <w:p w:rsidR="006D2D3E" w:rsidRPr="00F10EE3" w:rsidRDefault="00F10EE3" w:rsidP="006D2D3E">
            <w:pPr>
              <w:spacing w:line="240" w:lineRule="auto"/>
              <w:rPr>
                <w:i/>
                <w:iCs/>
                <w:sz w:val="22"/>
                <w:szCs w:val="18"/>
              </w:rPr>
            </w:pPr>
            <w:r w:rsidRPr="00F10EE3">
              <w:rPr>
                <w:i/>
                <w:iCs/>
                <w:sz w:val="22"/>
                <w:szCs w:val="18"/>
              </w:rPr>
              <w:t>-Techniciens.</w:t>
            </w:r>
          </w:p>
          <w:p w:rsidR="006D2D3E" w:rsidRDefault="006D2D3E" w:rsidP="006D2D3E">
            <w:pPr>
              <w:spacing w:line="240" w:lineRule="auto"/>
            </w:pPr>
          </w:p>
        </w:tc>
      </w:tr>
      <w:tr w:rsidR="006D2D3E" w:rsidTr="006D2D3E">
        <w:tc>
          <w:tcPr>
            <w:tcW w:w="1528" w:type="dxa"/>
          </w:tcPr>
          <w:p w:rsidR="006D2D3E" w:rsidRPr="004B2B6F" w:rsidRDefault="006D2D3E" w:rsidP="006D2D3E">
            <w:pPr>
              <w:spacing w:line="240" w:lineRule="auto"/>
              <w:jc w:val="center"/>
              <w:rPr>
                <w:b/>
                <w:bCs/>
                <w:sz w:val="20"/>
                <w:szCs w:val="20"/>
              </w:rPr>
            </w:pPr>
            <w:r>
              <w:rPr>
                <w:b/>
                <w:bCs/>
                <w:sz w:val="20"/>
                <w:szCs w:val="20"/>
              </w:rPr>
              <w:t>Gue</w:t>
            </w:r>
            <w:r w:rsidRPr="004B2B6F">
              <w:rPr>
                <w:b/>
                <w:bCs/>
                <w:sz w:val="20"/>
                <w:szCs w:val="20"/>
              </w:rPr>
              <w:t>r</w:t>
            </w:r>
            <w:r>
              <w:rPr>
                <w:b/>
                <w:bCs/>
                <w:sz w:val="20"/>
                <w:szCs w:val="20"/>
              </w:rPr>
              <w:t>r</w:t>
            </w:r>
            <w:r w:rsidRPr="004B2B6F">
              <w:rPr>
                <w:b/>
                <w:bCs/>
                <w:sz w:val="20"/>
                <w:szCs w:val="20"/>
              </w:rPr>
              <w:t>e et</w:t>
            </w:r>
          </w:p>
          <w:p w:rsidR="006D2D3E" w:rsidRPr="004B2B6F" w:rsidRDefault="006D2D3E" w:rsidP="006D2D3E">
            <w:pPr>
              <w:spacing w:line="240" w:lineRule="auto"/>
              <w:jc w:val="center"/>
              <w:rPr>
                <w:b/>
                <w:bCs/>
                <w:sz w:val="20"/>
                <w:szCs w:val="20"/>
              </w:rPr>
            </w:pPr>
            <w:r w:rsidRPr="004B2B6F">
              <w:rPr>
                <w:b/>
                <w:bCs/>
                <w:sz w:val="20"/>
                <w:szCs w:val="20"/>
              </w:rPr>
              <w:t>armée</w:t>
            </w:r>
          </w:p>
        </w:tc>
        <w:tc>
          <w:tcPr>
            <w:tcW w:w="8821" w:type="dxa"/>
          </w:tcPr>
          <w:p w:rsidR="006D2D3E" w:rsidRDefault="006D2D3E" w:rsidP="006D2D3E">
            <w:pPr>
              <w:spacing w:line="240" w:lineRule="auto"/>
            </w:pPr>
            <w:r>
              <w:rPr>
                <w:i/>
                <w:iCs/>
                <w:sz w:val="22"/>
                <w:szCs w:val="18"/>
              </w:rPr>
              <w:t>-G</w:t>
            </w:r>
            <w:r w:rsidRPr="005D60F6">
              <w:rPr>
                <w:i/>
                <w:iCs/>
                <w:sz w:val="22"/>
                <w:szCs w:val="18"/>
              </w:rPr>
              <w:t>uerre, armée, paix, armes, matériel, adversaire, héroïque, capitulation</w:t>
            </w:r>
            <w:r>
              <w:rPr>
                <w:i/>
                <w:iCs/>
                <w:sz w:val="22"/>
                <w:szCs w:val="18"/>
              </w:rPr>
              <w:t>,</w:t>
            </w:r>
            <w:r w:rsidRPr="005D60F6">
              <w:rPr>
                <w:i/>
                <w:iCs/>
                <w:sz w:val="22"/>
                <w:szCs w:val="18"/>
              </w:rPr>
              <w:t xml:space="preserve"> forces,</w:t>
            </w:r>
            <w:r>
              <w:rPr>
                <w:rFonts w:ascii="Courier New" w:hAnsi="Courier New" w:cs="Courier New"/>
                <w:sz w:val="20"/>
                <w:szCs w:val="20"/>
              </w:rPr>
              <w:t xml:space="preserve"> </w:t>
            </w:r>
            <w:r w:rsidRPr="0059009D">
              <w:rPr>
                <w:rFonts w:asciiTheme="majorBidi" w:hAnsiTheme="majorBidi" w:cstheme="majorBidi"/>
                <w:i/>
                <w:iCs/>
                <w:sz w:val="22"/>
              </w:rPr>
              <w:t>ultras</w:t>
            </w:r>
            <w:r>
              <w:rPr>
                <w:rFonts w:asciiTheme="majorBidi" w:hAnsiTheme="majorBidi" w:cstheme="majorBidi"/>
                <w:i/>
                <w:iCs/>
                <w:sz w:val="22"/>
              </w:rPr>
              <w:t>,</w:t>
            </w:r>
            <w:r w:rsidRPr="005D60F6">
              <w:rPr>
                <w:i/>
                <w:iCs/>
                <w:sz w:val="22"/>
                <w:szCs w:val="18"/>
              </w:rPr>
              <w:t xml:space="preserve"> extermination, sacrifices, règlement, problème</w:t>
            </w:r>
            <w:r>
              <w:rPr>
                <w:i/>
                <w:iCs/>
                <w:sz w:val="22"/>
                <w:szCs w:val="18"/>
              </w:rPr>
              <w:t>s,</w:t>
            </w:r>
            <w:r w:rsidRPr="005D60F6">
              <w:rPr>
                <w:i/>
                <w:iCs/>
                <w:sz w:val="22"/>
                <w:szCs w:val="18"/>
              </w:rPr>
              <w:t xml:space="preserve"> solution</w:t>
            </w:r>
            <w:r w:rsidR="00F10EE3">
              <w:rPr>
                <w:i/>
                <w:iCs/>
                <w:sz w:val="22"/>
                <w:szCs w:val="18"/>
              </w:rPr>
              <w:t>,</w:t>
            </w:r>
            <w:r w:rsidR="00F10EE3">
              <w:t xml:space="preserve"> </w:t>
            </w:r>
            <w:r w:rsidR="00F10EE3">
              <w:rPr>
                <w:i/>
                <w:iCs/>
                <w:sz w:val="22"/>
                <w:szCs w:val="18"/>
              </w:rPr>
              <w:t>intervention, problème, bases.</w:t>
            </w:r>
          </w:p>
        </w:tc>
      </w:tr>
      <w:tr w:rsidR="006D2D3E" w:rsidTr="006D2D3E">
        <w:tc>
          <w:tcPr>
            <w:tcW w:w="1528" w:type="dxa"/>
          </w:tcPr>
          <w:p w:rsidR="006D2D3E" w:rsidRPr="004B2B6F" w:rsidRDefault="006D2D3E" w:rsidP="006D2D3E">
            <w:pPr>
              <w:spacing w:line="240" w:lineRule="auto"/>
              <w:jc w:val="center"/>
              <w:rPr>
                <w:b/>
                <w:bCs/>
                <w:sz w:val="20"/>
                <w:szCs w:val="20"/>
              </w:rPr>
            </w:pPr>
            <w:r w:rsidRPr="004B2B6F">
              <w:rPr>
                <w:b/>
                <w:bCs/>
                <w:sz w:val="20"/>
                <w:szCs w:val="20"/>
              </w:rPr>
              <w:t>Diplomatie</w:t>
            </w:r>
          </w:p>
          <w:p w:rsidR="006D2D3E" w:rsidRPr="004B2B6F" w:rsidRDefault="006D2D3E" w:rsidP="006D2D3E">
            <w:pPr>
              <w:spacing w:line="240" w:lineRule="auto"/>
              <w:jc w:val="center"/>
              <w:rPr>
                <w:b/>
                <w:bCs/>
                <w:sz w:val="20"/>
                <w:szCs w:val="20"/>
              </w:rPr>
            </w:pPr>
            <w:r w:rsidRPr="004B2B6F">
              <w:rPr>
                <w:b/>
                <w:bCs/>
                <w:sz w:val="20"/>
                <w:szCs w:val="20"/>
              </w:rPr>
              <w:t>et relations internationales</w:t>
            </w:r>
          </w:p>
        </w:tc>
        <w:tc>
          <w:tcPr>
            <w:tcW w:w="8821" w:type="dxa"/>
          </w:tcPr>
          <w:p w:rsidR="006D2D3E" w:rsidRDefault="006D2D3E" w:rsidP="00114132">
            <w:pPr>
              <w:spacing w:line="240" w:lineRule="auto"/>
            </w:pPr>
            <w:r>
              <w:rPr>
                <w:i/>
                <w:iCs/>
                <w:sz w:val="22"/>
                <w:szCs w:val="18"/>
              </w:rPr>
              <w:t>-D</w:t>
            </w:r>
            <w:r w:rsidRPr="005D60F6">
              <w:rPr>
                <w:i/>
                <w:iCs/>
                <w:sz w:val="22"/>
                <w:szCs w:val="18"/>
              </w:rPr>
              <w:t>iplomatique, pacte, conférence, internationale, Etats, gouvernements, monde, puissances,</w:t>
            </w:r>
          </w:p>
          <w:p w:rsidR="006D2D3E" w:rsidRPr="00114132" w:rsidRDefault="006D2D3E" w:rsidP="00114132">
            <w:pPr>
              <w:spacing w:line="240" w:lineRule="auto"/>
              <w:rPr>
                <w:rFonts w:asciiTheme="majorBidi" w:hAnsiTheme="majorBidi" w:cstheme="majorBidi"/>
                <w:i/>
                <w:iCs/>
                <w:sz w:val="32"/>
                <w:szCs w:val="24"/>
              </w:rPr>
            </w:pPr>
            <w:r w:rsidRPr="005D60F6">
              <w:rPr>
                <w:i/>
                <w:iCs/>
                <w:sz w:val="22"/>
                <w:szCs w:val="18"/>
              </w:rPr>
              <w:t>nations, peuples</w:t>
            </w:r>
            <w:r>
              <w:rPr>
                <w:i/>
                <w:iCs/>
                <w:sz w:val="22"/>
                <w:szCs w:val="18"/>
              </w:rPr>
              <w:t>,</w:t>
            </w:r>
            <w:r w:rsidRPr="005D60F6">
              <w:rPr>
                <w:i/>
                <w:iCs/>
                <w:sz w:val="22"/>
                <w:szCs w:val="18"/>
              </w:rPr>
              <w:t xml:space="preserve"> atlantique, </w:t>
            </w:r>
            <w:r>
              <w:t xml:space="preserve"> </w:t>
            </w:r>
            <w:r w:rsidRPr="005D60F6">
              <w:rPr>
                <w:i/>
                <w:iCs/>
                <w:sz w:val="22"/>
                <w:szCs w:val="18"/>
              </w:rPr>
              <w:t>américain</w:t>
            </w:r>
            <w:r>
              <w:rPr>
                <w:i/>
                <w:iCs/>
                <w:sz w:val="22"/>
                <w:szCs w:val="18"/>
              </w:rPr>
              <w:t>,</w:t>
            </w:r>
            <w:r>
              <w:t xml:space="preserve">  </w:t>
            </w:r>
            <w:r w:rsidRPr="005D60F6">
              <w:rPr>
                <w:i/>
                <w:iCs/>
                <w:sz w:val="22"/>
                <w:szCs w:val="18"/>
              </w:rPr>
              <w:t>africain</w:t>
            </w:r>
            <w:r>
              <w:rPr>
                <w:i/>
                <w:iCs/>
                <w:sz w:val="22"/>
                <w:szCs w:val="18"/>
              </w:rPr>
              <w:t>,</w:t>
            </w:r>
            <w:r>
              <w:t xml:space="preserve"> </w:t>
            </w:r>
            <w:r w:rsidRPr="005D60F6">
              <w:rPr>
                <w:i/>
                <w:iCs/>
                <w:sz w:val="22"/>
                <w:szCs w:val="18"/>
              </w:rPr>
              <w:t>continent</w:t>
            </w:r>
            <w:r>
              <w:rPr>
                <w:i/>
                <w:iCs/>
                <w:sz w:val="22"/>
                <w:szCs w:val="18"/>
              </w:rPr>
              <w:t>,</w:t>
            </w:r>
            <w:r>
              <w:t xml:space="preserve"> </w:t>
            </w:r>
            <w:r w:rsidRPr="005D60F6">
              <w:rPr>
                <w:i/>
                <w:iCs/>
                <w:sz w:val="22"/>
                <w:szCs w:val="18"/>
              </w:rPr>
              <w:t>africains</w:t>
            </w:r>
            <w:r>
              <w:rPr>
                <w:i/>
                <w:iCs/>
                <w:sz w:val="22"/>
                <w:szCs w:val="18"/>
              </w:rPr>
              <w:t>,</w:t>
            </w:r>
            <w:r>
              <w:t xml:space="preserve"> </w:t>
            </w:r>
            <w:r w:rsidRPr="005D60F6">
              <w:rPr>
                <w:i/>
                <w:iCs/>
                <w:sz w:val="22"/>
                <w:szCs w:val="18"/>
              </w:rPr>
              <w:t>frères</w:t>
            </w:r>
            <w:r>
              <w:rPr>
                <w:i/>
                <w:iCs/>
                <w:sz w:val="22"/>
                <w:szCs w:val="18"/>
              </w:rPr>
              <w:t>,</w:t>
            </w:r>
            <w:r>
              <w:t xml:space="preserve"> </w:t>
            </w:r>
            <w:r w:rsidRPr="005D60F6">
              <w:rPr>
                <w:i/>
                <w:iCs/>
                <w:sz w:val="22"/>
                <w:szCs w:val="18"/>
              </w:rPr>
              <w:t>africaine</w:t>
            </w:r>
            <w:r>
              <w:rPr>
                <w:i/>
                <w:iCs/>
                <w:sz w:val="22"/>
                <w:szCs w:val="18"/>
              </w:rPr>
              <w:t>,</w:t>
            </w:r>
            <w:r>
              <w:t xml:space="preserve"> </w:t>
            </w:r>
            <w:r w:rsidRPr="005D60F6">
              <w:rPr>
                <w:i/>
                <w:iCs/>
                <w:sz w:val="22"/>
                <w:szCs w:val="18"/>
              </w:rPr>
              <w:t>arabes</w:t>
            </w:r>
            <w:r>
              <w:rPr>
                <w:i/>
                <w:iCs/>
                <w:sz w:val="22"/>
                <w:szCs w:val="18"/>
              </w:rPr>
              <w:t>,</w:t>
            </w:r>
            <w:r w:rsidRPr="005D60F6">
              <w:rPr>
                <w:i/>
                <w:iCs/>
                <w:sz w:val="22"/>
                <w:szCs w:val="18"/>
              </w:rPr>
              <w:t xml:space="preserve"> excellence, stop</w:t>
            </w:r>
            <w:r>
              <w:rPr>
                <w:rStyle w:val="Appelnotedebasdep"/>
                <w:i/>
                <w:iCs/>
                <w:sz w:val="22"/>
                <w:szCs w:val="18"/>
              </w:rPr>
              <w:footnoteReference w:id="88"/>
            </w:r>
            <w:r w:rsidRPr="005D60F6">
              <w:rPr>
                <w:i/>
                <w:iCs/>
                <w:sz w:val="22"/>
                <w:szCs w:val="18"/>
              </w:rPr>
              <w:t>,</w:t>
            </w:r>
            <w:r w:rsidR="00F10EE3">
              <w:rPr>
                <w:rFonts w:ascii="Courier New" w:hAnsi="Courier New" w:cs="Courier New"/>
                <w:sz w:val="20"/>
                <w:szCs w:val="20"/>
              </w:rPr>
              <w:t xml:space="preserve"> </w:t>
            </w:r>
            <w:r>
              <w:rPr>
                <w:rFonts w:asciiTheme="majorBidi" w:hAnsiTheme="majorBidi" w:cstheme="majorBidi"/>
                <w:i/>
                <w:iCs/>
                <w:sz w:val="22"/>
              </w:rPr>
              <w:t>C</w:t>
            </w:r>
            <w:r w:rsidRPr="0059009D">
              <w:rPr>
                <w:rFonts w:asciiTheme="majorBidi" w:hAnsiTheme="majorBidi" w:cstheme="majorBidi"/>
                <w:i/>
                <w:iCs/>
                <w:sz w:val="22"/>
              </w:rPr>
              <w:t>hine</w:t>
            </w:r>
            <w:r>
              <w:rPr>
                <w:rFonts w:asciiTheme="majorBidi" w:hAnsiTheme="majorBidi" w:cstheme="majorBidi"/>
                <w:i/>
                <w:iCs/>
                <w:sz w:val="22"/>
              </w:rPr>
              <w:t>,</w:t>
            </w:r>
            <w:r w:rsidRPr="005D60F6">
              <w:rPr>
                <w:i/>
                <w:iCs/>
                <w:sz w:val="22"/>
                <w:szCs w:val="18"/>
              </w:rPr>
              <w:t xml:space="preserve"> soutien, solidarité, aide, appui</w:t>
            </w:r>
            <w:r w:rsidR="00114132">
              <w:rPr>
                <w:i/>
                <w:iCs/>
                <w:sz w:val="22"/>
                <w:szCs w:val="18"/>
              </w:rPr>
              <w:t>,</w:t>
            </w:r>
            <w:r w:rsidR="00114132" w:rsidRPr="00CE71AB">
              <w:rPr>
                <w:rFonts w:asciiTheme="majorBidi" w:hAnsiTheme="majorBidi" w:cstheme="majorBidi"/>
                <w:i/>
                <w:iCs/>
                <w:sz w:val="22"/>
              </w:rPr>
              <w:t xml:space="preserve"> pacte</w:t>
            </w:r>
            <w:r w:rsidR="00114132" w:rsidRPr="00CE71AB">
              <w:rPr>
                <w:rFonts w:asciiTheme="majorBidi" w:hAnsiTheme="majorBidi" w:cstheme="majorBidi"/>
                <w:i/>
                <w:iCs/>
                <w:sz w:val="32"/>
                <w:szCs w:val="24"/>
              </w:rPr>
              <w:t xml:space="preserve"> </w:t>
            </w:r>
          </w:p>
        </w:tc>
      </w:tr>
      <w:tr w:rsidR="006D2D3E" w:rsidTr="006D2D3E">
        <w:tc>
          <w:tcPr>
            <w:tcW w:w="1528" w:type="dxa"/>
          </w:tcPr>
          <w:p w:rsidR="006D2D3E" w:rsidRPr="004B2B6F" w:rsidRDefault="006D2D3E" w:rsidP="006D2D3E">
            <w:pPr>
              <w:spacing w:line="240" w:lineRule="auto"/>
              <w:jc w:val="center"/>
              <w:rPr>
                <w:b/>
                <w:bCs/>
                <w:sz w:val="20"/>
                <w:szCs w:val="20"/>
              </w:rPr>
            </w:pPr>
            <w:r w:rsidRPr="004B2B6F">
              <w:rPr>
                <w:b/>
                <w:bCs/>
                <w:sz w:val="20"/>
                <w:szCs w:val="20"/>
              </w:rPr>
              <w:t xml:space="preserve">Elections </w:t>
            </w:r>
          </w:p>
        </w:tc>
        <w:tc>
          <w:tcPr>
            <w:tcW w:w="8821" w:type="dxa"/>
          </w:tcPr>
          <w:p w:rsidR="006D2D3E" w:rsidRPr="00161090" w:rsidRDefault="00F10EE3" w:rsidP="006D2D3E">
            <w:pPr>
              <w:spacing w:line="240" w:lineRule="auto"/>
              <w:rPr>
                <w:b/>
                <w:bCs/>
                <w:sz w:val="22"/>
                <w:szCs w:val="18"/>
              </w:rPr>
            </w:pPr>
            <w:r w:rsidRPr="00161090">
              <w:rPr>
                <w:b/>
                <w:bCs/>
                <w:sz w:val="22"/>
                <w:szCs w:val="18"/>
              </w:rPr>
              <w:t>-Néant.</w:t>
            </w:r>
          </w:p>
        </w:tc>
      </w:tr>
      <w:tr w:rsidR="006D2D3E" w:rsidTr="006D2D3E">
        <w:tc>
          <w:tcPr>
            <w:tcW w:w="1528" w:type="dxa"/>
          </w:tcPr>
          <w:p w:rsidR="006D2D3E" w:rsidRPr="004B2B6F" w:rsidRDefault="006D2D3E" w:rsidP="006D2D3E">
            <w:pPr>
              <w:spacing w:line="240" w:lineRule="auto"/>
              <w:jc w:val="center"/>
              <w:rPr>
                <w:b/>
                <w:bCs/>
                <w:sz w:val="20"/>
                <w:szCs w:val="20"/>
              </w:rPr>
            </w:pPr>
            <w:r w:rsidRPr="004B2B6F">
              <w:rPr>
                <w:b/>
                <w:bCs/>
                <w:sz w:val="20"/>
                <w:szCs w:val="20"/>
              </w:rPr>
              <w:t>Parlement et représentation</w:t>
            </w:r>
          </w:p>
        </w:tc>
        <w:tc>
          <w:tcPr>
            <w:tcW w:w="8821" w:type="dxa"/>
          </w:tcPr>
          <w:p w:rsidR="006D2D3E" w:rsidRPr="00161090" w:rsidRDefault="00F10EE3" w:rsidP="006D2D3E">
            <w:pPr>
              <w:spacing w:line="240" w:lineRule="auto"/>
              <w:rPr>
                <w:b/>
                <w:bCs/>
                <w:sz w:val="22"/>
                <w:szCs w:val="18"/>
              </w:rPr>
            </w:pPr>
            <w:r w:rsidRPr="00161090">
              <w:rPr>
                <w:b/>
                <w:bCs/>
                <w:sz w:val="22"/>
                <w:szCs w:val="18"/>
              </w:rPr>
              <w:t>-Néant.</w:t>
            </w:r>
          </w:p>
        </w:tc>
      </w:tr>
      <w:tr w:rsidR="006D2D3E" w:rsidTr="006D2D3E">
        <w:tc>
          <w:tcPr>
            <w:tcW w:w="1528" w:type="dxa"/>
          </w:tcPr>
          <w:p w:rsidR="006D2D3E" w:rsidRDefault="006D2D3E" w:rsidP="006D2D3E">
            <w:pPr>
              <w:spacing w:line="240" w:lineRule="auto"/>
              <w:jc w:val="center"/>
              <w:rPr>
                <w:b/>
                <w:bCs/>
                <w:sz w:val="20"/>
                <w:szCs w:val="20"/>
              </w:rPr>
            </w:pPr>
            <w:r w:rsidRPr="004B2B6F">
              <w:rPr>
                <w:b/>
                <w:bCs/>
                <w:sz w:val="20"/>
                <w:szCs w:val="20"/>
              </w:rPr>
              <w:t>Races et ethnies</w:t>
            </w:r>
          </w:p>
          <w:p w:rsidR="006D2D3E" w:rsidRPr="004B2B6F" w:rsidRDefault="006D2D3E" w:rsidP="006D2D3E">
            <w:pPr>
              <w:spacing w:line="240" w:lineRule="auto"/>
              <w:jc w:val="center"/>
              <w:rPr>
                <w:b/>
                <w:bCs/>
                <w:sz w:val="20"/>
                <w:szCs w:val="20"/>
              </w:rPr>
            </w:pPr>
            <w:r>
              <w:rPr>
                <w:b/>
                <w:bCs/>
                <w:sz w:val="20"/>
                <w:szCs w:val="20"/>
              </w:rPr>
              <w:t>désignations</w:t>
            </w:r>
          </w:p>
        </w:tc>
        <w:tc>
          <w:tcPr>
            <w:tcW w:w="8821" w:type="dxa"/>
          </w:tcPr>
          <w:p w:rsidR="006D2D3E" w:rsidRPr="00034AD6" w:rsidRDefault="006D2D3E" w:rsidP="00034AD6">
            <w:pPr>
              <w:spacing w:line="240" w:lineRule="auto"/>
              <w:rPr>
                <w:rFonts w:asciiTheme="majorBidi" w:hAnsiTheme="majorBidi" w:cstheme="majorBidi"/>
                <w:i/>
                <w:iCs/>
                <w:sz w:val="32"/>
                <w:szCs w:val="24"/>
              </w:rPr>
            </w:pPr>
            <w:r>
              <w:rPr>
                <w:i/>
                <w:iCs/>
                <w:sz w:val="22"/>
                <w:szCs w:val="18"/>
              </w:rPr>
              <w:t>-A</w:t>
            </w:r>
            <w:r w:rsidRPr="005D60F6">
              <w:rPr>
                <w:i/>
                <w:iCs/>
                <w:sz w:val="22"/>
                <w:szCs w:val="18"/>
              </w:rPr>
              <w:t>lgérien</w:t>
            </w:r>
            <w:r>
              <w:rPr>
                <w:i/>
                <w:iCs/>
                <w:sz w:val="22"/>
                <w:szCs w:val="18"/>
              </w:rPr>
              <w:t>,</w:t>
            </w:r>
            <w:r>
              <w:t xml:space="preserve"> </w:t>
            </w:r>
            <w:r w:rsidRPr="005D60F6">
              <w:rPr>
                <w:i/>
                <w:iCs/>
                <w:sz w:val="22"/>
                <w:szCs w:val="18"/>
              </w:rPr>
              <w:t>algérienne</w:t>
            </w:r>
            <w:r>
              <w:rPr>
                <w:i/>
                <w:iCs/>
                <w:sz w:val="22"/>
                <w:szCs w:val="18"/>
              </w:rPr>
              <w:t>,</w:t>
            </w:r>
            <w:r>
              <w:t xml:space="preserve"> </w:t>
            </w:r>
            <w:r w:rsidRPr="005D60F6">
              <w:rPr>
                <w:i/>
                <w:iCs/>
                <w:sz w:val="22"/>
                <w:szCs w:val="18"/>
              </w:rPr>
              <w:t>Algérie</w:t>
            </w:r>
            <w:r>
              <w:rPr>
                <w:i/>
                <w:iCs/>
                <w:sz w:val="22"/>
                <w:szCs w:val="18"/>
              </w:rPr>
              <w:t>,</w:t>
            </w:r>
            <w:r>
              <w:t xml:space="preserve"> </w:t>
            </w:r>
            <w:r w:rsidRPr="005D60F6">
              <w:rPr>
                <w:i/>
                <w:iCs/>
                <w:sz w:val="22"/>
                <w:szCs w:val="18"/>
              </w:rPr>
              <w:t>algériens</w:t>
            </w:r>
            <w:r>
              <w:rPr>
                <w:i/>
                <w:iCs/>
                <w:sz w:val="22"/>
                <w:szCs w:val="18"/>
              </w:rPr>
              <w:t>,</w:t>
            </w:r>
            <w:r>
              <w:t xml:space="preserve"> </w:t>
            </w:r>
            <w:r w:rsidRPr="005D60F6">
              <w:rPr>
                <w:i/>
                <w:iCs/>
                <w:sz w:val="22"/>
                <w:szCs w:val="18"/>
              </w:rPr>
              <w:t>français</w:t>
            </w:r>
            <w:r>
              <w:rPr>
                <w:i/>
                <w:iCs/>
                <w:sz w:val="22"/>
                <w:szCs w:val="18"/>
              </w:rPr>
              <w:t>,</w:t>
            </w:r>
            <w:r>
              <w:t xml:space="preserve"> </w:t>
            </w:r>
            <w:r w:rsidRPr="005D60F6">
              <w:rPr>
                <w:i/>
                <w:iCs/>
                <w:sz w:val="22"/>
                <w:szCs w:val="18"/>
              </w:rPr>
              <w:t>françaises</w:t>
            </w:r>
            <w:r>
              <w:rPr>
                <w:i/>
                <w:iCs/>
                <w:sz w:val="22"/>
                <w:szCs w:val="18"/>
              </w:rPr>
              <w:t>,</w:t>
            </w:r>
            <w:r>
              <w:t xml:space="preserve"> </w:t>
            </w:r>
            <w:r w:rsidRPr="005D60F6">
              <w:rPr>
                <w:i/>
                <w:iCs/>
                <w:sz w:val="22"/>
                <w:szCs w:val="18"/>
              </w:rPr>
              <w:t>algérienne</w:t>
            </w:r>
            <w:r w:rsidR="00034AD6">
              <w:rPr>
                <w:i/>
                <w:iCs/>
                <w:sz w:val="22"/>
                <w:szCs w:val="18"/>
              </w:rPr>
              <w:t>s,</w:t>
            </w:r>
            <w:r w:rsidR="00034AD6" w:rsidRPr="00CE71AB">
              <w:rPr>
                <w:rFonts w:asciiTheme="majorBidi" w:hAnsiTheme="majorBidi" w:cstheme="majorBidi"/>
                <w:i/>
                <w:iCs/>
                <w:sz w:val="22"/>
              </w:rPr>
              <w:t xml:space="preserve"> américains</w:t>
            </w:r>
            <w:r w:rsidR="00034AD6">
              <w:rPr>
                <w:rFonts w:asciiTheme="majorBidi" w:hAnsiTheme="majorBidi" w:cstheme="majorBidi"/>
                <w:i/>
                <w:iCs/>
                <w:sz w:val="22"/>
              </w:rPr>
              <w:t>,</w:t>
            </w:r>
            <w:r w:rsidR="00034AD6" w:rsidRPr="00CE71AB">
              <w:rPr>
                <w:rFonts w:asciiTheme="majorBidi" w:hAnsiTheme="majorBidi" w:cstheme="majorBidi"/>
                <w:i/>
                <w:iCs/>
                <w:sz w:val="32"/>
                <w:szCs w:val="24"/>
              </w:rPr>
              <w:t xml:space="preserve"> </w:t>
            </w:r>
            <w:r w:rsidR="00034AD6" w:rsidRPr="00CE71AB">
              <w:rPr>
                <w:rFonts w:asciiTheme="majorBidi" w:hAnsiTheme="majorBidi" w:cstheme="majorBidi"/>
                <w:i/>
                <w:iCs/>
                <w:sz w:val="22"/>
              </w:rPr>
              <w:t>africain</w:t>
            </w:r>
            <w:r w:rsidR="00034AD6">
              <w:rPr>
                <w:rFonts w:asciiTheme="majorBidi" w:hAnsiTheme="majorBidi" w:cstheme="majorBidi"/>
                <w:i/>
                <w:iCs/>
                <w:sz w:val="22"/>
              </w:rPr>
              <w:t>,</w:t>
            </w:r>
            <w:r w:rsidR="00034AD6" w:rsidRPr="00CE71AB">
              <w:rPr>
                <w:rFonts w:asciiTheme="majorBidi" w:hAnsiTheme="majorBidi" w:cstheme="majorBidi"/>
                <w:i/>
                <w:iCs/>
                <w:sz w:val="32"/>
                <w:szCs w:val="24"/>
              </w:rPr>
              <w:t xml:space="preserve"> </w:t>
            </w:r>
            <w:r w:rsidR="00034AD6" w:rsidRPr="00CE71AB">
              <w:rPr>
                <w:rFonts w:asciiTheme="majorBidi" w:hAnsiTheme="majorBidi" w:cstheme="majorBidi"/>
                <w:i/>
                <w:iCs/>
                <w:sz w:val="22"/>
              </w:rPr>
              <w:t>africains</w:t>
            </w:r>
            <w:r w:rsidR="00034AD6">
              <w:rPr>
                <w:rFonts w:asciiTheme="majorBidi" w:hAnsiTheme="majorBidi" w:cstheme="majorBidi"/>
                <w:i/>
                <w:iCs/>
                <w:sz w:val="22"/>
              </w:rPr>
              <w:t>,</w:t>
            </w:r>
            <w:r w:rsidR="00034AD6" w:rsidRPr="00CE71AB">
              <w:rPr>
                <w:rFonts w:asciiTheme="majorBidi" w:hAnsiTheme="majorBidi" w:cstheme="majorBidi"/>
                <w:i/>
                <w:iCs/>
                <w:sz w:val="32"/>
                <w:szCs w:val="24"/>
              </w:rPr>
              <w:t xml:space="preserve"> </w:t>
            </w:r>
            <w:r w:rsidR="00034AD6" w:rsidRPr="00CE71AB">
              <w:rPr>
                <w:rFonts w:asciiTheme="majorBidi" w:hAnsiTheme="majorBidi" w:cstheme="majorBidi"/>
                <w:i/>
                <w:iCs/>
                <w:sz w:val="22"/>
              </w:rPr>
              <w:t>africaine</w:t>
            </w:r>
            <w:r w:rsidR="00034AD6">
              <w:rPr>
                <w:rFonts w:asciiTheme="majorBidi" w:hAnsiTheme="majorBidi" w:cstheme="majorBidi"/>
                <w:i/>
                <w:iCs/>
                <w:sz w:val="22"/>
              </w:rPr>
              <w:t>,</w:t>
            </w:r>
            <w:r w:rsidR="00034AD6" w:rsidRPr="00CE71AB">
              <w:rPr>
                <w:rFonts w:asciiTheme="majorBidi" w:hAnsiTheme="majorBidi" w:cstheme="majorBidi"/>
                <w:i/>
                <w:iCs/>
                <w:sz w:val="32"/>
                <w:szCs w:val="24"/>
              </w:rPr>
              <w:t xml:space="preserve"> </w:t>
            </w:r>
            <w:r w:rsidR="00034AD6" w:rsidRPr="00CE71AB">
              <w:rPr>
                <w:rFonts w:asciiTheme="majorBidi" w:hAnsiTheme="majorBidi" w:cstheme="majorBidi"/>
                <w:i/>
                <w:iCs/>
                <w:sz w:val="22"/>
              </w:rPr>
              <w:t>arabes</w:t>
            </w:r>
            <w:r w:rsidR="00034AD6">
              <w:rPr>
                <w:rFonts w:asciiTheme="majorBidi" w:hAnsiTheme="majorBidi" w:cstheme="majorBidi"/>
                <w:i/>
                <w:iCs/>
                <w:sz w:val="22"/>
              </w:rPr>
              <w:t>.</w:t>
            </w:r>
            <w:r w:rsidR="00034AD6" w:rsidRPr="00CE71AB">
              <w:rPr>
                <w:rFonts w:asciiTheme="majorBidi" w:hAnsiTheme="majorBidi" w:cstheme="majorBidi"/>
                <w:i/>
                <w:iCs/>
                <w:sz w:val="32"/>
                <w:szCs w:val="24"/>
              </w:rPr>
              <w:t xml:space="preserve"> </w:t>
            </w:r>
          </w:p>
        </w:tc>
      </w:tr>
      <w:tr w:rsidR="006D2D3E" w:rsidTr="006D2D3E">
        <w:tc>
          <w:tcPr>
            <w:tcW w:w="1528" w:type="dxa"/>
          </w:tcPr>
          <w:p w:rsidR="006D2D3E" w:rsidRPr="004B2B6F" w:rsidRDefault="006D2D3E" w:rsidP="006D2D3E">
            <w:pPr>
              <w:spacing w:line="240" w:lineRule="auto"/>
              <w:jc w:val="center"/>
              <w:rPr>
                <w:b/>
                <w:bCs/>
                <w:sz w:val="20"/>
                <w:szCs w:val="20"/>
              </w:rPr>
            </w:pPr>
            <w:r>
              <w:rPr>
                <w:b/>
                <w:bCs/>
                <w:sz w:val="20"/>
                <w:szCs w:val="20"/>
              </w:rPr>
              <w:t>Enseignement et école</w:t>
            </w:r>
          </w:p>
        </w:tc>
        <w:tc>
          <w:tcPr>
            <w:tcW w:w="8821" w:type="dxa"/>
          </w:tcPr>
          <w:p w:rsidR="006D2D3E" w:rsidRPr="00161090" w:rsidRDefault="00F10EE3" w:rsidP="006D2D3E">
            <w:pPr>
              <w:spacing w:line="240" w:lineRule="auto"/>
              <w:rPr>
                <w:b/>
                <w:bCs/>
                <w:i/>
                <w:iCs/>
                <w:sz w:val="22"/>
                <w:szCs w:val="18"/>
              </w:rPr>
            </w:pPr>
            <w:r w:rsidRPr="00161090">
              <w:rPr>
                <w:b/>
                <w:bCs/>
                <w:sz w:val="22"/>
                <w:szCs w:val="18"/>
              </w:rPr>
              <w:t>-Néant.</w:t>
            </w:r>
          </w:p>
        </w:tc>
      </w:tr>
      <w:tr w:rsidR="006D2D3E" w:rsidTr="006D2D3E">
        <w:tc>
          <w:tcPr>
            <w:tcW w:w="1528" w:type="dxa"/>
          </w:tcPr>
          <w:p w:rsidR="006D2D3E" w:rsidRPr="004B2B6F" w:rsidRDefault="006D2D3E" w:rsidP="006D2D3E">
            <w:pPr>
              <w:spacing w:line="240" w:lineRule="auto"/>
              <w:jc w:val="center"/>
              <w:rPr>
                <w:b/>
                <w:bCs/>
                <w:sz w:val="20"/>
                <w:szCs w:val="20"/>
              </w:rPr>
            </w:pPr>
            <w:r>
              <w:rPr>
                <w:b/>
                <w:bCs/>
                <w:sz w:val="20"/>
                <w:szCs w:val="20"/>
              </w:rPr>
              <w:t>Vocabulaire de l’entente et de l’amitié</w:t>
            </w:r>
          </w:p>
        </w:tc>
        <w:tc>
          <w:tcPr>
            <w:tcW w:w="8821" w:type="dxa"/>
          </w:tcPr>
          <w:p w:rsidR="006D2D3E" w:rsidRPr="00161090" w:rsidRDefault="00F10EE3" w:rsidP="006D2D3E">
            <w:pPr>
              <w:spacing w:line="240" w:lineRule="auto"/>
              <w:rPr>
                <w:b/>
                <w:bCs/>
                <w:i/>
                <w:iCs/>
                <w:sz w:val="22"/>
                <w:szCs w:val="18"/>
              </w:rPr>
            </w:pPr>
            <w:r w:rsidRPr="00161090">
              <w:rPr>
                <w:b/>
                <w:bCs/>
                <w:sz w:val="22"/>
                <w:szCs w:val="18"/>
              </w:rPr>
              <w:t>-Néant.</w:t>
            </w:r>
          </w:p>
        </w:tc>
      </w:tr>
      <w:tr w:rsidR="006D2D3E" w:rsidTr="006D2D3E">
        <w:trPr>
          <w:trHeight w:val="725"/>
        </w:trPr>
        <w:tc>
          <w:tcPr>
            <w:tcW w:w="1528" w:type="dxa"/>
          </w:tcPr>
          <w:p w:rsidR="006D2D3E" w:rsidRDefault="006D2D3E" w:rsidP="006D2D3E">
            <w:pPr>
              <w:spacing w:line="240" w:lineRule="auto"/>
              <w:jc w:val="center"/>
              <w:rPr>
                <w:b/>
                <w:bCs/>
                <w:sz w:val="20"/>
                <w:szCs w:val="20"/>
              </w:rPr>
            </w:pPr>
            <w:r>
              <w:rPr>
                <w:b/>
                <w:bCs/>
                <w:sz w:val="20"/>
                <w:szCs w:val="20"/>
              </w:rPr>
              <w:t xml:space="preserve">Renforcement </w:t>
            </w:r>
          </w:p>
          <w:p w:rsidR="006D2D3E" w:rsidRDefault="006D2D3E" w:rsidP="006D2D3E">
            <w:pPr>
              <w:spacing w:line="240" w:lineRule="auto"/>
              <w:jc w:val="center"/>
              <w:rPr>
                <w:b/>
                <w:bCs/>
                <w:sz w:val="20"/>
                <w:szCs w:val="20"/>
              </w:rPr>
            </w:pPr>
            <w:r>
              <w:rPr>
                <w:b/>
                <w:bCs/>
                <w:sz w:val="20"/>
                <w:szCs w:val="20"/>
              </w:rPr>
              <w:t>et insistance.</w:t>
            </w:r>
          </w:p>
          <w:p w:rsidR="006D2D3E" w:rsidRDefault="006D2D3E" w:rsidP="006D2D3E">
            <w:pPr>
              <w:spacing w:line="240" w:lineRule="auto"/>
              <w:jc w:val="center"/>
              <w:rPr>
                <w:b/>
                <w:bCs/>
                <w:sz w:val="20"/>
                <w:szCs w:val="20"/>
              </w:rPr>
            </w:pPr>
            <w:r>
              <w:rPr>
                <w:b/>
                <w:bCs/>
                <w:sz w:val="20"/>
                <w:szCs w:val="20"/>
              </w:rPr>
              <w:t>modalité</w:t>
            </w:r>
          </w:p>
        </w:tc>
        <w:tc>
          <w:tcPr>
            <w:tcW w:w="8821" w:type="dxa"/>
          </w:tcPr>
          <w:p w:rsidR="006D2D3E" w:rsidRDefault="006D2D3E" w:rsidP="006D2D3E">
            <w:pPr>
              <w:spacing w:line="240" w:lineRule="auto"/>
            </w:pPr>
            <w:r>
              <w:rPr>
                <w:i/>
                <w:iCs/>
                <w:sz w:val="22"/>
                <w:szCs w:val="18"/>
              </w:rPr>
              <w:t>-V</w:t>
            </w:r>
            <w:r w:rsidRPr="005D60F6">
              <w:rPr>
                <w:i/>
                <w:iCs/>
                <w:sz w:val="22"/>
                <w:szCs w:val="18"/>
              </w:rPr>
              <w:t>ive</w:t>
            </w:r>
            <w:r>
              <w:rPr>
                <w:i/>
                <w:iCs/>
                <w:sz w:val="22"/>
                <w:szCs w:val="18"/>
              </w:rPr>
              <w:t>,</w:t>
            </w:r>
            <w:r>
              <w:rPr>
                <w:rFonts w:ascii="Courier New" w:hAnsi="Courier New" w:cs="Courier New"/>
                <w:sz w:val="20"/>
                <w:szCs w:val="20"/>
              </w:rPr>
              <w:t xml:space="preserve"> </w:t>
            </w:r>
            <w:r w:rsidRPr="0059009D">
              <w:rPr>
                <w:rFonts w:asciiTheme="majorBidi" w:hAnsiTheme="majorBidi" w:cstheme="majorBidi"/>
                <w:i/>
                <w:iCs/>
                <w:sz w:val="22"/>
              </w:rPr>
              <w:t>entier,</w:t>
            </w:r>
            <w:r w:rsidRPr="0059009D">
              <w:rPr>
                <w:rFonts w:asciiTheme="majorBidi" w:hAnsiTheme="majorBidi" w:cstheme="majorBidi"/>
                <w:i/>
                <w:iCs/>
                <w:sz w:val="32"/>
                <w:szCs w:val="24"/>
              </w:rPr>
              <w:t xml:space="preserve"> </w:t>
            </w:r>
            <w:r w:rsidRPr="0059009D">
              <w:rPr>
                <w:rFonts w:asciiTheme="majorBidi" w:hAnsiTheme="majorBidi" w:cstheme="majorBidi"/>
                <w:i/>
                <w:iCs/>
                <w:sz w:val="22"/>
              </w:rPr>
              <w:t>reconnu</w:t>
            </w:r>
            <w:r>
              <w:rPr>
                <w:rFonts w:asciiTheme="majorBidi" w:hAnsiTheme="majorBidi" w:cstheme="majorBidi"/>
                <w:i/>
                <w:iCs/>
                <w:sz w:val="22"/>
              </w:rPr>
              <w:t>, plus.</w:t>
            </w:r>
          </w:p>
          <w:p w:rsidR="006D2D3E" w:rsidRDefault="006D2D3E" w:rsidP="006D2D3E">
            <w:pPr>
              <w:spacing w:line="240" w:lineRule="auto"/>
              <w:rPr>
                <w:i/>
                <w:iCs/>
                <w:sz w:val="22"/>
                <w:szCs w:val="18"/>
              </w:rPr>
            </w:pPr>
          </w:p>
        </w:tc>
      </w:tr>
      <w:tr w:rsidR="006D2D3E" w:rsidTr="006D2D3E">
        <w:tc>
          <w:tcPr>
            <w:tcW w:w="1528" w:type="dxa"/>
          </w:tcPr>
          <w:p w:rsidR="006D2D3E" w:rsidRDefault="006D2D3E" w:rsidP="006D2D3E">
            <w:pPr>
              <w:spacing w:line="240" w:lineRule="auto"/>
              <w:jc w:val="center"/>
              <w:rPr>
                <w:b/>
                <w:bCs/>
                <w:sz w:val="20"/>
                <w:szCs w:val="20"/>
              </w:rPr>
            </w:pPr>
            <w:r>
              <w:rPr>
                <w:b/>
                <w:bCs/>
                <w:sz w:val="20"/>
                <w:szCs w:val="20"/>
              </w:rPr>
              <w:t>Verbes</w:t>
            </w:r>
          </w:p>
        </w:tc>
        <w:tc>
          <w:tcPr>
            <w:tcW w:w="8821" w:type="dxa"/>
          </w:tcPr>
          <w:p w:rsidR="006D2D3E" w:rsidRPr="00BD267F" w:rsidRDefault="006D2D3E" w:rsidP="00FA4F08">
            <w:pPr>
              <w:spacing w:line="240" w:lineRule="auto"/>
            </w:pPr>
            <w:r w:rsidRPr="006D2D3E">
              <w:rPr>
                <w:rFonts w:asciiTheme="majorBidi" w:hAnsiTheme="majorBidi" w:cstheme="majorBidi"/>
                <w:i/>
                <w:iCs/>
                <w:sz w:val="22"/>
              </w:rPr>
              <w:t>-A,</w:t>
            </w:r>
            <w:r w:rsidRPr="006D2D3E">
              <w:rPr>
                <w:rFonts w:asciiTheme="majorBidi" w:hAnsiTheme="majorBidi" w:cstheme="majorBidi"/>
                <w:i/>
                <w:iCs/>
                <w:sz w:val="24"/>
                <w:szCs w:val="24"/>
              </w:rPr>
              <w:t xml:space="preserve"> </w:t>
            </w:r>
            <w:r w:rsidR="00FA4F08">
              <w:rPr>
                <w:rFonts w:asciiTheme="majorBidi" w:hAnsiTheme="majorBidi" w:cstheme="majorBidi"/>
                <w:i/>
                <w:iCs/>
                <w:sz w:val="22"/>
              </w:rPr>
              <w:t>s</w:t>
            </w:r>
            <w:r w:rsidRPr="0059009D">
              <w:rPr>
                <w:rFonts w:asciiTheme="majorBidi" w:hAnsiTheme="majorBidi" w:cstheme="majorBidi"/>
                <w:i/>
                <w:iCs/>
                <w:sz w:val="22"/>
              </w:rPr>
              <w:t>ignifie</w:t>
            </w:r>
            <w:r>
              <w:rPr>
                <w:rFonts w:asciiTheme="majorBidi" w:hAnsiTheme="majorBidi" w:cstheme="majorBidi"/>
                <w:i/>
                <w:iCs/>
                <w:sz w:val="22"/>
              </w:rPr>
              <w:t xml:space="preserve">, </w:t>
            </w:r>
            <w:r w:rsidRPr="0059009D">
              <w:rPr>
                <w:rFonts w:asciiTheme="majorBidi" w:hAnsiTheme="majorBidi" w:cstheme="majorBidi"/>
                <w:i/>
                <w:iCs/>
                <w:sz w:val="22"/>
              </w:rPr>
              <w:t>reconnaitre</w:t>
            </w:r>
            <w:r>
              <w:rPr>
                <w:rFonts w:asciiTheme="majorBidi" w:hAnsiTheme="majorBidi" w:cstheme="majorBidi"/>
                <w:i/>
                <w:iCs/>
                <w:sz w:val="22"/>
              </w:rPr>
              <w:t>,</w:t>
            </w:r>
            <w:r w:rsidRPr="0059009D">
              <w:rPr>
                <w:rFonts w:asciiTheme="majorBidi" w:hAnsiTheme="majorBidi" w:cstheme="majorBidi"/>
                <w:i/>
                <w:iCs/>
                <w:sz w:val="32"/>
                <w:szCs w:val="24"/>
              </w:rPr>
              <w:t xml:space="preserve"> </w:t>
            </w:r>
            <w:r w:rsidRPr="0059009D">
              <w:rPr>
                <w:rFonts w:asciiTheme="majorBidi" w:hAnsiTheme="majorBidi" w:cstheme="majorBidi"/>
                <w:i/>
                <w:iCs/>
                <w:sz w:val="22"/>
              </w:rPr>
              <w:t>disposer</w:t>
            </w:r>
            <w:r>
              <w:rPr>
                <w:rFonts w:asciiTheme="majorBidi" w:hAnsiTheme="majorBidi" w:cstheme="majorBidi"/>
                <w:i/>
                <w:iCs/>
                <w:sz w:val="22"/>
              </w:rPr>
              <w:t>,</w:t>
            </w:r>
            <w:r w:rsidRPr="0059009D">
              <w:rPr>
                <w:rFonts w:asciiTheme="majorBidi" w:hAnsiTheme="majorBidi" w:cstheme="majorBidi"/>
                <w:i/>
                <w:iCs/>
                <w:sz w:val="32"/>
                <w:szCs w:val="24"/>
              </w:rPr>
              <w:t xml:space="preserve"> </w:t>
            </w:r>
            <w:r w:rsidRPr="0059009D">
              <w:rPr>
                <w:rFonts w:asciiTheme="majorBidi" w:hAnsiTheme="majorBidi" w:cstheme="majorBidi"/>
                <w:i/>
                <w:iCs/>
                <w:sz w:val="22"/>
              </w:rPr>
              <w:t>devons</w:t>
            </w:r>
            <w:r>
              <w:rPr>
                <w:rFonts w:asciiTheme="majorBidi" w:hAnsiTheme="majorBidi" w:cstheme="majorBidi"/>
                <w:i/>
                <w:iCs/>
                <w:sz w:val="22"/>
              </w:rPr>
              <w:t>,</w:t>
            </w:r>
            <w:r w:rsidRPr="0059009D">
              <w:rPr>
                <w:rFonts w:asciiTheme="majorBidi" w:hAnsiTheme="majorBidi" w:cstheme="majorBidi"/>
                <w:i/>
                <w:iCs/>
                <w:sz w:val="32"/>
                <w:szCs w:val="24"/>
              </w:rPr>
              <w:t xml:space="preserve"> </w:t>
            </w:r>
            <w:r w:rsidRPr="0059009D">
              <w:rPr>
                <w:rFonts w:asciiTheme="majorBidi" w:hAnsiTheme="majorBidi" w:cstheme="majorBidi"/>
                <w:i/>
                <w:iCs/>
                <w:sz w:val="22"/>
              </w:rPr>
              <w:t>cessé</w:t>
            </w:r>
            <w:r>
              <w:rPr>
                <w:rFonts w:asciiTheme="majorBidi" w:hAnsiTheme="majorBidi" w:cstheme="majorBidi"/>
                <w:i/>
                <w:iCs/>
                <w:sz w:val="22"/>
              </w:rPr>
              <w:t>,</w:t>
            </w:r>
            <w:r w:rsidRPr="0059009D">
              <w:rPr>
                <w:rFonts w:asciiTheme="majorBidi" w:hAnsiTheme="majorBidi" w:cstheme="majorBidi"/>
                <w:i/>
                <w:iCs/>
                <w:sz w:val="32"/>
                <w:szCs w:val="24"/>
              </w:rPr>
              <w:t xml:space="preserve"> </w:t>
            </w:r>
            <w:r w:rsidRPr="0059009D">
              <w:rPr>
                <w:rFonts w:asciiTheme="majorBidi" w:hAnsiTheme="majorBidi" w:cstheme="majorBidi"/>
                <w:i/>
                <w:iCs/>
                <w:sz w:val="22"/>
              </w:rPr>
              <w:t>seront</w:t>
            </w:r>
            <w:r>
              <w:rPr>
                <w:rFonts w:asciiTheme="majorBidi" w:hAnsiTheme="majorBidi" w:cstheme="majorBidi"/>
                <w:i/>
                <w:iCs/>
                <w:sz w:val="22"/>
              </w:rPr>
              <w:t>,</w:t>
            </w:r>
            <w:r w:rsidRPr="0059009D">
              <w:rPr>
                <w:rFonts w:asciiTheme="majorBidi" w:hAnsiTheme="majorBidi" w:cstheme="majorBidi"/>
                <w:i/>
                <w:iCs/>
                <w:sz w:val="32"/>
                <w:szCs w:val="24"/>
              </w:rPr>
              <w:t xml:space="preserve"> </w:t>
            </w:r>
            <w:r w:rsidRPr="0059009D">
              <w:rPr>
                <w:rFonts w:asciiTheme="majorBidi" w:hAnsiTheme="majorBidi" w:cstheme="majorBidi"/>
                <w:i/>
                <w:iCs/>
                <w:sz w:val="22"/>
              </w:rPr>
              <w:t>poursuit</w:t>
            </w:r>
            <w:r>
              <w:rPr>
                <w:rFonts w:asciiTheme="majorBidi" w:hAnsiTheme="majorBidi" w:cstheme="majorBidi"/>
                <w:i/>
                <w:iCs/>
                <w:sz w:val="22"/>
              </w:rPr>
              <w:t>.</w:t>
            </w:r>
          </w:p>
        </w:tc>
      </w:tr>
      <w:tr w:rsidR="006D2D3E" w:rsidTr="006D2D3E">
        <w:tc>
          <w:tcPr>
            <w:tcW w:w="1528" w:type="dxa"/>
          </w:tcPr>
          <w:p w:rsidR="006D2D3E" w:rsidRPr="004B2B6F" w:rsidRDefault="006D2D3E" w:rsidP="006D2D3E">
            <w:pPr>
              <w:spacing w:line="240" w:lineRule="auto"/>
              <w:jc w:val="center"/>
              <w:rPr>
                <w:b/>
                <w:bCs/>
                <w:sz w:val="20"/>
                <w:szCs w:val="20"/>
              </w:rPr>
            </w:pPr>
            <w:r w:rsidRPr="004B2B6F">
              <w:rPr>
                <w:b/>
                <w:bCs/>
                <w:sz w:val="20"/>
                <w:szCs w:val="20"/>
              </w:rPr>
              <w:t>Outils grammaticaux</w:t>
            </w:r>
          </w:p>
        </w:tc>
        <w:tc>
          <w:tcPr>
            <w:tcW w:w="8821" w:type="dxa"/>
          </w:tcPr>
          <w:p w:rsidR="006D2D3E" w:rsidRDefault="006D2D3E" w:rsidP="00F10EE3">
            <w:pPr>
              <w:spacing w:line="240" w:lineRule="auto"/>
            </w:pPr>
            <w:r>
              <w:rPr>
                <w:i/>
                <w:iCs/>
                <w:sz w:val="22"/>
                <w:szCs w:val="18"/>
              </w:rPr>
              <w:t>-V</w:t>
            </w:r>
            <w:r w:rsidRPr="005D60F6">
              <w:rPr>
                <w:i/>
                <w:iCs/>
                <w:sz w:val="22"/>
                <w:szCs w:val="18"/>
              </w:rPr>
              <w:t>otre, vous, notre</w:t>
            </w:r>
            <w:r>
              <w:rPr>
                <w:i/>
                <w:iCs/>
                <w:sz w:val="22"/>
                <w:szCs w:val="18"/>
              </w:rPr>
              <w:t xml:space="preserve">, plus, </w:t>
            </w:r>
            <w:r>
              <w:rPr>
                <w:rFonts w:asciiTheme="majorBidi" w:hAnsiTheme="majorBidi" w:cstheme="majorBidi"/>
                <w:i/>
                <w:iCs/>
                <w:sz w:val="22"/>
              </w:rPr>
              <w:t>n</w:t>
            </w:r>
            <w:r w:rsidRPr="0059009D">
              <w:rPr>
                <w:rFonts w:asciiTheme="majorBidi" w:hAnsiTheme="majorBidi" w:cstheme="majorBidi"/>
                <w:i/>
                <w:iCs/>
                <w:sz w:val="22"/>
              </w:rPr>
              <w:t>éanmoins</w:t>
            </w:r>
            <w:r w:rsidR="00F10EE3" w:rsidRPr="00F10EE3">
              <w:rPr>
                <w:rFonts w:asciiTheme="majorBidi" w:hAnsiTheme="majorBidi" w:cstheme="majorBidi"/>
                <w:sz w:val="22"/>
              </w:rPr>
              <w:t>,</w:t>
            </w:r>
            <w:r w:rsidRPr="00F10EE3">
              <w:rPr>
                <w:rFonts w:asciiTheme="majorBidi" w:hAnsiTheme="majorBidi" w:cstheme="majorBidi"/>
                <w:sz w:val="22"/>
              </w:rPr>
              <w:t xml:space="preserve"> </w:t>
            </w:r>
            <w:r w:rsidRPr="00FA4F08">
              <w:rPr>
                <w:rFonts w:asciiTheme="majorBidi" w:hAnsiTheme="majorBidi" w:cstheme="majorBidi"/>
                <w:i/>
                <w:iCs/>
                <w:sz w:val="22"/>
              </w:rPr>
              <w:t>de</w:t>
            </w:r>
            <w:r w:rsidR="00F10EE3" w:rsidRPr="00FA4F08">
              <w:rPr>
                <w:rFonts w:asciiTheme="majorBidi" w:hAnsiTheme="majorBidi" w:cstheme="majorBidi"/>
                <w:i/>
                <w:iCs/>
                <w:sz w:val="22"/>
              </w:rPr>
              <w:t>,</w:t>
            </w:r>
            <w:r w:rsidRPr="00FA4F08">
              <w:rPr>
                <w:rFonts w:asciiTheme="majorBidi" w:hAnsiTheme="majorBidi" w:cstheme="majorBidi"/>
                <w:i/>
                <w:iCs/>
                <w:sz w:val="22"/>
              </w:rPr>
              <w:t xml:space="preserve"> cela</w:t>
            </w:r>
            <w:r w:rsidR="00F10EE3" w:rsidRPr="00FA4F08">
              <w:rPr>
                <w:rFonts w:asciiTheme="majorBidi" w:hAnsiTheme="majorBidi" w:cstheme="majorBidi"/>
                <w:i/>
                <w:iCs/>
                <w:sz w:val="22"/>
              </w:rPr>
              <w:t>.</w:t>
            </w:r>
          </w:p>
        </w:tc>
      </w:tr>
    </w:tbl>
    <w:p w:rsidR="00321210" w:rsidRDefault="00321210" w:rsidP="00295485">
      <w:pPr>
        <w:jc w:val="center"/>
        <w:rPr>
          <w:b/>
          <w:bCs/>
        </w:rPr>
      </w:pPr>
    </w:p>
    <w:p w:rsidR="006D2D3E" w:rsidRPr="006A6979" w:rsidRDefault="00295485" w:rsidP="00FC4C1D">
      <w:pPr>
        <w:rPr>
          <w:b/>
          <w:bCs/>
        </w:rPr>
      </w:pPr>
      <w:r w:rsidRPr="006A6979">
        <w:rPr>
          <w:b/>
          <w:bCs/>
        </w:rPr>
        <w:t>Tableau 4</w:t>
      </w:r>
      <w:r w:rsidR="004F4616" w:rsidRPr="006A6979">
        <w:rPr>
          <w:b/>
          <w:bCs/>
        </w:rPr>
        <w:t>2</w:t>
      </w:r>
      <w:r w:rsidRPr="006A6979">
        <w:rPr>
          <w:b/>
          <w:bCs/>
        </w:rPr>
        <w:t> : les champs sémantiques sur-employés dans les textes de la guerre.</w:t>
      </w:r>
    </w:p>
    <w:p w:rsidR="00F10EE3" w:rsidRPr="00FA4F08" w:rsidRDefault="00F10EE3" w:rsidP="00FA4F08">
      <w:pPr>
        <w:spacing w:after="120"/>
        <w:ind w:right="1" w:firstLine="567"/>
      </w:pPr>
      <w:r w:rsidRPr="00FA4F08">
        <w:t>Quelques remarques peuvent être faites à propos de ce tableau :</w:t>
      </w:r>
    </w:p>
    <w:p w:rsidR="00FA4F08" w:rsidRDefault="00F10EE3" w:rsidP="00657B6E">
      <w:pPr>
        <w:spacing w:after="120"/>
        <w:ind w:firstLine="567"/>
      </w:pPr>
      <w:r w:rsidRPr="00F10EE3">
        <w:rPr>
          <w:i/>
          <w:iCs/>
        </w:rPr>
        <w:lastRenderedPageBreak/>
        <w:t xml:space="preserve">-Sur-utilisation d’un certain </w:t>
      </w:r>
      <w:r w:rsidR="00657B6E">
        <w:rPr>
          <w:i/>
          <w:iCs/>
        </w:rPr>
        <w:t>lexique</w:t>
      </w:r>
      <w:r w:rsidRPr="00F10EE3">
        <w:rPr>
          <w:i/>
          <w:iCs/>
        </w:rPr>
        <w:t xml:space="preserve"> politique lié notamment aux négociations</w:t>
      </w:r>
      <w:r>
        <w:t> :</w:t>
      </w:r>
      <w:r w:rsidR="00FA4F08">
        <w:t xml:space="preserve"> Ferhat Abbas étant président du GPRA et donc premier chef politique de la révolution, ses principales préoccupations sont les questions liées à la guerre en Algérie. Ainsi, on remarque </w:t>
      </w:r>
      <w:r w:rsidR="006B1C9C">
        <w:t>l’émergence</w:t>
      </w:r>
      <w:r w:rsidR="00FA4F08">
        <w:t xml:space="preserve"> du lexique lié aux négociations : </w:t>
      </w:r>
      <w:r w:rsidR="00FA4F08" w:rsidRPr="00FA4F08">
        <w:rPr>
          <w:i/>
          <w:iCs/>
          <w:szCs w:val="22"/>
        </w:rPr>
        <w:t>entretiens</w:t>
      </w:r>
      <w:r w:rsidR="00FA4F08">
        <w:rPr>
          <w:i/>
          <w:iCs/>
          <w:szCs w:val="22"/>
        </w:rPr>
        <w:t>,</w:t>
      </w:r>
      <w:r w:rsidR="00FA4F08" w:rsidRPr="00FA4F08">
        <w:rPr>
          <w:sz w:val="36"/>
          <w:szCs w:val="32"/>
        </w:rPr>
        <w:t xml:space="preserve"> </w:t>
      </w:r>
      <w:r w:rsidR="00FA4F08" w:rsidRPr="00FA4F08">
        <w:rPr>
          <w:i/>
          <w:iCs/>
          <w:szCs w:val="22"/>
        </w:rPr>
        <w:t>négociation</w:t>
      </w:r>
      <w:r w:rsidR="00FA4F08">
        <w:rPr>
          <w:i/>
          <w:iCs/>
          <w:szCs w:val="22"/>
        </w:rPr>
        <w:t>,</w:t>
      </w:r>
      <w:r w:rsidR="00FA4F08" w:rsidRPr="00FA4F08">
        <w:rPr>
          <w:sz w:val="36"/>
          <w:szCs w:val="32"/>
        </w:rPr>
        <w:t xml:space="preserve"> </w:t>
      </w:r>
      <w:r w:rsidR="00FA4F08" w:rsidRPr="00FA4F08">
        <w:rPr>
          <w:i/>
          <w:iCs/>
          <w:szCs w:val="22"/>
        </w:rPr>
        <w:t>négociations</w:t>
      </w:r>
      <w:r w:rsidR="00FA4F08">
        <w:rPr>
          <w:i/>
          <w:iCs/>
          <w:szCs w:val="22"/>
        </w:rPr>
        <w:t>,</w:t>
      </w:r>
      <w:r w:rsidR="00FA4F08" w:rsidRPr="00FA4F08">
        <w:rPr>
          <w:sz w:val="36"/>
          <w:szCs w:val="32"/>
        </w:rPr>
        <w:t xml:space="preserve"> </w:t>
      </w:r>
      <w:r w:rsidR="00FA4F08" w:rsidRPr="00FA4F08">
        <w:rPr>
          <w:i/>
          <w:iCs/>
          <w:szCs w:val="22"/>
        </w:rPr>
        <w:t>pourparlers</w:t>
      </w:r>
      <w:r w:rsidR="00FA4F08">
        <w:rPr>
          <w:i/>
          <w:iCs/>
          <w:szCs w:val="22"/>
        </w:rPr>
        <w:t>,</w:t>
      </w:r>
      <w:r w:rsidR="00FA4F08" w:rsidRPr="00FA4F08">
        <w:rPr>
          <w:sz w:val="36"/>
          <w:szCs w:val="32"/>
        </w:rPr>
        <w:t xml:space="preserve"> </w:t>
      </w:r>
      <w:r w:rsidR="00FA4F08" w:rsidRPr="00FA4F08">
        <w:rPr>
          <w:rFonts w:asciiTheme="majorBidi" w:hAnsiTheme="majorBidi" w:cstheme="majorBidi"/>
          <w:i/>
          <w:iCs/>
          <w:szCs w:val="32"/>
        </w:rPr>
        <w:t>solution</w:t>
      </w:r>
      <w:r w:rsidR="00FA4F08">
        <w:rPr>
          <w:rFonts w:asciiTheme="majorBidi" w:hAnsiTheme="majorBidi" w:cstheme="majorBidi"/>
          <w:i/>
          <w:iCs/>
          <w:szCs w:val="32"/>
        </w:rPr>
        <w:t>,</w:t>
      </w:r>
      <w:r w:rsidR="00FA4F08" w:rsidRPr="00FA4F08">
        <w:rPr>
          <w:sz w:val="36"/>
          <w:szCs w:val="32"/>
        </w:rPr>
        <w:t xml:space="preserve"> </w:t>
      </w:r>
      <w:r w:rsidR="00FA4F08" w:rsidRPr="00FA4F08">
        <w:rPr>
          <w:i/>
          <w:iCs/>
          <w:szCs w:val="22"/>
        </w:rPr>
        <w:t>rencontre</w:t>
      </w:r>
      <w:r w:rsidR="00FA4F08">
        <w:rPr>
          <w:i/>
          <w:iCs/>
          <w:szCs w:val="22"/>
        </w:rPr>
        <w:t>.</w:t>
      </w:r>
      <w:r w:rsidR="00FA4F08">
        <w:rPr>
          <w:szCs w:val="22"/>
        </w:rPr>
        <w:t xml:space="preserve"> D’autres lexies sont directement liées au poste occupé par Abbas : </w:t>
      </w:r>
      <w:r w:rsidR="00FA4F08" w:rsidRPr="00FA4F08">
        <w:rPr>
          <w:i/>
          <w:iCs/>
          <w:szCs w:val="22"/>
        </w:rPr>
        <w:t>Gouvernement</w:t>
      </w:r>
      <w:r w:rsidR="00FA4F08">
        <w:rPr>
          <w:i/>
          <w:iCs/>
          <w:szCs w:val="22"/>
        </w:rPr>
        <w:t>,</w:t>
      </w:r>
      <w:r w:rsidR="00FA4F08" w:rsidRPr="00FA4F08">
        <w:rPr>
          <w:sz w:val="36"/>
          <w:szCs w:val="32"/>
        </w:rPr>
        <w:t xml:space="preserve"> </w:t>
      </w:r>
      <w:r w:rsidR="00FA4F08" w:rsidRPr="00FA4F08">
        <w:rPr>
          <w:i/>
          <w:iCs/>
          <w:szCs w:val="22"/>
        </w:rPr>
        <w:t>peuple</w:t>
      </w:r>
      <w:r w:rsidR="00FA4F08">
        <w:rPr>
          <w:i/>
          <w:iCs/>
          <w:szCs w:val="22"/>
        </w:rPr>
        <w:t>,</w:t>
      </w:r>
      <w:r w:rsidR="00FA4F08" w:rsidRPr="00FA4F08">
        <w:rPr>
          <w:sz w:val="36"/>
          <w:szCs w:val="32"/>
        </w:rPr>
        <w:t xml:space="preserve"> </w:t>
      </w:r>
      <w:r w:rsidR="00FA4F08" w:rsidRPr="00FA4F08">
        <w:rPr>
          <w:i/>
          <w:iCs/>
          <w:szCs w:val="22"/>
        </w:rPr>
        <w:t>République</w:t>
      </w:r>
      <w:r w:rsidR="00FA4F08">
        <w:rPr>
          <w:i/>
          <w:iCs/>
          <w:szCs w:val="22"/>
        </w:rPr>
        <w:t>,</w:t>
      </w:r>
      <w:r w:rsidR="00FA4F08" w:rsidRPr="00FA4F08">
        <w:rPr>
          <w:sz w:val="36"/>
          <w:szCs w:val="32"/>
        </w:rPr>
        <w:t xml:space="preserve"> </w:t>
      </w:r>
      <w:r w:rsidR="00FA4F08" w:rsidRPr="00FA4F08">
        <w:rPr>
          <w:i/>
          <w:iCs/>
          <w:szCs w:val="22"/>
        </w:rPr>
        <w:t>rapport</w:t>
      </w:r>
      <w:r w:rsidR="00FA4F08">
        <w:rPr>
          <w:i/>
          <w:iCs/>
          <w:szCs w:val="22"/>
        </w:rPr>
        <w:t>,</w:t>
      </w:r>
      <w:r w:rsidR="00FA4F08" w:rsidRPr="00FA4F08">
        <w:rPr>
          <w:sz w:val="36"/>
          <w:szCs w:val="32"/>
        </w:rPr>
        <w:t xml:space="preserve"> </w:t>
      </w:r>
      <w:r w:rsidR="00FA4F08" w:rsidRPr="00FA4F08">
        <w:rPr>
          <w:i/>
          <w:iCs/>
          <w:szCs w:val="22"/>
        </w:rPr>
        <w:t>politique</w:t>
      </w:r>
      <w:r w:rsidR="00FA4F08">
        <w:rPr>
          <w:i/>
          <w:iCs/>
          <w:szCs w:val="22"/>
        </w:rPr>
        <w:t>,</w:t>
      </w:r>
      <w:r w:rsidR="00FA4F08" w:rsidRPr="00FA4F08">
        <w:rPr>
          <w:sz w:val="36"/>
          <w:szCs w:val="32"/>
        </w:rPr>
        <w:t xml:space="preserve"> </w:t>
      </w:r>
      <w:r w:rsidR="00FA4F08" w:rsidRPr="00FA4F08">
        <w:rPr>
          <w:i/>
          <w:iCs/>
          <w:szCs w:val="22"/>
        </w:rPr>
        <w:t>déclaration</w:t>
      </w:r>
      <w:r w:rsidR="00FA4F08">
        <w:rPr>
          <w:i/>
          <w:iCs/>
          <w:szCs w:val="22"/>
        </w:rPr>
        <w:t>,</w:t>
      </w:r>
      <w:r w:rsidR="00FA4F08" w:rsidRPr="00FA4F08">
        <w:rPr>
          <w:sz w:val="36"/>
          <w:szCs w:val="32"/>
        </w:rPr>
        <w:t xml:space="preserve"> </w:t>
      </w:r>
      <w:r w:rsidR="00FA4F08" w:rsidRPr="00FA4F08">
        <w:rPr>
          <w:i/>
          <w:iCs/>
          <w:szCs w:val="22"/>
        </w:rPr>
        <w:t>nationale</w:t>
      </w:r>
      <w:r w:rsidR="00FA4F08">
        <w:rPr>
          <w:i/>
          <w:iCs/>
          <w:szCs w:val="22"/>
        </w:rPr>
        <w:t>,</w:t>
      </w:r>
      <w:r w:rsidR="00FA4F08" w:rsidRPr="00FA4F08">
        <w:rPr>
          <w:sz w:val="36"/>
          <w:szCs w:val="32"/>
        </w:rPr>
        <w:t xml:space="preserve"> </w:t>
      </w:r>
      <w:r w:rsidR="00FA4F08" w:rsidRPr="00FA4F08">
        <w:rPr>
          <w:i/>
          <w:iCs/>
          <w:szCs w:val="22"/>
        </w:rPr>
        <w:t>commissions</w:t>
      </w:r>
      <w:r w:rsidR="00FA4F08">
        <w:rPr>
          <w:i/>
          <w:iCs/>
          <w:szCs w:val="22"/>
        </w:rPr>
        <w:t>,</w:t>
      </w:r>
      <w:r w:rsidR="00FA4F08" w:rsidRPr="00FA4F08">
        <w:rPr>
          <w:sz w:val="36"/>
          <w:szCs w:val="32"/>
        </w:rPr>
        <w:t xml:space="preserve"> </w:t>
      </w:r>
      <w:r w:rsidR="00FA4F08" w:rsidRPr="00FA4F08">
        <w:rPr>
          <w:rFonts w:asciiTheme="majorBidi" w:hAnsiTheme="majorBidi" w:cstheme="majorBidi"/>
          <w:i/>
          <w:iCs/>
          <w:szCs w:val="32"/>
        </w:rPr>
        <w:t>décision</w:t>
      </w:r>
      <w:r w:rsidR="00FA4F08">
        <w:rPr>
          <w:rFonts w:asciiTheme="majorBidi" w:hAnsiTheme="majorBidi" w:cstheme="majorBidi"/>
          <w:i/>
          <w:iCs/>
          <w:szCs w:val="32"/>
        </w:rPr>
        <w:t>,</w:t>
      </w:r>
      <w:r w:rsidR="00FA4F08" w:rsidRPr="00FA4F08">
        <w:rPr>
          <w:sz w:val="36"/>
          <w:szCs w:val="32"/>
        </w:rPr>
        <w:t xml:space="preserve"> </w:t>
      </w:r>
      <w:r w:rsidR="00FA4F08" w:rsidRPr="00FA4F08">
        <w:rPr>
          <w:rFonts w:asciiTheme="majorBidi" w:hAnsiTheme="majorBidi" w:cstheme="majorBidi"/>
          <w:i/>
          <w:iCs/>
          <w:szCs w:val="32"/>
        </w:rPr>
        <w:t>intentions</w:t>
      </w:r>
      <w:r w:rsidR="00FA4F08">
        <w:rPr>
          <w:rFonts w:asciiTheme="majorBidi" w:hAnsiTheme="majorBidi" w:cstheme="majorBidi"/>
          <w:i/>
          <w:iCs/>
          <w:szCs w:val="32"/>
        </w:rPr>
        <w:t>.</w:t>
      </w:r>
    </w:p>
    <w:p w:rsidR="006B1C9C" w:rsidRDefault="006B1C9C" w:rsidP="008342D9">
      <w:pPr>
        <w:ind w:firstLine="567"/>
      </w:pPr>
      <w:r w:rsidRPr="006B1C9C">
        <w:rPr>
          <w:i/>
          <w:iCs/>
        </w:rPr>
        <w:t>-</w:t>
      </w:r>
      <w:r w:rsidR="008342D9">
        <w:rPr>
          <w:i/>
          <w:iCs/>
        </w:rPr>
        <w:t>Multiplication</w:t>
      </w:r>
      <w:r w:rsidR="00BF7A4D">
        <w:rPr>
          <w:i/>
          <w:iCs/>
        </w:rPr>
        <w:t xml:space="preserve"> des lexies</w:t>
      </w:r>
      <w:r w:rsidRPr="006B1C9C">
        <w:rPr>
          <w:i/>
          <w:iCs/>
        </w:rPr>
        <w:t xml:space="preserve"> lié</w:t>
      </w:r>
      <w:r w:rsidR="00BF7A4D">
        <w:rPr>
          <w:i/>
          <w:iCs/>
        </w:rPr>
        <w:t>es</w:t>
      </w:r>
      <w:r w:rsidRPr="006B1C9C">
        <w:rPr>
          <w:i/>
          <w:iCs/>
        </w:rPr>
        <w:t xml:space="preserve"> à la revendication indépendantiste</w:t>
      </w:r>
      <w:r>
        <w:rPr>
          <w:i/>
          <w:iCs/>
        </w:rPr>
        <w:t> </w:t>
      </w:r>
      <w:r>
        <w:t xml:space="preserve">: Celle-ci est clairement exprimée à travers les lexies : </w:t>
      </w:r>
      <w:r w:rsidRPr="00E222DF">
        <w:rPr>
          <w:i/>
          <w:iCs/>
        </w:rPr>
        <w:t>Indépendance</w:t>
      </w:r>
      <w:r>
        <w:rPr>
          <w:i/>
          <w:iCs/>
        </w:rPr>
        <w:t>,</w:t>
      </w:r>
      <w:r w:rsidRPr="00E222DF">
        <w:rPr>
          <w:sz w:val="36"/>
          <w:szCs w:val="28"/>
        </w:rPr>
        <w:t xml:space="preserve"> </w:t>
      </w:r>
      <w:r w:rsidRPr="00E222DF">
        <w:rPr>
          <w:i/>
          <w:iCs/>
        </w:rPr>
        <w:t>indépendante</w:t>
      </w:r>
      <w:r>
        <w:rPr>
          <w:i/>
          <w:iCs/>
        </w:rPr>
        <w:t>,</w:t>
      </w:r>
      <w:r w:rsidRPr="00E222DF">
        <w:rPr>
          <w:sz w:val="36"/>
          <w:szCs w:val="28"/>
        </w:rPr>
        <w:t xml:space="preserve"> </w:t>
      </w:r>
      <w:r w:rsidRPr="00E222DF">
        <w:rPr>
          <w:i/>
          <w:iCs/>
        </w:rPr>
        <w:t>libération</w:t>
      </w:r>
      <w:r>
        <w:rPr>
          <w:sz w:val="36"/>
          <w:szCs w:val="28"/>
        </w:rPr>
        <w:t xml:space="preserve">, </w:t>
      </w:r>
      <w:r w:rsidRPr="00E222DF">
        <w:rPr>
          <w:i/>
          <w:iCs/>
        </w:rPr>
        <w:t>libre</w:t>
      </w:r>
      <w:r>
        <w:rPr>
          <w:i/>
          <w:iCs/>
        </w:rPr>
        <w:t>,</w:t>
      </w:r>
      <w:r w:rsidRPr="00E222DF">
        <w:rPr>
          <w:sz w:val="36"/>
          <w:szCs w:val="28"/>
        </w:rPr>
        <w:t xml:space="preserve"> </w:t>
      </w:r>
      <w:r w:rsidRPr="00E222DF">
        <w:rPr>
          <w:i/>
          <w:iCs/>
        </w:rPr>
        <w:t>liberté</w:t>
      </w:r>
      <w:r>
        <w:t>.</w:t>
      </w:r>
    </w:p>
    <w:p w:rsidR="00F10EE3" w:rsidRPr="00F10EE3" w:rsidRDefault="00F10EE3" w:rsidP="00321210">
      <w:pPr>
        <w:spacing w:after="120"/>
        <w:ind w:firstLine="567"/>
      </w:pPr>
      <w:r>
        <w:t>-</w:t>
      </w:r>
      <w:r w:rsidRPr="00F10EE3">
        <w:rPr>
          <w:i/>
          <w:iCs/>
        </w:rPr>
        <w:t xml:space="preserve">Présence relative du </w:t>
      </w:r>
      <w:r w:rsidR="00657B6E">
        <w:rPr>
          <w:i/>
          <w:iCs/>
        </w:rPr>
        <w:t>lexique</w:t>
      </w:r>
      <w:r w:rsidRPr="00F10EE3">
        <w:rPr>
          <w:i/>
          <w:iCs/>
        </w:rPr>
        <w:t xml:space="preserve"> de la lutte et du combat politique</w:t>
      </w:r>
      <w:r>
        <w:t xml:space="preserve"> : </w:t>
      </w:r>
      <w:r w:rsidR="00321210">
        <w:t>c</w:t>
      </w:r>
      <w:r w:rsidR="009D12AD">
        <w:t xml:space="preserve">e </w:t>
      </w:r>
      <w:r w:rsidR="00321210">
        <w:t>lexique</w:t>
      </w:r>
      <w:r w:rsidR="009D12AD">
        <w:t xml:space="preserve"> est relativement présent. Ceci s’explique par le fait qu’Abbas ne fait plus partie du système politique français. Il est désormais en-dehors de ce système. Son combat est plutôt diplomatique et révolutionnaire.</w:t>
      </w:r>
    </w:p>
    <w:p w:rsidR="00FA4F08" w:rsidRDefault="00FA4F08" w:rsidP="008342D9">
      <w:pPr>
        <w:spacing w:after="120"/>
        <w:ind w:right="1" w:firstLine="567"/>
      </w:pPr>
      <w:r w:rsidRPr="00FA4F08">
        <w:rPr>
          <w:i/>
          <w:iCs/>
        </w:rPr>
        <w:t>-Sur-utilisation du lexique de la guerre</w:t>
      </w:r>
      <w:r>
        <w:t xml:space="preserve"> : </w:t>
      </w:r>
      <w:r w:rsidR="009D12AD">
        <w:t xml:space="preserve">le </w:t>
      </w:r>
      <w:r>
        <w:t>rapport avec le contexte</w:t>
      </w:r>
      <w:r w:rsidR="009D12AD">
        <w:t xml:space="preserve"> est explicitement </w:t>
      </w:r>
      <w:r w:rsidR="008342D9">
        <w:t>visible</w:t>
      </w:r>
      <w:r>
        <w:t>.</w:t>
      </w:r>
      <w:r w:rsidR="009D12AD">
        <w:t xml:space="preserve"> L’Algérie étant en guerre, le vocabulaire de l’auteur </w:t>
      </w:r>
      <w:r w:rsidR="009D12AD" w:rsidRPr="000B472F">
        <w:t>s’imprègne</w:t>
      </w:r>
      <w:r w:rsidR="009D12AD">
        <w:t xml:space="preserve">  des thèmes se rapportant à cette guerre. Ce vocabulaire exprime les revendications nationalistes et indépendantistes du président du GPRA.</w:t>
      </w:r>
    </w:p>
    <w:p w:rsidR="00FA4F08" w:rsidRDefault="00FA4F08" w:rsidP="00321210">
      <w:pPr>
        <w:spacing w:after="120"/>
        <w:ind w:right="1" w:firstLine="567"/>
      </w:pPr>
      <w:r w:rsidRPr="00FA4F08">
        <w:rPr>
          <w:i/>
          <w:iCs/>
        </w:rPr>
        <w:t xml:space="preserve">-Pauvreté du lexique </w:t>
      </w:r>
      <w:r w:rsidR="006B1C9C">
        <w:rPr>
          <w:i/>
          <w:iCs/>
        </w:rPr>
        <w:t xml:space="preserve">péjoratif </w:t>
      </w:r>
      <w:r w:rsidRPr="00FA4F08">
        <w:rPr>
          <w:i/>
          <w:iCs/>
        </w:rPr>
        <w:t>du débat et de la polémique</w:t>
      </w:r>
      <w:r>
        <w:t> :</w:t>
      </w:r>
      <w:r w:rsidR="009D12AD">
        <w:t xml:space="preserve"> </w:t>
      </w:r>
      <w:r w:rsidR="008342D9">
        <w:t>C</w:t>
      </w:r>
      <w:r w:rsidR="009D12AD">
        <w:t xml:space="preserve">e lexique était sur-utilisé dans la période du fédéralisme pendant laquelle Abbas était un acteur politique de premier plan </w:t>
      </w:r>
      <w:r w:rsidR="00321210">
        <w:t>à travers les</w:t>
      </w:r>
      <w:r w:rsidR="009D12AD">
        <w:t xml:space="preserve"> différents partis qu’il avait créés et présidés ainsi que des organes de presse représentant ces partis. </w:t>
      </w:r>
      <w:r w:rsidR="008342D9">
        <w:t>À</w:t>
      </w:r>
      <w:r w:rsidR="009D12AD">
        <w:t xml:space="preserve"> partir de 1956, il </w:t>
      </w:r>
      <w:r w:rsidR="00321210">
        <w:t>quitte</w:t>
      </w:r>
      <w:r w:rsidR="009D12AD">
        <w:t xml:space="preserve"> la scène politique algéro-française pour rejoindre la révolution et présider le GPRA. Sa principale préoccupation n’est plus les élections ou le combat parlementaire mais </w:t>
      </w:r>
      <w:r w:rsidR="009D12AD" w:rsidRPr="000B472F">
        <w:t>l’affranchissement du peuple algérien du joug colonial.</w:t>
      </w:r>
    </w:p>
    <w:p w:rsidR="00FA4F08" w:rsidRPr="008342D9" w:rsidRDefault="00FA4F08" w:rsidP="00321210">
      <w:pPr>
        <w:spacing w:after="120"/>
        <w:ind w:right="1" w:firstLine="567"/>
        <w:rPr>
          <w:i/>
          <w:iCs/>
        </w:rPr>
      </w:pPr>
      <w:r>
        <w:lastRenderedPageBreak/>
        <w:t>-</w:t>
      </w:r>
      <w:r w:rsidRPr="00FA4F08">
        <w:rPr>
          <w:i/>
          <w:iCs/>
        </w:rPr>
        <w:t>Absence du lexique de l’administration et des institutions</w:t>
      </w:r>
      <w:r>
        <w:t> :</w:t>
      </w:r>
      <w:r w:rsidR="009D12AD">
        <w:t xml:space="preserve"> </w:t>
      </w:r>
      <w:r w:rsidR="008342D9">
        <w:t>C</w:t>
      </w:r>
      <w:r w:rsidR="009D12AD">
        <w:t>e lexique</w:t>
      </w:r>
      <w:r w:rsidR="008342D9">
        <w:t>,</w:t>
      </w:r>
      <w:r w:rsidR="009D12AD">
        <w:t xml:space="preserve"> fort abondant dans les textes de l’assimilation</w:t>
      </w:r>
      <w:r w:rsidR="008342D9">
        <w:t>,</w:t>
      </w:r>
      <w:r w:rsidR="009D12AD">
        <w:t xml:space="preserve"> tend à s’appauvrir durant la seconde période avant de disparaitre dans les tableaux des spécificités lexicales de la troisième période. L’</w:t>
      </w:r>
      <w:r w:rsidR="006B1C9C">
        <w:t xml:space="preserve">évolution est apparente ; </w:t>
      </w:r>
      <w:r w:rsidR="00321210">
        <w:t>Abbas</w:t>
      </w:r>
      <w:r w:rsidR="006B1C9C">
        <w:t xml:space="preserve"> ne fait plus partie du système politique institutionnel français. </w:t>
      </w:r>
      <w:r w:rsidR="00321210">
        <w:t>Il</w:t>
      </w:r>
      <w:r w:rsidR="006B1C9C" w:rsidRPr="000B472F">
        <w:t xml:space="preserve"> est hors de la France !</w:t>
      </w:r>
    </w:p>
    <w:p w:rsidR="00FA4F08" w:rsidRDefault="00FA4F08" w:rsidP="00A20A40">
      <w:pPr>
        <w:spacing w:after="120"/>
        <w:ind w:right="1" w:firstLine="567"/>
      </w:pPr>
      <w:r w:rsidRPr="006B1C9C">
        <w:rPr>
          <w:i/>
          <w:iCs/>
        </w:rPr>
        <w:t>-</w:t>
      </w:r>
      <w:r w:rsidR="006B1C9C" w:rsidRPr="006B1C9C">
        <w:rPr>
          <w:i/>
          <w:iCs/>
        </w:rPr>
        <w:t xml:space="preserve">Apparition en force du </w:t>
      </w:r>
      <w:r w:rsidR="00657B6E">
        <w:rPr>
          <w:i/>
          <w:iCs/>
        </w:rPr>
        <w:t>lexique</w:t>
      </w:r>
      <w:r w:rsidR="006B1C9C" w:rsidRPr="006B1C9C">
        <w:rPr>
          <w:i/>
          <w:iCs/>
        </w:rPr>
        <w:t xml:space="preserve"> de la diplomatie et des relations internationales :</w:t>
      </w:r>
      <w:r>
        <w:t xml:space="preserve"> </w:t>
      </w:r>
      <w:r w:rsidR="00A20A40">
        <w:t>C</w:t>
      </w:r>
      <w:r w:rsidR="009D12AD">
        <w:t>e lexique caractérise fortement cette période. Il est</w:t>
      </w:r>
      <w:r w:rsidR="00A20A40">
        <w:t>,</w:t>
      </w:r>
      <w:r w:rsidR="009D12AD">
        <w:t xml:space="preserve"> comme on peut le voir dans le tableau ci-dessus</w:t>
      </w:r>
      <w:r w:rsidR="00A20A40">
        <w:t>,</w:t>
      </w:r>
      <w:r w:rsidR="009D12AD">
        <w:t xml:space="preserve"> le plus spécifique avec un nombre considérable de lexies. Sa sur-utilisation </w:t>
      </w:r>
      <w:r w:rsidR="006B1C9C">
        <w:t xml:space="preserve">est conditionnée </w:t>
      </w:r>
      <w:r w:rsidR="009D12AD">
        <w:t xml:space="preserve"> par la position politique de l’auteur,</w:t>
      </w:r>
      <w:r w:rsidR="00A20A40">
        <w:t xml:space="preserve"> alors</w:t>
      </w:r>
      <w:r w:rsidR="009D12AD">
        <w:t xml:space="preserve"> président du GPRA.</w:t>
      </w:r>
    </w:p>
    <w:p w:rsidR="00FA4F08" w:rsidRDefault="00FA4F08" w:rsidP="00321210">
      <w:pPr>
        <w:spacing w:after="120"/>
        <w:ind w:right="1" w:firstLine="567"/>
      </w:pPr>
      <w:r>
        <w:t>-</w:t>
      </w:r>
      <w:r w:rsidR="00321210">
        <w:rPr>
          <w:i/>
          <w:iCs/>
        </w:rPr>
        <w:t>Pauvreté</w:t>
      </w:r>
      <w:r w:rsidRPr="00FA4F08">
        <w:rPr>
          <w:i/>
          <w:iCs/>
        </w:rPr>
        <w:t xml:space="preserve"> du lexique des élections et </w:t>
      </w:r>
      <w:r w:rsidR="00A20A40">
        <w:rPr>
          <w:i/>
          <w:iCs/>
        </w:rPr>
        <w:t xml:space="preserve">de </w:t>
      </w:r>
      <w:r w:rsidRPr="00FA4F08">
        <w:rPr>
          <w:i/>
          <w:iCs/>
        </w:rPr>
        <w:t>celui du parlement</w:t>
      </w:r>
      <w:r>
        <w:t> :</w:t>
      </w:r>
      <w:r w:rsidR="009D12AD">
        <w:t xml:space="preserve"> </w:t>
      </w:r>
      <w:r w:rsidR="00A20A40">
        <w:t>T</w:t>
      </w:r>
      <w:r w:rsidR="009D12AD">
        <w:t xml:space="preserve">out comme celui du débat et de la polémique, ce lexique n’a pas lieu d’être utilisé étant le changement de trajectoire de la carrière de l’auteur. En fait, </w:t>
      </w:r>
      <w:r w:rsidR="00A20A40">
        <w:t>peut-on</w:t>
      </w:r>
      <w:r w:rsidR="009D12AD">
        <w:t xml:space="preserve"> s’attendre à une forte utilisation du vocabulaire des élections dans une période marquée uniquement par des conflits militaires et diplomatiques ?</w:t>
      </w:r>
    </w:p>
    <w:p w:rsidR="00FA4F08" w:rsidRDefault="00FA4F08" w:rsidP="00321210">
      <w:pPr>
        <w:spacing w:after="120"/>
        <w:ind w:right="1" w:firstLine="567"/>
      </w:pPr>
      <w:r>
        <w:t>-</w:t>
      </w:r>
      <w:r w:rsidRPr="00FA4F08">
        <w:rPr>
          <w:i/>
          <w:iCs/>
        </w:rPr>
        <w:t xml:space="preserve">Absence du </w:t>
      </w:r>
      <w:r w:rsidR="00657B6E">
        <w:rPr>
          <w:i/>
          <w:iCs/>
        </w:rPr>
        <w:t>lexique</w:t>
      </w:r>
      <w:r w:rsidRPr="00FA4F08">
        <w:rPr>
          <w:i/>
          <w:iCs/>
        </w:rPr>
        <w:t xml:space="preserve"> de l’entente et du compromis ainsi que</w:t>
      </w:r>
      <w:r w:rsidR="00A20A40">
        <w:rPr>
          <w:i/>
          <w:iCs/>
        </w:rPr>
        <w:t xml:space="preserve"> </w:t>
      </w:r>
      <w:r w:rsidRPr="00FA4F08">
        <w:rPr>
          <w:i/>
          <w:iCs/>
        </w:rPr>
        <w:t>celui de l’école et l’enseignement</w:t>
      </w:r>
      <w:r>
        <w:t xml:space="preserve"> : </w:t>
      </w:r>
      <w:r w:rsidR="00A20A40">
        <w:t>C</w:t>
      </w:r>
      <w:r w:rsidR="009D12AD">
        <w:t xml:space="preserve">e </w:t>
      </w:r>
      <w:r w:rsidR="00A20A40">
        <w:t>lexique qui</w:t>
      </w:r>
      <w:r w:rsidR="009D12AD">
        <w:t xml:space="preserve"> caractérise la période assimilationniste tend à disparaitre au fil du temps suivant une évolution politico-lexicale. En effet, on remarque son abondance dan</w:t>
      </w:r>
      <w:r w:rsidR="00A20A40">
        <w:t>s la période assimilationniste,</w:t>
      </w:r>
      <w:r w:rsidR="009D12AD">
        <w:t xml:space="preserve"> sa pauvre présence durant la période fédéraliste et son absence dans les textes de l’indépendantisme.</w:t>
      </w:r>
    </w:p>
    <w:p w:rsidR="00FA4F08" w:rsidRPr="009D12AD" w:rsidRDefault="00FA4F08" w:rsidP="00BA37ED">
      <w:pPr>
        <w:spacing w:after="120"/>
        <w:ind w:right="1" w:firstLine="567"/>
      </w:pPr>
      <w:r w:rsidRPr="009D12AD">
        <w:rPr>
          <w:i/>
          <w:iCs/>
        </w:rPr>
        <w:t>-Prédominance du présent de l’</w:t>
      </w:r>
      <w:r w:rsidR="009D12AD" w:rsidRPr="009D12AD">
        <w:rPr>
          <w:i/>
          <w:iCs/>
        </w:rPr>
        <w:t>indicatif</w:t>
      </w:r>
      <w:r w:rsidR="009D12AD" w:rsidRPr="009D12AD">
        <w:t> :</w:t>
      </w:r>
      <w:r w:rsidR="009D12AD">
        <w:t xml:space="preserve"> </w:t>
      </w:r>
      <w:r w:rsidR="00BA37ED">
        <w:t>L</w:t>
      </w:r>
      <w:r w:rsidR="008A4388">
        <w:t>e discours de la guerre est un discours ancré dans la situation de communication. Il s’agit d’un discours pragmatique.</w:t>
      </w:r>
    </w:p>
    <w:p w:rsidR="00FA4F08" w:rsidRDefault="00FA4F08" w:rsidP="000A2D97">
      <w:pPr>
        <w:spacing w:after="120"/>
        <w:ind w:right="1" w:firstLine="567"/>
      </w:pPr>
      <w:r>
        <w:t>-</w:t>
      </w:r>
      <w:r w:rsidRPr="00FA4F08">
        <w:rPr>
          <w:i/>
          <w:iCs/>
        </w:rPr>
        <w:t>Suremploi du « nous » et du « vous »</w:t>
      </w:r>
      <w:r>
        <w:t> :</w:t>
      </w:r>
      <w:r w:rsidR="009D12AD">
        <w:t xml:space="preserve"> le locuteur s’implique</w:t>
      </w:r>
      <w:r w:rsidR="009C1D96">
        <w:t xml:space="preserve"> davantage</w:t>
      </w:r>
      <w:r w:rsidR="009D12AD">
        <w:t xml:space="preserve"> dans son discours </w:t>
      </w:r>
      <w:r w:rsidR="009C1D96">
        <w:t xml:space="preserve">en utilisons le « nous » collectif </w:t>
      </w:r>
      <w:r w:rsidR="009D12AD">
        <w:t>et implique son</w:t>
      </w:r>
      <w:r w:rsidR="000A2D97">
        <w:t xml:space="preserve"> interlocuteur dans l’acte énonciatif</w:t>
      </w:r>
      <w:r w:rsidR="009D12AD">
        <w:t xml:space="preserve">. </w:t>
      </w:r>
      <w:r w:rsidR="0008266F">
        <w:t>C’est un vocabulaire de persuasion.</w:t>
      </w:r>
    </w:p>
    <w:p w:rsidR="006B1C9C" w:rsidRDefault="006B1C9C" w:rsidP="00BA37ED">
      <w:pPr>
        <w:spacing w:after="120"/>
        <w:ind w:firstLine="567"/>
      </w:pPr>
      <w:r w:rsidRPr="00032304">
        <w:rPr>
          <w:i/>
          <w:iCs/>
        </w:rPr>
        <w:lastRenderedPageBreak/>
        <w:t>-Apparition de vocables désignant les Algériens</w:t>
      </w:r>
      <w:r w:rsidR="00032304">
        <w:rPr>
          <w:i/>
          <w:iCs/>
        </w:rPr>
        <w:t> </w:t>
      </w:r>
      <w:r w:rsidR="00032304">
        <w:t>:</w:t>
      </w:r>
      <w:r>
        <w:t xml:space="preserve"> </w:t>
      </w:r>
      <w:r w:rsidR="00BA37ED">
        <w:t>D</w:t>
      </w:r>
      <w:r>
        <w:t xml:space="preserve">ans les textes de l’assimilation, l’homme politique algérien se sert des mots </w:t>
      </w:r>
      <w:r w:rsidRPr="00047435">
        <w:rPr>
          <w:i/>
          <w:iCs/>
        </w:rPr>
        <w:t>indigène</w:t>
      </w:r>
      <w:r>
        <w:t xml:space="preserve">, </w:t>
      </w:r>
      <w:r w:rsidRPr="00047435">
        <w:rPr>
          <w:i/>
          <w:iCs/>
        </w:rPr>
        <w:t>musulman</w:t>
      </w:r>
      <w:r>
        <w:t xml:space="preserve">, </w:t>
      </w:r>
      <w:r w:rsidRPr="00047435">
        <w:rPr>
          <w:i/>
          <w:iCs/>
        </w:rPr>
        <w:t>fellah</w:t>
      </w:r>
      <w:r>
        <w:t xml:space="preserve">, </w:t>
      </w:r>
      <w:r w:rsidRPr="00047435">
        <w:rPr>
          <w:i/>
          <w:iCs/>
        </w:rPr>
        <w:t>paysan</w:t>
      </w:r>
      <w:r>
        <w:t>, etc. pour désigner les Algériens. Durant l’époque fédéraliste, il utilis</w:t>
      </w:r>
      <w:r w:rsidR="00BA37ED">
        <w:t>e notamment</w:t>
      </w:r>
      <w:r>
        <w:t xml:space="preserve"> les mots </w:t>
      </w:r>
      <w:r w:rsidRPr="00047435">
        <w:rPr>
          <w:i/>
          <w:iCs/>
        </w:rPr>
        <w:t>autochtones</w:t>
      </w:r>
      <w:r>
        <w:t xml:space="preserve"> et </w:t>
      </w:r>
      <w:r w:rsidRPr="00047435">
        <w:rPr>
          <w:i/>
          <w:iCs/>
        </w:rPr>
        <w:t>musulmans</w:t>
      </w:r>
      <w:r>
        <w:t xml:space="preserve">. </w:t>
      </w:r>
      <w:r w:rsidR="00032304">
        <w:t xml:space="preserve">Dans les textes de la guerre, il privilégie les lexies  </w:t>
      </w:r>
      <w:r w:rsidR="00032304" w:rsidRPr="00032304">
        <w:rPr>
          <w:i/>
          <w:iCs/>
          <w:szCs w:val="22"/>
        </w:rPr>
        <w:t>Algérien</w:t>
      </w:r>
      <w:r w:rsidR="00032304">
        <w:rPr>
          <w:i/>
          <w:iCs/>
          <w:szCs w:val="22"/>
        </w:rPr>
        <w:t>,</w:t>
      </w:r>
      <w:r w:rsidR="00032304" w:rsidRPr="00032304">
        <w:rPr>
          <w:sz w:val="36"/>
          <w:szCs w:val="32"/>
        </w:rPr>
        <w:t xml:space="preserve"> </w:t>
      </w:r>
      <w:r w:rsidR="00032304" w:rsidRPr="00032304">
        <w:rPr>
          <w:i/>
          <w:iCs/>
          <w:szCs w:val="22"/>
        </w:rPr>
        <w:t>algérienne</w:t>
      </w:r>
      <w:r w:rsidR="00032304">
        <w:rPr>
          <w:i/>
          <w:iCs/>
          <w:szCs w:val="22"/>
        </w:rPr>
        <w:t>,</w:t>
      </w:r>
      <w:r w:rsidR="00032304" w:rsidRPr="00032304">
        <w:rPr>
          <w:i/>
          <w:iCs/>
          <w:szCs w:val="22"/>
        </w:rPr>
        <w:t xml:space="preserve"> algériens</w:t>
      </w:r>
      <w:r w:rsidR="00032304" w:rsidRPr="00032304">
        <w:rPr>
          <w:sz w:val="36"/>
          <w:szCs w:val="32"/>
        </w:rPr>
        <w:t xml:space="preserve"> </w:t>
      </w:r>
      <w:r w:rsidR="00032304" w:rsidRPr="00032304">
        <w:t xml:space="preserve">et </w:t>
      </w:r>
      <w:r w:rsidR="00032304" w:rsidRPr="00032304">
        <w:rPr>
          <w:i/>
          <w:iCs/>
          <w:szCs w:val="22"/>
        </w:rPr>
        <w:t>algériennes</w:t>
      </w:r>
      <w:r w:rsidR="00032304">
        <w:rPr>
          <w:i/>
          <w:iCs/>
          <w:szCs w:val="22"/>
        </w:rPr>
        <w:t>.</w:t>
      </w:r>
      <w:r w:rsidR="00032304">
        <w:t xml:space="preserve"> </w:t>
      </w:r>
      <w:r>
        <w:t>Evolution significative</w:t>
      </w:r>
      <w:r w:rsidR="00BA37ED">
        <w:t> ! On assiste à</w:t>
      </w:r>
      <w:r>
        <w:t xml:space="preserve"> </w:t>
      </w:r>
      <w:r w:rsidR="00BA37ED">
        <w:t>u</w:t>
      </w:r>
      <w:r>
        <w:t xml:space="preserve">ne reconnaissance lente </w:t>
      </w:r>
      <w:r w:rsidR="00CA037D">
        <w:t>et</w:t>
      </w:r>
      <w:r>
        <w:t xml:space="preserve"> progressive de la nationalité algérienne !</w:t>
      </w:r>
    </w:p>
    <w:p w:rsidR="008A4388" w:rsidRDefault="00657B6E" w:rsidP="00BA37ED">
      <w:pPr>
        <w:spacing w:after="120"/>
        <w:ind w:right="1" w:firstLine="567"/>
      </w:pPr>
      <w:r>
        <w:t>À</w:t>
      </w:r>
      <w:r w:rsidR="008A4388">
        <w:t xml:space="preserve"> partir de ces remarques, on peut émettre le jugement suivant :</w:t>
      </w:r>
    </w:p>
    <w:p w:rsidR="00161090" w:rsidRDefault="00161090" w:rsidP="00161090">
      <w:pPr>
        <w:spacing w:after="120"/>
        <w:ind w:right="1" w:firstLine="567"/>
      </w:pPr>
      <w:r>
        <w:t>Qu’en est-il du vocabulaire sous-employé de la guerre ? La liste du tableau ci-dessus permet d’en rendre compte :</w:t>
      </w:r>
    </w:p>
    <w:p w:rsidR="00D57853" w:rsidRPr="006816AB" w:rsidRDefault="00792A38" w:rsidP="00EF0F1E">
      <w:pPr>
        <w:pStyle w:val="Titre5"/>
        <w:rPr>
          <w:rFonts w:asciiTheme="majorBidi" w:hAnsiTheme="majorBidi"/>
          <w:b/>
          <w:bCs/>
          <w:color w:val="auto"/>
        </w:rPr>
      </w:pPr>
      <w:r w:rsidRPr="006816AB">
        <w:rPr>
          <w:rFonts w:asciiTheme="majorBidi" w:hAnsiTheme="majorBidi"/>
          <w:b/>
          <w:bCs/>
          <w:color w:val="auto"/>
        </w:rPr>
        <w:t>2</w:t>
      </w:r>
      <w:r w:rsidR="00D57853" w:rsidRPr="006816AB">
        <w:rPr>
          <w:rFonts w:asciiTheme="majorBidi" w:hAnsiTheme="majorBidi"/>
          <w:b/>
          <w:bCs/>
          <w:color w:val="auto"/>
        </w:rPr>
        <w:t>-2-</w:t>
      </w:r>
      <w:r w:rsidRPr="006816AB">
        <w:rPr>
          <w:rFonts w:asciiTheme="majorBidi" w:hAnsiTheme="majorBidi"/>
          <w:b/>
          <w:bCs/>
          <w:color w:val="auto"/>
        </w:rPr>
        <w:t>2</w:t>
      </w:r>
      <w:r w:rsidR="00D57853" w:rsidRPr="006816AB">
        <w:rPr>
          <w:rFonts w:asciiTheme="majorBidi" w:hAnsiTheme="majorBidi"/>
          <w:b/>
          <w:bCs/>
          <w:color w:val="auto"/>
        </w:rPr>
        <w:t>-3-</w:t>
      </w:r>
      <w:r w:rsidRPr="006816AB">
        <w:rPr>
          <w:rFonts w:asciiTheme="majorBidi" w:hAnsiTheme="majorBidi"/>
          <w:b/>
          <w:bCs/>
          <w:color w:val="auto"/>
        </w:rPr>
        <w:t>2</w:t>
      </w:r>
      <w:r w:rsidR="00D57853" w:rsidRPr="006816AB">
        <w:rPr>
          <w:rFonts w:asciiTheme="majorBidi" w:hAnsiTheme="majorBidi"/>
          <w:b/>
          <w:bCs/>
          <w:color w:val="auto"/>
        </w:rPr>
        <w:t>-Les spécificités négatives :</w:t>
      </w:r>
    </w:p>
    <w:p w:rsidR="003627EF" w:rsidRPr="006A6979" w:rsidRDefault="003627EF" w:rsidP="00FC4C1D">
      <w:pPr>
        <w:rPr>
          <w:b/>
          <w:bCs/>
        </w:rPr>
      </w:pPr>
      <w:r w:rsidRPr="006A6979">
        <w:rPr>
          <w:b/>
          <w:bCs/>
        </w:rPr>
        <w:t>Vocabulaire spécifique Indépendantisme (négatif)</w:t>
      </w:r>
    </w:p>
    <w:p w:rsidR="003627EF" w:rsidRDefault="003627EF" w:rsidP="008E35DB">
      <w:pPr>
        <w:autoSpaceDE w:val="0"/>
        <w:autoSpaceDN w:val="0"/>
        <w:adjustRightInd w:val="0"/>
        <w:spacing w:line="240" w:lineRule="auto"/>
        <w:ind w:right="1"/>
        <w:jc w:val="left"/>
        <w:rPr>
          <w:rFonts w:ascii="Courier New" w:hAnsi="Courier New" w:cs="Courier New"/>
          <w:sz w:val="20"/>
          <w:szCs w:val="20"/>
        </w:rPr>
      </w:pPr>
    </w:p>
    <w:p w:rsidR="007546E1" w:rsidRDefault="007546E1" w:rsidP="007546E1">
      <w:pPr>
        <w:autoSpaceDE w:val="0"/>
        <w:autoSpaceDN w:val="0"/>
        <w:adjustRightInd w:val="0"/>
        <w:spacing w:line="240" w:lineRule="auto"/>
        <w:ind w:right="1"/>
        <w:jc w:val="left"/>
        <w:rPr>
          <w:rFonts w:ascii="Courier New" w:hAnsi="Courier New" w:cs="Courier New"/>
          <w:sz w:val="20"/>
          <w:szCs w:val="20"/>
        </w:rPr>
        <w:sectPr w:rsidR="007546E1" w:rsidSect="008E35DB">
          <w:type w:val="continuous"/>
          <w:pgSz w:w="12240" w:h="15840"/>
          <w:pgMar w:top="1417" w:right="849" w:bottom="1417" w:left="1417" w:header="720" w:footer="720" w:gutter="0"/>
          <w:cols w:space="720"/>
          <w:noEndnote/>
        </w:sectPr>
      </w:pP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-8.0   1538</w:t>
      </w:r>
      <w:r>
        <w:rPr>
          <w:rFonts w:ascii="Courier New" w:hAnsi="Courier New" w:cs="Courier New"/>
          <w:sz w:val="20"/>
          <w:szCs w:val="20"/>
        </w:rPr>
        <w:tab/>
        <w:t>25</w:t>
      </w:r>
      <w:r>
        <w:rPr>
          <w:rFonts w:ascii="Courier New" w:hAnsi="Courier New" w:cs="Courier New"/>
          <w:sz w:val="20"/>
          <w:szCs w:val="20"/>
        </w:rPr>
        <w:tab/>
        <w:t>était</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-7.3   7446</w:t>
      </w:r>
      <w:r>
        <w:rPr>
          <w:rFonts w:ascii="Courier New" w:hAnsi="Courier New" w:cs="Courier New"/>
          <w:sz w:val="20"/>
          <w:szCs w:val="20"/>
        </w:rPr>
        <w:tab/>
        <w:t>283</w:t>
      </w:r>
      <w:r>
        <w:rPr>
          <w:rFonts w:ascii="Courier New" w:hAnsi="Courier New" w:cs="Courier New"/>
          <w:sz w:val="20"/>
          <w:szCs w:val="20"/>
        </w:rPr>
        <w:tab/>
        <w:t>il</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-6.8   631</w:t>
      </w:r>
      <w:r>
        <w:rPr>
          <w:rFonts w:ascii="Courier New" w:hAnsi="Courier New" w:cs="Courier New"/>
          <w:sz w:val="20"/>
          <w:szCs w:val="20"/>
        </w:rPr>
        <w:tab/>
        <w:t>4</w:t>
      </w:r>
      <w:r>
        <w:rPr>
          <w:rFonts w:ascii="Courier New" w:hAnsi="Courier New" w:cs="Courier New"/>
          <w:sz w:val="20"/>
          <w:szCs w:val="20"/>
        </w:rPr>
        <w:tab/>
        <w:t>musulmans</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-6.0   1020</w:t>
      </w:r>
      <w:r>
        <w:rPr>
          <w:rFonts w:ascii="Courier New" w:hAnsi="Courier New" w:cs="Courier New"/>
          <w:sz w:val="20"/>
          <w:szCs w:val="20"/>
        </w:rPr>
        <w:tab/>
        <w:t>19</w:t>
      </w:r>
      <w:r>
        <w:rPr>
          <w:rFonts w:ascii="Courier New" w:hAnsi="Courier New" w:cs="Courier New"/>
          <w:sz w:val="20"/>
          <w:szCs w:val="20"/>
        </w:rPr>
        <w:tab/>
        <w:t>avait</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-5.3   563</w:t>
      </w:r>
      <w:r>
        <w:rPr>
          <w:rFonts w:ascii="Courier New" w:hAnsi="Courier New" w:cs="Courier New"/>
          <w:sz w:val="20"/>
          <w:szCs w:val="20"/>
        </w:rPr>
        <w:tab/>
        <w:t>7</w:t>
      </w:r>
      <w:r>
        <w:rPr>
          <w:rFonts w:ascii="Courier New" w:hAnsi="Courier New" w:cs="Courier New"/>
          <w:sz w:val="20"/>
          <w:szCs w:val="20"/>
        </w:rPr>
        <w:tab/>
        <w:t>fut</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-5.0   712</w:t>
      </w:r>
      <w:r>
        <w:rPr>
          <w:rFonts w:ascii="Courier New" w:hAnsi="Courier New" w:cs="Courier New"/>
          <w:sz w:val="20"/>
          <w:szCs w:val="20"/>
        </w:rPr>
        <w:tab/>
        <w:t>13</w:t>
      </w:r>
      <w:r>
        <w:rPr>
          <w:rFonts w:ascii="Courier New" w:hAnsi="Courier New" w:cs="Courier New"/>
          <w:sz w:val="20"/>
          <w:szCs w:val="20"/>
        </w:rPr>
        <w:tab/>
        <w:t>régime</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-5.0   558</w:t>
      </w:r>
      <w:r>
        <w:rPr>
          <w:rFonts w:ascii="Courier New" w:hAnsi="Courier New" w:cs="Courier New"/>
          <w:sz w:val="20"/>
          <w:szCs w:val="20"/>
        </w:rPr>
        <w:tab/>
        <w:t>8</w:t>
      </w:r>
      <w:r>
        <w:rPr>
          <w:rFonts w:ascii="Courier New" w:hAnsi="Courier New" w:cs="Courier New"/>
          <w:sz w:val="20"/>
          <w:szCs w:val="20"/>
        </w:rPr>
        <w:tab/>
        <w:t>loi</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-4.8   541</w:t>
      </w:r>
      <w:r>
        <w:rPr>
          <w:rFonts w:ascii="Courier New" w:hAnsi="Courier New" w:cs="Courier New"/>
          <w:sz w:val="20"/>
          <w:szCs w:val="20"/>
        </w:rPr>
        <w:tab/>
        <w:t>8</w:t>
      </w:r>
      <w:r>
        <w:rPr>
          <w:rFonts w:ascii="Courier New" w:hAnsi="Courier New" w:cs="Courier New"/>
          <w:sz w:val="20"/>
          <w:szCs w:val="20"/>
        </w:rPr>
        <w:tab/>
        <w:t>me</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-4.7   526</w:t>
      </w:r>
      <w:r>
        <w:rPr>
          <w:rFonts w:ascii="Courier New" w:hAnsi="Courier New" w:cs="Courier New"/>
          <w:sz w:val="20"/>
          <w:szCs w:val="20"/>
        </w:rPr>
        <w:tab/>
        <w:t>8</w:t>
      </w:r>
      <w:r>
        <w:rPr>
          <w:rFonts w:ascii="Courier New" w:hAnsi="Courier New" w:cs="Courier New"/>
          <w:sz w:val="20"/>
          <w:szCs w:val="20"/>
        </w:rPr>
        <w:tab/>
        <w:t>pouvoir</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-4.7   2024</w:t>
      </w:r>
      <w:r>
        <w:rPr>
          <w:rFonts w:ascii="Courier New" w:hAnsi="Courier New" w:cs="Courier New"/>
          <w:sz w:val="20"/>
          <w:szCs w:val="20"/>
        </w:rPr>
        <w:tab/>
        <w:t>68</w:t>
      </w:r>
      <w:r>
        <w:rPr>
          <w:rFonts w:ascii="Courier New" w:hAnsi="Courier New" w:cs="Courier New"/>
          <w:sz w:val="20"/>
          <w:szCs w:val="20"/>
        </w:rPr>
        <w:tab/>
        <w:t>ils</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-4.6   452</w:t>
      </w:r>
      <w:r>
        <w:rPr>
          <w:rFonts w:ascii="Courier New" w:hAnsi="Courier New" w:cs="Courier New"/>
          <w:sz w:val="20"/>
          <w:szCs w:val="20"/>
        </w:rPr>
        <w:tab/>
        <w:t>6</w:t>
      </w:r>
      <w:r>
        <w:rPr>
          <w:rFonts w:ascii="Courier New" w:hAnsi="Courier New" w:cs="Courier New"/>
          <w:sz w:val="20"/>
          <w:szCs w:val="20"/>
        </w:rPr>
        <w:tab/>
        <w:t>colonisation</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-4.5   306</w:t>
      </w:r>
      <w:r>
        <w:rPr>
          <w:rFonts w:ascii="Courier New" w:hAnsi="Courier New" w:cs="Courier New"/>
          <w:sz w:val="20"/>
          <w:szCs w:val="20"/>
        </w:rPr>
        <w:tab/>
        <w:t>2</w:t>
      </w:r>
      <w:r>
        <w:rPr>
          <w:rFonts w:ascii="Courier New" w:hAnsi="Courier New" w:cs="Courier New"/>
          <w:sz w:val="20"/>
          <w:szCs w:val="20"/>
        </w:rPr>
        <w:tab/>
        <w:t>œuvre</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-4.5   1326</w:t>
      </w:r>
      <w:r>
        <w:rPr>
          <w:rFonts w:ascii="Courier New" w:hAnsi="Courier New" w:cs="Courier New"/>
          <w:sz w:val="20"/>
          <w:szCs w:val="20"/>
        </w:rPr>
        <w:tab/>
        <w:t>40</w:t>
      </w:r>
      <w:r>
        <w:rPr>
          <w:rFonts w:ascii="Courier New" w:hAnsi="Courier New" w:cs="Courier New"/>
          <w:sz w:val="20"/>
          <w:szCs w:val="20"/>
        </w:rPr>
        <w:tab/>
        <w:t>lui</w:t>
      </w:r>
    </w:p>
    <w:p w:rsidR="007546E1" w:rsidRDefault="007546E1" w:rsidP="007546E1">
      <w:pPr>
        <w:autoSpaceDE w:val="0"/>
        <w:autoSpaceDN w:val="0"/>
        <w:adjustRightInd w:val="0"/>
        <w:spacing w:line="240" w:lineRule="auto"/>
        <w:ind w:right="1"/>
        <w:jc w:val="left"/>
        <w:rPr>
          <w:rFonts w:ascii="Courier New" w:hAnsi="Courier New" w:cs="Courier New"/>
          <w:sz w:val="20"/>
          <w:szCs w:val="20"/>
        </w:rPr>
      </w:pP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-4.4   363</w:t>
      </w:r>
      <w:r>
        <w:rPr>
          <w:rFonts w:ascii="Courier New" w:hAnsi="Courier New" w:cs="Courier New"/>
          <w:sz w:val="20"/>
          <w:szCs w:val="20"/>
        </w:rPr>
        <w:tab/>
        <w:t>4</w:t>
      </w:r>
      <w:r>
        <w:rPr>
          <w:rFonts w:ascii="Courier New" w:hAnsi="Courier New" w:cs="Courier New"/>
          <w:sz w:val="20"/>
          <w:szCs w:val="20"/>
        </w:rPr>
        <w:tab/>
        <w:t>avaient</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-4.3   838</w:t>
      </w:r>
      <w:r>
        <w:rPr>
          <w:rFonts w:ascii="Courier New" w:hAnsi="Courier New" w:cs="Courier New"/>
          <w:sz w:val="20"/>
          <w:szCs w:val="20"/>
        </w:rPr>
        <w:tab/>
        <w:t>21</w:t>
      </w:r>
      <w:r>
        <w:rPr>
          <w:rFonts w:ascii="Courier New" w:hAnsi="Courier New" w:cs="Courier New"/>
          <w:sz w:val="20"/>
          <w:szCs w:val="20"/>
        </w:rPr>
        <w:tab/>
        <w:t>hommes</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-4.2   309</w:t>
      </w:r>
      <w:r>
        <w:rPr>
          <w:rFonts w:ascii="Courier New" w:hAnsi="Courier New" w:cs="Courier New"/>
          <w:sz w:val="20"/>
          <w:szCs w:val="20"/>
        </w:rPr>
        <w:tab/>
        <w:t>3</w:t>
      </w:r>
      <w:r>
        <w:rPr>
          <w:rFonts w:ascii="Courier New" w:hAnsi="Courier New" w:cs="Courier New"/>
          <w:sz w:val="20"/>
          <w:szCs w:val="20"/>
        </w:rPr>
        <w:tab/>
        <w:t>vers</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-4.1   1503</w:t>
      </w:r>
      <w:r>
        <w:rPr>
          <w:rFonts w:ascii="Courier New" w:hAnsi="Courier New" w:cs="Courier New"/>
          <w:sz w:val="20"/>
          <w:szCs w:val="20"/>
        </w:rPr>
        <w:tab/>
        <w:t>50</w:t>
      </w:r>
      <w:r>
        <w:rPr>
          <w:rFonts w:ascii="Courier New" w:hAnsi="Courier New" w:cs="Courier New"/>
          <w:sz w:val="20"/>
          <w:szCs w:val="20"/>
        </w:rPr>
        <w:tab/>
        <w:t>sans</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-4.0   324</w:t>
      </w:r>
      <w:r>
        <w:rPr>
          <w:rFonts w:ascii="Courier New" w:hAnsi="Courier New" w:cs="Courier New"/>
          <w:sz w:val="20"/>
          <w:szCs w:val="20"/>
        </w:rPr>
        <w:tab/>
        <w:t>4</w:t>
      </w:r>
      <w:r>
        <w:rPr>
          <w:rFonts w:ascii="Courier New" w:hAnsi="Courier New" w:cs="Courier New"/>
          <w:sz w:val="20"/>
          <w:szCs w:val="20"/>
        </w:rPr>
        <w:tab/>
        <w:t>ministre</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-4.0   292</w:t>
      </w:r>
      <w:r>
        <w:rPr>
          <w:rFonts w:ascii="Courier New" w:hAnsi="Courier New" w:cs="Courier New"/>
          <w:sz w:val="20"/>
          <w:szCs w:val="20"/>
        </w:rPr>
        <w:tab/>
        <w:t>3</w:t>
      </w:r>
      <w:r>
        <w:rPr>
          <w:rFonts w:ascii="Courier New" w:hAnsi="Courier New" w:cs="Courier New"/>
          <w:sz w:val="20"/>
          <w:szCs w:val="20"/>
        </w:rPr>
        <w:tab/>
        <w:t>administration</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-3.9   6878</w:t>
      </w:r>
      <w:r>
        <w:rPr>
          <w:rFonts w:ascii="Courier New" w:hAnsi="Courier New" w:cs="Courier New"/>
          <w:sz w:val="20"/>
          <w:szCs w:val="20"/>
        </w:rPr>
        <w:tab/>
        <w:t>314</w:t>
      </w:r>
      <w:r>
        <w:rPr>
          <w:rFonts w:ascii="Courier New" w:hAnsi="Courier New" w:cs="Courier New"/>
          <w:sz w:val="20"/>
          <w:szCs w:val="20"/>
        </w:rPr>
        <w:tab/>
        <w:t>un</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-3.9   469</w:t>
      </w:r>
      <w:r>
        <w:rPr>
          <w:rFonts w:ascii="Courier New" w:hAnsi="Courier New" w:cs="Courier New"/>
          <w:sz w:val="20"/>
          <w:szCs w:val="20"/>
        </w:rPr>
        <w:tab/>
        <w:t>9</w:t>
      </w:r>
      <w:r>
        <w:rPr>
          <w:rFonts w:ascii="Courier New" w:hAnsi="Courier New" w:cs="Courier New"/>
          <w:sz w:val="20"/>
          <w:szCs w:val="20"/>
        </w:rPr>
        <w:tab/>
        <w:t>étaient</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-3.8   588</w:t>
      </w:r>
      <w:r>
        <w:rPr>
          <w:rFonts w:ascii="Courier New" w:hAnsi="Courier New" w:cs="Courier New"/>
          <w:sz w:val="20"/>
          <w:szCs w:val="20"/>
        </w:rPr>
        <w:tab/>
        <w:t>14</w:t>
      </w:r>
      <w:r>
        <w:rPr>
          <w:rFonts w:ascii="Courier New" w:hAnsi="Courier New" w:cs="Courier New"/>
          <w:sz w:val="20"/>
          <w:szCs w:val="20"/>
        </w:rPr>
        <w:tab/>
        <w:t>homme</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-3.8   559</w:t>
      </w:r>
      <w:r>
        <w:rPr>
          <w:rFonts w:ascii="Courier New" w:hAnsi="Courier New" w:cs="Courier New"/>
          <w:sz w:val="20"/>
          <w:szCs w:val="20"/>
        </w:rPr>
        <w:tab/>
        <w:t>13</w:t>
      </w:r>
      <w:r>
        <w:rPr>
          <w:rFonts w:ascii="Courier New" w:hAnsi="Courier New" w:cs="Courier New"/>
          <w:sz w:val="20"/>
          <w:szCs w:val="20"/>
        </w:rPr>
        <w:tab/>
        <w:t>celui</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-3.8   456</w:t>
      </w:r>
      <w:r>
        <w:rPr>
          <w:rFonts w:ascii="Courier New" w:hAnsi="Courier New" w:cs="Courier New"/>
          <w:sz w:val="20"/>
          <w:szCs w:val="20"/>
        </w:rPr>
        <w:tab/>
        <w:t>9</w:t>
      </w:r>
      <w:r>
        <w:rPr>
          <w:rFonts w:ascii="Courier New" w:hAnsi="Courier New" w:cs="Courier New"/>
          <w:sz w:val="20"/>
          <w:szCs w:val="20"/>
        </w:rPr>
        <w:tab/>
        <w:t>islam</w:t>
      </w:r>
    </w:p>
    <w:p w:rsidR="003627EF" w:rsidRDefault="003627EF"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-3.7   358</w:t>
      </w:r>
      <w:r>
        <w:rPr>
          <w:rFonts w:ascii="Courier New" w:hAnsi="Courier New" w:cs="Courier New"/>
          <w:sz w:val="20"/>
          <w:szCs w:val="20"/>
        </w:rPr>
        <w:tab/>
        <w:t>6</w:t>
      </w:r>
      <w:r>
        <w:rPr>
          <w:rFonts w:ascii="Courier New" w:hAnsi="Courier New" w:cs="Courier New"/>
          <w:sz w:val="20"/>
          <w:szCs w:val="20"/>
        </w:rPr>
        <w:tab/>
        <w:t>assemblée</w:t>
      </w:r>
    </w:p>
    <w:p w:rsidR="007546E1" w:rsidRDefault="003627EF" w:rsidP="00E16B10">
      <w:pPr>
        <w:autoSpaceDE w:val="0"/>
        <w:autoSpaceDN w:val="0"/>
        <w:adjustRightInd w:val="0"/>
        <w:spacing w:line="240" w:lineRule="auto"/>
        <w:ind w:right="1"/>
        <w:jc w:val="left"/>
        <w:rPr>
          <w:rFonts w:ascii="Courier New" w:hAnsi="Courier New" w:cs="Courier New"/>
          <w:sz w:val="20"/>
          <w:szCs w:val="20"/>
        </w:rPr>
        <w:sectPr w:rsidR="007546E1" w:rsidSect="007546E1">
          <w:type w:val="continuous"/>
          <w:pgSz w:w="12240" w:h="15840"/>
          <w:pgMar w:top="1417" w:right="849" w:bottom="1417" w:left="1417" w:header="720" w:footer="720" w:gutter="0"/>
          <w:cols w:num="2" w:space="720"/>
          <w:noEndnote/>
        </w:sectPr>
      </w:pPr>
      <w:r>
        <w:rPr>
          <w:rFonts w:ascii="Courier New" w:hAnsi="Courier New" w:cs="Courier New"/>
          <w:sz w:val="20"/>
          <w:szCs w:val="20"/>
        </w:rPr>
        <w:t>-3.6   406</w:t>
      </w:r>
      <w:r>
        <w:rPr>
          <w:rFonts w:ascii="Courier New" w:hAnsi="Courier New" w:cs="Courier New"/>
          <w:sz w:val="20"/>
          <w:szCs w:val="20"/>
        </w:rPr>
        <w:tab/>
        <w:t>8</w:t>
      </w:r>
      <w:r>
        <w:rPr>
          <w:rFonts w:ascii="Courier New" w:hAnsi="Courier New" w:cs="Courier New"/>
          <w:sz w:val="20"/>
          <w:szCs w:val="20"/>
        </w:rPr>
        <w:tab/>
        <w:t>ordre</w:t>
      </w:r>
    </w:p>
    <w:p w:rsidR="00295485" w:rsidRPr="006A6979" w:rsidRDefault="00295485" w:rsidP="00FC4C1D">
      <w:pPr>
        <w:rPr>
          <w:b/>
          <w:bCs/>
        </w:rPr>
      </w:pPr>
      <w:r w:rsidRPr="006A6979">
        <w:rPr>
          <w:b/>
          <w:bCs/>
        </w:rPr>
        <w:lastRenderedPageBreak/>
        <w:t>Tableau 4</w:t>
      </w:r>
      <w:r w:rsidR="004F4616" w:rsidRPr="006A6979">
        <w:rPr>
          <w:b/>
          <w:bCs/>
        </w:rPr>
        <w:t>3</w:t>
      </w:r>
      <w:r w:rsidRPr="006A6979">
        <w:rPr>
          <w:b/>
          <w:bCs/>
        </w:rPr>
        <w:t> : liste des spécificités négatives de la période indépendantiste</w:t>
      </w:r>
    </w:p>
    <w:p w:rsidR="00104AC0" w:rsidRDefault="00104AC0" w:rsidP="009C1D96">
      <w:pPr>
        <w:spacing w:before="240" w:after="120"/>
        <w:ind w:right="1" w:firstLine="567"/>
      </w:pPr>
      <w:r>
        <w:t>La première remarque qui se dégage de l’examen de ce tableau est la pauvreté du vocabulaire spécifique négati</w:t>
      </w:r>
      <w:r w:rsidR="009C1D96">
        <w:t>f</w:t>
      </w:r>
      <w:r>
        <w:t xml:space="preserve"> durant la guerre de libération. On peut distinguer dans ce vocabulaire :</w:t>
      </w:r>
    </w:p>
    <w:p w:rsidR="00E16B10" w:rsidRPr="001B25BE" w:rsidRDefault="00E16B10" w:rsidP="009C1D96">
      <w:pPr>
        <w:spacing w:after="120"/>
        <w:ind w:right="1"/>
        <w:rPr>
          <w:rFonts w:asciiTheme="majorBidi" w:hAnsiTheme="majorBidi" w:cstheme="majorBidi"/>
          <w:szCs w:val="28"/>
        </w:rPr>
      </w:pPr>
      <w:r>
        <w:rPr>
          <w:b/>
          <w:bCs/>
        </w:rPr>
        <w:t>Un vocabulaire politique </w:t>
      </w:r>
      <w:r w:rsidRPr="001B25BE">
        <w:rPr>
          <w:rFonts w:asciiTheme="majorBidi" w:hAnsiTheme="majorBidi" w:cstheme="majorBidi"/>
          <w:b/>
          <w:bCs/>
          <w:szCs w:val="28"/>
        </w:rPr>
        <w:t>consensuel</w:t>
      </w:r>
      <w:r>
        <w:rPr>
          <w:rFonts w:asciiTheme="majorBidi" w:hAnsiTheme="majorBidi" w:cstheme="majorBidi"/>
          <w:b/>
          <w:bCs/>
          <w:szCs w:val="28"/>
        </w:rPr>
        <w:t xml:space="preserve"> et affadi</w:t>
      </w:r>
      <w:r>
        <w:rPr>
          <w:b/>
          <w:bCs/>
        </w:rPr>
        <w:t xml:space="preserve">: </w:t>
      </w:r>
      <w:r w:rsidRPr="001B25BE">
        <w:rPr>
          <w:rFonts w:asciiTheme="majorBidi" w:hAnsiTheme="majorBidi" w:cstheme="majorBidi"/>
          <w:i/>
          <w:iCs/>
          <w:szCs w:val="28"/>
        </w:rPr>
        <w:t>administration</w:t>
      </w:r>
      <w:r>
        <w:rPr>
          <w:rFonts w:asciiTheme="majorBidi" w:hAnsiTheme="majorBidi" w:cstheme="majorBidi"/>
          <w:szCs w:val="28"/>
        </w:rPr>
        <w:t xml:space="preserve">, </w:t>
      </w:r>
      <w:r w:rsidRPr="001B25BE">
        <w:rPr>
          <w:rFonts w:asciiTheme="majorBidi" w:hAnsiTheme="majorBidi" w:cstheme="majorBidi"/>
          <w:i/>
          <w:iCs/>
          <w:szCs w:val="28"/>
        </w:rPr>
        <w:t>assemblée</w:t>
      </w:r>
      <w:r>
        <w:rPr>
          <w:rFonts w:asciiTheme="majorBidi" w:hAnsiTheme="majorBidi" w:cstheme="majorBidi"/>
          <w:szCs w:val="28"/>
        </w:rPr>
        <w:t xml:space="preserve">, </w:t>
      </w:r>
      <w:r w:rsidRPr="005B18C2">
        <w:rPr>
          <w:rFonts w:asciiTheme="majorBidi" w:hAnsiTheme="majorBidi" w:cstheme="majorBidi"/>
          <w:i/>
          <w:iCs/>
          <w:szCs w:val="28"/>
        </w:rPr>
        <w:t>ordre</w:t>
      </w:r>
      <w:r>
        <w:rPr>
          <w:rFonts w:asciiTheme="majorBidi" w:hAnsiTheme="majorBidi" w:cstheme="majorBidi"/>
          <w:i/>
          <w:iCs/>
          <w:szCs w:val="28"/>
        </w:rPr>
        <w:t>,</w:t>
      </w:r>
      <w:r w:rsidRPr="005B18C2">
        <w:rPr>
          <w:rFonts w:asciiTheme="majorBidi" w:hAnsiTheme="majorBidi" w:cstheme="majorBidi"/>
          <w:i/>
          <w:iCs/>
          <w:szCs w:val="28"/>
        </w:rPr>
        <w:t xml:space="preserve"> ministre</w:t>
      </w:r>
      <w:r>
        <w:rPr>
          <w:rFonts w:asciiTheme="majorBidi" w:hAnsiTheme="majorBidi" w:cstheme="majorBidi"/>
          <w:i/>
          <w:iCs/>
          <w:szCs w:val="28"/>
        </w:rPr>
        <w:t>,</w:t>
      </w:r>
      <w:r w:rsidRPr="005B18C2">
        <w:rPr>
          <w:rFonts w:asciiTheme="majorBidi" w:hAnsiTheme="majorBidi" w:cstheme="majorBidi"/>
          <w:i/>
          <w:iCs/>
          <w:szCs w:val="28"/>
        </w:rPr>
        <w:t xml:space="preserve"> œuvre</w:t>
      </w:r>
      <w:r>
        <w:rPr>
          <w:rFonts w:asciiTheme="majorBidi" w:hAnsiTheme="majorBidi" w:cstheme="majorBidi"/>
          <w:i/>
          <w:iCs/>
          <w:szCs w:val="28"/>
        </w:rPr>
        <w:t>,</w:t>
      </w:r>
      <w:r w:rsidRPr="005B18C2">
        <w:rPr>
          <w:rFonts w:asciiTheme="majorBidi" w:hAnsiTheme="majorBidi" w:cstheme="majorBidi"/>
          <w:i/>
          <w:iCs/>
          <w:szCs w:val="28"/>
        </w:rPr>
        <w:t xml:space="preserve"> pouvoir</w:t>
      </w:r>
      <w:r>
        <w:rPr>
          <w:rFonts w:asciiTheme="majorBidi" w:hAnsiTheme="majorBidi" w:cstheme="majorBidi"/>
          <w:i/>
          <w:iCs/>
          <w:szCs w:val="28"/>
        </w:rPr>
        <w:t>,</w:t>
      </w:r>
      <w:r w:rsidRPr="005B18C2">
        <w:rPr>
          <w:rFonts w:asciiTheme="majorBidi" w:hAnsiTheme="majorBidi" w:cstheme="majorBidi"/>
          <w:i/>
          <w:iCs/>
          <w:szCs w:val="28"/>
        </w:rPr>
        <w:t xml:space="preserve"> loi</w:t>
      </w:r>
      <w:r>
        <w:rPr>
          <w:rFonts w:asciiTheme="majorBidi" w:hAnsiTheme="majorBidi" w:cstheme="majorBidi"/>
          <w:i/>
          <w:iCs/>
          <w:szCs w:val="28"/>
        </w:rPr>
        <w:t>,</w:t>
      </w:r>
      <w:r w:rsidRPr="005B18C2">
        <w:rPr>
          <w:rFonts w:asciiTheme="majorBidi" w:hAnsiTheme="majorBidi" w:cstheme="majorBidi"/>
          <w:i/>
          <w:iCs/>
          <w:szCs w:val="28"/>
        </w:rPr>
        <w:t xml:space="preserve"> régime</w:t>
      </w:r>
      <w:r>
        <w:rPr>
          <w:rFonts w:asciiTheme="majorBidi" w:hAnsiTheme="majorBidi" w:cstheme="majorBidi"/>
          <w:i/>
          <w:iCs/>
          <w:szCs w:val="28"/>
        </w:rPr>
        <w:t>,</w:t>
      </w:r>
      <w:r w:rsidRPr="00E16B10">
        <w:rPr>
          <w:rFonts w:asciiTheme="majorBidi" w:hAnsiTheme="majorBidi" w:cstheme="majorBidi"/>
          <w:i/>
          <w:iCs/>
          <w:szCs w:val="28"/>
        </w:rPr>
        <w:t xml:space="preserve"> </w:t>
      </w:r>
      <w:r w:rsidRPr="005B18C2">
        <w:rPr>
          <w:rFonts w:asciiTheme="majorBidi" w:hAnsiTheme="majorBidi" w:cstheme="majorBidi"/>
          <w:i/>
          <w:iCs/>
          <w:szCs w:val="28"/>
        </w:rPr>
        <w:t>ordre</w:t>
      </w:r>
      <w:r>
        <w:rPr>
          <w:rFonts w:asciiTheme="majorBidi" w:hAnsiTheme="majorBidi" w:cstheme="majorBidi"/>
          <w:i/>
          <w:iCs/>
          <w:szCs w:val="28"/>
        </w:rPr>
        <w:t>,</w:t>
      </w:r>
      <w:r w:rsidRPr="005B18C2">
        <w:rPr>
          <w:rFonts w:asciiTheme="majorBidi" w:hAnsiTheme="majorBidi" w:cstheme="majorBidi"/>
          <w:i/>
          <w:iCs/>
          <w:szCs w:val="28"/>
        </w:rPr>
        <w:t xml:space="preserve"> ministre</w:t>
      </w:r>
      <w:r>
        <w:rPr>
          <w:rFonts w:asciiTheme="majorBidi" w:hAnsiTheme="majorBidi" w:cstheme="majorBidi"/>
          <w:i/>
          <w:iCs/>
          <w:szCs w:val="28"/>
        </w:rPr>
        <w:t>,</w:t>
      </w:r>
      <w:r w:rsidRPr="005B18C2">
        <w:rPr>
          <w:rFonts w:asciiTheme="majorBidi" w:hAnsiTheme="majorBidi" w:cstheme="majorBidi"/>
          <w:i/>
          <w:iCs/>
          <w:szCs w:val="28"/>
        </w:rPr>
        <w:t xml:space="preserve"> œuvre</w:t>
      </w:r>
      <w:r>
        <w:rPr>
          <w:rFonts w:asciiTheme="majorBidi" w:hAnsiTheme="majorBidi" w:cstheme="majorBidi"/>
          <w:i/>
          <w:iCs/>
          <w:szCs w:val="28"/>
        </w:rPr>
        <w:t>,</w:t>
      </w:r>
      <w:r w:rsidRPr="005B18C2">
        <w:rPr>
          <w:rFonts w:asciiTheme="majorBidi" w:hAnsiTheme="majorBidi" w:cstheme="majorBidi"/>
          <w:i/>
          <w:iCs/>
          <w:szCs w:val="28"/>
        </w:rPr>
        <w:t xml:space="preserve"> pouvoir</w:t>
      </w:r>
      <w:r>
        <w:rPr>
          <w:rFonts w:asciiTheme="majorBidi" w:hAnsiTheme="majorBidi" w:cstheme="majorBidi"/>
          <w:i/>
          <w:iCs/>
          <w:szCs w:val="28"/>
        </w:rPr>
        <w:t>,</w:t>
      </w:r>
      <w:r w:rsidRPr="005B18C2">
        <w:rPr>
          <w:rFonts w:asciiTheme="majorBidi" w:hAnsiTheme="majorBidi" w:cstheme="majorBidi"/>
          <w:i/>
          <w:iCs/>
          <w:szCs w:val="28"/>
        </w:rPr>
        <w:t xml:space="preserve"> loi</w:t>
      </w:r>
      <w:r>
        <w:rPr>
          <w:rFonts w:asciiTheme="majorBidi" w:hAnsiTheme="majorBidi" w:cstheme="majorBidi"/>
          <w:i/>
          <w:iCs/>
          <w:szCs w:val="28"/>
        </w:rPr>
        <w:t>,</w:t>
      </w:r>
      <w:r w:rsidRPr="005B18C2">
        <w:rPr>
          <w:rFonts w:asciiTheme="majorBidi" w:hAnsiTheme="majorBidi" w:cstheme="majorBidi"/>
          <w:i/>
          <w:iCs/>
          <w:szCs w:val="28"/>
        </w:rPr>
        <w:t xml:space="preserve"> régime</w:t>
      </w:r>
      <w:r>
        <w:rPr>
          <w:rFonts w:asciiTheme="majorBidi" w:hAnsiTheme="majorBidi" w:cstheme="majorBidi"/>
          <w:i/>
          <w:iCs/>
          <w:szCs w:val="28"/>
        </w:rPr>
        <w:t>, Islam.</w:t>
      </w:r>
      <w:r w:rsidRPr="00E16B10">
        <w:rPr>
          <w:rFonts w:asciiTheme="majorBidi" w:hAnsiTheme="majorBidi" w:cstheme="majorBidi"/>
          <w:szCs w:val="28"/>
        </w:rPr>
        <w:t xml:space="preserve"> </w:t>
      </w:r>
      <w:r w:rsidR="000B76CD">
        <w:rPr>
          <w:rFonts w:asciiTheme="majorBidi" w:hAnsiTheme="majorBidi" w:cstheme="majorBidi"/>
          <w:szCs w:val="28"/>
        </w:rPr>
        <w:lastRenderedPageBreak/>
        <w:t>Cet é</w:t>
      </w:r>
      <w:r>
        <w:rPr>
          <w:rFonts w:asciiTheme="majorBidi" w:hAnsiTheme="majorBidi" w:cstheme="majorBidi"/>
          <w:szCs w:val="28"/>
        </w:rPr>
        <w:t>vitement renseigne sur la nature révolutionnaire et diplomatique du vocabulaire utilisé.</w:t>
      </w:r>
    </w:p>
    <w:p w:rsidR="00104AC0" w:rsidRDefault="00C6254A" w:rsidP="000B76CD">
      <w:pPr>
        <w:spacing w:after="120"/>
        <w:ind w:right="1"/>
        <w:rPr>
          <w:rFonts w:asciiTheme="majorBidi" w:hAnsiTheme="majorBidi" w:cstheme="majorBidi"/>
          <w:szCs w:val="28"/>
        </w:rPr>
      </w:pPr>
      <w:r>
        <w:rPr>
          <w:b/>
          <w:bCs/>
        </w:rPr>
        <w:t>Les temps du récit</w:t>
      </w:r>
      <w:r w:rsidR="00104AC0">
        <w:t xml:space="preserve"> : </w:t>
      </w:r>
      <w:r w:rsidR="00104AC0" w:rsidRPr="00104AC0">
        <w:rPr>
          <w:rFonts w:asciiTheme="majorBidi" w:hAnsiTheme="majorBidi" w:cstheme="majorBidi"/>
          <w:i/>
          <w:iCs/>
          <w:szCs w:val="28"/>
        </w:rPr>
        <w:t>était</w:t>
      </w:r>
      <w:r w:rsidR="00104AC0">
        <w:rPr>
          <w:rFonts w:asciiTheme="majorBidi" w:hAnsiTheme="majorBidi" w:cstheme="majorBidi"/>
          <w:szCs w:val="28"/>
        </w:rPr>
        <w:t xml:space="preserve">, </w:t>
      </w:r>
      <w:r w:rsidR="00104AC0" w:rsidRPr="00104AC0">
        <w:rPr>
          <w:rFonts w:asciiTheme="majorBidi" w:hAnsiTheme="majorBidi" w:cstheme="majorBidi"/>
          <w:i/>
          <w:iCs/>
          <w:szCs w:val="28"/>
        </w:rPr>
        <w:t>avait</w:t>
      </w:r>
      <w:r w:rsidR="00104AC0">
        <w:rPr>
          <w:rFonts w:asciiTheme="majorBidi" w:hAnsiTheme="majorBidi" w:cstheme="majorBidi"/>
          <w:szCs w:val="28"/>
        </w:rPr>
        <w:t xml:space="preserve">, </w:t>
      </w:r>
      <w:r w:rsidR="00104AC0" w:rsidRPr="00104AC0">
        <w:rPr>
          <w:rFonts w:asciiTheme="majorBidi" w:hAnsiTheme="majorBidi" w:cstheme="majorBidi"/>
          <w:i/>
          <w:iCs/>
          <w:szCs w:val="28"/>
        </w:rPr>
        <w:t>fut</w:t>
      </w:r>
      <w:r w:rsidR="00104AC0">
        <w:rPr>
          <w:rFonts w:asciiTheme="majorBidi" w:hAnsiTheme="majorBidi" w:cstheme="majorBidi"/>
          <w:szCs w:val="28"/>
        </w:rPr>
        <w:t xml:space="preserve">, </w:t>
      </w:r>
      <w:r w:rsidR="00104AC0" w:rsidRPr="00104AC0">
        <w:rPr>
          <w:rFonts w:asciiTheme="majorBidi" w:hAnsiTheme="majorBidi" w:cstheme="majorBidi"/>
          <w:i/>
          <w:iCs/>
          <w:szCs w:val="28"/>
        </w:rPr>
        <w:t>avaient</w:t>
      </w:r>
      <w:r w:rsidR="00104AC0">
        <w:rPr>
          <w:rFonts w:asciiTheme="majorBidi" w:hAnsiTheme="majorBidi" w:cstheme="majorBidi"/>
          <w:szCs w:val="28"/>
        </w:rPr>
        <w:t xml:space="preserve">, </w:t>
      </w:r>
      <w:r w:rsidR="00104AC0" w:rsidRPr="00104AC0">
        <w:rPr>
          <w:rFonts w:asciiTheme="majorBidi" w:hAnsiTheme="majorBidi" w:cstheme="majorBidi"/>
          <w:i/>
          <w:iCs/>
          <w:szCs w:val="28"/>
        </w:rPr>
        <w:t>étaient</w:t>
      </w:r>
      <w:r w:rsidR="000B76CD">
        <w:rPr>
          <w:rFonts w:asciiTheme="majorBidi" w:hAnsiTheme="majorBidi" w:cstheme="majorBidi"/>
          <w:i/>
          <w:iCs/>
          <w:szCs w:val="28"/>
        </w:rPr>
        <w:t> </w:t>
      </w:r>
      <w:r w:rsidR="000B76CD">
        <w:rPr>
          <w:rFonts w:asciiTheme="majorBidi" w:hAnsiTheme="majorBidi" w:cstheme="majorBidi"/>
          <w:szCs w:val="28"/>
        </w:rPr>
        <w:t>: Le discours de cette époque est donc un d</w:t>
      </w:r>
      <w:r w:rsidR="00104AC0">
        <w:rPr>
          <w:rFonts w:asciiTheme="majorBidi" w:hAnsiTheme="majorBidi" w:cstheme="majorBidi"/>
          <w:szCs w:val="28"/>
        </w:rPr>
        <w:t xml:space="preserve">iscours ancré dans la situation de communication. </w:t>
      </w:r>
      <w:r w:rsidR="000B76CD">
        <w:rPr>
          <w:rFonts w:asciiTheme="majorBidi" w:hAnsiTheme="majorBidi" w:cstheme="majorBidi"/>
          <w:szCs w:val="28"/>
        </w:rPr>
        <w:t>L’évitement de la troisième personne et des temps du récit</w:t>
      </w:r>
      <w:r w:rsidR="009C1D96">
        <w:rPr>
          <w:rFonts w:asciiTheme="majorBidi" w:hAnsiTheme="majorBidi" w:cstheme="majorBidi"/>
          <w:szCs w:val="28"/>
        </w:rPr>
        <w:t xml:space="preserve"> (imparfait et passé simple)</w:t>
      </w:r>
      <w:r w:rsidR="000B76CD">
        <w:rPr>
          <w:rFonts w:asciiTheme="majorBidi" w:hAnsiTheme="majorBidi" w:cstheme="majorBidi"/>
          <w:szCs w:val="28"/>
        </w:rPr>
        <w:t xml:space="preserve"> le démontre. </w:t>
      </w:r>
    </w:p>
    <w:p w:rsidR="00104AC0" w:rsidRDefault="00E16B10" w:rsidP="00E16B10">
      <w:pPr>
        <w:spacing w:after="120"/>
        <w:ind w:right="1"/>
        <w:rPr>
          <w:rFonts w:asciiTheme="majorBidi" w:hAnsiTheme="majorBidi" w:cstheme="majorBidi"/>
          <w:szCs w:val="28"/>
        </w:rPr>
      </w:pPr>
      <w:r>
        <w:rPr>
          <w:rFonts w:asciiTheme="majorBidi" w:hAnsiTheme="majorBidi" w:cstheme="majorBidi"/>
          <w:b/>
          <w:bCs/>
          <w:szCs w:val="28"/>
        </w:rPr>
        <w:t>Des outils grammaticaux (</w:t>
      </w:r>
      <w:r w:rsidRPr="00E16B10">
        <w:rPr>
          <w:rFonts w:asciiTheme="majorBidi" w:hAnsiTheme="majorBidi" w:cstheme="majorBidi"/>
          <w:b/>
          <w:bCs/>
          <w:i/>
          <w:iCs/>
          <w:szCs w:val="28"/>
        </w:rPr>
        <w:t>sans</w:t>
      </w:r>
      <w:r>
        <w:rPr>
          <w:rFonts w:asciiTheme="majorBidi" w:hAnsiTheme="majorBidi" w:cstheme="majorBidi"/>
          <w:b/>
          <w:bCs/>
          <w:szCs w:val="28"/>
        </w:rPr>
        <w:t>,</w:t>
      </w:r>
      <w:r w:rsidRPr="00E16B10">
        <w:rPr>
          <w:rFonts w:asciiTheme="majorBidi" w:hAnsiTheme="majorBidi" w:cstheme="majorBidi"/>
          <w:b/>
          <w:bCs/>
          <w:szCs w:val="28"/>
        </w:rPr>
        <w:t xml:space="preserve"> </w:t>
      </w:r>
      <w:r w:rsidRPr="00E16B10">
        <w:rPr>
          <w:rFonts w:asciiTheme="majorBidi" w:hAnsiTheme="majorBidi" w:cstheme="majorBidi"/>
          <w:b/>
          <w:bCs/>
          <w:i/>
          <w:iCs/>
          <w:szCs w:val="28"/>
        </w:rPr>
        <w:t>vers</w:t>
      </w:r>
      <w:r>
        <w:rPr>
          <w:rFonts w:asciiTheme="majorBidi" w:hAnsiTheme="majorBidi" w:cstheme="majorBidi"/>
          <w:b/>
          <w:bCs/>
          <w:szCs w:val="28"/>
        </w:rPr>
        <w:t>,</w:t>
      </w:r>
      <w:r w:rsidRPr="00E16B10">
        <w:rPr>
          <w:rFonts w:asciiTheme="majorBidi" w:hAnsiTheme="majorBidi" w:cstheme="majorBidi"/>
          <w:b/>
          <w:bCs/>
          <w:szCs w:val="28"/>
        </w:rPr>
        <w:t xml:space="preserve"> </w:t>
      </w:r>
      <w:r w:rsidRPr="00E16B10">
        <w:rPr>
          <w:rFonts w:asciiTheme="majorBidi" w:hAnsiTheme="majorBidi" w:cstheme="majorBidi"/>
          <w:b/>
          <w:bCs/>
          <w:i/>
          <w:iCs/>
          <w:szCs w:val="28"/>
        </w:rPr>
        <w:t>un</w:t>
      </w:r>
      <w:r w:rsidRPr="00E16B10">
        <w:rPr>
          <w:rFonts w:asciiTheme="majorBidi" w:hAnsiTheme="majorBidi" w:cstheme="majorBidi"/>
          <w:b/>
          <w:bCs/>
          <w:szCs w:val="28"/>
        </w:rPr>
        <w:t>) ainsi que des</w:t>
      </w:r>
      <w:r>
        <w:rPr>
          <w:rFonts w:asciiTheme="majorBidi" w:hAnsiTheme="majorBidi" w:cstheme="majorBidi"/>
          <w:szCs w:val="28"/>
        </w:rPr>
        <w:t xml:space="preserve"> </w:t>
      </w:r>
      <w:r w:rsidR="006E4622" w:rsidRPr="006E4622">
        <w:rPr>
          <w:rFonts w:asciiTheme="majorBidi" w:hAnsiTheme="majorBidi" w:cstheme="majorBidi"/>
          <w:b/>
          <w:bCs/>
          <w:szCs w:val="28"/>
        </w:rPr>
        <w:t>pronoms</w:t>
      </w:r>
      <w:r w:rsidR="001E3C7E">
        <w:rPr>
          <w:rFonts w:asciiTheme="majorBidi" w:hAnsiTheme="majorBidi" w:cstheme="majorBidi"/>
          <w:b/>
          <w:bCs/>
          <w:szCs w:val="28"/>
        </w:rPr>
        <w:t xml:space="preserve"> et des noms</w:t>
      </w:r>
      <w:r w:rsidR="006E4622" w:rsidRPr="006E4622">
        <w:rPr>
          <w:rFonts w:asciiTheme="majorBidi" w:hAnsiTheme="majorBidi" w:cstheme="majorBidi"/>
          <w:b/>
          <w:bCs/>
          <w:szCs w:val="28"/>
        </w:rPr>
        <w:t xml:space="preserve"> renvoyant à la troisième personne</w:t>
      </w:r>
      <w:r w:rsidR="006E4622">
        <w:rPr>
          <w:rFonts w:asciiTheme="majorBidi" w:hAnsiTheme="majorBidi" w:cstheme="majorBidi"/>
          <w:szCs w:val="28"/>
        </w:rPr>
        <w:t xml:space="preserve"> : </w:t>
      </w:r>
      <w:r w:rsidR="006E4622" w:rsidRPr="006E4622">
        <w:rPr>
          <w:rFonts w:asciiTheme="majorBidi" w:hAnsiTheme="majorBidi" w:cstheme="majorBidi"/>
          <w:i/>
          <w:iCs/>
          <w:szCs w:val="28"/>
        </w:rPr>
        <w:t>Il</w:t>
      </w:r>
      <w:r w:rsidR="006E4622">
        <w:rPr>
          <w:rFonts w:asciiTheme="majorBidi" w:hAnsiTheme="majorBidi" w:cstheme="majorBidi"/>
          <w:szCs w:val="28"/>
        </w:rPr>
        <w:t>,</w:t>
      </w:r>
      <w:r w:rsidR="006E4622">
        <w:rPr>
          <w:rFonts w:asciiTheme="majorBidi" w:hAnsiTheme="majorBidi" w:cstheme="majorBidi"/>
          <w:sz w:val="40"/>
          <w:szCs w:val="36"/>
        </w:rPr>
        <w:t xml:space="preserve"> </w:t>
      </w:r>
      <w:r w:rsidR="006E4622" w:rsidRPr="006E4622">
        <w:rPr>
          <w:rFonts w:asciiTheme="majorBidi" w:hAnsiTheme="majorBidi" w:cstheme="majorBidi"/>
          <w:i/>
          <w:iCs/>
          <w:szCs w:val="28"/>
        </w:rPr>
        <w:t>ils</w:t>
      </w:r>
      <w:r w:rsidR="006E4622">
        <w:rPr>
          <w:rFonts w:asciiTheme="majorBidi" w:hAnsiTheme="majorBidi" w:cstheme="majorBidi"/>
          <w:szCs w:val="28"/>
        </w:rPr>
        <w:t>,</w:t>
      </w:r>
      <w:r w:rsidR="006E4622">
        <w:rPr>
          <w:rFonts w:asciiTheme="majorBidi" w:hAnsiTheme="majorBidi" w:cstheme="majorBidi"/>
          <w:sz w:val="40"/>
          <w:szCs w:val="36"/>
        </w:rPr>
        <w:t xml:space="preserve"> </w:t>
      </w:r>
      <w:r w:rsidR="006E4622" w:rsidRPr="006E4622">
        <w:rPr>
          <w:rFonts w:asciiTheme="majorBidi" w:hAnsiTheme="majorBidi" w:cstheme="majorBidi"/>
          <w:i/>
          <w:iCs/>
          <w:szCs w:val="28"/>
        </w:rPr>
        <w:t>lui</w:t>
      </w:r>
      <w:r w:rsidR="006E4622">
        <w:rPr>
          <w:rFonts w:asciiTheme="majorBidi" w:hAnsiTheme="majorBidi" w:cstheme="majorBidi"/>
          <w:szCs w:val="28"/>
        </w:rPr>
        <w:t>,</w:t>
      </w:r>
      <w:r w:rsidR="006E4622">
        <w:rPr>
          <w:rFonts w:asciiTheme="majorBidi" w:hAnsiTheme="majorBidi" w:cstheme="majorBidi"/>
          <w:sz w:val="40"/>
          <w:szCs w:val="36"/>
        </w:rPr>
        <w:t xml:space="preserve"> </w:t>
      </w:r>
      <w:r w:rsidR="006E4622" w:rsidRPr="001E3C7E">
        <w:rPr>
          <w:rFonts w:asciiTheme="majorBidi" w:hAnsiTheme="majorBidi" w:cstheme="majorBidi"/>
          <w:i/>
          <w:iCs/>
          <w:szCs w:val="28"/>
        </w:rPr>
        <w:t>celui</w:t>
      </w:r>
      <w:r w:rsidR="001E3C7E" w:rsidRPr="001E3C7E">
        <w:rPr>
          <w:rFonts w:asciiTheme="majorBidi" w:hAnsiTheme="majorBidi" w:cstheme="majorBidi"/>
          <w:i/>
          <w:iCs/>
          <w:szCs w:val="28"/>
        </w:rPr>
        <w:t>, hommes</w:t>
      </w:r>
      <w:r w:rsidR="001E3C7E">
        <w:rPr>
          <w:rFonts w:asciiTheme="majorBidi" w:hAnsiTheme="majorBidi" w:cstheme="majorBidi"/>
          <w:i/>
          <w:iCs/>
          <w:szCs w:val="28"/>
        </w:rPr>
        <w:t xml:space="preserve">, </w:t>
      </w:r>
      <w:r w:rsidR="001E3C7E" w:rsidRPr="001E3C7E">
        <w:rPr>
          <w:rFonts w:asciiTheme="majorBidi" w:hAnsiTheme="majorBidi" w:cstheme="majorBidi"/>
          <w:i/>
          <w:iCs/>
          <w:szCs w:val="28"/>
        </w:rPr>
        <w:t>homm</w:t>
      </w:r>
      <w:r w:rsidR="001E3C7E" w:rsidRPr="00E16B10">
        <w:rPr>
          <w:rFonts w:asciiTheme="majorBidi" w:hAnsiTheme="majorBidi" w:cstheme="majorBidi"/>
          <w:i/>
          <w:iCs/>
          <w:szCs w:val="28"/>
        </w:rPr>
        <w:t>e</w:t>
      </w:r>
      <w:r w:rsidRPr="00E16B10">
        <w:rPr>
          <w:rFonts w:asciiTheme="majorBidi" w:hAnsiTheme="majorBidi" w:cstheme="majorBidi"/>
          <w:i/>
          <w:iCs/>
          <w:szCs w:val="28"/>
        </w:rPr>
        <w:t>,</w:t>
      </w:r>
      <w:r>
        <w:rPr>
          <w:rFonts w:asciiTheme="majorBidi" w:hAnsiTheme="majorBidi" w:cstheme="majorBidi"/>
          <w:szCs w:val="28"/>
        </w:rPr>
        <w:t xml:space="preserve"> </w:t>
      </w:r>
      <w:r w:rsidRPr="00E16B10">
        <w:rPr>
          <w:rFonts w:asciiTheme="majorBidi" w:hAnsiTheme="majorBidi" w:cstheme="majorBidi"/>
          <w:i/>
          <w:iCs/>
          <w:szCs w:val="28"/>
        </w:rPr>
        <w:t>me</w:t>
      </w:r>
      <w:r w:rsidR="001E3C7E">
        <w:rPr>
          <w:rFonts w:asciiTheme="majorBidi" w:hAnsiTheme="majorBidi" w:cstheme="majorBidi"/>
          <w:i/>
          <w:iCs/>
          <w:szCs w:val="28"/>
        </w:rPr>
        <w:t xml:space="preserve">. </w:t>
      </w:r>
      <w:r w:rsidR="001B25BE">
        <w:rPr>
          <w:rFonts w:asciiTheme="majorBidi" w:hAnsiTheme="majorBidi" w:cstheme="majorBidi"/>
          <w:szCs w:val="28"/>
        </w:rPr>
        <w:t xml:space="preserve"> </w:t>
      </w:r>
      <w:r>
        <w:rPr>
          <w:rFonts w:asciiTheme="majorBidi" w:hAnsiTheme="majorBidi" w:cstheme="majorBidi"/>
          <w:szCs w:val="28"/>
        </w:rPr>
        <w:t>On peut en déduire que l</w:t>
      </w:r>
      <w:r w:rsidR="001B25BE">
        <w:rPr>
          <w:rFonts w:asciiTheme="majorBidi" w:hAnsiTheme="majorBidi" w:cstheme="majorBidi"/>
          <w:szCs w:val="28"/>
        </w:rPr>
        <w:t>e locuteur assume l’acte énonciatif.</w:t>
      </w:r>
    </w:p>
    <w:p w:rsidR="00E16B10" w:rsidRDefault="00E16B10" w:rsidP="009C1D96">
      <w:pPr>
        <w:spacing w:after="120"/>
        <w:ind w:right="1" w:firstLine="567"/>
        <w:rPr>
          <w:rFonts w:asciiTheme="majorBidi" w:hAnsiTheme="majorBidi" w:cstheme="majorBidi"/>
          <w:szCs w:val="28"/>
        </w:rPr>
      </w:pPr>
      <w:r>
        <w:rPr>
          <w:rFonts w:asciiTheme="majorBidi" w:hAnsiTheme="majorBidi" w:cstheme="majorBidi"/>
          <w:szCs w:val="28"/>
        </w:rPr>
        <w:t xml:space="preserve">Ce vocabulaire est si pauvre qu’il ne nécessite pas qu’on établisse un tableau pour le présenter. Nous nous contentons des remarques qui viennent d’être </w:t>
      </w:r>
      <w:r w:rsidR="009C1D96">
        <w:rPr>
          <w:rFonts w:asciiTheme="majorBidi" w:hAnsiTheme="majorBidi" w:cstheme="majorBidi"/>
          <w:szCs w:val="28"/>
        </w:rPr>
        <w:t>données</w:t>
      </w:r>
      <w:r>
        <w:rPr>
          <w:rFonts w:asciiTheme="majorBidi" w:hAnsiTheme="majorBidi" w:cstheme="majorBidi"/>
          <w:szCs w:val="28"/>
        </w:rPr>
        <w:t>.</w:t>
      </w:r>
    </w:p>
    <w:p w:rsidR="00E16B10" w:rsidRPr="00E16B10" w:rsidRDefault="00E16B10" w:rsidP="000B76CD">
      <w:pPr>
        <w:spacing w:after="120"/>
        <w:ind w:right="1" w:firstLine="567"/>
        <w:rPr>
          <w:rFonts w:asciiTheme="majorBidi" w:hAnsiTheme="majorBidi" w:cstheme="majorBidi"/>
          <w:szCs w:val="28"/>
        </w:rPr>
      </w:pPr>
      <w:r>
        <w:rPr>
          <w:rFonts w:asciiTheme="majorBidi" w:hAnsiTheme="majorBidi" w:cstheme="majorBidi"/>
          <w:szCs w:val="28"/>
        </w:rPr>
        <w:t>Depuis l’assimilation jusqu’à la guerre</w:t>
      </w:r>
      <w:r w:rsidR="000B76CD">
        <w:rPr>
          <w:rFonts w:asciiTheme="majorBidi" w:hAnsiTheme="majorBidi" w:cstheme="majorBidi"/>
          <w:szCs w:val="28"/>
        </w:rPr>
        <w:t>,</w:t>
      </w:r>
      <w:r>
        <w:rPr>
          <w:rFonts w:asciiTheme="majorBidi" w:hAnsiTheme="majorBidi" w:cstheme="majorBidi"/>
          <w:szCs w:val="28"/>
        </w:rPr>
        <w:t xml:space="preserve"> en passant par le fédéralisme, l’évolution est apparente. Il s’agit maintenant de déterminer, à la lumière des </w:t>
      </w:r>
      <w:r w:rsidR="00051E57">
        <w:rPr>
          <w:rFonts w:asciiTheme="majorBidi" w:hAnsiTheme="majorBidi" w:cstheme="majorBidi"/>
          <w:szCs w:val="28"/>
        </w:rPr>
        <w:t>remarques faites</w:t>
      </w:r>
      <w:r>
        <w:rPr>
          <w:rFonts w:asciiTheme="majorBidi" w:hAnsiTheme="majorBidi" w:cstheme="majorBidi"/>
          <w:szCs w:val="28"/>
        </w:rPr>
        <w:t xml:space="preserve"> plus haut, les caractéristiques du discours abbassien </w:t>
      </w:r>
      <w:r w:rsidR="000B76CD">
        <w:rPr>
          <w:rFonts w:asciiTheme="majorBidi" w:hAnsiTheme="majorBidi" w:cstheme="majorBidi"/>
          <w:szCs w:val="28"/>
        </w:rPr>
        <w:t>de</w:t>
      </w:r>
      <w:r>
        <w:rPr>
          <w:rFonts w:asciiTheme="majorBidi" w:hAnsiTheme="majorBidi" w:cstheme="majorBidi"/>
          <w:szCs w:val="28"/>
        </w:rPr>
        <w:t xml:space="preserve"> la guerre.</w:t>
      </w:r>
    </w:p>
    <w:p w:rsidR="00D57853" w:rsidRPr="006816AB" w:rsidRDefault="00616FCF" w:rsidP="00EF0F1E">
      <w:pPr>
        <w:pStyle w:val="Titre5"/>
        <w:rPr>
          <w:rFonts w:asciiTheme="majorBidi" w:hAnsiTheme="majorBidi"/>
          <w:b/>
          <w:bCs/>
          <w:color w:val="auto"/>
        </w:rPr>
      </w:pPr>
      <w:r w:rsidRPr="006816AB">
        <w:rPr>
          <w:rFonts w:asciiTheme="majorBidi" w:hAnsiTheme="majorBidi"/>
          <w:b/>
          <w:bCs/>
          <w:color w:val="auto"/>
        </w:rPr>
        <w:t>2</w:t>
      </w:r>
      <w:r w:rsidR="00252508" w:rsidRPr="006816AB">
        <w:rPr>
          <w:rFonts w:asciiTheme="majorBidi" w:hAnsiTheme="majorBidi"/>
          <w:b/>
          <w:bCs/>
          <w:color w:val="auto"/>
        </w:rPr>
        <w:t>-2-</w:t>
      </w:r>
      <w:r w:rsidRPr="006816AB">
        <w:rPr>
          <w:rFonts w:asciiTheme="majorBidi" w:hAnsiTheme="majorBidi"/>
          <w:b/>
          <w:bCs/>
          <w:color w:val="auto"/>
        </w:rPr>
        <w:t>2</w:t>
      </w:r>
      <w:r w:rsidR="00252508" w:rsidRPr="006816AB">
        <w:rPr>
          <w:rFonts w:asciiTheme="majorBidi" w:hAnsiTheme="majorBidi"/>
          <w:b/>
          <w:bCs/>
          <w:color w:val="auto"/>
        </w:rPr>
        <w:t>-3-</w:t>
      </w:r>
      <w:r w:rsidRPr="006816AB">
        <w:rPr>
          <w:rFonts w:asciiTheme="majorBidi" w:hAnsiTheme="majorBidi"/>
          <w:b/>
          <w:bCs/>
          <w:color w:val="auto"/>
        </w:rPr>
        <w:t>3</w:t>
      </w:r>
      <w:r w:rsidR="00252508" w:rsidRPr="006816AB">
        <w:rPr>
          <w:rFonts w:asciiTheme="majorBidi" w:hAnsiTheme="majorBidi"/>
          <w:b/>
          <w:bCs/>
          <w:color w:val="auto"/>
        </w:rPr>
        <w:t>-</w:t>
      </w:r>
      <w:r w:rsidR="009C1D96" w:rsidRPr="006816AB">
        <w:rPr>
          <w:rFonts w:asciiTheme="majorBidi" w:hAnsiTheme="majorBidi"/>
          <w:b/>
          <w:bCs/>
          <w:color w:val="auto"/>
        </w:rPr>
        <w:t>Conclusion</w:t>
      </w:r>
      <w:r w:rsidR="00C6254A" w:rsidRPr="006816AB">
        <w:rPr>
          <w:rFonts w:asciiTheme="majorBidi" w:hAnsiTheme="majorBidi"/>
          <w:b/>
          <w:bCs/>
          <w:color w:val="auto"/>
        </w:rPr>
        <w:t xml:space="preserve"> de l’étude des spécificités dans les textes de la guerre :</w:t>
      </w:r>
    </w:p>
    <w:p w:rsidR="004A6B60" w:rsidRDefault="004A6B60" w:rsidP="00252508">
      <w:pPr>
        <w:spacing w:after="120"/>
        <w:ind w:right="1" w:firstLine="567"/>
      </w:pPr>
      <w:r>
        <w:t xml:space="preserve">La substance lexicale utilisée par l’auteur indique une forte spécificité du </w:t>
      </w:r>
      <w:r w:rsidR="00252508">
        <w:t>lexique</w:t>
      </w:r>
      <w:r>
        <w:t xml:space="preserve"> de la guerre et de celui de la diplomatie et des relations internationales. </w:t>
      </w:r>
    </w:p>
    <w:p w:rsidR="00CA037D" w:rsidRDefault="00CA037D" w:rsidP="004A6B60">
      <w:pPr>
        <w:spacing w:after="120"/>
        <w:ind w:firstLine="567"/>
      </w:pPr>
      <w:r>
        <w:t>On peut, à partir de ces remarques, tirer les conclusions suivantes</w:t>
      </w:r>
      <w:r w:rsidR="00252508">
        <w:t>. Le discours de la guerre est un :</w:t>
      </w:r>
    </w:p>
    <w:p w:rsidR="00CA037D" w:rsidRDefault="00CA037D" w:rsidP="009C1D96">
      <w:pPr>
        <w:spacing w:after="120"/>
      </w:pPr>
      <w:r w:rsidRPr="0043069D">
        <w:rPr>
          <w:b/>
          <w:bCs/>
        </w:rPr>
        <w:t xml:space="preserve">-Discours </w:t>
      </w:r>
      <w:r w:rsidRPr="00032304">
        <w:rPr>
          <w:b/>
          <w:bCs/>
        </w:rPr>
        <w:t>nationaliste</w:t>
      </w:r>
      <w:r w:rsidRPr="00032304">
        <w:t xml:space="preserve"> </w:t>
      </w:r>
      <w:r>
        <w:rPr>
          <w:b/>
          <w:bCs/>
        </w:rPr>
        <w:t>plutôt</w:t>
      </w:r>
      <w:r w:rsidRPr="0043069D">
        <w:rPr>
          <w:b/>
          <w:bCs/>
        </w:rPr>
        <w:t xml:space="preserve"> diplomatique et révolutionnaire</w:t>
      </w:r>
      <w:r>
        <w:t xml:space="preserve"> : </w:t>
      </w:r>
      <w:r w:rsidR="00342932" w:rsidRPr="00252508">
        <w:t>On assiste à une radicalisation du discours abbassien.</w:t>
      </w:r>
      <w:r w:rsidR="00342932">
        <w:t xml:space="preserve"> </w:t>
      </w:r>
      <w:r w:rsidR="00252508">
        <w:t xml:space="preserve">On a </w:t>
      </w:r>
      <w:r w:rsidR="00342932">
        <w:t>constaté</w:t>
      </w:r>
      <w:r w:rsidR="00252508">
        <w:t xml:space="preserve"> que </w:t>
      </w:r>
      <w:r w:rsidR="00252508" w:rsidRPr="00252508">
        <w:t>l</w:t>
      </w:r>
      <w:r w:rsidR="00BF7A4D" w:rsidRPr="00252508">
        <w:t>’auteur rompt avec le discours de l’assimilation et celui du fédéralisme et met en œuvre un discours nouveau.</w:t>
      </w:r>
      <w:r w:rsidR="00BF7A4D">
        <w:t xml:space="preserve"> O</w:t>
      </w:r>
      <w:r>
        <w:t xml:space="preserve">n remarque la </w:t>
      </w:r>
      <w:r w:rsidR="00BF7A4D">
        <w:t>prégnance</w:t>
      </w:r>
      <w:r>
        <w:t xml:space="preserve"> des lexies liées à la diplomatie, aux relations internationales et à la guerre. Le rapport </w:t>
      </w:r>
      <w:r w:rsidR="00342932">
        <w:t>au</w:t>
      </w:r>
      <w:r>
        <w:t xml:space="preserve"> contexte et</w:t>
      </w:r>
      <w:r w:rsidR="00342932">
        <w:t xml:space="preserve"> à</w:t>
      </w:r>
      <w:r>
        <w:t xml:space="preserve"> la position de l’auteur </w:t>
      </w:r>
      <w:r w:rsidRPr="000B472F">
        <w:t>est à signaler</w:t>
      </w:r>
      <w:r>
        <w:t xml:space="preserve">. </w:t>
      </w:r>
      <w:r w:rsidR="00BF7A4D" w:rsidRPr="00252508">
        <w:t xml:space="preserve">L’actualité politique </w:t>
      </w:r>
      <w:r w:rsidR="00252508" w:rsidRPr="00252508">
        <w:t xml:space="preserve">de ces années </w:t>
      </w:r>
      <w:r w:rsidR="00BF7A4D" w:rsidRPr="00252508">
        <w:t>est dominée par la guerre.</w:t>
      </w:r>
      <w:r w:rsidR="00BF7A4D">
        <w:t xml:space="preserve"> </w:t>
      </w:r>
      <w:r>
        <w:t xml:space="preserve">En temps de guerre, le discours prend une résonance révolutionnaire lorsque le locuteur est impliqué dans cette guerre. </w:t>
      </w:r>
      <w:r w:rsidR="00252508">
        <w:t xml:space="preserve">En </w:t>
      </w:r>
      <w:r w:rsidR="00252508">
        <w:lastRenderedPageBreak/>
        <w:t>effet, Abbas</w:t>
      </w:r>
      <w:r w:rsidR="00BF7A4D">
        <w:t xml:space="preserve"> s’attaque au colonialisme et tente d’internationaliser le problème algérien. Il s’agit donc d’un discours ancré dans l’actualité. </w:t>
      </w:r>
    </w:p>
    <w:p w:rsidR="00CA037D" w:rsidRDefault="00CA037D" w:rsidP="00023728">
      <w:pPr>
        <w:spacing w:after="120"/>
      </w:pPr>
      <w:r w:rsidRPr="0043069D">
        <w:rPr>
          <w:b/>
          <w:bCs/>
        </w:rPr>
        <w:t>-Discours de liberté</w:t>
      </w:r>
      <w:r>
        <w:t> :</w:t>
      </w:r>
      <w:r w:rsidR="00023728">
        <w:t xml:space="preserve"> L</w:t>
      </w:r>
      <w:r>
        <w:t>’indépendance et la liberté</w:t>
      </w:r>
      <w:r w:rsidR="00023728" w:rsidRPr="00023728">
        <w:t xml:space="preserve"> </w:t>
      </w:r>
      <w:r w:rsidR="00023728">
        <w:t>sont parmi les principales thématiques de ce discours</w:t>
      </w:r>
      <w:r>
        <w:t>.</w:t>
      </w:r>
    </w:p>
    <w:p w:rsidR="00CA037D" w:rsidRPr="00E222DF" w:rsidRDefault="00CA037D" w:rsidP="00023728">
      <w:pPr>
        <w:spacing w:after="120"/>
      </w:pPr>
      <w:r w:rsidRPr="00CB1152">
        <w:rPr>
          <w:b/>
          <w:bCs/>
        </w:rPr>
        <w:t>-Discours nationaliste</w:t>
      </w:r>
      <w:r>
        <w:t> </w:t>
      </w:r>
      <w:r w:rsidRPr="00CB1152">
        <w:rPr>
          <w:b/>
          <w:bCs/>
        </w:rPr>
        <w:t>indépendantiste</w:t>
      </w:r>
      <w:r>
        <w:t xml:space="preserve">: </w:t>
      </w:r>
      <w:r w:rsidR="00023728">
        <w:t>P</w:t>
      </w:r>
      <w:r>
        <w:t>our la première fois depuis le début de sa carrière politique</w:t>
      </w:r>
      <w:r w:rsidR="00023728">
        <w:t>, Abbas sur-utilise les lexies</w:t>
      </w:r>
      <w:r w:rsidRPr="00CA037D">
        <w:rPr>
          <w:i/>
          <w:iCs/>
          <w:szCs w:val="22"/>
        </w:rPr>
        <w:t xml:space="preserve"> </w:t>
      </w:r>
      <w:r w:rsidRPr="00032304">
        <w:rPr>
          <w:i/>
          <w:iCs/>
          <w:szCs w:val="22"/>
        </w:rPr>
        <w:t>Algérien</w:t>
      </w:r>
      <w:r>
        <w:rPr>
          <w:i/>
          <w:iCs/>
          <w:szCs w:val="22"/>
        </w:rPr>
        <w:t>,</w:t>
      </w:r>
      <w:r w:rsidRPr="00032304">
        <w:rPr>
          <w:sz w:val="36"/>
          <w:szCs w:val="32"/>
        </w:rPr>
        <w:t xml:space="preserve"> </w:t>
      </w:r>
      <w:r w:rsidRPr="00032304">
        <w:rPr>
          <w:i/>
          <w:iCs/>
          <w:szCs w:val="22"/>
        </w:rPr>
        <w:t>algérienne</w:t>
      </w:r>
      <w:r>
        <w:rPr>
          <w:i/>
          <w:iCs/>
          <w:szCs w:val="22"/>
        </w:rPr>
        <w:t>,</w:t>
      </w:r>
      <w:r w:rsidRPr="00032304">
        <w:rPr>
          <w:i/>
          <w:iCs/>
          <w:szCs w:val="22"/>
        </w:rPr>
        <w:t xml:space="preserve"> algériens</w:t>
      </w:r>
      <w:r w:rsidRPr="00032304">
        <w:rPr>
          <w:sz w:val="36"/>
          <w:szCs w:val="32"/>
        </w:rPr>
        <w:t xml:space="preserve"> </w:t>
      </w:r>
      <w:r w:rsidRPr="00032304">
        <w:t xml:space="preserve">et </w:t>
      </w:r>
      <w:r w:rsidRPr="00032304">
        <w:rPr>
          <w:i/>
          <w:iCs/>
          <w:szCs w:val="22"/>
        </w:rPr>
        <w:t>algériennes</w:t>
      </w:r>
      <w:r>
        <w:t xml:space="preserve"> pour désigner les Algériens.</w:t>
      </w:r>
      <w:r w:rsidR="008E7733">
        <w:t xml:space="preserve"> Il fait aussi un sur-usage du lexique de l’indépendance.</w:t>
      </w:r>
    </w:p>
    <w:p w:rsidR="00CA037D" w:rsidRDefault="00CA037D" w:rsidP="009C1D96">
      <w:pPr>
        <w:spacing w:after="120"/>
      </w:pPr>
      <w:r w:rsidRPr="008118E8">
        <w:rPr>
          <w:b/>
          <w:bCs/>
        </w:rPr>
        <w:t xml:space="preserve">-Discours </w:t>
      </w:r>
      <w:r w:rsidR="004A6B60">
        <w:rPr>
          <w:b/>
          <w:bCs/>
        </w:rPr>
        <w:t xml:space="preserve">pragmatique </w:t>
      </w:r>
      <w:r w:rsidRPr="008118E8">
        <w:rPr>
          <w:b/>
          <w:bCs/>
        </w:rPr>
        <w:t>de persuasion</w:t>
      </w:r>
      <w:r>
        <w:t xml:space="preserve"> : l’homme politique </w:t>
      </w:r>
      <w:r w:rsidR="009C1D96">
        <w:t xml:space="preserve">algérien </w:t>
      </w:r>
      <w:r>
        <w:t xml:space="preserve">implique son public dans son discours en l’interpellant avec les mots </w:t>
      </w:r>
      <w:r w:rsidRPr="008118E8">
        <w:rPr>
          <w:i/>
          <w:iCs/>
        </w:rPr>
        <w:t>votre</w:t>
      </w:r>
      <w:r>
        <w:t xml:space="preserve">, </w:t>
      </w:r>
      <w:r w:rsidRPr="008118E8">
        <w:rPr>
          <w:i/>
          <w:iCs/>
        </w:rPr>
        <w:t>vous</w:t>
      </w:r>
      <w:r>
        <w:t xml:space="preserve">. Il sur-emploie l’adjectif possessif </w:t>
      </w:r>
      <w:r w:rsidRPr="008118E8">
        <w:rPr>
          <w:i/>
          <w:iCs/>
        </w:rPr>
        <w:t>notre</w:t>
      </w:r>
      <w:r>
        <w:t>.</w:t>
      </w:r>
      <w:r w:rsidR="002C62D5">
        <w:t xml:space="preserve"> Il s’adresse notamment aux Algériens (dans ses nombreux appels au peuple algérien) et à des acteurs de la scène politique internationale (présidents, chefs de gouvernements, etc.), dans ses efforts d’internationaliser la question algérienne. L’enjeu du discours est double : faire adhérer les Algériens massivement à la guerre de libération et obtenir un soutien politique et matériel </w:t>
      </w:r>
      <w:r w:rsidR="009C1D96">
        <w:t xml:space="preserve">auprès </w:t>
      </w:r>
      <w:r w:rsidR="002C62D5">
        <w:t>des autres pays. Il requiert donc un lexique de persuasion.</w:t>
      </w:r>
    </w:p>
    <w:p w:rsidR="00136C0E" w:rsidRDefault="00136C0E" w:rsidP="00136C0E">
      <w:pPr>
        <w:spacing w:after="120"/>
        <w:ind w:firstLine="567"/>
      </w:pPr>
      <w:r>
        <w:t>Ces affirmations peuvent être appuyées avec des propos de l’auteur qui datent de cette époque :</w:t>
      </w:r>
    </w:p>
    <w:p w:rsidR="00136C0E" w:rsidRPr="001160B8" w:rsidRDefault="00136C0E" w:rsidP="00122687">
      <w:pPr>
        <w:spacing w:after="120"/>
        <w:ind w:firstLine="567"/>
        <w:rPr>
          <w:rFonts w:asciiTheme="majorBidi" w:hAnsiTheme="majorBidi" w:cstheme="majorBidi"/>
          <w:szCs w:val="28"/>
        </w:rPr>
      </w:pPr>
      <w:r w:rsidRPr="00136C0E">
        <w:rPr>
          <w:rFonts w:asciiTheme="majorBidi" w:hAnsiTheme="majorBidi" w:cstheme="majorBidi"/>
          <w:szCs w:val="28"/>
        </w:rPr>
        <w:t xml:space="preserve">1-En 1958, il </w:t>
      </w:r>
      <w:r w:rsidR="00122687">
        <w:rPr>
          <w:rFonts w:asciiTheme="majorBidi" w:hAnsiTheme="majorBidi" w:cstheme="majorBidi"/>
          <w:szCs w:val="28"/>
        </w:rPr>
        <w:t xml:space="preserve">réitère la détermination des Algériens à se libérer de la colonisation française </w:t>
      </w:r>
      <w:r w:rsidRPr="00136C0E">
        <w:rPr>
          <w:rFonts w:asciiTheme="majorBidi" w:hAnsiTheme="majorBidi" w:cstheme="majorBidi"/>
          <w:szCs w:val="28"/>
        </w:rPr>
        <w:t>:</w:t>
      </w:r>
    </w:p>
    <w:p w:rsidR="00136C0E" w:rsidRDefault="00136C0E" w:rsidP="00122687">
      <w:pPr>
        <w:spacing w:after="120"/>
        <w:ind w:firstLine="567"/>
        <w:rPr>
          <w:szCs w:val="28"/>
        </w:rPr>
      </w:pPr>
      <w:r>
        <w:rPr>
          <w:szCs w:val="28"/>
        </w:rPr>
        <w:t>« </w:t>
      </w:r>
      <w:r w:rsidRPr="001160B8">
        <w:rPr>
          <w:i/>
          <w:iCs/>
          <w:szCs w:val="28"/>
        </w:rPr>
        <w:t xml:space="preserve">Les Algériens ont pris les armes pour se libérer, être eux-mêmes, effacer de leur histoire une date honteuse et recouvrer leur indépendance. Ils ne déposeront pas les </w:t>
      </w:r>
      <w:r w:rsidRPr="001160B8">
        <w:rPr>
          <w:i/>
          <w:iCs/>
          <w:szCs w:val="28"/>
        </w:rPr>
        <w:lastRenderedPageBreak/>
        <w:t xml:space="preserve">armes avant que cette </w:t>
      </w:r>
      <w:r w:rsidR="00122687" w:rsidRPr="001160B8">
        <w:rPr>
          <w:i/>
          <w:iCs/>
          <w:szCs w:val="28"/>
        </w:rPr>
        <w:t>IND</w:t>
      </w:r>
      <w:r w:rsidR="00122687">
        <w:rPr>
          <w:i/>
          <w:iCs/>
          <w:szCs w:val="28"/>
        </w:rPr>
        <w:t>É</w:t>
      </w:r>
      <w:r w:rsidR="00122687" w:rsidRPr="001160B8">
        <w:rPr>
          <w:i/>
          <w:iCs/>
          <w:szCs w:val="28"/>
        </w:rPr>
        <w:t xml:space="preserve">PENDANCE </w:t>
      </w:r>
      <w:r w:rsidRPr="001160B8">
        <w:rPr>
          <w:i/>
          <w:iCs/>
          <w:szCs w:val="28"/>
        </w:rPr>
        <w:t>soit une réalité reconnue par le monde entier. Ils sont prêts à y mettre le prix.</w:t>
      </w:r>
      <w:r>
        <w:rPr>
          <w:szCs w:val="28"/>
        </w:rPr>
        <w:t> »</w:t>
      </w:r>
      <w:r>
        <w:rPr>
          <w:rStyle w:val="Appelnotedebasdep"/>
          <w:szCs w:val="28"/>
        </w:rPr>
        <w:footnoteReference w:id="89"/>
      </w:r>
    </w:p>
    <w:p w:rsidR="00136C0E" w:rsidRPr="001160B8" w:rsidRDefault="00136C0E" w:rsidP="00136C0E">
      <w:pPr>
        <w:spacing w:after="120"/>
        <w:ind w:firstLine="567"/>
        <w:rPr>
          <w:bCs/>
          <w:szCs w:val="28"/>
        </w:rPr>
      </w:pPr>
      <w:r w:rsidRPr="003564C7">
        <w:rPr>
          <w:bCs/>
          <w:szCs w:val="28"/>
        </w:rPr>
        <w:t>2-</w:t>
      </w:r>
      <w:r w:rsidR="00703446">
        <w:rPr>
          <w:bCs/>
          <w:szCs w:val="28"/>
        </w:rPr>
        <w:t>Quelques jours après, il explique les raisons de la lutte menée par son peuple contre la France :</w:t>
      </w:r>
    </w:p>
    <w:p w:rsidR="00136C0E" w:rsidRPr="001160B8" w:rsidRDefault="00136C0E" w:rsidP="00122687">
      <w:pPr>
        <w:spacing w:after="120"/>
        <w:ind w:firstLine="567"/>
        <w:rPr>
          <w:bCs/>
          <w:i/>
          <w:iCs/>
          <w:szCs w:val="28"/>
        </w:rPr>
      </w:pPr>
      <w:r w:rsidRPr="001160B8">
        <w:rPr>
          <w:bCs/>
          <w:i/>
          <w:iCs/>
          <w:szCs w:val="28"/>
        </w:rPr>
        <w:t>«</w:t>
      </w:r>
      <w:r>
        <w:rPr>
          <w:b/>
          <w:i/>
          <w:iCs/>
          <w:szCs w:val="28"/>
        </w:rPr>
        <w:t> </w:t>
      </w:r>
      <w:r w:rsidRPr="001160B8">
        <w:rPr>
          <w:i/>
          <w:iCs/>
          <w:szCs w:val="28"/>
        </w:rPr>
        <w:t xml:space="preserve">Le peuple algérien est un peuple pacifique. C’est contraint par le colonialisme français qu’il a pris les armes après avoir épuisé tous les moyens pacifiques pour recouvrer sa liberté et son </w:t>
      </w:r>
      <w:r w:rsidR="00122687" w:rsidRPr="001160B8">
        <w:rPr>
          <w:i/>
          <w:iCs/>
          <w:szCs w:val="28"/>
        </w:rPr>
        <w:t>IND</w:t>
      </w:r>
      <w:r w:rsidR="00122687">
        <w:rPr>
          <w:i/>
          <w:iCs/>
          <w:szCs w:val="28"/>
        </w:rPr>
        <w:t>É</w:t>
      </w:r>
      <w:r w:rsidR="00122687" w:rsidRPr="001160B8">
        <w:rPr>
          <w:i/>
          <w:iCs/>
          <w:szCs w:val="28"/>
        </w:rPr>
        <w:t>PENDANCE</w:t>
      </w:r>
      <w:r w:rsidRPr="001160B8">
        <w:rPr>
          <w:i/>
          <w:iCs/>
          <w:szCs w:val="28"/>
        </w:rPr>
        <w:t>. La fiction de l’Algérie française, le mythe de l’intégration, n’ont d’autre fondement que la politique de la force.</w:t>
      </w:r>
    </w:p>
    <w:p w:rsidR="00136C0E" w:rsidRDefault="00136C0E" w:rsidP="00122687">
      <w:pPr>
        <w:spacing w:after="120"/>
        <w:ind w:firstLine="567"/>
        <w:rPr>
          <w:szCs w:val="28"/>
        </w:rPr>
      </w:pPr>
      <w:r w:rsidRPr="001160B8">
        <w:rPr>
          <w:i/>
          <w:iCs/>
          <w:szCs w:val="28"/>
        </w:rPr>
        <w:t xml:space="preserve">L’Algérie n’est pas la France. Le peuple algérien n’est pas français. Émettre la prétention de « franciser » notre pays constitue une aberration, une entreprise anachronique et criminelle condamnée par la Charte des Nations-Unies. Contraindre les Algériens à se prononcer par référendum, sur les institutions purement françaises, est une intolérable provocation contre un peuple qui lutte, précisément, depuis quatre ans, pour son </w:t>
      </w:r>
      <w:r w:rsidR="00122687" w:rsidRPr="001160B8">
        <w:rPr>
          <w:i/>
          <w:iCs/>
          <w:szCs w:val="28"/>
        </w:rPr>
        <w:t>IND</w:t>
      </w:r>
      <w:r w:rsidR="00122687">
        <w:rPr>
          <w:i/>
          <w:iCs/>
          <w:szCs w:val="28"/>
        </w:rPr>
        <w:t>É</w:t>
      </w:r>
      <w:r w:rsidR="00122687" w:rsidRPr="001160B8">
        <w:rPr>
          <w:i/>
          <w:iCs/>
          <w:szCs w:val="28"/>
        </w:rPr>
        <w:t xml:space="preserve">PENDANCE </w:t>
      </w:r>
      <w:r w:rsidRPr="001160B8">
        <w:rPr>
          <w:i/>
          <w:iCs/>
          <w:szCs w:val="28"/>
        </w:rPr>
        <w:t>nationale. </w:t>
      </w:r>
      <w:r>
        <w:rPr>
          <w:szCs w:val="28"/>
        </w:rPr>
        <w:t>»</w:t>
      </w:r>
      <w:r>
        <w:rPr>
          <w:rStyle w:val="Appelnotedebasdep"/>
          <w:szCs w:val="28"/>
        </w:rPr>
        <w:footnoteReference w:id="90"/>
      </w:r>
    </w:p>
    <w:p w:rsidR="00136C0E" w:rsidRDefault="009C1D96" w:rsidP="009C1D96">
      <w:pPr>
        <w:spacing w:after="120"/>
        <w:ind w:firstLine="567"/>
        <w:rPr>
          <w:szCs w:val="28"/>
        </w:rPr>
      </w:pPr>
      <w:r>
        <w:rPr>
          <w:szCs w:val="28"/>
        </w:rPr>
        <w:t>Quelques</w:t>
      </w:r>
      <w:r w:rsidR="00136C0E">
        <w:rPr>
          <w:szCs w:val="28"/>
        </w:rPr>
        <w:t xml:space="preserve"> années avant</w:t>
      </w:r>
      <w:r>
        <w:rPr>
          <w:szCs w:val="28"/>
        </w:rPr>
        <w:t>,</w:t>
      </w:r>
      <w:r w:rsidR="00136C0E">
        <w:rPr>
          <w:szCs w:val="28"/>
        </w:rPr>
        <w:t xml:space="preserve"> l’Algérie était la France, le peuple algérien était français ! </w:t>
      </w:r>
      <w:r w:rsidR="00075D32">
        <w:rPr>
          <w:szCs w:val="28"/>
        </w:rPr>
        <w:t>Abbas se rend à l’évidence que l’Algérie française qu’il défendait avant n’était qu’</w:t>
      </w:r>
      <w:r w:rsidR="00075D32" w:rsidRPr="00122687">
        <w:rPr>
          <w:i/>
          <w:iCs/>
          <w:szCs w:val="28"/>
        </w:rPr>
        <w:t>une</w:t>
      </w:r>
      <w:r w:rsidR="00075D32">
        <w:rPr>
          <w:szCs w:val="28"/>
        </w:rPr>
        <w:t xml:space="preserve"> </w:t>
      </w:r>
      <w:r w:rsidR="00075D32" w:rsidRPr="00122687">
        <w:rPr>
          <w:i/>
          <w:iCs/>
          <w:szCs w:val="28"/>
        </w:rPr>
        <w:t>fiction</w:t>
      </w:r>
      <w:r w:rsidR="00075D32">
        <w:rPr>
          <w:szCs w:val="28"/>
        </w:rPr>
        <w:t xml:space="preserve">, </w:t>
      </w:r>
      <w:r w:rsidR="00075D32" w:rsidRPr="00122687">
        <w:rPr>
          <w:i/>
          <w:iCs/>
          <w:szCs w:val="28"/>
        </w:rPr>
        <w:t>un mythe</w:t>
      </w:r>
      <w:r w:rsidR="00075D32">
        <w:rPr>
          <w:szCs w:val="28"/>
        </w:rPr>
        <w:t>.</w:t>
      </w:r>
    </w:p>
    <w:p w:rsidR="00136C0E" w:rsidRDefault="00136C0E" w:rsidP="00122687">
      <w:pPr>
        <w:spacing w:after="120"/>
        <w:ind w:firstLine="567"/>
        <w:rPr>
          <w:szCs w:val="28"/>
        </w:rPr>
      </w:pPr>
      <w:r w:rsidRPr="00075D32">
        <w:rPr>
          <w:szCs w:val="28"/>
        </w:rPr>
        <w:t>3-</w:t>
      </w:r>
      <w:r w:rsidR="00075D32" w:rsidRPr="00075D32">
        <w:rPr>
          <w:szCs w:val="28"/>
        </w:rPr>
        <w:t>Deux années après, toujours à la tête du GPRA</w:t>
      </w:r>
      <w:r w:rsidR="00122687">
        <w:rPr>
          <w:szCs w:val="28"/>
        </w:rPr>
        <w:t>,</w:t>
      </w:r>
      <w:r w:rsidR="00075D32" w:rsidRPr="00075D32">
        <w:rPr>
          <w:szCs w:val="28"/>
        </w:rPr>
        <w:t xml:space="preserve"> </w:t>
      </w:r>
      <w:r w:rsidR="00122687">
        <w:rPr>
          <w:szCs w:val="28"/>
        </w:rPr>
        <w:t>Abbas</w:t>
      </w:r>
      <w:r w:rsidRPr="00075D32">
        <w:rPr>
          <w:szCs w:val="28"/>
        </w:rPr>
        <w:t xml:space="preserve"> réaffirme la détermination du peuple algérien </w:t>
      </w:r>
      <w:r w:rsidR="00122687">
        <w:rPr>
          <w:szCs w:val="28"/>
        </w:rPr>
        <w:t>à</w:t>
      </w:r>
      <w:r w:rsidRPr="00075D32">
        <w:rPr>
          <w:szCs w:val="28"/>
        </w:rPr>
        <w:t xml:space="preserve"> continuer sa lutte armée et politique </w:t>
      </w:r>
      <w:r w:rsidR="00122687">
        <w:rPr>
          <w:szCs w:val="28"/>
        </w:rPr>
        <w:t>pour</w:t>
      </w:r>
      <w:r w:rsidRPr="00075D32">
        <w:rPr>
          <w:szCs w:val="28"/>
        </w:rPr>
        <w:t xml:space="preserve"> arracher l’indépendance</w:t>
      </w:r>
      <w:r w:rsidR="009C1D96">
        <w:rPr>
          <w:szCs w:val="28"/>
        </w:rPr>
        <w:t>,</w:t>
      </w:r>
      <w:r w:rsidRPr="00075D32">
        <w:rPr>
          <w:szCs w:val="28"/>
        </w:rPr>
        <w:t> </w:t>
      </w:r>
      <w:r w:rsidR="00075D32">
        <w:rPr>
          <w:szCs w:val="28"/>
        </w:rPr>
        <w:t xml:space="preserve">malgré les pertes humaines et matérielles </w:t>
      </w:r>
      <w:r w:rsidRPr="00075D32">
        <w:rPr>
          <w:szCs w:val="28"/>
        </w:rPr>
        <w:t>:</w:t>
      </w:r>
    </w:p>
    <w:p w:rsidR="00136C0E" w:rsidRDefault="00136C0E" w:rsidP="00122687">
      <w:pPr>
        <w:shd w:val="clear" w:color="auto" w:fill="FFFFFF"/>
        <w:spacing w:after="120"/>
        <w:ind w:firstLine="567"/>
        <w:rPr>
          <w:rFonts w:asciiTheme="majorBidi" w:eastAsia="Times New Roman" w:hAnsiTheme="majorBidi" w:cstheme="majorBidi"/>
          <w:color w:val="000000"/>
          <w:szCs w:val="28"/>
          <w:lang w:eastAsia="fr-FR"/>
        </w:rPr>
      </w:pPr>
      <w:r>
        <w:rPr>
          <w:rFonts w:asciiTheme="majorBidi" w:eastAsia="Times New Roman" w:hAnsiTheme="majorBidi" w:cstheme="majorBidi"/>
          <w:color w:val="000000"/>
          <w:szCs w:val="28"/>
          <w:lang w:eastAsia="fr-FR"/>
        </w:rPr>
        <w:t>« </w:t>
      </w:r>
      <w:r w:rsidRPr="001160B8">
        <w:rPr>
          <w:rFonts w:asciiTheme="majorBidi" w:eastAsia="Times New Roman" w:hAnsiTheme="majorBidi" w:cstheme="majorBidi"/>
          <w:i/>
          <w:iCs/>
          <w:color w:val="000000"/>
          <w:szCs w:val="28"/>
          <w:lang w:eastAsia="fr-FR"/>
        </w:rPr>
        <w:t>À la 7</w:t>
      </w:r>
      <w:r w:rsidRPr="001160B8">
        <w:rPr>
          <w:rFonts w:asciiTheme="majorBidi" w:eastAsia="Times New Roman" w:hAnsiTheme="majorBidi" w:cstheme="majorBidi"/>
          <w:i/>
          <w:iCs/>
          <w:color w:val="000000"/>
          <w:szCs w:val="28"/>
          <w:vertAlign w:val="superscript"/>
          <w:lang w:eastAsia="fr-FR"/>
        </w:rPr>
        <w:t>e</w:t>
      </w:r>
      <w:r w:rsidRPr="001160B8">
        <w:rPr>
          <w:rFonts w:asciiTheme="majorBidi" w:eastAsia="Times New Roman" w:hAnsiTheme="majorBidi" w:cstheme="majorBidi"/>
          <w:i/>
          <w:iCs/>
          <w:color w:val="000000"/>
          <w:szCs w:val="28"/>
          <w:lang w:eastAsia="fr-FR"/>
        </w:rPr>
        <w:t xml:space="preserve"> année de guerre, le GPRA réaffirme la détermination du peuple algérien et de son Armée de Libération Nationale de poursuivre, quoi qu’il en coûte, la lutte pour </w:t>
      </w:r>
      <w:r w:rsidR="00122687" w:rsidRPr="001160B8">
        <w:rPr>
          <w:rFonts w:asciiTheme="majorBidi" w:eastAsia="Times New Roman" w:hAnsiTheme="majorBidi" w:cstheme="majorBidi"/>
          <w:i/>
          <w:iCs/>
          <w:color w:val="000000"/>
          <w:szCs w:val="28"/>
          <w:lang w:eastAsia="fr-FR"/>
        </w:rPr>
        <w:lastRenderedPageBreak/>
        <w:t>L’IND</w:t>
      </w:r>
      <w:r w:rsidR="00122687">
        <w:rPr>
          <w:rFonts w:asciiTheme="majorBidi" w:eastAsia="Times New Roman" w:hAnsiTheme="majorBidi" w:cstheme="majorBidi"/>
          <w:i/>
          <w:iCs/>
          <w:color w:val="000000"/>
          <w:szCs w:val="28"/>
          <w:lang w:eastAsia="fr-FR"/>
        </w:rPr>
        <w:t>É</w:t>
      </w:r>
      <w:r w:rsidR="00122687" w:rsidRPr="001160B8">
        <w:rPr>
          <w:rFonts w:asciiTheme="majorBidi" w:eastAsia="Times New Roman" w:hAnsiTheme="majorBidi" w:cstheme="majorBidi"/>
          <w:i/>
          <w:iCs/>
          <w:color w:val="000000"/>
          <w:szCs w:val="28"/>
          <w:lang w:eastAsia="fr-FR"/>
        </w:rPr>
        <w:t>PENDANCE</w:t>
      </w:r>
      <w:r w:rsidRPr="001160B8">
        <w:rPr>
          <w:rFonts w:asciiTheme="majorBidi" w:eastAsia="Times New Roman" w:hAnsiTheme="majorBidi" w:cstheme="majorBidi"/>
          <w:i/>
          <w:iCs/>
          <w:color w:val="000000"/>
          <w:szCs w:val="28"/>
          <w:lang w:eastAsia="fr-FR"/>
        </w:rPr>
        <w:t>, pour la libération totale du territoire national et pour l’intégrité de la PATRIE ALGÉRIENNE</w:t>
      </w:r>
      <w:r>
        <w:rPr>
          <w:rStyle w:val="Appelnotedebasdep"/>
          <w:rFonts w:asciiTheme="majorBidi" w:eastAsia="Times New Roman" w:hAnsiTheme="majorBidi" w:cstheme="majorBidi"/>
          <w:i/>
          <w:iCs/>
          <w:color w:val="000000"/>
          <w:szCs w:val="28"/>
          <w:lang w:eastAsia="fr-FR"/>
        </w:rPr>
        <w:footnoteReference w:id="91"/>
      </w:r>
      <w:r w:rsidRPr="001160B8">
        <w:rPr>
          <w:rFonts w:asciiTheme="majorBidi" w:eastAsia="Times New Roman" w:hAnsiTheme="majorBidi" w:cstheme="majorBidi"/>
          <w:i/>
          <w:iCs/>
          <w:color w:val="000000"/>
          <w:szCs w:val="28"/>
          <w:lang w:eastAsia="fr-FR"/>
        </w:rPr>
        <w:t>. </w:t>
      </w:r>
      <w:r>
        <w:rPr>
          <w:rFonts w:asciiTheme="majorBidi" w:eastAsia="Times New Roman" w:hAnsiTheme="majorBidi" w:cstheme="majorBidi"/>
          <w:color w:val="000000"/>
          <w:szCs w:val="28"/>
          <w:lang w:eastAsia="fr-FR"/>
        </w:rPr>
        <w:t>»</w:t>
      </w:r>
      <w:r>
        <w:rPr>
          <w:rStyle w:val="Appelnotedebasdep"/>
          <w:rFonts w:asciiTheme="majorBidi" w:eastAsia="Times New Roman" w:hAnsiTheme="majorBidi" w:cstheme="majorBidi"/>
          <w:color w:val="000000"/>
          <w:szCs w:val="28"/>
          <w:lang w:eastAsia="fr-FR"/>
        </w:rPr>
        <w:footnoteReference w:id="92"/>
      </w:r>
    </w:p>
    <w:p w:rsidR="00075D32" w:rsidRDefault="008E7733" w:rsidP="00136C0E">
      <w:pPr>
        <w:shd w:val="clear" w:color="auto" w:fill="FFFFFF"/>
        <w:spacing w:after="120"/>
        <w:ind w:firstLine="567"/>
        <w:rPr>
          <w:rFonts w:asciiTheme="majorBidi" w:eastAsia="Times New Roman" w:hAnsiTheme="majorBidi" w:cstheme="majorBidi"/>
          <w:color w:val="000000"/>
          <w:szCs w:val="28"/>
          <w:lang w:eastAsia="fr-FR"/>
        </w:rPr>
      </w:pPr>
      <w:r w:rsidRPr="000B472F">
        <w:rPr>
          <w:rFonts w:asciiTheme="majorBidi" w:eastAsia="Times New Roman" w:hAnsiTheme="majorBidi" w:cstheme="majorBidi"/>
          <w:color w:val="000000"/>
          <w:szCs w:val="28"/>
          <w:lang w:eastAsia="fr-FR"/>
        </w:rPr>
        <w:t>L’évolution discursive et politique est on ne peut plus clairement visible.</w:t>
      </w:r>
    </w:p>
    <w:p w:rsidR="00EF0F1E" w:rsidRPr="006816AB" w:rsidRDefault="00616FCF" w:rsidP="00EF0F1E">
      <w:pPr>
        <w:pStyle w:val="Titre4"/>
        <w:rPr>
          <w:rFonts w:asciiTheme="majorBidi" w:hAnsiTheme="majorBidi"/>
          <w:i w:val="0"/>
          <w:iCs w:val="0"/>
          <w:color w:val="auto"/>
        </w:rPr>
      </w:pPr>
      <w:r w:rsidRPr="006816AB">
        <w:rPr>
          <w:rFonts w:asciiTheme="majorBidi" w:hAnsiTheme="majorBidi"/>
          <w:i w:val="0"/>
          <w:iCs w:val="0"/>
          <w:color w:val="auto"/>
        </w:rPr>
        <w:t>2</w:t>
      </w:r>
      <w:r w:rsidR="00D57853" w:rsidRPr="006816AB">
        <w:rPr>
          <w:rFonts w:asciiTheme="majorBidi" w:hAnsiTheme="majorBidi"/>
          <w:i w:val="0"/>
          <w:iCs w:val="0"/>
          <w:color w:val="auto"/>
        </w:rPr>
        <w:t>-2-</w:t>
      </w:r>
      <w:r w:rsidRPr="006816AB">
        <w:rPr>
          <w:rFonts w:asciiTheme="majorBidi" w:hAnsiTheme="majorBidi"/>
          <w:i w:val="0"/>
          <w:iCs w:val="0"/>
          <w:color w:val="auto"/>
        </w:rPr>
        <w:t>2</w:t>
      </w:r>
      <w:r w:rsidR="00D57853" w:rsidRPr="006816AB">
        <w:rPr>
          <w:rFonts w:asciiTheme="majorBidi" w:hAnsiTheme="majorBidi"/>
          <w:i w:val="0"/>
          <w:iCs w:val="0"/>
          <w:color w:val="auto"/>
        </w:rPr>
        <w:t>-4-Les spécificités du livre La Nuit coloniale :</w:t>
      </w:r>
      <w:r w:rsidR="00295485" w:rsidRPr="006816AB">
        <w:rPr>
          <w:rFonts w:asciiTheme="majorBidi" w:hAnsiTheme="majorBidi"/>
          <w:i w:val="0"/>
          <w:iCs w:val="0"/>
          <w:color w:val="auto"/>
        </w:rPr>
        <w:t xml:space="preserve"> </w:t>
      </w:r>
    </w:p>
    <w:p w:rsidR="00295485" w:rsidRPr="00295485" w:rsidRDefault="00295485" w:rsidP="00616FCF">
      <w:pPr>
        <w:spacing w:after="120"/>
        <w:ind w:right="1"/>
        <w:rPr>
          <w:b/>
          <w:bCs/>
        </w:rPr>
      </w:pPr>
      <w:r w:rsidRPr="00295485">
        <w:t>écrit pendant la guerre de libération</w:t>
      </w:r>
      <w:r w:rsidR="00CA64C8">
        <w:t>, achevé en septembre 1960</w:t>
      </w:r>
      <w:r w:rsidRPr="00295485">
        <w:t xml:space="preserve"> et publié en 1962, </w:t>
      </w:r>
      <w:r w:rsidR="00CA64C8" w:rsidRPr="00CA64C8">
        <w:rPr>
          <w:i/>
          <w:iCs/>
        </w:rPr>
        <w:t>L</w:t>
      </w:r>
      <w:r w:rsidRPr="00CA64C8">
        <w:rPr>
          <w:i/>
          <w:iCs/>
        </w:rPr>
        <w:t>a Nuit coloniale</w:t>
      </w:r>
      <w:r w:rsidR="00CA64C8">
        <w:rPr>
          <w:i/>
          <w:iCs/>
        </w:rPr>
        <w:t>,</w:t>
      </w:r>
      <w:r w:rsidRPr="00295485">
        <w:t xml:space="preserve"> en dépit de ses différences génériques</w:t>
      </w:r>
      <w:r w:rsidR="00D57853" w:rsidRPr="00295485">
        <w:t xml:space="preserve"> </w:t>
      </w:r>
      <w:r w:rsidRPr="00295485">
        <w:t>par rapport aux autres textes de la guerre</w:t>
      </w:r>
      <w:r w:rsidR="00CA64C8">
        <w:t>,</w:t>
      </w:r>
      <w:r w:rsidRPr="00295485">
        <w:t xml:space="preserve"> tend à s’approcher de ceux-ci</w:t>
      </w:r>
      <w:r>
        <w:t xml:space="preserve">. L’étude de la distance intertextuelle, celle de la richesse lexicale et celle des hapax l’ont révélé. Les rapports de proximité ou de distance qu’il entretient avec les autres textes du corpus sont plus explicités par l’étude des spécificités. </w:t>
      </w:r>
      <w:r w:rsidR="008E7733">
        <w:t>Cette étude</w:t>
      </w:r>
      <w:r>
        <w:t xml:space="preserve"> détermine les lexies spécifiques qui font l’originalité de ce livre sur le plan lexical. Nous commençons notre étude par l’examen des spécificités positives présentées dans le tableau 50</w:t>
      </w:r>
      <w:r w:rsidR="008E7733">
        <w:t xml:space="preserve"> </w:t>
      </w:r>
      <w:r>
        <w:t>:</w:t>
      </w:r>
    </w:p>
    <w:p w:rsidR="00D57853" w:rsidRPr="006816AB" w:rsidRDefault="004A01BF" w:rsidP="00EF0F1E">
      <w:pPr>
        <w:pStyle w:val="Titre5"/>
        <w:rPr>
          <w:rFonts w:asciiTheme="majorBidi" w:hAnsiTheme="majorBidi"/>
          <w:b/>
          <w:bCs/>
          <w:color w:val="auto"/>
        </w:rPr>
      </w:pPr>
      <w:r w:rsidRPr="006816AB">
        <w:rPr>
          <w:rFonts w:asciiTheme="majorBidi" w:hAnsiTheme="majorBidi"/>
          <w:b/>
          <w:bCs/>
          <w:color w:val="auto"/>
        </w:rPr>
        <w:t>2</w:t>
      </w:r>
      <w:r w:rsidR="00D57853" w:rsidRPr="006816AB">
        <w:rPr>
          <w:rFonts w:asciiTheme="majorBidi" w:hAnsiTheme="majorBidi"/>
          <w:b/>
          <w:bCs/>
          <w:color w:val="auto"/>
        </w:rPr>
        <w:t>-2-</w:t>
      </w:r>
      <w:r w:rsidRPr="006816AB">
        <w:rPr>
          <w:rFonts w:asciiTheme="majorBidi" w:hAnsiTheme="majorBidi"/>
          <w:b/>
          <w:bCs/>
          <w:color w:val="auto"/>
        </w:rPr>
        <w:t>2</w:t>
      </w:r>
      <w:r w:rsidR="00D57853" w:rsidRPr="006816AB">
        <w:rPr>
          <w:rFonts w:asciiTheme="majorBidi" w:hAnsiTheme="majorBidi"/>
          <w:b/>
          <w:bCs/>
          <w:color w:val="auto"/>
        </w:rPr>
        <w:t>-4-</w:t>
      </w:r>
      <w:r w:rsidRPr="006816AB">
        <w:rPr>
          <w:rFonts w:asciiTheme="majorBidi" w:hAnsiTheme="majorBidi"/>
          <w:b/>
          <w:bCs/>
          <w:color w:val="auto"/>
        </w:rPr>
        <w:t>1</w:t>
      </w:r>
      <w:r w:rsidR="00D57853" w:rsidRPr="006816AB">
        <w:rPr>
          <w:rFonts w:asciiTheme="majorBidi" w:hAnsiTheme="majorBidi"/>
          <w:b/>
          <w:bCs/>
          <w:color w:val="auto"/>
        </w:rPr>
        <w:t>-Les spécificités positives :</w:t>
      </w:r>
    </w:p>
    <w:p w:rsidR="001F407E" w:rsidRDefault="001F407E"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0F7996" w:rsidRDefault="000F7996" w:rsidP="001F407E">
      <w:pPr>
        <w:autoSpaceDE w:val="0"/>
        <w:autoSpaceDN w:val="0"/>
        <w:adjustRightInd w:val="0"/>
        <w:spacing w:line="240" w:lineRule="auto"/>
        <w:ind w:right="1"/>
        <w:jc w:val="center"/>
        <w:rPr>
          <w:rFonts w:ascii="Courier New" w:hAnsi="Courier New" w:cs="Courier New"/>
          <w:b/>
          <w:bCs/>
          <w:szCs w:val="28"/>
        </w:rPr>
      </w:pPr>
    </w:p>
    <w:p w:rsidR="001F407E" w:rsidRPr="001F407E" w:rsidRDefault="008D76A6" w:rsidP="001F407E">
      <w:pPr>
        <w:autoSpaceDE w:val="0"/>
        <w:autoSpaceDN w:val="0"/>
        <w:adjustRightInd w:val="0"/>
        <w:spacing w:line="240" w:lineRule="auto"/>
        <w:ind w:right="1"/>
        <w:jc w:val="center"/>
        <w:rPr>
          <w:rFonts w:ascii="Courier New" w:hAnsi="Courier New" w:cs="Courier New"/>
          <w:b/>
          <w:bCs/>
          <w:szCs w:val="28"/>
        </w:rPr>
        <w:sectPr w:rsidR="001F407E" w:rsidRPr="001F407E" w:rsidSect="008E35DB">
          <w:type w:val="continuous"/>
          <w:pgSz w:w="12240" w:h="15840"/>
          <w:pgMar w:top="1417" w:right="849" w:bottom="1417" w:left="1417" w:header="720" w:footer="720" w:gutter="0"/>
          <w:cols w:space="720"/>
          <w:noEndnote/>
        </w:sectPr>
      </w:pPr>
      <w:r w:rsidRPr="008D76A6">
        <w:rPr>
          <w:rFonts w:ascii="Courier New" w:hAnsi="Courier New" w:cs="Courier New"/>
          <w:b/>
          <w:bCs/>
          <w:szCs w:val="28"/>
        </w:rPr>
        <w:lastRenderedPageBreak/>
        <w:t>Vocabulaire spécifique Nuit (positif)</w:t>
      </w:r>
    </w:p>
    <w:p w:rsidR="007546E1" w:rsidRDefault="007546E1" w:rsidP="008E35DB">
      <w:pPr>
        <w:pBdr>
          <w:top w:val="single" w:sz="12" w:space="1" w:color="auto"/>
          <w:left w:val="single" w:sz="12" w:space="4" w:color="auto"/>
          <w:bottom w:val="single" w:sz="12" w:space="1" w:color="auto"/>
          <w:right w:val="single" w:sz="12" w:space="4" w:color="auto"/>
        </w:pBdr>
        <w:autoSpaceDE w:val="0"/>
        <w:autoSpaceDN w:val="0"/>
        <w:adjustRightInd w:val="0"/>
        <w:spacing w:line="240" w:lineRule="auto"/>
        <w:ind w:right="1"/>
        <w:jc w:val="left"/>
        <w:rPr>
          <w:rFonts w:ascii="Courier New" w:hAnsi="Courier New" w:cs="Courier New"/>
          <w:sz w:val="20"/>
          <w:szCs w:val="20"/>
        </w:rPr>
        <w:sectPr w:rsidR="007546E1" w:rsidSect="001F407E">
          <w:type w:val="continuous"/>
          <w:pgSz w:w="12240" w:h="15840"/>
          <w:pgMar w:top="1417" w:right="849" w:bottom="1417" w:left="1417" w:header="720" w:footer="720" w:gutter="0"/>
          <w:cols w:num="2" w:space="720"/>
          <w:noEndnote/>
        </w:sectPr>
      </w:pPr>
    </w:p>
    <w:p w:rsidR="001F407E" w:rsidRDefault="001F407E" w:rsidP="007546E1">
      <w:pPr>
        <w:autoSpaceDE w:val="0"/>
        <w:autoSpaceDN w:val="0"/>
        <w:adjustRightInd w:val="0"/>
        <w:spacing w:line="240" w:lineRule="auto"/>
        <w:ind w:right="1"/>
        <w:jc w:val="left"/>
        <w:rPr>
          <w:rFonts w:ascii="Courier New" w:hAnsi="Courier New" w:cs="Courier New"/>
          <w:sz w:val="20"/>
          <w:szCs w:val="20"/>
        </w:rPr>
        <w:sectPr w:rsidR="001F407E" w:rsidSect="007546E1">
          <w:type w:val="continuous"/>
          <w:pgSz w:w="12240" w:h="15840"/>
          <w:pgMar w:top="1417" w:right="849" w:bottom="1417" w:left="1417" w:header="720" w:footer="720" w:gutter="0"/>
          <w:cols w:num="2" w:space="720"/>
          <w:noEndnote/>
        </w:sectPr>
      </w:pP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11.2   924</w:t>
      </w:r>
      <w:r>
        <w:rPr>
          <w:rFonts w:ascii="Courier New" w:hAnsi="Courier New" w:cs="Courier New"/>
          <w:sz w:val="20"/>
          <w:szCs w:val="20"/>
        </w:rPr>
        <w:tab/>
        <w:t>161</w:t>
      </w:r>
      <w:r>
        <w:rPr>
          <w:rFonts w:ascii="Courier New" w:hAnsi="Courier New" w:cs="Courier New"/>
          <w:sz w:val="20"/>
          <w:szCs w:val="20"/>
        </w:rPr>
        <w:tab/>
        <w:t>algérien</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7.9   92</w:t>
      </w:r>
      <w:r>
        <w:rPr>
          <w:rFonts w:ascii="Courier New" w:hAnsi="Courier New" w:cs="Courier New"/>
          <w:sz w:val="20"/>
          <w:szCs w:val="20"/>
        </w:rPr>
        <w:tab/>
        <w:t>32</w:t>
      </w:r>
      <w:r>
        <w:rPr>
          <w:rFonts w:ascii="Courier New" w:hAnsi="Courier New" w:cs="Courier New"/>
          <w:sz w:val="20"/>
          <w:szCs w:val="20"/>
        </w:rPr>
        <w:tab/>
        <w:t>mille</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7.6   1538</w:t>
      </w:r>
      <w:r>
        <w:rPr>
          <w:rFonts w:ascii="Courier New" w:hAnsi="Courier New" w:cs="Courier New"/>
          <w:sz w:val="20"/>
          <w:szCs w:val="20"/>
        </w:rPr>
        <w:tab/>
        <w:t>187</w:t>
      </w:r>
      <w:r>
        <w:rPr>
          <w:rFonts w:ascii="Courier New" w:hAnsi="Courier New" w:cs="Courier New"/>
          <w:sz w:val="20"/>
          <w:szCs w:val="20"/>
        </w:rPr>
        <w:tab/>
        <w:t>était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7.4   121</w:t>
      </w:r>
      <w:r>
        <w:rPr>
          <w:rFonts w:ascii="Courier New" w:hAnsi="Courier New" w:cs="Courier New"/>
          <w:sz w:val="20"/>
          <w:szCs w:val="20"/>
        </w:rPr>
        <w:tab/>
        <w:t>35</w:t>
      </w:r>
      <w:r>
        <w:rPr>
          <w:rFonts w:ascii="Courier New" w:hAnsi="Courier New" w:cs="Courier New"/>
          <w:sz w:val="20"/>
          <w:szCs w:val="20"/>
        </w:rPr>
        <w:tab/>
        <w:t>cent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6.9   563</w:t>
      </w:r>
      <w:r>
        <w:rPr>
          <w:rFonts w:ascii="Courier New" w:hAnsi="Courier New" w:cs="Courier New"/>
          <w:sz w:val="20"/>
          <w:szCs w:val="20"/>
        </w:rPr>
        <w:tab/>
        <w:t>86</w:t>
      </w:r>
      <w:r>
        <w:rPr>
          <w:rFonts w:ascii="Courier New" w:hAnsi="Courier New" w:cs="Courier New"/>
          <w:sz w:val="20"/>
          <w:szCs w:val="20"/>
        </w:rPr>
        <w:tab/>
        <w:t>fut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6.9   338</w:t>
      </w:r>
      <w:r>
        <w:rPr>
          <w:rFonts w:ascii="Courier New" w:hAnsi="Courier New" w:cs="Courier New"/>
          <w:sz w:val="20"/>
          <w:szCs w:val="20"/>
        </w:rPr>
        <w:tab/>
        <w:t>61</w:t>
      </w:r>
      <w:r>
        <w:rPr>
          <w:rFonts w:ascii="Courier New" w:hAnsi="Courier New" w:cs="Courier New"/>
          <w:sz w:val="20"/>
          <w:szCs w:val="20"/>
        </w:rPr>
        <w:tab/>
        <w:t>arabe</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6.2   36</w:t>
      </w:r>
      <w:r>
        <w:rPr>
          <w:rFonts w:ascii="Courier New" w:hAnsi="Courier New" w:cs="Courier New"/>
          <w:sz w:val="20"/>
          <w:szCs w:val="20"/>
        </w:rPr>
        <w:tab/>
        <w:t>16</w:t>
      </w:r>
      <w:r>
        <w:rPr>
          <w:rFonts w:ascii="Courier New" w:hAnsi="Courier New" w:cs="Courier New"/>
          <w:sz w:val="20"/>
          <w:szCs w:val="20"/>
        </w:rPr>
        <w:tab/>
        <w:t>nationalistes</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6.0   29</w:t>
      </w:r>
      <w:r>
        <w:rPr>
          <w:rFonts w:ascii="Courier New" w:hAnsi="Courier New" w:cs="Courier New"/>
          <w:sz w:val="20"/>
          <w:szCs w:val="20"/>
        </w:rPr>
        <w:tab/>
        <w:t>14</w:t>
      </w:r>
      <w:r>
        <w:rPr>
          <w:rFonts w:ascii="Courier New" w:hAnsi="Courier New" w:cs="Courier New"/>
          <w:sz w:val="20"/>
          <w:szCs w:val="20"/>
        </w:rPr>
        <w:tab/>
        <w:t>revanche</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5.9   74</w:t>
      </w:r>
      <w:r>
        <w:rPr>
          <w:rFonts w:ascii="Courier New" w:hAnsi="Courier New" w:cs="Courier New"/>
          <w:sz w:val="20"/>
          <w:szCs w:val="20"/>
        </w:rPr>
        <w:tab/>
        <w:t>22</w:t>
      </w:r>
      <w:r>
        <w:rPr>
          <w:rFonts w:ascii="Courier New" w:hAnsi="Courier New" w:cs="Courier New"/>
          <w:sz w:val="20"/>
          <w:szCs w:val="20"/>
        </w:rPr>
        <w:tab/>
        <w:t>peuplement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5.6   235</w:t>
      </w:r>
      <w:r>
        <w:rPr>
          <w:rFonts w:ascii="Courier New" w:hAnsi="Courier New" w:cs="Courier New"/>
          <w:sz w:val="20"/>
          <w:szCs w:val="20"/>
        </w:rPr>
        <w:tab/>
        <w:t>42</w:t>
      </w:r>
      <w:r>
        <w:rPr>
          <w:rFonts w:ascii="Courier New" w:hAnsi="Courier New" w:cs="Courier New"/>
          <w:sz w:val="20"/>
          <w:szCs w:val="20"/>
        </w:rPr>
        <w:tab/>
        <w:t>furent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5.5   181</w:t>
      </w:r>
      <w:r>
        <w:rPr>
          <w:rFonts w:ascii="Courier New" w:hAnsi="Courier New" w:cs="Courier New"/>
          <w:sz w:val="20"/>
          <w:szCs w:val="20"/>
        </w:rPr>
        <w:tab/>
        <w:t>35</w:t>
      </w:r>
      <w:r>
        <w:rPr>
          <w:rFonts w:ascii="Courier New" w:hAnsi="Courier New" w:cs="Courier New"/>
          <w:sz w:val="20"/>
          <w:szCs w:val="20"/>
        </w:rPr>
        <w:tab/>
        <w:t>égalité</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5.3   48</w:t>
      </w:r>
      <w:r>
        <w:rPr>
          <w:rFonts w:ascii="Courier New" w:hAnsi="Courier New" w:cs="Courier New"/>
          <w:sz w:val="20"/>
          <w:szCs w:val="20"/>
        </w:rPr>
        <w:tab/>
        <w:t>16</w:t>
      </w:r>
      <w:r>
        <w:rPr>
          <w:rFonts w:ascii="Courier New" w:hAnsi="Courier New" w:cs="Courier New"/>
          <w:sz w:val="20"/>
          <w:szCs w:val="20"/>
        </w:rPr>
        <w:tab/>
        <w:t>art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5.2   70</w:t>
      </w:r>
      <w:r>
        <w:rPr>
          <w:rFonts w:ascii="Courier New" w:hAnsi="Courier New" w:cs="Courier New"/>
          <w:sz w:val="20"/>
          <w:szCs w:val="20"/>
        </w:rPr>
        <w:tab/>
        <w:t>19</w:t>
      </w:r>
      <w:r>
        <w:rPr>
          <w:rFonts w:ascii="Courier New" w:hAnsi="Courier New" w:cs="Courier New"/>
          <w:sz w:val="20"/>
          <w:szCs w:val="20"/>
        </w:rPr>
        <w:tab/>
        <w:t>bourgeoisie</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5.1   59</w:t>
      </w:r>
      <w:r>
        <w:rPr>
          <w:rFonts w:ascii="Courier New" w:hAnsi="Courier New" w:cs="Courier New"/>
          <w:sz w:val="20"/>
          <w:szCs w:val="20"/>
        </w:rPr>
        <w:tab/>
        <w:t>17</w:t>
      </w:r>
      <w:r>
        <w:rPr>
          <w:rFonts w:ascii="Courier New" w:hAnsi="Courier New" w:cs="Courier New"/>
          <w:sz w:val="20"/>
          <w:szCs w:val="20"/>
        </w:rPr>
        <w:tab/>
        <w:t>émir</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5.1   16</w:t>
      </w:r>
      <w:r>
        <w:rPr>
          <w:rFonts w:ascii="Courier New" w:hAnsi="Courier New" w:cs="Courier New"/>
          <w:sz w:val="20"/>
          <w:szCs w:val="20"/>
        </w:rPr>
        <w:tab/>
        <w:t>9</w:t>
      </w:r>
      <w:r>
        <w:rPr>
          <w:rFonts w:ascii="Courier New" w:hAnsi="Courier New" w:cs="Courier New"/>
          <w:sz w:val="20"/>
          <w:szCs w:val="20"/>
        </w:rPr>
        <w:tab/>
        <w:t>nie</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5.0   53</w:t>
      </w:r>
      <w:r>
        <w:rPr>
          <w:rFonts w:ascii="Courier New" w:hAnsi="Courier New" w:cs="Courier New"/>
          <w:sz w:val="20"/>
          <w:szCs w:val="20"/>
        </w:rPr>
        <w:tab/>
        <w:t>16</w:t>
      </w:r>
      <w:r>
        <w:rPr>
          <w:rFonts w:ascii="Courier New" w:hAnsi="Courier New" w:cs="Courier New"/>
          <w:sz w:val="20"/>
          <w:szCs w:val="20"/>
        </w:rPr>
        <w:tab/>
        <w:t>nationalisme</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5.0   469</w:t>
      </w:r>
      <w:r>
        <w:rPr>
          <w:rFonts w:ascii="Courier New" w:hAnsi="Courier New" w:cs="Courier New"/>
          <w:sz w:val="20"/>
          <w:szCs w:val="20"/>
        </w:rPr>
        <w:tab/>
        <w:t>63</w:t>
      </w:r>
      <w:r>
        <w:rPr>
          <w:rFonts w:ascii="Courier New" w:hAnsi="Courier New" w:cs="Courier New"/>
          <w:sz w:val="20"/>
          <w:szCs w:val="20"/>
        </w:rPr>
        <w:tab/>
        <w:t>étaient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5.0   262</w:t>
      </w:r>
      <w:r>
        <w:rPr>
          <w:rFonts w:ascii="Courier New" w:hAnsi="Courier New" w:cs="Courier New"/>
          <w:sz w:val="20"/>
          <w:szCs w:val="20"/>
        </w:rPr>
        <w:tab/>
        <w:t>42</w:t>
      </w:r>
      <w:r>
        <w:rPr>
          <w:rFonts w:ascii="Courier New" w:hAnsi="Courier New" w:cs="Courier New"/>
          <w:sz w:val="20"/>
          <w:szCs w:val="20"/>
        </w:rPr>
        <w:tab/>
        <w:t>européens</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4.9   230</w:t>
      </w:r>
      <w:r>
        <w:rPr>
          <w:rFonts w:ascii="Courier New" w:hAnsi="Courier New" w:cs="Courier New"/>
          <w:sz w:val="20"/>
          <w:szCs w:val="20"/>
        </w:rPr>
        <w:tab/>
        <w:t>38</w:t>
      </w:r>
      <w:r>
        <w:rPr>
          <w:rFonts w:ascii="Courier New" w:hAnsi="Courier New" w:cs="Courier New"/>
          <w:sz w:val="20"/>
          <w:szCs w:val="20"/>
        </w:rPr>
        <w:tab/>
        <w:t>colons</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4.9   172</w:t>
      </w:r>
      <w:r>
        <w:rPr>
          <w:rFonts w:ascii="Courier New" w:hAnsi="Courier New" w:cs="Courier New"/>
          <w:sz w:val="20"/>
          <w:szCs w:val="20"/>
        </w:rPr>
        <w:tab/>
        <w:t>31</w:t>
      </w:r>
      <w:r>
        <w:rPr>
          <w:rFonts w:ascii="Courier New" w:hAnsi="Courier New" w:cs="Courier New"/>
          <w:sz w:val="20"/>
          <w:szCs w:val="20"/>
        </w:rPr>
        <w:tab/>
        <w:t>européen</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4.9   1020</w:t>
      </w:r>
      <w:r>
        <w:rPr>
          <w:rFonts w:ascii="Courier New" w:hAnsi="Courier New" w:cs="Courier New"/>
          <w:sz w:val="20"/>
          <w:szCs w:val="20"/>
        </w:rPr>
        <w:tab/>
        <w:t>113</w:t>
      </w:r>
      <w:r>
        <w:rPr>
          <w:rFonts w:ascii="Courier New" w:hAnsi="Courier New" w:cs="Courier New"/>
          <w:sz w:val="20"/>
          <w:szCs w:val="20"/>
        </w:rPr>
        <w:tab/>
        <w:t>avait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4.7   1864</w:t>
      </w:r>
      <w:r>
        <w:rPr>
          <w:rFonts w:ascii="Courier New" w:hAnsi="Courier New" w:cs="Courier New"/>
          <w:sz w:val="20"/>
          <w:szCs w:val="20"/>
        </w:rPr>
        <w:tab/>
        <w:t>182</w:t>
      </w:r>
      <w:r>
        <w:rPr>
          <w:rFonts w:ascii="Courier New" w:hAnsi="Courier New" w:cs="Courier New"/>
          <w:sz w:val="20"/>
          <w:szCs w:val="20"/>
        </w:rPr>
        <w:tab/>
        <w:t>peuple</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4.6   660</w:t>
      </w:r>
      <w:r>
        <w:rPr>
          <w:rFonts w:ascii="Courier New" w:hAnsi="Courier New" w:cs="Courier New"/>
          <w:sz w:val="20"/>
          <w:szCs w:val="20"/>
        </w:rPr>
        <w:tab/>
        <w:t>78</w:t>
      </w:r>
      <w:r>
        <w:rPr>
          <w:rFonts w:ascii="Courier New" w:hAnsi="Courier New" w:cs="Courier New"/>
          <w:sz w:val="20"/>
          <w:szCs w:val="20"/>
        </w:rPr>
        <w:tab/>
        <w:t>algériens</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4.6   217</w:t>
      </w:r>
      <w:r>
        <w:rPr>
          <w:rFonts w:ascii="Courier New" w:hAnsi="Courier New" w:cs="Courier New"/>
          <w:sz w:val="20"/>
          <w:szCs w:val="20"/>
        </w:rPr>
        <w:tab/>
        <w:t>35</w:t>
      </w:r>
      <w:r>
        <w:rPr>
          <w:rFonts w:ascii="Courier New" w:hAnsi="Courier New" w:cs="Courier New"/>
          <w:sz w:val="20"/>
          <w:szCs w:val="20"/>
        </w:rPr>
        <w:tab/>
        <w:t>lois</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4.5   26</w:t>
      </w:r>
      <w:r>
        <w:rPr>
          <w:rFonts w:ascii="Courier New" w:hAnsi="Courier New" w:cs="Courier New"/>
          <w:sz w:val="20"/>
          <w:szCs w:val="20"/>
        </w:rPr>
        <w:tab/>
        <w:t>10</w:t>
      </w:r>
      <w:r>
        <w:rPr>
          <w:rFonts w:ascii="Courier New" w:hAnsi="Courier New" w:cs="Courier New"/>
          <w:sz w:val="20"/>
          <w:szCs w:val="20"/>
        </w:rPr>
        <w:tab/>
        <w:t>étoile</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4.4   13</w:t>
      </w:r>
      <w:r>
        <w:rPr>
          <w:rFonts w:ascii="Courier New" w:hAnsi="Courier New" w:cs="Courier New"/>
          <w:sz w:val="20"/>
          <w:szCs w:val="20"/>
        </w:rPr>
        <w:tab/>
        <w:t>7</w:t>
      </w:r>
      <w:r>
        <w:rPr>
          <w:rFonts w:ascii="Courier New" w:hAnsi="Courier New" w:cs="Courier New"/>
          <w:sz w:val="20"/>
          <w:szCs w:val="20"/>
        </w:rPr>
        <w:tab/>
        <w:t>juristes</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4.4   119</w:t>
      </w:r>
      <w:r>
        <w:rPr>
          <w:rFonts w:ascii="Courier New" w:hAnsi="Courier New" w:cs="Courier New"/>
          <w:sz w:val="20"/>
          <w:szCs w:val="20"/>
        </w:rPr>
        <w:tab/>
        <w:t>23</w:t>
      </w:r>
      <w:r>
        <w:rPr>
          <w:rFonts w:ascii="Courier New" w:hAnsi="Courier New" w:cs="Courier New"/>
          <w:sz w:val="20"/>
          <w:szCs w:val="20"/>
        </w:rPr>
        <w:tab/>
        <w:t>habitants</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4.2   443</w:t>
      </w:r>
      <w:r>
        <w:rPr>
          <w:rFonts w:ascii="Courier New" w:hAnsi="Courier New" w:cs="Courier New"/>
          <w:sz w:val="20"/>
          <w:szCs w:val="20"/>
        </w:rPr>
        <w:tab/>
        <w:t>55</w:t>
      </w:r>
      <w:r>
        <w:rPr>
          <w:rFonts w:ascii="Courier New" w:hAnsi="Courier New" w:cs="Courier New"/>
          <w:sz w:val="20"/>
          <w:szCs w:val="20"/>
        </w:rPr>
        <w:tab/>
        <w:t>parti</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4.2   24</w:t>
      </w:r>
      <w:r>
        <w:rPr>
          <w:rFonts w:ascii="Courier New" w:hAnsi="Courier New" w:cs="Courier New"/>
          <w:sz w:val="20"/>
          <w:szCs w:val="20"/>
        </w:rPr>
        <w:tab/>
        <w:t>9</w:t>
      </w:r>
      <w:r>
        <w:rPr>
          <w:rFonts w:ascii="Courier New" w:hAnsi="Courier New" w:cs="Courier New"/>
          <w:sz w:val="20"/>
          <w:szCs w:val="20"/>
        </w:rPr>
        <w:tab/>
        <w:t>trente</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4.0   45</w:t>
      </w:r>
      <w:r>
        <w:rPr>
          <w:rFonts w:ascii="Courier New" w:hAnsi="Courier New" w:cs="Courier New"/>
          <w:sz w:val="20"/>
          <w:szCs w:val="20"/>
        </w:rPr>
        <w:tab/>
        <w:t>12</w:t>
      </w:r>
      <w:r>
        <w:rPr>
          <w:rFonts w:ascii="Courier New" w:hAnsi="Courier New" w:cs="Courier New"/>
          <w:sz w:val="20"/>
          <w:szCs w:val="20"/>
        </w:rPr>
        <w:tab/>
        <w:t>restait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4.0   10232</w:t>
      </w:r>
      <w:r>
        <w:rPr>
          <w:rFonts w:ascii="Courier New" w:hAnsi="Courier New" w:cs="Courier New"/>
          <w:sz w:val="20"/>
          <w:szCs w:val="20"/>
        </w:rPr>
        <w:tab/>
        <w:t>808</w:t>
      </w:r>
      <w:r>
        <w:rPr>
          <w:rFonts w:ascii="Courier New" w:hAnsi="Courier New" w:cs="Courier New"/>
          <w:sz w:val="20"/>
          <w:szCs w:val="20"/>
        </w:rPr>
        <w:tab/>
        <w:t>des</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3.9   55</w:t>
      </w:r>
      <w:r>
        <w:rPr>
          <w:rFonts w:ascii="Courier New" w:hAnsi="Courier New" w:cs="Courier New"/>
          <w:sz w:val="20"/>
          <w:szCs w:val="20"/>
        </w:rPr>
        <w:tab/>
        <w:t>13</w:t>
      </w:r>
      <w:r>
        <w:rPr>
          <w:rFonts w:ascii="Courier New" w:hAnsi="Courier New" w:cs="Courier New"/>
          <w:sz w:val="20"/>
          <w:szCs w:val="20"/>
        </w:rPr>
        <w:tab/>
        <w:t>budget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3.9   22</w:t>
      </w:r>
      <w:r>
        <w:rPr>
          <w:rFonts w:ascii="Courier New" w:hAnsi="Courier New" w:cs="Courier New"/>
          <w:sz w:val="20"/>
          <w:szCs w:val="20"/>
        </w:rPr>
        <w:tab/>
        <w:t>8</w:t>
      </w:r>
      <w:r>
        <w:rPr>
          <w:rFonts w:ascii="Courier New" w:hAnsi="Courier New" w:cs="Courier New"/>
          <w:sz w:val="20"/>
          <w:szCs w:val="20"/>
        </w:rPr>
        <w:tab/>
        <w:t>blessés</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3.9   119</w:t>
      </w:r>
      <w:r>
        <w:rPr>
          <w:rFonts w:ascii="Courier New" w:hAnsi="Courier New" w:cs="Courier New"/>
          <w:sz w:val="20"/>
          <w:szCs w:val="20"/>
        </w:rPr>
        <w:tab/>
        <w:t>21</w:t>
      </w:r>
      <w:r>
        <w:rPr>
          <w:rFonts w:ascii="Courier New" w:hAnsi="Courier New" w:cs="Courier New"/>
          <w:sz w:val="20"/>
          <w:szCs w:val="20"/>
        </w:rPr>
        <w:tab/>
        <w:t>militants</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3.8   30</w:t>
      </w:r>
      <w:r>
        <w:rPr>
          <w:rFonts w:ascii="Courier New" w:hAnsi="Courier New" w:cs="Courier New"/>
          <w:sz w:val="20"/>
          <w:szCs w:val="20"/>
        </w:rPr>
        <w:tab/>
        <w:t>9</w:t>
      </w:r>
      <w:r>
        <w:rPr>
          <w:rFonts w:ascii="Courier New" w:hAnsi="Courier New" w:cs="Courier New"/>
          <w:sz w:val="20"/>
          <w:szCs w:val="20"/>
        </w:rPr>
        <w:tab/>
        <w:t>annexion</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3.8   23</w:t>
      </w:r>
      <w:r>
        <w:rPr>
          <w:rFonts w:ascii="Courier New" w:hAnsi="Courier New" w:cs="Courier New"/>
          <w:sz w:val="20"/>
          <w:szCs w:val="20"/>
        </w:rPr>
        <w:tab/>
        <w:t>8</w:t>
      </w:r>
      <w:r>
        <w:rPr>
          <w:rFonts w:ascii="Courier New" w:hAnsi="Courier New" w:cs="Courier New"/>
          <w:sz w:val="20"/>
          <w:szCs w:val="20"/>
        </w:rPr>
        <w:tab/>
        <w:t>lecteur</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3.7   37</w:t>
      </w:r>
      <w:r>
        <w:rPr>
          <w:rFonts w:ascii="Courier New" w:hAnsi="Courier New" w:cs="Courier New"/>
          <w:sz w:val="20"/>
          <w:szCs w:val="20"/>
        </w:rPr>
        <w:tab/>
        <w:t>10</w:t>
      </w:r>
      <w:r>
        <w:rPr>
          <w:rFonts w:ascii="Courier New" w:hAnsi="Courier New" w:cs="Courier New"/>
          <w:sz w:val="20"/>
          <w:szCs w:val="20"/>
        </w:rPr>
        <w:tab/>
        <w:t>détruit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3.7   19</w:t>
      </w:r>
      <w:r>
        <w:rPr>
          <w:rFonts w:ascii="Courier New" w:hAnsi="Courier New" w:cs="Courier New"/>
          <w:sz w:val="20"/>
          <w:szCs w:val="20"/>
        </w:rPr>
        <w:tab/>
        <w:t>7</w:t>
      </w:r>
      <w:r>
        <w:rPr>
          <w:rFonts w:ascii="Courier New" w:hAnsi="Courier New" w:cs="Courier New"/>
          <w:sz w:val="20"/>
          <w:szCs w:val="20"/>
        </w:rPr>
        <w:tab/>
        <w:t>occupe</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3.7   165</w:t>
      </w:r>
      <w:r>
        <w:rPr>
          <w:rFonts w:ascii="Courier New" w:hAnsi="Courier New" w:cs="Courier New"/>
          <w:sz w:val="20"/>
          <w:szCs w:val="20"/>
        </w:rPr>
        <w:tab/>
        <w:t>25</w:t>
      </w:r>
      <w:r>
        <w:rPr>
          <w:rFonts w:ascii="Courier New" w:hAnsi="Courier New" w:cs="Courier New"/>
          <w:sz w:val="20"/>
          <w:szCs w:val="20"/>
        </w:rPr>
        <w:tab/>
        <w:t>pendant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3.7   14</w:t>
      </w:r>
      <w:r>
        <w:rPr>
          <w:rFonts w:ascii="Courier New" w:hAnsi="Courier New" w:cs="Courier New"/>
          <w:sz w:val="20"/>
          <w:szCs w:val="20"/>
        </w:rPr>
        <w:tab/>
        <w:t>6</w:t>
      </w:r>
      <w:r>
        <w:rPr>
          <w:rFonts w:ascii="Courier New" w:hAnsi="Courier New" w:cs="Courier New"/>
          <w:sz w:val="20"/>
          <w:szCs w:val="20"/>
        </w:rPr>
        <w:tab/>
        <w:t>expéditionnaire</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3.6   62</w:t>
      </w:r>
      <w:r>
        <w:rPr>
          <w:rFonts w:ascii="Courier New" w:hAnsi="Courier New" w:cs="Courier New"/>
          <w:sz w:val="20"/>
          <w:szCs w:val="20"/>
        </w:rPr>
        <w:tab/>
        <w:t>13</w:t>
      </w:r>
      <w:r>
        <w:rPr>
          <w:rFonts w:ascii="Courier New" w:hAnsi="Courier New" w:cs="Courier New"/>
          <w:sz w:val="20"/>
          <w:szCs w:val="20"/>
        </w:rPr>
        <w:tab/>
        <w:t>hectares</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3.6   113</w:t>
      </w:r>
      <w:r>
        <w:rPr>
          <w:rFonts w:ascii="Courier New" w:hAnsi="Courier New" w:cs="Courier New"/>
          <w:sz w:val="20"/>
          <w:szCs w:val="20"/>
        </w:rPr>
        <w:tab/>
        <w:t>19</w:t>
      </w:r>
      <w:r>
        <w:rPr>
          <w:rFonts w:ascii="Courier New" w:hAnsi="Courier New" w:cs="Courier New"/>
          <w:sz w:val="20"/>
          <w:szCs w:val="20"/>
        </w:rPr>
        <w:tab/>
        <w:t>cheikh</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3.5   72</w:t>
      </w:r>
      <w:r>
        <w:rPr>
          <w:rFonts w:ascii="Courier New" w:hAnsi="Courier New" w:cs="Courier New"/>
          <w:sz w:val="20"/>
          <w:szCs w:val="20"/>
        </w:rPr>
        <w:tab/>
        <w:t>14</w:t>
      </w:r>
      <w:r>
        <w:rPr>
          <w:rFonts w:ascii="Courier New" w:hAnsi="Courier New" w:cs="Courier New"/>
          <w:sz w:val="20"/>
          <w:szCs w:val="20"/>
        </w:rPr>
        <w:tab/>
        <w:t>voulait</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3.5   63</w:t>
      </w:r>
      <w:r>
        <w:rPr>
          <w:rFonts w:ascii="Courier New" w:hAnsi="Courier New" w:cs="Courier New"/>
          <w:sz w:val="20"/>
          <w:szCs w:val="20"/>
        </w:rPr>
        <w:tab/>
        <w:t>13</w:t>
      </w:r>
      <w:r>
        <w:rPr>
          <w:rFonts w:ascii="Courier New" w:hAnsi="Courier New" w:cs="Courier New"/>
          <w:sz w:val="20"/>
          <w:szCs w:val="20"/>
        </w:rPr>
        <w:tab/>
        <w:t>financières</w:t>
      </w:r>
    </w:p>
    <w:p w:rsidR="008D76A6" w:rsidRDefault="008D76A6"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3.5   106</w:t>
      </w:r>
      <w:r>
        <w:rPr>
          <w:rFonts w:ascii="Courier New" w:hAnsi="Courier New" w:cs="Courier New"/>
          <w:sz w:val="20"/>
          <w:szCs w:val="20"/>
        </w:rPr>
        <w:tab/>
        <w:t>18</w:t>
      </w:r>
      <w:r>
        <w:rPr>
          <w:rFonts w:ascii="Courier New" w:hAnsi="Courier New" w:cs="Courier New"/>
          <w:sz w:val="20"/>
          <w:szCs w:val="20"/>
        </w:rPr>
        <w:tab/>
        <w:t>terres</w:t>
      </w:r>
    </w:p>
    <w:p w:rsidR="007546E1" w:rsidRDefault="007546E1" w:rsidP="008E35DB">
      <w:pPr>
        <w:ind w:right="1"/>
        <w:rPr>
          <w:b/>
          <w:bCs/>
        </w:rPr>
        <w:sectPr w:rsidR="007546E1" w:rsidSect="007546E1">
          <w:type w:val="continuous"/>
          <w:pgSz w:w="12240" w:h="15840"/>
          <w:pgMar w:top="1417" w:right="849" w:bottom="1417" w:left="1417" w:header="720" w:footer="720" w:gutter="0"/>
          <w:cols w:num="2" w:space="720"/>
          <w:noEndnote/>
        </w:sectPr>
      </w:pPr>
    </w:p>
    <w:p w:rsidR="00295485" w:rsidRPr="006A6979" w:rsidRDefault="00295485" w:rsidP="00FC4C1D">
      <w:pPr>
        <w:rPr>
          <w:b/>
          <w:bCs/>
        </w:rPr>
      </w:pPr>
      <w:r w:rsidRPr="006A6979">
        <w:rPr>
          <w:b/>
          <w:bCs/>
        </w:rPr>
        <w:lastRenderedPageBreak/>
        <w:t xml:space="preserve">Tableau </w:t>
      </w:r>
      <w:r w:rsidR="004F4616" w:rsidRPr="006A6979">
        <w:rPr>
          <w:b/>
          <w:bCs/>
        </w:rPr>
        <w:t>44</w:t>
      </w:r>
      <w:r w:rsidRPr="006A6979">
        <w:rPr>
          <w:b/>
          <w:bCs/>
        </w:rPr>
        <w:t> : liste des spécificités positives dans le livre « La Nuit coloniale »</w:t>
      </w:r>
    </w:p>
    <w:p w:rsidR="00295485" w:rsidRPr="006A6979" w:rsidRDefault="00295485" w:rsidP="00295485">
      <w:pPr>
        <w:ind w:right="1"/>
        <w:rPr>
          <w:rFonts w:asciiTheme="majorBidi" w:hAnsiTheme="majorBidi" w:cstheme="majorBidi"/>
          <w:b/>
          <w:bCs/>
          <w:i/>
          <w:iCs/>
          <w:sz w:val="40"/>
          <w:szCs w:val="36"/>
        </w:rPr>
        <w:sectPr w:rsidR="00295485" w:rsidRPr="006A6979" w:rsidSect="00D047D7">
          <w:type w:val="continuous"/>
          <w:pgSz w:w="12240" w:h="15840"/>
          <w:pgMar w:top="1417" w:right="849" w:bottom="1417" w:left="1417" w:header="720" w:footer="720" w:gutter="0"/>
          <w:cols w:space="720"/>
          <w:noEndnote/>
        </w:sectPr>
      </w:pPr>
    </w:p>
    <w:p w:rsidR="00295485" w:rsidRPr="00295485" w:rsidRDefault="00295485" w:rsidP="009C1D96">
      <w:pPr>
        <w:spacing w:after="120"/>
        <w:ind w:right="1" w:firstLine="567"/>
      </w:pPr>
      <w:r w:rsidRPr="00295485">
        <w:lastRenderedPageBreak/>
        <w:t>Ce qui frappe à première vue, c’est la pauvreté relative du vocabulaire spécifique positi</w:t>
      </w:r>
      <w:r w:rsidR="009C1D96">
        <w:t>f</w:t>
      </w:r>
      <w:r w:rsidRPr="00295485">
        <w:t xml:space="preserve">. Cela renseigne sur </w:t>
      </w:r>
      <w:r>
        <w:t>le degré d’originalité de ce livre comparativement aux autres textes du corpus.</w:t>
      </w:r>
    </w:p>
    <w:p w:rsidR="00295485" w:rsidRDefault="00295485" w:rsidP="000375DA">
      <w:pPr>
        <w:spacing w:after="120"/>
        <w:ind w:right="1" w:firstLine="567"/>
      </w:pPr>
      <w:r w:rsidRPr="006B1C9C">
        <w:t>On peut distinguer</w:t>
      </w:r>
      <w:r w:rsidR="006B1C9C">
        <w:t xml:space="preserve"> dans ce vocabulaire quelques champs sémantiques que le tableau 51 présente avec plus de précision :</w:t>
      </w:r>
    </w:p>
    <w:p w:rsidR="000F7996" w:rsidRDefault="000F7996" w:rsidP="000375DA">
      <w:pPr>
        <w:spacing w:after="120"/>
        <w:ind w:right="1" w:firstLine="567"/>
      </w:pPr>
    </w:p>
    <w:p w:rsidR="000F7996" w:rsidRDefault="000F7996" w:rsidP="000375DA">
      <w:pPr>
        <w:spacing w:after="120"/>
        <w:ind w:right="1" w:firstLine="567"/>
      </w:pPr>
    </w:p>
    <w:p w:rsidR="000F7996" w:rsidRDefault="000F7996" w:rsidP="000375DA">
      <w:pPr>
        <w:spacing w:after="120"/>
        <w:ind w:right="1" w:firstLine="567"/>
      </w:pPr>
    </w:p>
    <w:p w:rsidR="000F7996" w:rsidRDefault="000F7996" w:rsidP="000375DA">
      <w:pPr>
        <w:spacing w:after="120"/>
        <w:ind w:right="1" w:firstLine="567"/>
      </w:pPr>
    </w:p>
    <w:p w:rsidR="000F7996" w:rsidRDefault="000F7996" w:rsidP="000375DA">
      <w:pPr>
        <w:spacing w:after="120"/>
        <w:ind w:right="1" w:firstLine="567"/>
      </w:pPr>
    </w:p>
    <w:p w:rsidR="000F7996" w:rsidRDefault="000F7996" w:rsidP="000375DA">
      <w:pPr>
        <w:spacing w:after="120"/>
        <w:ind w:right="1" w:firstLine="567"/>
      </w:pPr>
    </w:p>
    <w:p w:rsidR="000F7996" w:rsidRDefault="000F7996" w:rsidP="000375DA">
      <w:pPr>
        <w:spacing w:after="120"/>
        <w:ind w:right="1" w:firstLine="567"/>
      </w:pPr>
    </w:p>
    <w:tbl>
      <w:tblPr>
        <w:tblStyle w:val="Grilledutableau"/>
        <w:tblW w:w="10632" w:type="dxa"/>
        <w:tblInd w:w="-459" w:type="dxa"/>
        <w:tblLook w:val="04A0"/>
      </w:tblPr>
      <w:tblGrid>
        <w:gridCol w:w="1528"/>
        <w:gridCol w:w="9104"/>
      </w:tblGrid>
      <w:tr w:rsidR="006B1C9C" w:rsidRPr="004B2B6F" w:rsidTr="006B1C9C">
        <w:tc>
          <w:tcPr>
            <w:tcW w:w="1528" w:type="dxa"/>
          </w:tcPr>
          <w:p w:rsidR="006B1C9C" w:rsidRPr="004B2B6F" w:rsidRDefault="006B1C9C" w:rsidP="006B1C9C">
            <w:pPr>
              <w:spacing w:line="240" w:lineRule="auto"/>
              <w:jc w:val="center"/>
              <w:rPr>
                <w:b/>
                <w:bCs/>
                <w:sz w:val="20"/>
                <w:szCs w:val="20"/>
              </w:rPr>
            </w:pPr>
            <w:r w:rsidRPr="004B2B6F">
              <w:rPr>
                <w:b/>
                <w:bCs/>
                <w:sz w:val="20"/>
                <w:szCs w:val="20"/>
              </w:rPr>
              <w:t>Champs sémantiques</w:t>
            </w:r>
          </w:p>
        </w:tc>
        <w:tc>
          <w:tcPr>
            <w:tcW w:w="9104" w:type="dxa"/>
          </w:tcPr>
          <w:p w:rsidR="006B1C9C" w:rsidRPr="006B1C9C" w:rsidRDefault="006B1C9C" w:rsidP="006B1C9C">
            <w:pPr>
              <w:spacing w:line="240" w:lineRule="auto"/>
              <w:jc w:val="center"/>
              <w:rPr>
                <w:b/>
                <w:bCs/>
                <w:sz w:val="20"/>
                <w:szCs w:val="20"/>
              </w:rPr>
            </w:pPr>
            <w:r w:rsidRPr="004B2B6F">
              <w:rPr>
                <w:b/>
                <w:bCs/>
                <w:sz w:val="24"/>
                <w:szCs w:val="24"/>
              </w:rPr>
              <w:t>Lexies spécifiques</w:t>
            </w:r>
            <w:r>
              <w:rPr>
                <w:b/>
                <w:bCs/>
                <w:sz w:val="24"/>
                <w:szCs w:val="24"/>
              </w:rPr>
              <w:t xml:space="preserve"> positives</w:t>
            </w:r>
          </w:p>
        </w:tc>
      </w:tr>
      <w:tr w:rsidR="006B1C9C" w:rsidTr="006B1C9C">
        <w:tc>
          <w:tcPr>
            <w:tcW w:w="1528" w:type="dxa"/>
          </w:tcPr>
          <w:p w:rsidR="006B1C9C" w:rsidRPr="004B2B6F" w:rsidRDefault="006B1C9C" w:rsidP="006B1C9C">
            <w:pPr>
              <w:spacing w:line="240" w:lineRule="auto"/>
              <w:jc w:val="center"/>
              <w:rPr>
                <w:b/>
                <w:bCs/>
                <w:sz w:val="20"/>
                <w:szCs w:val="20"/>
              </w:rPr>
            </w:pPr>
            <w:r w:rsidRPr="004B2B6F">
              <w:rPr>
                <w:b/>
                <w:bCs/>
                <w:sz w:val="20"/>
                <w:szCs w:val="20"/>
              </w:rPr>
              <w:t>Lexies à charge</w:t>
            </w:r>
          </w:p>
          <w:p w:rsidR="006B1C9C" w:rsidRPr="004B2B6F" w:rsidRDefault="006B1C9C" w:rsidP="006B1C9C">
            <w:pPr>
              <w:spacing w:line="240" w:lineRule="auto"/>
              <w:jc w:val="center"/>
              <w:rPr>
                <w:b/>
                <w:bCs/>
                <w:sz w:val="20"/>
                <w:szCs w:val="20"/>
              </w:rPr>
            </w:pPr>
            <w:r w:rsidRPr="004B2B6F">
              <w:rPr>
                <w:b/>
                <w:bCs/>
                <w:sz w:val="20"/>
                <w:szCs w:val="20"/>
              </w:rPr>
              <w:t>politique</w:t>
            </w:r>
          </w:p>
        </w:tc>
        <w:tc>
          <w:tcPr>
            <w:tcW w:w="9104" w:type="dxa"/>
          </w:tcPr>
          <w:p w:rsidR="006B1C9C" w:rsidRPr="006604FE" w:rsidRDefault="006B1C9C" w:rsidP="006B1C9C">
            <w:pPr>
              <w:spacing w:line="240" w:lineRule="auto"/>
              <w:ind w:right="1"/>
              <w:rPr>
                <w:sz w:val="22"/>
              </w:rPr>
            </w:pPr>
            <w:r>
              <w:rPr>
                <w:i/>
                <w:iCs/>
                <w:sz w:val="22"/>
              </w:rPr>
              <w:t>-Peuplement, égalité, bourgeoisie,</w:t>
            </w:r>
            <w:r w:rsidRPr="006604FE">
              <w:rPr>
                <w:i/>
                <w:iCs/>
                <w:sz w:val="22"/>
              </w:rPr>
              <w:t xml:space="preserve"> colons, </w:t>
            </w:r>
            <w:r>
              <w:rPr>
                <w:i/>
                <w:iCs/>
                <w:sz w:val="22"/>
              </w:rPr>
              <w:t>peuple,</w:t>
            </w:r>
            <w:r w:rsidRPr="006604FE">
              <w:rPr>
                <w:i/>
                <w:iCs/>
                <w:sz w:val="22"/>
              </w:rPr>
              <w:t xml:space="preserve"> annexion</w:t>
            </w:r>
            <w:r w:rsidRPr="006604FE">
              <w:rPr>
                <w:sz w:val="22"/>
              </w:rPr>
              <w:t>.</w:t>
            </w:r>
          </w:p>
          <w:p w:rsidR="006B1C9C" w:rsidRDefault="006B1C9C" w:rsidP="006B1C9C">
            <w:pPr>
              <w:spacing w:line="240" w:lineRule="auto"/>
            </w:pPr>
          </w:p>
        </w:tc>
      </w:tr>
      <w:tr w:rsidR="006B1C9C" w:rsidTr="006B1C9C">
        <w:tc>
          <w:tcPr>
            <w:tcW w:w="1528" w:type="dxa"/>
          </w:tcPr>
          <w:p w:rsidR="006B1C9C" w:rsidRPr="004B2B6F" w:rsidRDefault="006B1C9C" w:rsidP="006B1C9C">
            <w:pPr>
              <w:spacing w:line="240" w:lineRule="auto"/>
              <w:jc w:val="center"/>
              <w:rPr>
                <w:b/>
                <w:bCs/>
                <w:sz w:val="20"/>
                <w:szCs w:val="20"/>
              </w:rPr>
            </w:pPr>
            <w:r w:rsidRPr="004B2B6F">
              <w:rPr>
                <w:b/>
                <w:bCs/>
                <w:sz w:val="20"/>
                <w:szCs w:val="20"/>
              </w:rPr>
              <w:t>Lutte</w:t>
            </w:r>
          </w:p>
          <w:p w:rsidR="006B1C9C" w:rsidRPr="004B2B6F" w:rsidRDefault="006B1C9C" w:rsidP="006B1C9C">
            <w:pPr>
              <w:spacing w:line="240" w:lineRule="auto"/>
              <w:jc w:val="center"/>
              <w:rPr>
                <w:b/>
                <w:bCs/>
                <w:sz w:val="20"/>
                <w:szCs w:val="20"/>
              </w:rPr>
            </w:pPr>
            <w:r w:rsidRPr="004B2B6F">
              <w:rPr>
                <w:b/>
                <w:bCs/>
                <w:sz w:val="20"/>
                <w:szCs w:val="20"/>
              </w:rPr>
              <w:t>et combat</w:t>
            </w:r>
          </w:p>
          <w:p w:rsidR="006B1C9C" w:rsidRPr="004B2B6F" w:rsidRDefault="006B1C9C" w:rsidP="006B1C9C">
            <w:pPr>
              <w:spacing w:line="240" w:lineRule="auto"/>
              <w:jc w:val="center"/>
              <w:rPr>
                <w:b/>
                <w:bCs/>
                <w:sz w:val="20"/>
                <w:szCs w:val="20"/>
              </w:rPr>
            </w:pPr>
            <w:r w:rsidRPr="004B2B6F">
              <w:rPr>
                <w:b/>
                <w:bCs/>
                <w:sz w:val="20"/>
                <w:szCs w:val="20"/>
              </w:rPr>
              <w:t>politique</w:t>
            </w:r>
          </w:p>
        </w:tc>
        <w:tc>
          <w:tcPr>
            <w:tcW w:w="9104" w:type="dxa"/>
          </w:tcPr>
          <w:p w:rsidR="006B1C9C" w:rsidRDefault="006B1C9C" w:rsidP="006B1C9C">
            <w:pPr>
              <w:spacing w:line="240" w:lineRule="auto"/>
            </w:pPr>
            <w:r>
              <w:rPr>
                <w:i/>
                <w:iCs/>
                <w:sz w:val="22"/>
              </w:rPr>
              <w:t>-N</w:t>
            </w:r>
            <w:r w:rsidRPr="006604FE">
              <w:rPr>
                <w:i/>
                <w:iCs/>
                <w:sz w:val="22"/>
              </w:rPr>
              <w:t>ationalistes</w:t>
            </w:r>
            <w:r>
              <w:rPr>
                <w:i/>
                <w:iCs/>
                <w:sz w:val="22"/>
              </w:rPr>
              <w:t>,</w:t>
            </w:r>
            <w:r w:rsidRPr="006604FE">
              <w:rPr>
                <w:i/>
                <w:iCs/>
                <w:sz w:val="22"/>
              </w:rPr>
              <w:t xml:space="preserve"> nationalisme</w:t>
            </w:r>
            <w:r>
              <w:rPr>
                <w:i/>
                <w:iCs/>
                <w:sz w:val="22"/>
              </w:rPr>
              <w:t>,</w:t>
            </w:r>
            <w:r w:rsidRPr="006604FE">
              <w:rPr>
                <w:i/>
                <w:iCs/>
                <w:sz w:val="22"/>
              </w:rPr>
              <w:t xml:space="preserve"> militants</w:t>
            </w:r>
            <w:r>
              <w:rPr>
                <w:i/>
                <w:iCs/>
                <w:sz w:val="22"/>
              </w:rPr>
              <w:t>.</w:t>
            </w:r>
          </w:p>
          <w:p w:rsidR="006B1C9C" w:rsidRDefault="006B1C9C" w:rsidP="006B1C9C">
            <w:pPr>
              <w:spacing w:line="240" w:lineRule="auto"/>
            </w:pPr>
          </w:p>
        </w:tc>
      </w:tr>
      <w:tr w:rsidR="006B1C9C" w:rsidTr="006B1C9C">
        <w:tc>
          <w:tcPr>
            <w:tcW w:w="1528" w:type="dxa"/>
          </w:tcPr>
          <w:p w:rsidR="006B1C9C" w:rsidRPr="004B2B6F" w:rsidRDefault="006B1C9C" w:rsidP="006B1C9C">
            <w:pPr>
              <w:spacing w:line="240" w:lineRule="auto"/>
              <w:jc w:val="center"/>
              <w:rPr>
                <w:b/>
                <w:bCs/>
                <w:sz w:val="20"/>
                <w:szCs w:val="20"/>
              </w:rPr>
            </w:pPr>
            <w:r w:rsidRPr="004B2B6F">
              <w:rPr>
                <w:b/>
                <w:bCs/>
                <w:sz w:val="20"/>
                <w:szCs w:val="20"/>
              </w:rPr>
              <w:t>Liberté et indépendance</w:t>
            </w:r>
          </w:p>
        </w:tc>
        <w:tc>
          <w:tcPr>
            <w:tcW w:w="9104" w:type="dxa"/>
          </w:tcPr>
          <w:p w:rsidR="006B1C9C" w:rsidRPr="00CA64C8" w:rsidRDefault="00CA64C8" w:rsidP="006B1C9C">
            <w:pPr>
              <w:spacing w:line="240" w:lineRule="auto"/>
              <w:rPr>
                <w:b/>
                <w:bCs/>
              </w:rPr>
            </w:pPr>
            <w:r w:rsidRPr="00CA64C8">
              <w:rPr>
                <w:b/>
                <w:bCs/>
                <w:sz w:val="22"/>
                <w:szCs w:val="18"/>
              </w:rPr>
              <w:t>-Néant.</w:t>
            </w:r>
          </w:p>
        </w:tc>
      </w:tr>
      <w:tr w:rsidR="006B1C9C" w:rsidTr="006B1C9C">
        <w:tc>
          <w:tcPr>
            <w:tcW w:w="1528" w:type="dxa"/>
          </w:tcPr>
          <w:p w:rsidR="006B1C9C" w:rsidRPr="004B2B6F" w:rsidRDefault="006B1C9C" w:rsidP="006B1C9C">
            <w:pPr>
              <w:spacing w:line="240" w:lineRule="auto"/>
              <w:jc w:val="center"/>
              <w:rPr>
                <w:b/>
                <w:bCs/>
                <w:sz w:val="20"/>
                <w:szCs w:val="20"/>
              </w:rPr>
            </w:pPr>
            <w:r w:rsidRPr="004B2B6F">
              <w:rPr>
                <w:b/>
                <w:bCs/>
                <w:sz w:val="20"/>
                <w:szCs w:val="20"/>
              </w:rPr>
              <w:t>Polémique</w:t>
            </w:r>
          </w:p>
          <w:p w:rsidR="006B1C9C" w:rsidRPr="004B2B6F" w:rsidRDefault="006B1C9C" w:rsidP="006B1C9C">
            <w:pPr>
              <w:spacing w:line="240" w:lineRule="auto"/>
              <w:jc w:val="center"/>
              <w:rPr>
                <w:b/>
                <w:bCs/>
                <w:sz w:val="20"/>
                <w:szCs w:val="20"/>
              </w:rPr>
            </w:pPr>
            <w:r w:rsidRPr="004B2B6F">
              <w:rPr>
                <w:b/>
                <w:bCs/>
                <w:sz w:val="20"/>
                <w:szCs w:val="20"/>
              </w:rPr>
              <w:t>et</w:t>
            </w:r>
          </w:p>
          <w:p w:rsidR="006B1C9C" w:rsidRPr="004B2B6F" w:rsidRDefault="006B1C9C" w:rsidP="00CA64C8">
            <w:pPr>
              <w:spacing w:line="240" w:lineRule="auto"/>
              <w:jc w:val="center"/>
              <w:rPr>
                <w:b/>
                <w:bCs/>
                <w:sz w:val="20"/>
                <w:szCs w:val="20"/>
              </w:rPr>
            </w:pPr>
            <w:r w:rsidRPr="004B2B6F">
              <w:rPr>
                <w:b/>
                <w:bCs/>
                <w:sz w:val="20"/>
                <w:szCs w:val="20"/>
              </w:rPr>
              <w:t>débat</w:t>
            </w:r>
          </w:p>
        </w:tc>
        <w:tc>
          <w:tcPr>
            <w:tcW w:w="9104" w:type="dxa"/>
          </w:tcPr>
          <w:p w:rsidR="006B1C9C" w:rsidRDefault="00CA64C8" w:rsidP="006B1C9C">
            <w:pPr>
              <w:spacing w:line="240" w:lineRule="auto"/>
            </w:pPr>
            <w:r w:rsidRPr="00CA64C8">
              <w:rPr>
                <w:b/>
                <w:bCs/>
                <w:sz w:val="22"/>
                <w:szCs w:val="18"/>
              </w:rPr>
              <w:t>-Néant.</w:t>
            </w:r>
          </w:p>
          <w:p w:rsidR="006B1C9C" w:rsidRDefault="006B1C9C" w:rsidP="006B1C9C">
            <w:pPr>
              <w:spacing w:line="240" w:lineRule="auto"/>
            </w:pPr>
          </w:p>
        </w:tc>
      </w:tr>
      <w:tr w:rsidR="006B1C9C" w:rsidTr="006B1C9C">
        <w:tc>
          <w:tcPr>
            <w:tcW w:w="1528" w:type="dxa"/>
          </w:tcPr>
          <w:p w:rsidR="006B1C9C" w:rsidRPr="004B2B6F" w:rsidRDefault="006B1C9C" w:rsidP="006B1C9C">
            <w:pPr>
              <w:spacing w:line="240" w:lineRule="auto"/>
              <w:jc w:val="center"/>
              <w:rPr>
                <w:b/>
                <w:bCs/>
                <w:sz w:val="20"/>
                <w:szCs w:val="20"/>
              </w:rPr>
            </w:pPr>
            <w:r w:rsidRPr="004B2B6F">
              <w:rPr>
                <w:b/>
                <w:bCs/>
                <w:sz w:val="20"/>
                <w:szCs w:val="20"/>
              </w:rPr>
              <w:t>Administration</w:t>
            </w:r>
          </w:p>
          <w:p w:rsidR="006B1C9C" w:rsidRPr="004B2B6F" w:rsidRDefault="006B1C9C" w:rsidP="006B1C9C">
            <w:pPr>
              <w:spacing w:line="240" w:lineRule="auto"/>
              <w:jc w:val="center"/>
              <w:rPr>
                <w:b/>
                <w:bCs/>
                <w:sz w:val="20"/>
                <w:szCs w:val="20"/>
              </w:rPr>
            </w:pPr>
            <w:r w:rsidRPr="004B2B6F">
              <w:rPr>
                <w:b/>
                <w:bCs/>
                <w:sz w:val="20"/>
                <w:szCs w:val="20"/>
              </w:rPr>
              <w:t>et</w:t>
            </w:r>
          </w:p>
          <w:p w:rsidR="006B1C9C" w:rsidRPr="004B2B6F" w:rsidRDefault="006B1C9C" w:rsidP="006B1C9C">
            <w:pPr>
              <w:spacing w:line="240" w:lineRule="auto"/>
              <w:jc w:val="center"/>
              <w:rPr>
                <w:b/>
                <w:bCs/>
                <w:sz w:val="20"/>
                <w:szCs w:val="20"/>
              </w:rPr>
            </w:pPr>
            <w:r w:rsidRPr="004B2B6F">
              <w:rPr>
                <w:b/>
                <w:bCs/>
                <w:sz w:val="20"/>
                <w:szCs w:val="20"/>
              </w:rPr>
              <w:t>institutions</w:t>
            </w:r>
          </w:p>
        </w:tc>
        <w:tc>
          <w:tcPr>
            <w:tcW w:w="9104" w:type="dxa"/>
          </w:tcPr>
          <w:p w:rsidR="006B1C9C" w:rsidRDefault="006B1C9C" w:rsidP="006B1C9C">
            <w:pPr>
              <w:spacing w:line="240" w:lineRule="auto"/>
            </w:pPr>
            <w:r>
              <w:rPr>
                <w:i/>
                <w:iCs/>
                <w:sz w:val="22"/>
              </w:rPr>
              <w:t>-B</w:t>
            </w:r>
            <w:r w:rsidRPr="006604FE">
              <w:rPr>
                <w:i/>
                <w:iCs/>
                <w:sz w:val="22"/>
              </w:rPr>
              <w:t>udget</w:t>
            </w:r>
            <w:r>
              <w:rPr>
                <w:i/>
                <w:iCs/>
                <w:sz w:val="22"/>
              </w:rPr>
              <w:t xml:space="preserve">, </w:t>
            </w:r>
            <w:r w:rsidRPr="006604FE">
              <w:rPr>
                <w:i/>
                <w:iCs/>
                <w:sz w:val="22"/>
              </w:rPr>
              <w:t>habitants</w:t>
            </w:r>
            <w:r>
              <w:rPr>
                <w:i/>
                <w:iCs/>
                <w:sz w:val="22"/>
              </w:rPr>
              <w:t>,</w:t>
            </w:r>
            <w:r w:rsidRPr="006604FE">
              <w:rPr>
                <w:i/>
                <w:iCs/>
                <w:sz w:val="22"/>
              </w:rPr>
              <w:t xml:space="preserve"> hectares</w:t>
            </w:r>
            <w:r>
              <w:rPr>
                <w:i/>
                <w:iCs/>
                <w:sz w:val="22"/>
              </w:rPr>
              <w:t>,</w:t>
            </w:r>
            <w:r w:rsidRPr="006604FE">
              <w:rPr>
                <w:i/>
                <w:iCs/>
                <w:sz w:val="22"/>
              </w:rPr>
              <w:t xml:space="preserve"> financières</w:t>
            </w:r>
            <w:r>
              <w:rPr>
                <w:i/>
                <w:iCs/>
                <w:sz w:val="22"/>
              </w:rPr>
              <w:t>,</w:t>
            </w:r>
            <w:r w:rsidRPr="006604FE">
              <w:rPr>
                <w:i/>
                <w:iCs/>
                <w:sz w:val="22"/>
              </w:rPr>
              <w:t xml:space="preserve"> terres</w:t>
            </w:r>
            <w:r>
              <w:rPr>
                <w:i/>
                <w:iCs/>
                <w:sz w:val="22"/>
              </w:rPr>
              <w:t>,</w:t>
            </w:r>
            <w:r w:rsidRPr="006604FE">
              <w:rPr>
                <w:i/>
                <w:iCs/>
                <w:sz w:val="22"/>
              </w:rPr>
              <w:t xml:space="preserve"> juristes</w:t>
            </w:r>
            <w:r>
              <w:rPr>
                <w:i/>
                <w:iCs/>
                <w:sz w:val="22"/>
              </w:rPr>
              <w:t>,</w:t>
            </w:r>
            <w:r w:rsidRPr="006604FE">
              <w:rPr>
                <w:i/>
                <w:iCs/>
                <w:sz w:val="22"/>
              </w:rPr>
              <w:t xml:space="preserve"> lois</w:t>
            </w:r>
            <w:r>
              <w:rPr>
                <w:i/>
                <w:iCs/>
                <w:sz w:val="22"/>
              </w:rPr>
              <w:t>.</w:t>
            </w:r>
          </w:p>
          <w:p w:rsidR="006B1C9C" w:rsidRDefault="006B1C9C" w:rsidP="006B1C9C">
            <w:pPr>
              <w:spacing w:line="240" w:lineRule="auto"/>
            </w:pPr>
          </w:p>
        </w:tc>
      </w:tr>
      <w:tr w:rsidR="006B1C9C" w:rsidTr="006B1C9C">
        <w:tc>
          <w:tcPr>
            <w:tcW w:w="1528" w:type="dxa"/>
          </w:tcPr>
          <w:p w:rsidR="006B1C9C" w:rsidRPr="004B2B6F" w:rsidRDefault="006B1C9C" w:rsidP="006B1C9C">
            <w:pPr>
              <w:spacing w:line="240" w:lineRule="auto"/>
              <w:jc w:val="center"/>
              <w:rPr>
                <w:b/>
                <w:bCs/>
                <w:sz w:val="20"/>
                <w:szCs w:val="20"/>
              </w:rPr>
            </w:pPr>
            <w:r w:rsidRPr="004B2B6F">
              <w:rPr>
                <w:b/>
                <w:bCs/>
                <w:sz w:val="20"/>
                <w:szCs w:val="20"/>
              </w:rPr>
              <w:t>Guerre et</w:t>
            </w:r>
          </w:p>
          <w:p w:rsidR="006B1C9C" w:rsidRPr="004B2B6F" w:rsidRDefault="006B1C9C" w:rsidP="006B1C9C">
            <w:pPr>
              <w:spacing w:line="240" w:lineRule="auto"/>
              <w:jc w:val="center"/>
              <w:rPr>
                <w:b/>
                <w:bCs/>
                <w:sz w:val="20"/>
                <w:szCs w:val="20"/>
              </w:rPr>
            </w:pPr>
            <w:r w:rsidRPr="004B2B6F">
              <w:rPr>
                <w:b/>
                <w:bCs/>
                <w:sz w:val="20"/>
                <w:szCs w:val="20"/>
              </w:rPr>
              <w:t>armée</w:t>
            </w:r>
          </w:p>
        </w:tc>
        <w:tc>
          <w:tcPr>
            <w:tcW w:w="9104" w:type="dxa"/>
          </w:tcPr>
          <w:p w:rsidR="006B1C9C" w:rsidRDefault="006B1C9C" w:rsidP="006B1C9C">
            <w:pPr>
              <w:spacing w:line="240" w:lineRule="auto"/>
            </w:pPr>
            <w:r>
              <w:rPr>
                <w:i/>
                <w:iCs/>
                <w:sz w:val="22"/>
              </w:rPr>
              <w:t>-B</w:t>
            </w:r>
            <w:r w:rsidRPr="006604FE">
              <w:rPr>
                <w:i/>
                <w:iCs/>
                <w:sz w:val="22"/>
              </w:rPr>
              <w:t>lessés</w:t>
            </w:r>
            <w:r>
              <w:rPr>
                <w:i/>
                <w:iCs/>
                <w:sz w:val="22"/>
              </w:rPr>
              <w:t>,</w:t>
            </w:r>
            <w:r w:rsidRPr="006604FE">
              <w:rPr>
                <w:i/>
                <w:iCs/>
                <w:sz w:val="22"/>
              </w:rPr>
              <w:t xml:space="preserve"> expéditionnaire</w:t>
            </w:r>
            <w:r>
              <w:rPr>
                <w:i/>
                <w:iCs/>
                <w:sz w:val="22"/>
              </w:rPr>
              <w:t>.</w:t>
            </w:r>
          </w:p>
        </w:tc>
      </w:tr>
      <w:tr w:rsidR="006B1C9C" w:rsidTr="006B1C9C">
        <w:tc>
          <w:tcPr>
            <w:tcW w:w="1528" w:type="dxa"/>
          </w:tcPr>
          <w:p w:rsidR="006B1C9C" w:rsidRPr="004B2B6F" w:rsidRDefault="006B1C9C" w:rsidP="006B1C9C">
            <w:pPr>
              <w:spacing w:line="240" w:lineRule="auto"/>
              <w:jc w:val="center"/>
              <w:rPr>
                <w:b/>
                <w:bCs/>
                <w:sz w:val="20"/>
                <w:szCs w:val="20"/>
              </w:rPr>
            </w:pPr>
            <w:r w:rsidRPr="004B2B6F">
              <w:rPr>
                <w:b/>
                <w:bCs/>
                <w:sz w:val="20"/>
                <w:szCs w:val="20"/>
              </w:rPr>
              <w:t>Diplomatie</w:t>
            </w:r>
          </w:p>
          <w:p w:rsidR="006B1C9C" w:rsidRPr="004B2B6F" w:rsidRDefault="006B1C9C" w:rsidP="006B1C9C">
            <w:pPr>
              <w:spacing w:line="240" w:lineRule="auto"/>
              <w:jc w:val="center"/>
              <w:rPr>
                <w:b/>
                <w:bCs/>
                <w:sz w:val="20"/>
                <w:szCs w:val="20"/>
              </w:rPr>
            </w:pPr>
            <w:r w:rsidRPr="004B2B6F">
              <w:rPr>
                <w:b/>
                <w:bCs/>
                <w:sz w:val="20"/>
                <w:szCs w:val="20"/>
              </w:rPr>
              <w:t>et relations internationales</w:t>
            </w:r>
          </w:p>
        </w:tc>
        <w:tc>
          <w:tcPr>
            <w:tcW w:w="9104" w:type="dxa"/>
          </w:tcPr>
          <w:p w:rsidR="006B1C9C" w:rsidRDefault="00CA64C8" w:rsidP="006B1C9C">
            <w:pPr>
              <w:spacing w:line="240" w:lineRule="auto"/>
            </w:pPr>
            <w:r w:rsidRPr="00CA64C8">
              <w:rPr>
                <w:b/>
                <w:bCs/>
                <w:sz w:val="22"/>
                <w:szCs w:val="18"/>
              </w:rPr>
              <w:t>-Néant.</w:t>
            </w:r>
          </w:p>
          <w:p w:rsidR="006B1C9C" w:rsidRDefault="006B1C9C" w:rsidP="006B1C9C">
            <w:pPr>
              <w:spacing w:line="240" w:lineRule="auto"/>
            </w:pPr>
          </w:p>
        </w:tc>
      </w:tr>
      <w:tr w:rsidR="006B1C9C" w:rsidTr="006B1C9C">
        <w:tc>
          <w:tcPr>
            <w:tcW w:w="1528" w:type="dxa"/>
          </w:tcPr>
          <w:p w:rsidR="006B1C9C" w:rsidRPr="004B2B6F" w:rsidRDefault="006B1C9C" w:rsidP="006B1C9C">
            <w:pPr>
              <w:spacing w:line="240" w:lineRule="auto"/>
              <w:jc w:val="center"/>
              <w:rPr>
                <w:b/>
                <w:bCs/>
                <w:sz w:val="20"/>
                <w:szCs w:val="20"/>
              </w:rPr>
            </w:pPr>
            <w:r w:rsidRPr="004B2B6F">
              <w:rPr>
                <w:b/>
                <w:bCs/>
                <w:sz w:val="20"/>
                <w:szCs w:val="20"/>
              </w:rPr>
              <w:t>Elections</w:t>
            </w:r>
          </w:p>
        </w:tc>
        <w:tc>
          <w:tcPr>
            <w:tcW w:w="9104" w:type="dxa"/>
          </w:tcPr>
          <w:p w:rsidR="006B1C9C" w:rsidRDefault="00CA64C8" w:rsidP="006B1C9C">
            <w:pPr>
              <w:spacing w:line="240" w:lineRule="auto"/>
            </w:pPr>
            <w:r w:rsidRPr="00CA64C8">
              <w:rPr>
                <w:b/>
                <w:bCs/>
                <w:sz w:val="22"/>
                <w:szCs w:val="18"/>
              </w:rPr>
              <w:t>-Néant.</w:t>
            </w:r>
          </w:p>
        </w:tc>
      </w:tr>
      <w:tr w:rsidR="006B1C9C" w:rsidTr="006B1C9C">
        <w:tc>
          <w:tcPr>
            <w:tcW w:w="1528" w:type="dxa"/>
          </w:tcPr>
          <w:p w:rsidR="006B1C9C" w:rsidRPr="004B2B6F" w:rsidRDefault="006B1C9C" w:rsidP="006B1C9C">
            <w:pPr>
              <w:spacing w:line="240" w:lineRule="auto"/>
              <w:jc w:val="center"/>
              <w:rPr>
                <w:b/>
                <w:bCs/>
                <w:sz w:val="20"/>
                <w:szCs w:val="20"/>
              </w:rPr>
            </w:pPr>
            <w:r w:rsidRPr="004B2B6F">
              <w:rPr>
                <w:b/>
                <w:bCs/>
                <w:sz w:val="20"/>
                <w:szCs w:val="20"/>
              </w:rPr>
              <w:t>Parlement et représentation</w:t>
            </w:r>
          </w:p>
        </w:tc>
        <w:tc>
          <w:tcPr>
            <w:tcW w:w="9104" w:type="dxa"/>
          </w:tcPr>
          <w:p w:rsidR="006B1C9C" w:rsidRDefault="00CA64C8" w:rsidP="006B1C9C">
            <w:pPr>
              <w:spacing w:line="240" w:lineRule="auto"/>
            </w:pPr>
            <w:r w:rsidRPr="00CA64C8">
              <w:rPr>
                <w:b/>
                <w:bCs/>
                <w:sz w:val="22"/>
                <w:szCs w:val="18"/>
              </w:rPr>
              <w:t>-Néant.</w:t>
            </w:r>
          </w:p>
        </w:tc>
      </w:tr>
      <w:tr w:rsidR="006B1C9C" w:rsidTr="006B1C9C">
        <w:tc>
          <w:tcPr>
            <w:tcW w:w="1528" w:type="dxa"/>
          </w:tcPr>
          <w:p w:rsidR="006B1C9C" w:rsidRPr="004B2B6F" w:rsidRDefault="006B1C9C" w:rsidP="006B1C9C">
            <w:pPr>
              <w:spacing w:line="240" w:lineRule="auto"/>
              <w:jc w:val="center"/>
              <w:rPr>
                <w:b/>
                <w:bCs/>
                <w:sz w:val="20"/>
                <w:szCs w:val="20"/>
              </w:rPr>
            </w:pPr>
            <w:r w:rsidRPr="004B2B6F">
              <w:rPr>
                <w:b/>
                <w:bCs/>
                <w:sz w:val="20"/>
                <w:szCs w:val="20"/>
              </w:rPr>
              <w:t>Races et ethnies</w:t>
            </w:r>
            <w:r>
              <w:rPr>
                <w:b/>
                <w:bCs/>
                <w:sz w:val="20"/>
                <w:szCs w:val="20"/>
              </w:rPr>
              <w:t xml:space="preserve"> désignations</w:t>
            </w:r>
          </w:p>
        </w:tc>
        <w:tc>
          <w:tcPr>
            <w:tcW w:w="9104" w:type="dxa"/>
          </w:tcPr>
          <w:p w:rsidR="006B1C9C" w:rsidRDefault="006B1C9C" w:rsidP="006B1C9C">
            <w:pPr>
              <w:spacing w:line="240" w:lineRule="auto"/>
            </w:pPr>
            <w:r>
              <w:rPr>
                <w:i/>
                <w:iCs/>
                <w:sz w:val="22"/>
              </w:rPr>
              <w:t>-</w:t>
            </w:r>
            <w:r w:rsidRPr="006604FE">
              <w:rPr>
                <w:i/>
                <w:iCs/>
                <w:sz w:val="22"/>
              </w:rPr>
              <w:t>Algérie</w:t>
            </w:r>
            <w:r>
              <w:rPr>
                <w:i/>
                <w:iCs/>
                <w:sz w:val="22"/>
              </w:rPr>
              <w:t>,</w:t>
            </w:r>
            <w:r>
              <w:t xml:space="preserve"> </w:t>
            </w:r>
            <w:r w:rsidRPr="006604FE">
              <w:rPr>
                <w:i/>
                <w:iCs/>
                <w:sz w:val="22"/>
              </w:rPr>
              <w:t>arabe</w:t>
            </w:r>
            <w:r>
              <w:rPr>
                <w:i/>
                <w:iCs/>
                <w:sz w:val="22"/>
              </w:rPr>
              <w:t>,</w:t>
            </w:r>
            <w:r>
              <w:t xml:space="preserve"> </w:t>
            </w:r>
            <w:r w:rsidRPr="006604FE">
              <w:rPr>
                <w:i/>
                <w:iCs/>
                <w:sz w:val="22"/>
              </w:rPr>
              <w:t>européens</w:t>
            </w:r>
            <w:r>
              <w:rPr>
                <w:i/>
                <w:iCs/>
                <w:sz w:val="22"/>
              </w:rPr>
              <w:t>,</w:t>
            </w:r>
            <w:r>
              <w:t xml:space="preserve"> </w:t>
            </w:r>
            <w:r w:rsidRPr="006604FE">
              <w:rPr>
                <w:i/>
                <w:iCs/>
                <w:sz w:val="22"/>
              </w:rPr>
              <w:t>européen</w:t>
            </w:r>
            <w:r>
              <w:rPr>
                <w:i/>
                <w:iCs/>
                <w:sz w:val="22"/>
              </w:rPr>
              <w:t>,</w:t>
            </w:r>
            <w:r>
              <w:t xml:space="preserve"> </w:t>
            </w:r>
            <w:r w:rsidRPr="006604FE">
              <w:rPr>
                <w:i/>
                <w:iCs/>
                <w:sz w:val="22"/>
              </w:rPr>
              <w:t>algériens</w:t>
            </w:r>
            <w:r>
              <w:rPr>
                <w:i/>
                <w:iCs/>
                <w:sz w:val="22"/>
              </w:rPr>
              <w:t>.</w:t>
            </w:r>
          </w:p>
          <w:p w:rsidR="006B1C9C" w:rsidRDefault="006B1C9C" w:rsidP="006B1C9C">
            <w:pPr>
              <w:spacing w:line="240" w:lineRule="auto"/>
            </w:pPr>
          </w:p>
        </w:tc>
      </w:tr>
      <w:tr w:rsidR="006B1C9C" w:rsidTr="006B1C9C">
        <w:tc>
          <w:tcPr>
            <w:tcW w:w="1528" w:type="dxa"/>
          </w:tcPr>
          <w:p w:rsidR="006B1C9C" w:rsidRPr="004B2B6F" w:rsidRDefault="006B1C9C" w:rsidP="006B1C9C">
            <w:pPr>
              <w:spacing w:line="240" w:lineRule="auto"/>
              <w:jc w:val="center"/>
              <w:rPr>
                <w:b/>
                <w:bCs/>
                <w:sz w:val="20"/>
                <w:szCs w:val="20"/>
              </w:rPr>
            </w:pPr>
            <w:r>
              <w:rPr>
                <w:b/>
                <w:bCs/>
                <w:sz w:val="20"/>
                <w:szCs w:val="20"/>
              </w:rPr>
              <w:t>Enseignement et école</w:t>
            </w:r>
          </w:p>
        </w:tc>
        <w:tc>
          <w:tcPr>
            <w:tcW w:w="9104" w:type="dxa"/>
          </w:tcPr>
          <w:p w:rsidR="006B1C9C" w:rsidRPr="006604FE" w:rsidRDefault="00D945CB" w:rsidP="00D945CB">
            <w:pPr>
              <w:spacing w:line="240" w:lineRule="auto"/>
              <w:rPr>
                <w:sz w:val="22"/>
              </w:rPr>
            </w:pPr>
            <w:r w:rsidRPr="00CA64C8">
              <w:rPr>
                <w:b/>
                <w:bCs/>
                <w:sz w:val="22"/>
                <w:szCs w:val="18"/>
              </w:rPr>
              <w:t>-Néant.</w:t>
            </w:r>
          </w:p>
        </w:tc>
      </w:tr>
      <w:tr w:rsidR="006B1C9C" w:rsidTr="006B1C9C">
        <w:tc>
          <w:tcPr>
            <w:tcW w:w="1528" w:type="dxa"/>
          </w:tcPr>
          <w:p w:rsidR="006B1C9C" w:rsidRPr="004B2B6F" w:rsidRDefault="006B1C9C" w:rsidP="006B1C9C">
            <w:pPr>
              <w:spacing w:line="240" w:lineRule="auto"/>
              <w:jc w:val="center"/>
              <w:rPr>
                <w:b/>
                <w:bCs/>
                <w:sz w:val="20"/>
                <w:szCs w:val="20"/>
              </w:rPr>
            </w:pPr>
            <w:r>
              <w:rPr>
                <w:b/>
                <w:bCs/>
                <w:sz w:val="20"/>
                <w:szCs w:val="20"/>
              </w:rPr>
              <w:t>Vocabulaire de l’entente et de l’amitié</w:t>
            </w:r>
          </w:p>
        </w:tc>
        <w:tc>
          <w:tcPr>
            <w:tcW w:w="9104" w:type="dxa"/>
          </w:tcPr>
          <w:p w:rsidR="006B1C9C" w:rsidRDefault="00CA64C8" w:rsidP="006B1C9C">
            <w:pPr>
              <w:spacing w:line="240" w:lineRule="auto"/>
            </w:pPr>
            <w:r w:rsidRPr="00CA64C8">
              <w:rPr>
                <w:b/>
                <w:bCs/>
                <w:sz w:val="22"/>
                <w:szCs w:val="18"/>
              </w:rPr>
              <w:t>-Néant.</w:t>
            </w:r>
          </w:p>
        </w:tc>
      </w:tr>
      <w:tr w:rsidR="006B1C9C" w:rsidTr="006B1C9C">
        <w:tc>
          <w:tcPr>
            <w:tcW w:w="1528" w:type="dxa"/>
          </w:tcPr>
          <w:p w:rsidR="006B1C9C" w:rsidRDefault="006B1C9C" w:rsidP="006B1C9C">
            <w:pPr>
              <w:spacing w:line="240" w:lineRule="auto"/>
              <w:jc w:val="center"/>
              <w:rPr>
                <w:b/>
                <w:bCs/>
                <w:sz w:val="20"/>
                <w:szCs w:val="20"/>
              </w:rPr>
            </w:pPr>
            <w:r>
              <w:rPr>
                <w:b/>
                <w:bCs/>
                <w:sz w:val="20"/>
                <w:szCs w:val="20"/>
              </w:rPr>
              <w:t xml:space="preserve">Renforcement </w:t>
            </w:r>
          </w:p>
          <w:p w:rsidR="006B1C9C" w:rsidRDefault="006B1C9C" w:rsidP="006B1C9C">
            <w:pPr>
              <w:spacing w:line="240" w:lineRule="auto"/>
              <w:jc w:val="center"/>
              <w:rPr>
                <w:b/>
                <w:bCs/>
                <w:sz w:val="20"/>
                <w:szCs w:val="20"/>
              </w:rPr>
            </w:pPr>
            <w:r>
              <w:rPr>
                <w:b/>
                <w:bCs/>
                <w:sz w:val="20"/>
                <w:szCs w:val="20"/>
              </w:rPr>
              <w:t>et insistance.</w:t>
            </w:r>
          </w:p>
          <w:p w:rsidR="006B1C9C" w:rsidRPr="004B2B6F" w:rsidRDefault="006B1C9C" w:rsidP="006B1C9C">
            <w:pPr>
              <w:spacing w:line="240" w:lineRule="auto"/>
              <w:jc w:val="center"/>
              <w:rPr>
                <w:b/>
                <w:bCs/>
                <w:sz w:val="20"/>
                <w:szCs w:val="20"/>
              </w:rPr>
            </w:pPr>
            <w:r>
              <w:rPr>
                <w:b/>
                <w:bCs/>
                <w:sz w:val="20"/>
                <w:szCs w:val="20"/>
              </w:rPr>
              <w:t>modalité</w:t>
            </w:r>
          </w:p>
        </w:tc>
        <w:tc>
          <w:tcPr>
            <w:tcW w:w="9104" w:type="dxa"/>
          </w:tcPr>
          <w:p w:rsidR="006B1C9C" w:rsidRDefault="00CA64C8" w:rsidP="006B1C9C">
            <w:pPr>
              <w:spacing w:line="240" w:lineRule="auto"/>
            </w:pPr>
            <w:r w:rsidRPr="00CA64C8">
              <w:rPr>
                <w:b/>
                <w:bCs/>
                <w:sz w:val="22"/>
                <w:szCs w:val="18"/>
              </w:rPr>
              <w:t>-Néant.</w:t>
            </w:r>
          </w:p>
        </w:tc>
      </w:tr>
      <w:tr w:rsidR="006B1C9C" w:rsidTr="006B1C9C">
        <w:tc>
          <w:tcPr>
            <w:tcW w:w="1528" w:type="dxa"/>
          </w:tcPr>
          <w:p w:rsidR="006B1C9C" w:rsidRPr="004B2B6F" w:rsidRDefault="006B1C9C" w:rsidP="006B1C9C">
            <w:pPr>
              <w:spacing w:line="240" w:lineRule="auto"/>
              <w:jc w:val="center"/>
              <w:rPr>
                <w:b/>
                <w:bCs/>
                <w:sz w:val="20"/>
                <w:szCs w:val="20"/>
              </w:rPr>
            </w:pPr>
            <w:r>
              <w:rPr>
                <w:b/>
                <w:bCs/>
                <w:sz w:val="20"/>
                <w:szCs w:val="20"/>
              </w:rPr>
              <w:t>Verbes</w:t>
            </w:r>
          </w:p>
        </w:tc>
        <w:tc>
          <w:tcPr>
            <w:tcW w:w="9104" w:type="dxa"/>
          </w:tcPr>
          <w:p w:rsidR="006B1C9C" w:rsidRPr="006B1C9C" w:rsidRDefault="006B1C9C" w:rsidP="006B1C9C">
            <w:pPr>
              <w:spacing w:line="240" w:lineRule="auto"/>
              <w:rPr>
                <w:sz w:val="22"/>
              </w:rPr>
            </w:pPr>
            <w:r w:rsidRPr="006604FE">
              <w:rPr>
                <w:rFonts w:asciiTheme="majorBidi" w:hAnsiTheme="majorBidi" w:cstheme="majorBidi"/>
                <w:i/>
                <w:iCs/>
                <w:sz w:val="22"/>
              </w:rPr>
              <w:t>-Etait</w:t>
            </w:r>
            <w:r w:rsidRPr="006604FE">
              <w:rPr>
                <w:rFonts w:asciiTheme="majorBidi" w:hAnsiTheme="majorBidi" w:cstheme="majorBidi"/>
                <w:sz w:val="22"/>
              </w:rPr>
              <w:t xml:space="preserve">, </w:t>
            </w:r>
            <w:r w:rsidRPr="006604FE">
              <w:rPr>
                <w:rFonts w:asciiTheme="majorBidi" w:hAnsiTheme="majorBidi" w:cstheme="majorBidi"/>
                <w:i/>
                <w:iCs/>
                <w:sz w:val="22"/>
              </w:rPr>
              <w:t>voulait</w:t>
            </w:r>
            <w:r w:rsidRPr="006604FE">
              <w:rPr>
                <w:rFonts w:asciiTheme="majorBidi" w:hAnsiTheme="majorBidi" w:cstheme="majorBidi"/>
                <w:sz w:val="22"/>
              </w:rPr>
              <w:t xml:space="preserve">, </w:t>
            </w:r>
            <w:r w:rsidRPr="006604FE">
              <w:rPr>
                <w:rFonts w:asciiTheme="majorBidi" w:hAnsiTheme="majorBidi" w:cstheme="majorBidi"/>
                <w:i/>
                <w:iCs/>
                <w:sz w:val="22"/>
              </w:rPr>
              <w:t>occupe</w:t>
            </w:r>
            <w:r w:rsidRPr="006604FE">
              <w:rPr>
                <w:rFonts w:asciiTheme="majorBidi" w:hAnsiTheme="majorBidi" w:cstheme="majorBidi"/>
                <w:sz w:val="22"/>
              </w:rPr>
              <w:t xml:space="preserve">, </w:t>
            </w:r>
            <w:r w:rsidRPr="006604FE">
              <w:rPr>
                <w:rFonts w:asciiTheme="majorBidi" w:hAnsiTheme="majorBidi" w:cstheme="majorBidi"/>
                <w:i/>
                <w:iCs/>
                <w:sz w:val="22"/>
              </w:rPr>
              <w:t>détruit</w:t>
            </w:r>
            <w:r w:rsidRPr="006604FE">
              <w:rPr>
                <w:rFonts w:asciiTheme="majorBidi" w:hAnsiTheme="majorBidi" w:cstheme="majorBidi"/>
                <w:sz w:val="22"/>
              </w:rPr>
              <w:t xml:space="preserve">, </w:t>
            </w:r>
            <w:r w:rsidRPr="006604FE">
              <w:rPr>
                <w:rFonts w:asciiTheme="majorBidi" w:hAnsiTheme="majorBidi" w:cstheme="majorBidi"/>
                <w:i/>
                <w:iCs/>
                <w:sz w:val="22"/>
              </w:rPr>
              <w:t>restait</w:t>
            </w:r>
            <w:r w:rsidRPr="006604FE">
              <w:rPr>
                <w:rFonts w:asciiTheme="majorBidi" w:hAnsiTheme="majorBidi" w:cstheme="majorBidi"/>
                <w:sz w:val="22"/>
              </w:rPr>
              <w:t xml:space="preserve">, </w:t>
            </w:r>
            <w:r w:rsidRPr="006604FE">
              <w:rPr>
                <w:rFonts w:asciiTheme="majorBidi" w:hAnsiTheme="majorBidi" w:cstheme="majorBidi"/>
                <w:i/>
                <w:iCs/>
                <w:sz w:val="22"/>
              </w:rPr>
              <w:t>avait</w:t>
            </w:r>
            <w:r w:rsidRPr="006604FE">
              <w:rPr>
                <w:rFonts w:asciiTheme="majorBidi" w:hAnsiTheme="majorBidi" w:cstheme="majorBidi"/>
                <w:sz w:val="22"/>
              </w:rPr>
              <w:t xml:space="preserve">, </w:t>
            </w:r>
            <w:r w:rsidRPr="006604FE">
              <w:rPr>
                <w:rFonts w:asciiTheme="majorBidi" w:hAnsiTheme="majorBidi" w:cstheme="majorBidi"/>
                <w:i/>
                <w:iCs/>
                <w:sz w:val="22"/>
              </w:rPr>
              <w:t>étaient</w:t>
            </w:r>
            <w:r w:rsidRPr="006604FE">
              <w:rPr>
                <w:rFonts w:asciiTheme="majorBidi" w:hAnsiTheme="majorBidi" w:cstheme="majorBidi"/>
                <w:sz w:val="22"/>
              </w:rPr>
              <w:t xml:space="preserve">, </w:t>
            </w:r>
            <w:r w:rsidRPr="006604FE">
              <w:rPr>
                <w:rFonts w:asciiTheme="majorBidi" w:hAnsiTheme="majorBidi" w:cstheme="majorBidi"/>
                <w:i/>
                <w:iCs/>
                <w:sz w:val="22"/>
              </w:rPr>
              <w:t>nie</w:t>
            </w:r>
            <w:r w:rsidRPr="006604FE">
              <w:rPr>
                <w:rFonts w:asciiTheme="majorBidi" w:hAnsiTheme="majorBidi" w:cstheme="majorBidi"/>
                <w:sz w:val="22"/>
              </w:rPr>
              <w:t xml:space="preserve">, </w:t>
            </w:r>
            <w:r w:rsidRPr="006604FE">
              <w:rPr>
                <w:rFonts w:asciiTheme="majorBidi" w:hAnsiTheme="majorBidi" w:cstheme="majorBidi"/>
                <w:i/>
                <w:iCs/>
                <w:sz w:val="22"/>
              </w:rPr>
              <w:t>furent</w:t>
            </w:r>
            <w:r w:rsidRPr="006604FE">
              <w:rPr>
                <w:rFonts w:asciiTheme="majorBidi" w:hAnsiTheme="majorBidi" w:cstheme="majorBidi"/>
                <w:sz w:val="22"/>
              </w:rPr>
              <w:t xml:space="preserve">, </w:t>
            </w:r>
            <w:r w:rsidRPr="006604FE">
              <w:rPr>
                <w:rFonts w:asciiTheme="majorBidi" w:hAnsiTheme="majorBidi" w:cstheme="majorBidi"/>
                <w:i/>
                <w:iCs/>
                <w:sz w:val="22"/>
              </w:rPr>
              <w:t>fut</w:t>
            </w:r>
            <w:r w:rsidRPr="006604FE">
              <w:rPr>
                <w:rFonts w:asciiTheme="majorBidi" w:hAnsiTheme="majorBidi" w:cstheme="majorBidi"/>
                <w:sz w:val="22"/>
              </w:rPr>
              <w:t>.</w:t>
            </w:r>
          </w:p>
        </w:tc>
      </w:tr>
      <w:tr w:rsidR="006B1C9C" w:rsidTr="006B1C9C">
        <w:tc>
          <w:tcPr>
            <w:tcW w:w="1528" w:type="dxa"/>
          </w:tcPr>
          <w:p w:rsidR="006B1C9C" w:rsidRPr="004B2B6F" w:rsidRDefault="006B1C9C" w:rsidP="006B1C9C">
            <w:pPr>
              <w:spacing w:line="240" w:lineRule="auto"/>
              <w:jc w:val="center"/>
              <w:rPr>
                <w:b/>
                <w:bCs/>
                <w:sz w:val="20"/>
                <w:szCs w:val="20"/>
              </w:rPr>
            </w:pPr>
            <w:r w:rsidRPr="004B2B6F">
              <w:rPr>
                <w:b/>
                <w:bCs/>
                <w:sz w:val="20"/>
                <w:szCs w:val="20"/>
              </w:rPr>
              <w:t>Outils grammaticaux</w:t>
            </w:r>
          </w:p>
        </w:tc>
        <w:tc>
          <w:tcPr>
            <w:tcW w:w="9104" w:type="dxa"/>
          </w:tcPr>
          <w:p w:rsidR="006B1C9C" w:rsidRPr="006604FE" w:rsidRDefault="00CA64C8" w:rsidP="006B1C9C">
            <w:pPr>
              <w:spacing w:line="240" w:lineRule="auto"/>
              <w:rPr>
                <w:sz w:val="22"/>
              </w:rPr>
            </w:pPr>
            <w:r w:rsidRPr="00CA64C8">
              <w:rPr>
                <w:b/>
                <w:bCs/>
                <w:sz w:val="22"/>
                <w:szCs w:val="18"/>
              </w:rPr>
              <w:t>-Néant.</w:t>
            </w:r>
          </w:p>
          <w:p w:rsidR="006B1C9C" w:rsidRPr="006604FE" w:rsidRDefault="006B1C9C" w:rsidP="006B1C9C">
            <w:pPr>
              <w:spacing w:line="240" w:lineRule="auto"/>
              <w:rPr>
                <w:sz w:val="22"/>
              </w:rPr>
            </w:pPr>
          </w:p>
        </w:tc>
      </w:tr>
    </w:tbl>
    <w:p w:rsidR="006B1C9C" w:rsidRPr="00D047D7" w:rsidRDefault="000375DA" w:rsidP="008E7733">
      <w:pPr>
        <w:spacing w:before="120" w:after="120"/>
        <w:jc w:val="center"/>
        <w:rPr>
          <w:b/>
          <w:bCs/>
        </w:rPr>
      </w:pPr>
      <w:r w:rsidRPr="00295485">
        <w:rPr>
          <w:b/>
          <w:bCs/>
        </w:rPr>
        <w:t xml:space="preserve">Tableau </w:t>
      </w:r>
      <w:r w:rsidR="004F4616">
        <w:rPr>
          <w:b/>
          <w:bCs/>
        </w:rPr>
        <w:t>45</w:t>
      </w:r>
      <w:r w:rsidRPr="00295485">
        <w:rPr>
          <w:b/>
          <w:bCs/>
        </w:rPr>
        <w:t xml:space="preserve"> : les champs sémantiques sur-employés dans </w:t>
      </w:r>
      <w:r w:rsidRPr="000375DA">
        <w:rPr>
          <w:b/>
          <w:bCs/>
          <w:i/>
          <w:iCs/>
        </w:rPr>
        <w:t>La Nuit coloniale</w:t>
      </w:r>
      <w:r w:rsidRPr="00295485">
        <w:rPr>
          <w:b/>
          <w:bCs/>
        </w:rPr>
        <w:t>.</w:t>
      </w:r>
    </w:p>
    <w:p w:rsidR="000375DA" w:rsidRDefault="000375DA" w:rsidP="00F43FB4">
      <w:pPr>
        <w:spacing w:after="120"/>
        <w:ind w:firstLine="567"/>
      </w:pPr>
      <w:r>
        <w:t>Ce tableau nous fournit les informations suivantes :</w:t>
      </w:r>
    </w:p>
    <w:p w:rsidR="00CA64C8" w:rsidRDefault="00CA64C8" w:rsidP="00CA64C8">
      <w:pPr>
        <w:spacing w:after="120"/>
        <w:ind w:firstLine="567"/>
      </w:pPr>
      <w:r>
        <w:t>-</w:t>
      </w:r>
      <w:r w:rsidRPr="009D0072">
        <w:rPr>
          <w:i/>
          <w:iCs/>
        </w:rPr>
        <w:t>Appauvrissement du vocabulaire politique</w:t>
      </w:r>
      <w:r w:rsidR="00BF7A4D">
        <w:rPr>
          <w:i/>
          <w:iCs/>
        </w:rPr>
        <w:t>.</w:t>
      </w:r>
    </w:p>
    <w:p w:rsidR="006B1C9C" w:rsidRPr="009D0072" w:rsidRDefault="006B1C9C" w:rsidP="008E7733">
      <w:pPr>
        <w:spacing w:after="120"/>
        <w:ind w:firstLine="567"/>
      </w:pPr>
      <w:r w:rsidRPr="000375DA">
        <w:rPr>
          <w:i/>
          <w:iCs/>
        </w:rPr>
        <w:t>-Prédominance de</w:t>
      </w:r>
      <w:r w:rsidR="000375DA" w:rsidRPr="000375DA">
        <w:rPr>
          <w:i/>
          <w:iCs/>
        </w:rPr>
        <w:t>s temps du récit</w:t>
      </w:r>
      <w:r w:rsidR="009D0072">
        <w:rPr>
          <w:i/>
          <w:iCs/>
        </w:rPr>
        <w:t xml:space="preserve"> : </w:t>
      </w:r>
      <w:r w:rsidRPr="009D0072">
        <w:t xml:space="preserve">l’imparfait et </w:t>
      </w:r>
      <w:r w:rsidR="008E7733">
        <w:t>le</w:t>
      </w:r>
      <w:r w:rsidRPr="009D0072">
        <w:t xml:space="preserve"> passé simple</w:t>
      </w:r>
      <w:r w:rsidR="009D0072">
        <w:rPr>
          <w:i/>
          <w:iCs/>
        </w:rPr>
        <w:t xml:space="preserve"> </w:t>
      </w:r>
      <w:r w:rsidR="009D0072" w:rsidRPr="009D0072">
        <w:t xml:space="preserve">sont les deux temps les plus </w:t>
      </w:r>
      <w:r w:rsidR="008E7733">
        <w:t>employés</w:t>
      </w:r>
      <w:r w:rsidR="009D0072">
        <w:t xml:space="preserve"> dans ce texte</w:t>
      </w:r>
      <w:r w:rsidRPr="000375DA">
        <w:rPr>
          <w:i/>
          <w:iCs/>
        </w:rPr>
        <w:t>.</w:t>
      </w:r>
      <w:r w:rsidR="009D0072">
        <w:rPr>
          <w:i/>
          <w:iCs/>
        </w:rPr>
        <w:t xml:space="preserve"> </w:t>
      </w:r>
      <w:r w:rsidR="009D0072">
        <w:t xml:space="preserve">On remarque </w:t>
      </w:r>
      <w:r w:rsidR="008E7733">
        <w:t xml:space="preserve">également </w:t>
      </w:r>
      <w:r w:rsidR="009D0072">
        <w:t xml:space="preserve">la </w:t>
      </w:r>
      <w:r w:rsidR="008E7733">
        <w:t xml:space="preserve">forte </w:t>
      </w:r>
      <w:r w:rsidR="009D0072">
        <w:t>présence du présent de l’indicatif.</w:t>
      </w:r>
    </w:p>
    <w:p w:rsidR="00CA64C8" w:rsidRDefault="006B1C9C" w:rsidP="008E7733">
      <w:pPr>
        <w:spacing w:after="120"/>
        <w:ind w:firstLine="567"/>
      </w:pPr>
      <w:r>
        <w:lastRenderedPageBreak/>
        <w:t>-</w:t>
      </w:r>
      <w:r w:rsidRPr="00F43FB4">
        <w:rPr>
          <w:i/>
          <w:iCs/>
        </w:rPr>
        <w:t>Appauvrissement du vocabulaire du combat et de la lutte politique</w:t>
      </w:r>
      <w:r w:rsidR="008E7733">
        <w:rPr>
          <w:i/>
          <w:iCs/>
        </w:rPr>
        <w:t>.</w:t>
      </w:r>
    </w:p>
    <w:p w:rsidR="00295485" w:rsidRDefault="00D945CB" w:rsidP="00D945CB">
      <w:pPr>
        <w:spacing w:after="120"/>
        <w:ind w:right="1" w:firstLine="567"/>
      </w:pPr>
      <w:r>
        <w:t xml:space="preserve">Il est aisé de remarquer que presque tous les champs sémantiques du tableau sont sous-employés. </w:t>
      </w:r>
      <w:r w:rsidR="00CA64C8">
        <w:t>Les c</w:t>
      </w:r>
      <w:r w:rsidR="00CA64C8" w:rsidRPr="00CA64C8">
        <w:t>ontraintes génériques s</w:t>
      </w:r>
      <w:r w:rsidR="00CA64C8">
        <w:t>emble</w:t>
      </w:r>
      <w:r w:rsidR="00CA64C8" w:rsidRPr="00CA64C8">
        <w:t>nt déterminantes dans la mesure où ce texte, bien qu’écrit penda</w:t>
      </w:r>
      <w:r w:rsidR="00CA64C8">
        <w:t xml:space="preserve">nt les années de la guerre, présente des </w:t>
      </w:r>
      <w:r w:rsidR="00CA64C8" w:rsidRPr="00CA64C8">
        <w:t>différen</w:t>
      </w:r>
      <w:r w:rsidR="00CA64C8">
        <w:t>ces par rapport</w:t>
      </w:r>
      <w:r w:rsidR="00CA64C8" w:rsidRPr="00CA64C8">
        <w:t xml:space="preserve"> </w:t>
      </w:r>
      <w:r w:rsidR="00CA64C8">
        <w:t>aux autres</w:t>
      </w:r>
      <w:r w:rsidR="00CA64C8" w:rsidRPr="00CA64C8">
        <w:t xml:space="preserve"> textes écrits à la même époque</w:t>
      </w:r>
      <w:r w:rsidR="00CA64C8">
        <w:t>.</w:t>
      </w:r>
    </w:p>
    <w:p w:rsidR="00D047D7" w:rsidRPr="00CA64C8" w:rsidRDefault="00D047D7" w:rsidP="008E7733">
      <w:pPr>
        <w:spacing w:after="120"/>
        <w:ind w:right="1" w:firstLine="567"/>
      </w:pPr>
      <w:r>
        <w:t>Le discours de ce texte possède une faible substance idéologique</w:t>
      </w:r>
      <w:r w:rsidR="008E7733">
        <w:t xml:space="preserve"> puisqu’i</w:t>
      </w:r>
      <w:r>
        <w:t>l s’agit d’un récit.</w:t>
      </w:r>
    </w:p>
    <w:p w:rsidR="00D57853" w:rsidRPr="006816AB" w:rsidRDefault="004A01BF" w:rsidP="00EF0F1E">
      <w:pPr>
        <w:pStyle w:val="Titre5"/>
        <w:rPr>
          <w:rFonts w:asciiTheme="majorBidi" w:hAnsiTheme="majorBidi"/>
          <w:b/>
          <w:bCs/>
          <w:color w:val="auto"/>
        </w:rPr>
      </w:pPr>
      <w:r w:rsidRPr="006816AB">
        <w:rPr>
          <w:rFonts w:asciiTheme="majorBidi" w:hAnsiTheme="majorBidi"/>
          <w:b/>
          <w:bCs/>
          <w:color w:val="auto"/>
        </w:rPr>
        <w:t>2</w:t>
      </w:r>
      <w:r w:rsidR="00D57853" w:rsidRPr="006816AB">
        <w:rPr>
          <w:rFonts w:asciiTheme="majorBidi" w:hAnsiTheme="majorBidi"/>
          <w:b/>
          <w:bCs/>
          <w:color w:val="auto"/>
        </w:rPr>
        <w:t>-2-</w:t>
      </w:r>
      <w:r w:rsidRPr="006816AB">
        <w:rPr>
          <w:rFonts w:asciiTheme="majorBidi" w:hAnsiTheme="majorBidi"/>
          <w:b/>
          <w:bCs/>
          <w:color w:val="auto"/>
        </w:rPr>
        <w:t>2</w:t>
      </w:r>
      <w:r w:rsidR="00D57853" w:rsidRPr="006816AB">
        <w:rPr>
          <w:rFonts w:asciiTheme="majorBidi" w:hAnsiTheme="majorBidi"/>
          <w:b/>
          <w:bCs/>
          <w:color w:val="auto"/>
        </w:rPr>
        <w:t>-4-</w:t>
      </w:r>
      <w:r w:rsidRPr="006816AB">
        <w:rPr>
          <w:rFonts w:asciiTheme="majorBidi" w:hAnsiTheme="majorBidi"/>
          <w:b/>
          <w:bCs/>
          <w:color w:val="auto"/>
        </w:rPr>
        <w:t>2</w:t>
      </w:r>
      <w:r w:rsidR="00D57853" w:rsidRPr="006816AB">
        <w:rPr>
          <w:rFonts w:asciiTheme="majorBidi" w:hAnsiTheme="majorBidi"/>
          <w:b/>
          <w:bCs/>
          <w:color w:val="auto"/>
        </w:rPr>
        <w:t>-Les spécificités négatives :</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N° Ecart Corpus Texte Mot</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-11.3 6442  243</w:t>
      </w:r>
      <w:r>
        <w:rPr>
          <w:rFonts w:ascii="Courier New" w:hAnsi="Courier New" w:cs="Courier New"/>
          <w:sz w:val="20"/>
          <w:szCs w:val="20"/>
        </w:rPr>
        <w:tab/>
        <w:t>nous</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-7.4   800</w:t>
      </w:r>
      <w:r>
        <w:rPr>
          <w:rFonts w:ascii="Courier New" w:hAnsi="Courier New" w:cs="Courier New"/>
          <w:sz w:val="20"/>
          <w:szCs w:val="20"/>
        </w:rPr>
        <w:tab/>
        <w:t>11</w:t>
      </w:r>
      <w:r>
        <w:rPr>
          <w:rFonts w:ascii="Courier New" w:hAnsi="Courier New" w:cs="Courier New"/>
          <w:sz w:val="20"/>
          <w:szCs w:val="20"/>
        </w:rPr>
        <w:tab/>
        <w:t>vous</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-6.0   7696</w:t>
      </w:r>
      <w:r>
        <w:rPr>
          <w:rFonts w:ascii="Courier New" w:hAnsi="Courier New" w:cs="Courier New"/>
          <w:sz w:val="20"/>
          <w:szCs w:val="20"/>
        </w:rPr>
        <w:tab/>
        <w:t>403</w:t>
      </w:r>
      <w:r>
        <w:rPr>
          <w:rFonts w:ascii="Courier New" w:hAnsi="Courier New" w:cs="Courier New"/>
          <w:sz w:val="20"/>
          <w:szCs w:val="20"/>
        </w:rPr>
        <w:tab/>
        <w:t>que</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-5.9   8671</w:t>
      </w:r>
      <w:r>
        <w:rPr>
          <w:rFonts w:ascii="Courier New" w:hAnsi="Courier New" w:cs="Courier New"/>
          <w:sz w:val="20"/>
          <w:szCs w:val="20"/>
        </w:rPr>
        <w:tab/>
        <w:t>466</w:t>
      </w:r>
      <w:r>
        <w:rPr>
          <w:rFonts w:ascii="Courier New" w:hAnsi="Courier New" w:cs="Courier New"/>
          <w:sz w:val="20"/>
          <w:szCs w:val="20"/>
        </w:rPr>
        <w:tab/>
        <w:t>est</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-5.5   608</w:t>
      </w:r>
      <w:r>
        <w:rPr>
          <w:rFonts w:ascii="Courier New" w:hAnsi="Courier New" w:cs="Courier New"/>
          <w:sz w:val="20"/>
          <w:szCs w:val="20"/>
        </w:rPr>
        <w:tab/>
        <w:t>12</w:t>
      </w:r>
      <w:r>
        <w:rPr>
          <w:rFonts w:ascii="Courier New" w:hAnsi="Courier New" w:cs="Courier New"/>
          <w:sz w:val="20"/>
          <w:szCs w:val="20"/>
        </w:rPr>
        <w:tab/>
        <w:t>faut</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-5.4   2716</w:t>
      </w:r>
      <w:r>
        <w:rPr>
          <w:rFonts w:ascii="Courier New" w:hAnsi="Courier New" w:cs="Courier New"/>
          <w:sz w:val="20"/>
          <w:szCs w:val="20"/>
        </w:rPr>
        <w:tab/>
        <w:t>120</w:t>
      </w:r>
      <w:r>
        <w:rPr>
          <w:rFonts w:ascii="Courier New" w:hAnsi="Courier New" w:cs="Courier New"/>
          <w:sz w:val="20"/>
          <w:szCs w:val="20"/>
        </w:rPr>
        <w:tab/>
        <w:t>notre</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-4.3   639</w:t>
      </w:r>
      <w:r>
        <w:rPr>
          <w:rFonts w:ascii="Courier New" w:hAnsi="Courier New" w:cs="Courier New"/>
          <w:sz w:val="20"/>
          <w:szCs w:val="20"/>
        </w:rPr>
        <w:tab/>
        <w:t>19</w:t>
      </w:r>
      <w:r>
        <w:rPr>
          <w:rFonts w:ascii="Courier New" w:hAnsi="Courier New" w:cs="Courier New"/>
          <w:sz w:val="20"/>
          <w:szCs w:val="20"/>
        </w:rPr>
        <w:tab/>
        <w:t>doit</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-4.2   520</w:t>
      </w:r>
      <w:r>
        <w:rPr>
          <w:rFonts w:ascii="Courier New" w:hAnsi="Courier New" w:cs="Courier New"/>
          <w:sz w:val="20"/>
          <w:szCs w:val="20"/>
        </w:rPr>
        <w:tab/>
        <w:t>14</w:t>
      </w:r>
      <w:r>
        <w:rPr>
          <w:rFonts w:ascii="Courier New" w:hAnsi="Courier New" w:cs="Courier New"/>
          <w:sz w:val="20"/>
          <w:szCs w:val="20"/>
        </w:rPr>
        <w:tab/>
        <w:t>aujourd'hui</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-4.0   361</w:t>
      </w:r>
      <w:r>
        <w:rPr>
          <w:rFonts w:ascii="Courier New" w:hAnsi="Courier New" w:cs="Courier New"/>
          <w:sz w:val="20"/>
          <w:szCs w:val="20"/>
        </w:rPr>
        <w:tab/>
        <w:t>8</w:t>
      </w:r>
      <w:r>
        <w:rPr>
          <w:rFonts w:ascii="Courier New" w:hAnsi="Courier New" w:cs="Courier New"/>
          <w:sz w:val="20"/>
          <w:szCs w:val="20"/>
        </w:rPr>
        <w:tab/>
        <w:t>paix</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-4.0   208</w:t>
      </w:r>
      <w:r>
        <w:rPr>
          <w:rFonts w:ascii="Courier New" w:hAnsi="Courier New" w:cs="Courier New"/>
          <w:sz w:val="20"/>
          <w:szCs w:val="20"/>
        </w:rPr>
        <w:tab/>
        <w:t>2</w:t>
      </w:r>
      <w:r>
        <w:rPr>
          <w:rFonts w:ascii="Courier New" w:hAnsi="Courier New" w:cs="Courier New"/>
          <w:sz w:val="20"/>
          <w:szCs w:val="20"/>
        </w:rPr>
        <w:tab/>
        <w:t>votre</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-3.9   228</w:t>
      </w:r>
      <w:r>
        <w:rPr>
          <w:rFonts w:ascii="Courier New" w:hAnsi="Courier New" w:cs="Courier New"/>
          <w:sz w:val="20"/>
          <w:szCs w:val="20"/>
        </w:rPr>
        <w:tab/>
        <w:t>3</w:t>
      </w:r>
      <w:r>
        <w:rPr>
          <w:rFonts w:ascii="Courier New" w:hAnsi="Courier New" w:cs="Courier New"/>
          <w:sz w:val="20"/>
          <w:szCs w:val="20"/>
        </w:rPr>
        <w:tab/>
        <w:t>doivent</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-3.8   5303</w:t>
      </w:r>
      <w:r>
        <w:rPr>
          <w:rFonts w:ascii="Courier New" w:hAnsi="Courier New" w:cs="Courier New"/>
          <w:sz w:val="20"/>
          <w:szCs w:val="20"/>
        </w:rPr>
        <w:tab/>
        <w:t>298</w:t>
      </w:r>
      <w:r>
        <w:rPr>
          <w:rFonts w:ascii="Courier New" w:hAnsi="Courier New" w:cs="Courier New"/>
          <w:sz w:val="20"/>
          <w:szCs w:val="20"/>
        </w:rPr>
        <w:tab/>
        <w:t>qui</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-3.7   861</w:t>
      </w:r>
      <w:r>
        <w:rPr>
          <w:rFonts w:ascii="Courier New" w:hAnsi="Courier New" w:cs="Courier New"/>
          <w:sz w:val="20"/>
          <w:szCs w:val="20"/>
        </w:rPr>
        <w:tab/>
        <w:t>34</w:t>
      </w:r>
      <w:r>
        <w:rPr>
          <w:rFonts w:ascii="Courier New" w:hAnsi="Courier New" w:cs="Courier New"/>
          <w:sz w:val="20"/>
          <w:szCs w:val="20"/>
        </w:rPr>
        <w:tab/>
        <w:t>peut</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-3.7   265</w:t>
      </w:r>
      <w:r>
        <w:rPr>
          <w:rFonts w:ascii="Courier New" w:hAnsi="Courier New" w:cs="Courier New"/>
          <w:sz w:val="20"/>
          <w:szCs w:val="20"/>
        </w:rPr>
        <w:tab/>
        <w:t>5</w:t>
      </w:r>
      <w:r>
        <w:rPr>
          <w:rFonts w:ascii="Courier New" w:hAnsi="Courier New" w:cs="Courier New"/>
          <w:sz w:val="20"/>
          <w:szCs w:val="20"/>
        </w:rPr>
        <w:tab/>
        <w:t>car</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-3.6   482</w:t>
      </w:r>
      <w:r>
        <w:rPr>
          <w:rFonts w:ascii="Courier New" w:hAnsi="Courier New" w:cs="Courier New"/>
          <w:sz w:val="20"/>
          <w:szCs w:val="20"/>
        </w:rPr>
        <w:tab/>
        <w:t>15</w:t>
      </w:r>
      <w:r>
        <w:rPr>
          <w:rFonts w:ascii="Courier New" w:hAnsi="Courier New" w:cs="Courier New"/>
          <w:sz w:val="20"/>
          <w:szCs w:val="20"/>
        </w:rPr>
        <w:tab/>
        <w:t>sommes</w:t>
      </w:r>
    </w:p>
    <w:p w:rsidR="00663792" w:rsidRDefault="00663792" w:rsidP="003E3C37">
      <w:pPr>
        <w:autoSpaceDE w:val="0"/>
        <w:autoSpaceDN w:val="0"/>
        <w:adjustRightInd w:val="0"/>
        <w:spacing w:after="120" w:line="240" w:lineRule="auto"/>
        <w:ind w:right="1"/>
        <w:jc w:val="left"/>
        <w:rPr>
          <w:rFonts w:ascii="Courier New" w:hAnsi="Courier New" w:cs="Courier New"/>
          <w:sz w:val="20"/>
          <w:szCs w:val="20"/>
        </w:rPr>
      </w:pPr>
      <w:r>
        <w:rPr>
          <w:rFonts w:ascii="Courier New" w:hAnsi="Courier New" w:cs="Courier New"/>
          <w:sz w:val="20"/>
          <w:szCs w:val="20"/>
        </w:rPr>
        <w:t>-3.5   275</w:t>
      </w:r>
      <w:r>
        <w:rPr>
          <w:rFonts w:ascii="Courier New" w:hAnsi="Courier New" w:cs="Courier New"/>
          <w:sz w:val="20"/>
          <w:szCs w:val="20"/>
        </w:rPr>
        <w:tab/>
        <w:t>6</w:t>
      </w:r>
      <w:r>
        <w:rPr>
          <w:rFonts w:ascii="Courier New" w:hAnsi="Courier New" w:cs="Courier New"/>
          <w:sz w:val="20"/>
          <w:szCs w:val="20"/>
        </w:rPr>
        <w:tab/>
        <w:t>lorsque</w:t>
      </w:r>
    </w:p>
    <w:p w:rsidR="00D047D7" w:rsidRPr="006A6979" w:rsidRDefault="00D047D7" w:rsidP="00FC4C1D">
      <w:pPr>
        <w:rPr>
          <w:b/>
          <w:bCs/>
        </w:rPr>
      </w:pPr>
      <w:r w:rsidRPr="006A6979">
        <w:rPr>
          <w:b/>
          <w:bCs/>
        </w:rPr>
        <w:t xml:space="preserve">Tableau </w:t>
      </w:r>
      <w:r w:rsidR="004F4616" w:rsidRPr="006A6979">
        <w:rPr>
          <w:b/>
          <w:bCs/>
        </w:rPr>
        <w:t>46</w:t>
      </w:r>
      <w:r w:rsidRPr="006A6979">
        <w:rPr>
          <w:b/>
          <w:bCs/>
        </w:rPr>
        <w:t> : liste des spécificités négatives du livre « La Nuit coloniale »</w:t>
      </w:r>
    </w:p>
    <w:p w:rsidR="00D047D7" w:rsidRPr="006A6979" w:rsidRDefault="00D047D7" w:rsidP="003E3C37">
      <w:pPr>
        <w:ind w:right="1"/>
        <w:rPr>
          <w:rFonts w:asciiTheme="majorBidi" w:hAnsiTheme="majorBidi" w:cstheme="majorBidi"/>
          <w:b/>
          <w:bCs/>
          <w:i/>
          <w:iCs/>
          <w:sz w:val="40"/>
          <w:szCs w:val="36"/>
        </w:rPr>
        <w:sectPr w:rsidR="00D047D7" w:rsidRPr="006A6979" w:rsidSect="00D047D7">
          <w:type w:val="continuous"/>
          <w:pgSz w:w="12240" w:h="15840"/>
          <w:pgMar w:top="1417" w:right="849" w:bottom="1417" w:left="1417" w:header="720" w:footer="720" w:gutter="0"/>
          <w:cols w:space="720"/>
          <w:noEndnote/>
        </w:sectPr>
      </w:pPr>
    </w:p>
    <w:p w:rsidR="00D047D7" w:rsidRDefault="00D047D7" w:rsidP="00AB32F7">
      <w:pPr>
        <w:spacing w:after="120"/>
        <w:ind w:right="1" w:firstLine="567"/>
      </w:pPr>
      <w:r>
        <w:lastRenderedPageBreak/>
        <w:t xml:space="preserve">On remarque la pauvreté du vocabulaire spécifique, ce qui indique la banalité de celui-ci. Les lexies sous-employées sont : </w:t>
      </w:r>
    </w:p>
    <w:p w:rsidR="00D047D7" w:rsidRPr="00D945CB" w:rsidRDefault="00D047D7" w:rsidP="00A853EC">
      <w:pPr>
        <w:spacing w:after="120"/>
        <w:ind w:right="1" w:firstLine="567"/>
        <w:rPr>
          <w:rFonts w:asciiTheme="majorBidi" w:hAnsiTheme="majorBidi" w:cstheme="majorBidi"/>
          <w:szCs w:val="28"/>
        </w:rPr>
      </w:pPr>
      <w:r>
        <w:t>1-Des verbes</w:t>
      </w:r>
      <w:r w:rsidR="00A853EC">
        <w:t xml:space="preserve"> comme :</w:t>
      </w:r>
      <w:r>
        <w:t xml:space="preserve"> </w:t>
      </w:r>
      <w:r w:rsidRPr="00C42AC5">
        <w:rPr>
          <w:rFonts w:asciiTheme="majorBidi" w:hAnsiTheme="majorBidi" w:cstheme="majorBidi"/>
          <w:i/>
          <w:iCs/>
          <w:szCs w:val="28"/>
        </w:rPr>
        <w:t>sommes</w:t>
      </w:r>
      <w:r>
        <w:rPr>
          <w:rFonts w:asciiTheme="majorBidi" w:hAnsiTheme="majorBidi" w:cstheme="majorBidi"/>
          <w:szCs w:val="28"/>
        </w:rPr>
        <w:t>,</w:t>
      </w:r>
      <w:r w:rsidRPr="00C42AC5">
        <w:rPr>
          <w:rFonts w:asciiTheme="majorBidi" w:hAnsiTheme="majorBidi" w:cstheme="majorBidi"/>
          <w:sz w:val="40"/>
          <w:szCs w:val="36"/>
        </w:rPr>
        <w:t xml:space="preserve"> </w:t>
      </w:r>
      <w:r w:rsidRPr="00C42AC5">
        <w:rPr>
          <w:rFonts w:asciiTheme="majorBidi" w:hAnsiTheme="majorBidi" w:cstheme="majorBidi"/>
          <w:i/>
          <w:iCs/>
          <w:szCs w:val="28"/>
        </w:rPr>
        <w:t>peut</w:t>
      </w:r>
      <w:r>
        <w:rPr>
          <w:rFonts w:asciiTheme="majorBidi" w:hAnsiTheme="majorBidi" w:cstheme="majorBidi"/>
          <w:szCs w:val="28"/>
        </w:rPr>
        <w:t>,</w:t>
      </w:r>
      <w:r w:rsidRPr="00C42AC5">
        <w:rPr>
          <w:rFonts w:asciiTheme="majorBidi" w:hAnsiTheme="majorBidi" w:cstheme="majorBidi"/>
          <w:sz w:val="40"/>
          <w:szCs w:val="36"/>
        </w:rPr>
        <w:t xml:space="preserve"> </w:t>
      </w:r>
      <w:r w:rsidRPr="00C42AC5">
        <w:rPr>
          <w:rFonts w:asciiTheme="majorBidi" w:hAnsiTheme="majorBidi" w:cstheme="majorBidi"/>
          <w:i/>
          <w:iCs/>
          <w:szCs w:val="28"/>
        </w:rPr>
        <w:t>doivent</w:t>
      </w:r>
      <w:r>
        <w:rPr>
          <w:rFonts w:asciiTheme="majorBidi" w:hAnsiTheme="majorBidi" w:cstheme="majorBidi"/>
          <w:i/>
          <w:iCs/>
          <w:szCs w:val="28"/>
        </w:rPr>
        <w:t xml:space="preserve">, </w:t>
      </w:r>
      <w:r w:rsidRPr="00C42AC5">
        <w:rPr>
          <w:rFonts w:asciiTheme="majorBidi" w:hAnsiTheme="majorBidi" w:cstheme="majorBidi"/>
          <w:i/>
          <w:iCs/>
          <w:szCs w:val="28"/>
        </w:rPr>
        <w:t>doit</w:t>
      </w:r>
      <w:r>
        <w:rPr>
          <w:rFonts w:asciiTheme="majorBidi" w:hAnsiTheme="majorBidi" w:cstheme="majorBidi"/>
          <w:szCs w:val="28"/>
        </w:rPr>
        <w:t>,</w:t>
      </w:r>
      <w:r w:rsidRPr="00C42AC5">
        <w:rPr>
          <w:rFonts w:asciiTheme="majorBidi" w:hAnsiTheme="majorBidi" w:cstheme="majorBidi"/>
          <w:sz w:val="40"/>
          <w:szCs w:val="36"/>
        </w:rPr>
        <w:t xml:space="preserve"> </w:t>
      </w:r>
      <w:r w:rsidRPr="00C42AC5">
        <w:rPr>
          <w:rFonts w:asciiTheme="majorBidi" w:hAnsiTheme="majorBidi" w:cstheme="majorBidi"/>
          <w:i/>
          <w:iCs/>
          <w:szCs w:val="28"/>
        </w:rPr>
        <w:t>faut</w:t>
      </w:r>
      <w:r>
        <w:rPr>
          <w:rFonts w:asciiTheme="majorBidi" w:hAnsiTheme="majorBidi" w:cstheme="majorBidi"/>
          <w:szCs w:val="28"/>
        </w:rPr>
        <w:t>,</w:t>
      </w:r>
      <w:r w:rsidRPr="00C42AC5">
        <w:rPr>
          <w:rFonts w:asciiTheme="majorBidi" w:hAnsiTheme="majorBidi" w:cstheme="majorBidi"/>
          <w:szCs w:val="28"/>
        </w:rPr>
        <w:t xml:space="preserve"> </w:t>
      </w:r>
      <w:r w:rsidRPr="00C42AC5">
        <w:rPr>
          <w:rFonts w:asciiTheme="majorBidi" w:hAnsiTheme="majorBidi" w:cstheme="majorBidi"/>
          <w:i/>
          <w:iCs/>
          <w:szCs w:val="28"/>
        </w:rPr>
        <w:t>est</w:t>
      </w:r>
      <w:r>
        <w:rPr>
          <w:rFonts w:asciiTheme="majorBidi" w:hAnsiTheme="majorBidi" w:cstheme="majorBidi"/>
          <w:szCs w:val="28"/>
        </w:rPr>
        <w:t xml:space="preserve">. </w:t>
      </w:r>
      <w:r w:rsidR="00A853EC">
        <w:rPr>
          <w:rFonts w:asciiTheme="majorBidi" w:hAnsiTheme="majorBidi" w:cstheme="majorBidi"/>
          <w:szCs w:val="28"/>
        </w:rPr>
        <w:t>Ils sont tous conjugués au</w:t>
      </w:r>
      <w:r>
        <w:rPr>
          <w:rFonts w:asciiTheme="majorBidi" w:hAnsiTheme="majorBidi" w:cstheme="majorBidi"/>
          <w:szCs w:val="28"/>
        </w:rPr>
        <w:t xml:space="preserve"> présent de l’indicatif. </w:t>
      </w:r>
      <w:r w:rsidR="00A853EC">
        <w:rPr>
          <w:rFonts w:asciiTheme="majorBidi" w:hAnsiTheme="majorBidi" w:cstheme="majorBidi"/>
          <w:szCs w:val="28"/>
        </w:rPr>
        <w:t>L</w:t>
      </w:r>
      <w:r>
        <w:rPr>
          <w:rFonts w:asciiTheme="majorBidi" w:hAnsiTheme="majorBidi" w:cstheme="majorBidi"/>
          <w:szCs w:val="28"/>
        </w:rPr>
        <w:t>es verbes « doivent », « doit », « faut », « peut »</w:t>
      </w:r>
      <w:r w:rsidR="00A853EC">
        <w:rPr>
          <w:rFonts w:asciiTheme="majorBidi" w:hAnsiTheme="majorBidi" w:cstheme="majorBidi"/>
          <w:szCs w:val="28"/>
        </w:rPr>
        <w:t>, sous-employés,</w:t>
      </w:r>
      <w:r>
        <w:rPr>
          <w:rFonts w:asciiTheme="majorBidi" w:hAnsiTheme="majorBidi" w:cstheme="majorBidi"/>
          <w:szCs w:val="28"/>
        </w:rPr>
        <w:t xml:space="preserve"> expriment </w:t>
      </w:r>
      <w:r w:rsidR="009C1D96">
        <w:rPr>
          <w:rFonts w:asciiTheme="majorBidi" w:hAnsiTheme="majorBidi" w:cstheme="majorBidi"/>
          <w:szCs w:val="28"/>
        </w:rPr>
        <w:t xml:space="preserve">l’obligation et la possibilité, </w:t>
      </w:r>
      <w:r>
        <w:rPr>
          <w:rFonts w:asciiTheme="majorBidi" w:hAnsiTheme="majorBidi" w:cstheme="majorBidi"/>
          <w:szCs w:val="28"/>
        </w:rPr>
        <w:t xml:space="preserve">l’insistance et le renforcement. </w:t>
      </w:r>
      <w:r w:rsidR="00AB32F7">
        <w:rPr>
          <w:rFonts w:asciiTheme="majorBidi" w:hAnsiTheme="majorBidi" w:cstheme="majorBidi"/>
          <w:szCs w:val="28"/>
        </w:rPr>
        <w:t>L</w:t>
      </w:r>
      <w:r>
        <w:rPr>
          <w:rFonts w:asciiTheme="majorBidi" w:hAnsiTheme="majorBidi" w:cstheme="majorBidi"/>
          <w:szCs w:val="28"/>
        </w:rPr>
        <w:t xml:space="preserve">a faible utilisation des verbes « devoir » et « falloir » conjugués au présent est due au fait qu’il s’agit d’un récit et non pas d’un discours </w:t>
      </w:r>
      <w:r w:rsidR="00A853EC">
        <w:rPr>
          <w:rFonts w:asciiTheme="majorBidi" w:hAnsiTheme="majorBidi" w:cstheme="majorBidi"/>
          <w:szCs w:val="28"/>
        </w:rPr>
        <w:t xml:space="preserve">d’opinion </w:t>
      </w:r>
      <w:r>
        <w:rPr>
          <w:rFonts w:asciiTheme="majorBidi" w:hAnsiTheme="majorBidi" w:cstheme="majorBidi"/>
          <w:szCs w:val="28"/>
        </w:rPr>
        <w:t>ancré dans la situation de communication.</w:t>
      </w:r>
      <w:r w:rsidR="00AB32F7">
        <w:rPr>
          <w:rFonts w:asciiTheme="majorBidi" w:hAnsiTheme="majorBidi" w:cstheme="majorBidi"/>
          <w:szCs w:val="28"/>
        </w:rPr>
        <w:t xml:space="preserve"> </w:t>
      </w:r>
      <w:r w:rsidR="00AB32F7" w:rsidRPr="00A853EC">
        <w:rPr>
          <w:rFonts w:asciiTheme="majorBidi" w:hAnsiTheme="majorBidi" w:cstheme="majorBidi"/>
          <w:szCs w:val="28"/>
        </w:rPr>
        <w:t>Le texte est politique mais moins engagé.</w:t>
      </w:r>
    </w:p>
    <w:p w:rsidR="00D047D7" w:rsidRDefault="00AB32F7" w:rsidP="00AB32F7">
      <w:pPr>
        <w:spacing w:after="120"/>
        <w:ind w:right="1" w:firstLine="567"/>
        <w:rPr>
          <w:rFonts w:asciiTheme="majorBidi" w:hAnsiTheme="majorBidi" w:cstheme="majorBidi"/>
          <w:szCs w:val="28"/>
        </w:rPr>
      </w:pPr>
      <w:r>
        <w:rPr>
          <w:rFonts w:asciiTheme="majorBidi" w:hAnsiTheme="majorBidi" w:cstheme="majorBidi"/>
          <w:szCs w:val="28"/>
        </w:rPr>
        <w:lastRenderedPageBreak/>
        <w:t>2-L’adverbe de lieu</w:t>
      </w:r>
      <w:r w:rsidR="00D047D7" w:rsidRPr="00C42AC5">
        <w:rPr>
          <w:rFonts w:asciiTheme="majorBidi" w:hAnsiTheme="majorBidi" w:cstheme="majorBidi"/>
          <w:sz w:val="40"/>
          <w:szCs w:val="36"/>
        </w:rPr>
        <w:t xml:space="preserve"> </w:t>
      </w:r>
      <w:r w:rsidR="00D047D7" w:rsidRPr="00C42AC5">
        <w:rPr>
          <w:rFonts w:asciiTheme="majorBidi" w:hAnsiTheme="majorBidi" w:cstheme="majorBidi"/>
          <w:i/>
          <w:iCs/>
          <w:szCs w:val="28"/>
        </w:rPr>
        <w:t>aujourd'hui</w:t>
      </w:r>
      <w:r>
        <w:rPr>
          <w:rFonts w:asciiTheme="majorBidi" w:hAnsiTheme="majorBidi" w:cstheme="majorBidi"/>
          <w:i/>
          <w:iCs/>
          <w:szCs w:val="28"/>
        </w:rPr>
        <w:t> </w:t>
      </w:r>
      <w:r>
        <w:rPr>
          <w:rFonts w:asciiTheme="majorBidi" w:hAnsiTheme="majorBidi" w:cstheme="majorBidi"/>
          <w:szCs w:val="28"/>
        </w:rPr>
        <w:t>: la contrainte générique est la seule explication de ce sous-emploi. Le discours n’est pas ancré dans la situation de communication. Il s’agit d’un récit des évènements du passé.</w:t>
      </w:r>
    </w:p>
    <w:p w:rsidR="00333261" w:rsidRDefault="00A853EC" w:rsidP="00A853EC">
      <w:pPr>
        <w:spacing w:after="120"/>
        <w:ind w:right="1" w:firstLine="567"/>
        <w:rPr>
          <w:rFonts w:asciiTheme="majorBidi" w:hAnsiTheme="majorBidi" w:cstheme="majorBidi"/>
          <w:szCs w:val="28"/>
        </w:rPr>
      </w:pPr>
      <w:r>
        <w:rPr>
          <w:rFonts w:asciiTheme="majorBidi" w:hAnsiTheme="majorBidi" w:cstheme="majorBidi"/>
          <w:szCs w:val="28"/>
        </w:rPr>
        <w:t>On constate également l’a</w:t>
      </w:r>
      <w:r w:rsidR="00C42AC5">
        <w:rPr>
          <w:rFonts w:asciiTheme="majorBidi" w:hAnsiTheme="majorBidi" w:cstheme="majorBidi"/>
          <w:szCs w:val="28"/>
        </w:rPr>
        <w:t>bsence</w:t>
      </w:r>
      <w:r w:rsidR="00AB32F7">
        <w:rPr>
          <w:rFonts w:asciiTheme="majorBidi" w:hAnsiTheme="majorBidi" w:cstheme="majorBidi"/>
          <w:szCs w:val="28"/>
        </w:rPr>
        <w:t xml:space="preserve"> de verbes ou de mots exprimant</w:t>
      </w:r>
      <w:r w:rsidR="00C42AC5">
        <w:rPr>
          <w:rFonts w:asciiTheme="majorBidi" w:hAnsiTheme="majorBidi" w:cstheme="majorBidi"/>
          <w:szCs w:val="28"/>
        </w:rPr>
        <w:t xml:space="preserve"> des revendications, des demandes, des appels, des attentes, des espérances, l’obligation</w:t>
      </w:r>
      <w:r w:rsidR="00AB32F7">
        <w:rPr>
          <w:rFonts w:asciiTheme="majorBidi" w:hAnsiTheme="majorBidi" w:cstheme="majorBidi"/>
          <w:szCs w:val="28"/>
        </w:rPr>
        <w:t>.</w:t>
      </w:r>
      <w:r w:rsidR="00C42AC5" w:rsidRPr="00C42AC5">
        <w:rPr>
          <w:rFonts w:asciiTheme="majorBidi" w:hAnsiTheme="majorBidi" w:cstheme="majorBidi"/>
          <w:szCs w:val="28"/>
        </w:rPr>
        <w:t xml:space="preserve"> Ceci s’explique par la nature du texte, un récit.</w:t>
      </w:r>
      <w:r w:rsidR="00C42AC5">
        <w:rPr>
          <w:rFonts w:asciiTheme="majorBidi" w:hAnsiTheme="majorBidi" w:cstheme="majorBidi"/>
          <w:szCs w:val="28"/>
        </w:rPr>
        <w:t xml:space="preserve"> </w:t>
      </w:r>
    </w:p>
    <w:p w:rsidR="00AB32F7" w:rsidRDefault="00A853EC" w:rsidP="00A853EC">
      <w:pPr>
        <w:spacing w:after="120"/>
        <w:ind w:right="1" w:firstLine="567"/>
        <w:rPr>
          <w:rFonts w:asciiTheme="majorBidi" w:hAnsiTheme="majorBidi" w:cstheme="majorBidi"/>
          <w:szCs w:val="28"/>
        </w:rPr>
      </w:pPr>
      <w:r>
        <w:rPr>
          <w:rFonts w:asciiTheme="majorBidi" w:hAnsiTheme="majorBidi" w:cstheme="majorBidi"/>
          <w:szCs w:val="28"/>
        </w:rPr>
        <w:t>L’a</w:t>
      </w:r>
      <w:r w:rsidR="00C42AC5">
        <w:rPr>
          <w:rFonts w:asciiTheme="majorBidi" w:hAnsiTheme="majorBidi" w:cstheme="majorBidi"/>
          <w:szCs w:val="28"/>
        </w:rPr>
        <w:t xml:space="preserve">bsence de pronoms et de verbes conjugués avec la première et la deuxième personnes du pluriel  </w:t>
      </w:r>
      <w:r w:rsidR="00C42AC5" w:rsidRPr="00C42AC5">
        <w:rPr>
          <w:rFonts w:asciiTheme="majorBidi" w:hAnsiTheme="majorBidi" w:cstheme="majorBidi"/>
          <w:i/>
          <w:iCs/>
          <w:szCs w:val="28"/>
        </w:rPr>
        <w:t>nous</w:t>
      </w:r>
      <w:r w:rsidR="00C42AC5">
        <w:rPr>
          <w:rFonts w:asciiTheme="majorBidi" w:hAnsiTheme="majorBidi" w:cstheme="majorBidi"/>
          <w:szCs w:val="28"/>
        </w:rPr>
        <w:t>,</w:t>
      </w:r>
      <w:r w:rsidR="00C42AC5" w:rsidRPr="00C42AC5">
        <w:rPr>
          <w:rFonts w:asciiTheme="majorBidi" w:hAnsiTheme="majorBidi" w:cstheme="majorBidi"/>
          <w:szCs w:val="28"/>
        </w:rPr>
        <w:t xml:space="preserve"> </w:t>
      </w:r>
      <w:r w:rsidR="00C42AC5" w:rsidRPr="00C42AC5">
        <w:rPr>
          <w:rFonts w:asciiTheme="majorBidi" w:hAnsiTheme="majorBidi" w:cstheme="majorBidi"/>
          <w:i/>
          <w:iCs/>
          <w:szCs w:val="28"/>
        </w:rPr>
        <w:t>vous</w:t>
      </w:r>
      <w:r w:rsidR="00C42AC5">
        <w:rPr>
          <w:rFonts w:asciiTheme="majorBidi" w:hAnsiTheme="majorBidi" w:cstheme="majorBidi"/>
          <w:szCs w:val="28"/>
        </w:rPr>
        <w:t>,</w:t>
      </w:r>
      <w:r w:rsidR="00C42AC5" w:rsidRPr="00C42AC5">
        <w:rPr>
          <w:rFonts w:asciiTheme="majorBidi" w:hAnsiTheme="majorBidi" w:cstheme="majorBidi"/>
          <w:szCs w:val="28"/>
        </w:rPr>
        <w:t xml:space="preserve"> </w:t>
      </w:r>
      <w:r w:rsidR="00C42AC5" w:rsidRPr="00C42AC5">
        <w:rPr>
          <w:rFonts w:asciiTheme="majorBidi" w:hAnsiTheme="majorBidi" w:cstheme="majorBidi"/>
          <w:i/>
          <w:iCs/>
          <w:szCs w:val="28"/>
        </w:rPr>
        <w:t>notre</w:t>
      </w:r>
      <w:r w:rsidR="00C42AC5">
        <w:rPr>
          <w:rFonts w:asciiTheme="majorBidi" w:hAnsiTheme="majorBidi" w:cstheme="majorBidi"/>
          <w:szCs w:val="28"/>
        </w:rPr>
        <w:t>,</w:t>
      </w:r>
      <w:r w:rsidR="00C42AC5" w:rsidRPr="00C42AC5">
        <w:rPr>
          <w:rFonts w:asciiTheme="majorBidi" w:hAnsiTheme="majorBidi" w:cstheme="majorBidi"/>
          <w:szCs w:val="28"/>
        </w:rPr>
        <w:t xml:space="preserve"> </w:t>
      </w:r>
      <w:r w:rsidR="00C42AC5" w:rsidRPr="00C42AC5">
        <w:rPr>
          <w:rFonts w:asciiTheme="majorBidi" w:hAnsiTheme="majorBidi" w:cstheme="majorBidi"/>
          <w:i/>
          <w:iCs/>
          <w:szCs w:val="28"/>
        </w:rPr>
        <w:t>votre</w:t>
      </w:r>
      <w:r w:rsidR="00C42AC5">
        <w:rPr>
          <w:rFonts w:asciiTheme="majorBidi" w:hAnsiTheme="majorBidi" w:cstheme="majorBidi"/>
          <w:szCs w:val="28"/>
        </w:rPr>
        <w:t>,</w:t>
      </w:r>
      <w:r w:rsidR="00C42AC5" w:rsidRPr="00C42AC5">
        <w:rPr>
          <w:rFonts w:asciiTheme="majorBidi" w:hAnsiTheme="majorBidi" w:cstheme="majorBidi"/>
          <w:szCs w:val="28"/>
        </w:rPr>
        <w:t xml:space="preserve"> </w:t>
      </w:r>
      <w:r w:rsidR="00C42AC5" w:rsidRPr="00C42AC5">
        <w:rPr>
          <w:rFonts w:asciiTheme="majorBidi" w:hAnsiTheme="majorBidi" w:cstheme="majorBidi"/>
          <w:i/>
          <w:iCs/>
          <w:szCs w:val="28"/>
        </w:rPr>
        <w:t>sommes</w:t>
      </w:r>
      <w:r>
        <w:rPr>
          <w:rFonts w:asciiTheme="majorBidi" w:hAnsiTheme="majorBidi" w:cstheme="majorBidi"/>
          <w:szCs w:val="28"/>
        </w:rPr>
        <w:t xml:space="preserve"> est également apparente. </w:t>
      </w:r>
      <w:r w:rsidR="00AB32F7">
        <w:rPr>
          <w:rFonts w:asciiTheme="majorBidi" w:hAnsiTheme="majorBidi" w:cstheme="majorBidi"/>
          <w:szCs w:val="28"/>
        </w:rPr>
        <w:t>Il s’agit d’un discours moins engagé dans lequel le locuteur ne s’implique pas pleinement et joue le rôle du narrateur.</w:t>
      </w:r>
    </w:p>
    <w:p w:rsidR="00C42AC5" w:rsidRDefault="002F5207" w:rsidP="000B472F">
      <w:pPr>
        <w:spacing w:after="120"/>
        <w:ind w:right="1" w:firstLine="567"/>
        <w:rPr>
          <w:rFonts w:asciiTheme="majorBidi" w:hAnsiTheme="majorBidi" w:cstheme="majorBidi"/>
          <w:szCs w:val="28"/>
        </w:rPr>
      </w:pPr>
      <w:r>
        <w:rPr>
          <w:rFonts w:asciiTheme="majorBidi" w:hAnsiTheme="majorBidi" w:cstheme="majorBidi"/>
          <w:szCs w:val="28"/>
        </w:rPr>
        <w:t>On remarque aussi la r</w:t>
      </w:r>
      <w:r w:rsidR="004E7084">
        <w:rPr>
          <w:rFonts w:asciiTheme="majorBidi" w:hAnsiTheme="majorBidi" w:cstheme="majorBidi"/>
          <w:szCs w:val="28"/>
        </w:rPr>
        <w:t>areté de</w:t>
      </w:r>
      <w:r w:rsidR="003E3C37">
        <w:rPr>
          <w:rFonts w:asciiTheme="majorBidi" w:hAnsiTheme="majorBidi" w:cstheme="majorBidi"/>
          <w:szCs w:val="28"/>
        </w:rPr>
        <w:t xml:space="preserve"> certains articulateurs du discours comme les</w:t>
      </w:r>
      <w:r w:rsidR="004E7084">
        <w:rPr>
          <w:rFonts w:asciiTheme="majorBidi" w:hAnsiTheme="majorBidi" w:cstheme="majorBidi"/>
          <w:szCs w:val="28"/>
        </w:rPr>
        <w:t xml:space="preserve"> pronoms relatifs </w:t>
      </w:r>
      <w:r w:rsidR="004E7084" w:rsidRPr="004E7084">
        <w:rPr>
          <w:rFonts w:asciiTheme="majorBidi" w:hAnsiTheme="majorBidi" w:cstheme="majorBidi"/>
          <w:i/>
          <w:iCs/>
          <w:szCs w:val="28"/>
        </w:rPr>
        <w:t>que</w:t>
      </w:r>
      <w:r w:rsidR="004E7084">
        <w:rPr>
          <w:rFonts w:asciiTheme="majorBidi" w:hAnsiTheme="majorBidi" w:cstheme="majorBidi"/>
          <w:szCs w:val="28"/>
        </w:rPr>
        <w:t xml:space="preserve"> et </w:t>
      </w:r>
      <w:r w:rsidR="004E7084" w:rsidRPr="004E7084">
        <w:rPr>
          <w:rFonts w:asciiTheme="majorBidi" w:hAnsiTheme="majorBidi" w:cstheme="majorBidi"/>
          <w:i/>
          <w:iCs/>
          <w:szCs w:val="28"/>
        </w:rPr>
        <w:t>qui</w:t>
      </w:r>
      <w:r w:rsidR="003E3C37">
        <w:rPr>
          <w:rFonts w:asciiTheme="majorBidi" w:hAnsiTheme="majorBidi" w:cstheme="majorBidi"/>
          <w:szCs w:val="28"/>
        </w:rPr>
        <w:t xml:space="preserve"> et les conjonctions</w:t>
      </w:r>
      <w:r w:rsidR="004E7084">
        <w:rPr>
          <w:rFonts w:asciiTheme="majorBidi" w:hAnsiTheme="majorBidi" w:cstheme="majorBidi"/>
          <w:szCs w:val="28"/>
        </w:rPr>
        <w:t xml:space="preserve"> </w:t>
      </w:r>
      <w:r w:rsidR="003E3C37">
        <w:rPr>
          <w:rFonts w:asciiTheme="majorBidi" w:hAnsiTheme="majorBidi" w:cstheme="majorBidi"/>
          <w:i/>
          <w:iCs/>
          <w:szCs w:val="28"/>
        </w:rPr>
        <w:t>l</w:t>
      </w:r>
      <w:r w:rsidR="003E3C37" w:rsidRPr="003E3C37">
        <w:rPr>
          <w:rFonts w:asciiTheme="majorBidi" w:hAnsiTheme="majorBidi" w:cstheme="majorBidi"/>
          <w:i/>
          <w:iCs/>
          <w:szCs w:val="28"/>
        </w:rPr>
        <w:t>orsque</w:t>
      </w:r>
      <w:r w:rsidR="003E3C37" w:rsidRPr="003E3C37">
        <w:rPr>
          <w:rFonts w:asciiTheme="majorBidi" w:hAnsiTheme="majorBidi" w:cstheme="majorBidi"/>
          <w:sz w:val="40"/>
          <w:szCs w:val="36"/>
        </w:rPr>
        <w:t xml:space="preserve"> </w:t>
      </w:r>
      <w:r w:rsidR="003E3C37">
        <w:rPr>
          <w:rFonts w:asciiTheme="majorBidi" w:hAnsiTheme="majorBidi" w:cstheme="majorBidi"/>
          <w:szCs w:val="28"/>
        </w:rPr>
        <w:t xml:space="preserve">et </w:t>
      </w:r>
      <w:r w:rsidR="003E3C37" w:rsidRPr="003E3C37">
        <w:rPr>
          <w:rFonts w:asciiTheme="majorBidi" w:hAnsiTheme="majorBidi" w:cstheme="majorBidi"/>
          <w:i/>
          <w:iCs/>
          <w:szCs w:val="28"/>
        </w:rPr>
        <w:t>car</w:t>
      </w:r>
      <w:r w:rsidR="003E3C37">
        <w:rPr>
          <w:rFonts w:asciiTheme="majorBidi" w:hAnsiTheme="majorBidi" w:cstheme="majorBidi"/>
          <w:i/>
          <w:iCs/>
          <w:szCs w:val="28"/>
        </w:rPr>
        <w:t>.</w:t>
      </w:r>
      <w:r w:rsidR="003E3C37" w:rsidRPr="003E3C37">
        <w:rPr>
          <w:sz w:val="40"/>
          <w:szCs w:val="36"/>
        </w:rPr>
        <w:t xml:space="preserve"> </w:t>
      </w:r>
      <w:r>
        <w:rPr>
          <w:rFonts w:asciiTheme="majorBidi" w:hAnsiTheme="majorBidi" w:cstheme="majorBidi"/>
          <w:szCs w:val="28"/>
        </w:rPr>
        <w:t xml:space="preserve">La nature </w:t>
      </w:r>
      <w:r w:rsidR="009C1D96">
        <w:rPr>
          <w:rFonts w:asciiTheme="majorBidi" w:hAnsiTheme="majorBidi" w:cstheme="majorBidi"/>
          <w:szCs w:val="28"/>
        </w:rPr>
        <w:t xml:space="preserve">du </w:t>
      </w:r>
      <w:r>
        <w:rPr>
          <w:rFonts w:asciiTheme="majorBidi" w:hAnsiTheme="majorBidi" w:cstheme="majorBidi"/>
          <w:szCs w:val="28"/>
        </w:rPr>
        <w:t xml:space="preserve">discours explique cette rareté. En effet, l’enjeu du texte n’est pas politique car il s’agit seulement de retracer des évènements du passé. </w:t>
      </w:r>
      <w:r w:rsidRPr="000B472F">
        <w:rPr>
          <w:rFonts w:asciiTheme="majorBidi" w:hAnsiTheme="majorBidi" w:cstheme="majorBidi"/>
          <w:szCs w:val="28"/>
        </w:rPr>
        <w:t>Le discours ne s’articule pas sur des justifications et ne tend pas à convaincre dans une logique persuasive le lecteur du livre.</w:t>
      </w:r>
    </w:p>
    <w:p w:rsidR="00D57853" w:rsidRPr="006816AB" w:rsidRDefault="004A01BF" w:rsidP="00EF0F1E">
      <w:pPr>
        <w:pStyle w:val="Titre5"/>
        <w:rPr>
          <w:rFonts w:asciiTheme="majorBidi" w:hAnsiTheme="majorBidi"/>
          <w:b/>
          <w:bCs/>
          <w:color w:val="auto"/>
        </w:rPr>
      </w:pPr>
      <w:r w:rsidRPr="006816AB">
        <w:rPr>
          <w:rFonts w:asciiTheme="majorBidi" w:hAnsiTheme="majorBidi"/>
          <w:b/>
          <w:bCs/>
          <w:color w:val="auto"/>
        </w:rPr>
        <w:t>2</w:t>
      </w:r>
      <w:r w:rsidR="00D57853" w:rsidRPr="006816AB">
        <w:rPr>
          <w:rFonts w:asciiTheme="majorBidi" w:hAnsiTheme="majorBidi"/>
          <w:b/>
          <w:bCs/>
          <w:color w:val="auto"/>
        </w:rPr>
        <w:t>-2-</w:t>
      </w:r>
      <w:r w:rsidRPr="006816AB">
        <w:rPr>
          <w:rFonts w:asciiTheme="majorBidi" w:hAnsiTheme="majorBidi"/>
          <w:b/>
          <w:bCs/>
          <w:color w:val="auto"/>
        </w:rPr>
        <w:t>2</w:t>
      </w:r>
      <w:r w:rsidR="00D57853" w:rsidRPr="006816AB">
        <w:rPr>
          <w:rFonts w:asciiTheme="majorBidi" w:hAnsiTheme="majorBidi"/>
          <w:b/>
          <w:bCs/>
          <w:color w:val="auto"/>
        </w:rPr>
        <w:t>-4-</w:t>
      </w:r>
      <w:r w:rsidRPr="006816AB">
        <w:rPr>
          <w:rFonts w:asciiTheme="majorBidi" w:hAnsiTheme="majorBidi"/>
          <w:b/>
          <w:bCs/>
          <w:color w:val="auto"/>
        </w:rPr>
        <w:t>3</w:t>
      </w:r>
      <w:r w:rsidR="00D57853" w:rsidRPr="006816AB">
        <w:rPr>
          <w:rFonts w:asciiTheme="majorBidi" w:hAnsiTheme="majorBidi"/>
          <w:b/>
          <w:bCs/>
          <w:color w:val="auto"/>
        </w:rPr>
        <w:t>-</w:t>
      </w:r>
      <w:r w:rsidR="009C1D96" w:rsidRPr="006816AB">
        <w:rPr>
          <w:rFonts w:asciiTheme="majorBidi" w:hAnsiTheme="majorBidi"/>
          <w:b/>
          <w:bCs/>
          <w:color w:val="auto"/>
        </w:rPr>
        <w:t>Conclusion</w:t>
      </w:r>
      <w:r w:rsidR="00D57853" w:rsidRPr="006816AB">
        <w:rPr>
          <w:rFonts w:asciiTheme="majorBidi" w:hAnsiTheme="majorBidi"/>
          <w:b/>
          <w:bCs/>
          <w:color w:val="auto"/>
        </w:rPr>
        <w:t> </w:t>
      </w:r>
      <w:r w:rsidR="00D945CB" w:rsidRPr="006816AB">
        <w:rPr>
          <w:rFonts w:asciiTheme="majorBidi" w:hAnsiTheme="majorBidi"/>
          <w:b/>
          <w:bCs/>
          <w:color w:val="auto"/>
        </w:rPr>
        <w:t xml:space="preserve">de l’étude des spécificités dans le livre </w:t>
      </w:r>
      <w:r w:rsidR="00D945CB" w:rsidRPr="006816AB">
        <w:rPr>
          <w:rFonts w:asciiTheme="majorBidi" w:hAnsiTheme="majorBidi"/>
          <w:b/>
          <w:bCs/>
          <w:i/>
          <w:iCs/>
          <w:color w:val="auto"/>
        </w:rPr>
        <w:t>La Nuit coloniale</w:t>
      </w:r>
      <w:r w:rsidR="00D57853" w:rsidRPr="006816AB">
        <w:rPr>
          <w:rFonts w:asciiTheme="majorBidi" w:hAnsiTheme="majorBidi"/>
          <w:b/>
          <w:bCs/>
          <w:color w:val="auto"/>
        </w:rPr>
        <w:t>:</w:t>
      </w:r>
    </w:p>
    <w:p w:rsidR="0011196A" w:rsidRDefault="003E3C37" w:rsidP="00244941">
      <w:pPr>
        <w:autoSpaceDE w:val="0"/>
        <w:autoSpaceDN w:val="0"/>
        <w:adjustRightInd w:val="0"/>
        <w:spacing w:after="120"/>
        <w:ind w:right="1" w:firstLine="567"/>
      </w:pPr>
      <w:r>
        <w:t xml:space="preserve">Ce que l’on retient à propos de ce livre, est que les contraintes génériques dues à sa nature, un récit, déterminent en partie la nature du vocabulaire utilisé. C’est ce qui explique la </w:t>
      </w:r>
      <w:r w:rsidR="00244941">
        <w:t>pauvreté</w:t>
      </w:r>
      <w:r>
        <w:t xml:space="preserve"> du </w:t>
      </w:r>
      <w:r w:rsidR="00244941">
        <w:t>lexique</w:t>
      </w:r>
      <w:r>
        <w:t xml:space="preserve"> spécifique</w:t>
      </w:r>
      <w:r w:rsidR="009C1D96">
        <w:t xml:space="preserve"> comme montré dans le tableau 52</w:t>
      </w:r>
      <w:r>
        <w:t>.</w:t>
      </w:r>
    </w:p>
    <w:p w:rsidR="003E3C37" w:rsidRPr="003E3C37" w:rsidRDefault="003E3C37" w:rsidP="00A853EC">
      <w:pPr>
        <w:autoSpaceDE w:val="0"/>
        <w:autoSpaceDN w:val="0"/>
        <w:adjustRightInd w:val="0"/>
        <w:spacing w:after="120"/>
        <w:ind w:right="1" w:firstLine="567"/>
      </w:pPr>
      <w:r>
        <w:t>Il s’agit</w:t>
      </w:r>
      <w:r w:rsidR="000B472F">
        <w:t>,</w:t>
      </w:r>
      <w:r>
        <w:t xml:space="preserve"> </w:t>
      </w:r>
      <w:r w:rsidR="00C90ABC" w:rsidRPr="000B472F">
        <w:t>en gros</w:t>
      </w:r>
      <w:r w:rsidR="000B472F">
        <w:t>,</w:t>
      </w:r>
      <w:r w:rsidR="00C90ABC">
        <w:t xml:space="preserve"> </w:t>
      </w:r>
      <w:r>
        <w:t>d’un texte moins engagé.</w:t>
      </w:r>
    </w:p>
    <w:p w:rsidR="00EF0F1E" w:rsidRPr="006816AB" w:rsidRDefault="004A01BF" w:rsidP="00EF0F1E">
      <w:pPr>
        <w:pStyle w:val="Titre4"/>
        <w:rPr>
          <w:rFonts w:asciiTheme="majorBidi" w:hAnsiTheme="majorBidi"/>
          <w:i w:val="0"/>
          <w:iCs w:val="0"/>
          <w:color w:val="auto"/>
        </w:rPr>
      </w:pPr>
      <w:r w:rsidRPr="006816AB">
        <w:rPr>
          <w:rFonts w:asciiTheme="majorBidi" w:hAnsiTheme="majorBidi"/>
          <w:i w:val="0"/>
          <w:iCs w:val="0"/>
          <w:color w:val="auto"/>
        </w:rPr>
        <w:t>2</w:t>
      </w:r>
      <w:r w:rsidR="003274FE" w:rsidRPr="006816AB">
        <w:rPr>
          <w:rFonts w:asciiTheme="majorBidi" w:hAnsiTheme="majorBidi"/>
          <w:i w:val="0"/>
          <w:iCs w:val="0"/>
          <w:color w:val="auto"/>
        </w:rPr>
        <w:t>-2-</w:t>
      </w:r>
      <w:r w:rsidRPr="006816AB">
        <w:rPr>
          <w:rFonts w:asciiTheme="majorBidi" w:hAnsiTheme="majorBidi"/>
          <w:i w:val="0"/>
          <w:iCs w:val="0"/>
          <w:color w:val="auto"/>
        </w:rPr>
        <w:t>2</w:t>
      </w:r>
      <w:r w:rsidR="003274FE" w:rsidRPr="006816AB">
        <w:rPr>
          <w:rFonts w:asciiTheme="majorBidi" w:hAnsiTheme="majorBidi"/>
          <w:i w:val="0"/>
          <w:iCs w:val="0"/>
          <w:color w:val="auto"/>
        </w:rPr>
        <w:t xml:space="preserve">-5-Les spécificités du sous-corpus « Démocratie » : </w:t>
      </w:r>
    </w:p>
    <w:p w:rsidR="003274FE" w:rsidRDefault="003E3C37" w:rsidP="004A01BF">
      <w:pPr>
        <w:spacing w:after="120"/>
        <w:ind w:right="1"/>
      </w:pPr>
      <w:r w:rsidRPr="003E3C37">
        <w:t>cet ensemble discursif n’a pas une grande importance dans nos traitements vu s</w:t>
      </w:r>
      <w:r>
        <w:t>on étendue et sa</w:t>
      </w:r>
      <w:r w:rsidRPr="003E3C37">
        <w:t xml:space="preserve"> constitution </w:t>
      </w:r>
      <w:r>
        <w:t>plus ou moins diverse.</w:t>
      </w:r>
      <w:r>
        <w:rPr>
          <w:b/>
          <w:bCs/>
        </w:rPr>
        <w:t xml:space="preserve"> </w:t>
      </w:r>
    </w:p>
    <w:p w:rsidR="003E3C37" w:rsidRPr="003274FE" w:rsidRDefault="003E3C37" w:rsidP="003E3C37">
      <w:pPr>
        <w:spacing w:after="120"/>
        <w:ind w:right="1" w:firstLine="708"/>
        <w:rPr>
          <w:b/>
          <w:bCs/>
          <w:i/>
          <w:iCs/>
        </w:rPr>
      </w:pPr>
      <w:r>
        <w:t>Les spécificités positives de ce texte sont présentées dans le tableau 53 :</w:t>
      </w:r>
    </w:p>
    <w:p w:rsidR="003274FE" w:rsidRPr="006816AB" w:rsidRDefault="004A01BF" w:rsidP="00EF0F1E">
      <w:pPr>
        <w:pStyle w:val="Titre5"/>
        <w:rPr>
          <w:rFonts w:asciiTheme="majorBidi" w:hAnsiTheme="majorBidi"/>
          <w:b/>
          <w:bCs/>
          <w:color w:val="auto"/>
        </w:rPr>
      </w:pPr>
      <w:r w:rsidRPr="006816AB">
        <w:rPr>
          <w:rFonts w:asciiTheme="majorBidi" w:hAnsiTheme="majorBidi"/>
          <w:b/>
          <w:bCs/>
          <w:color w:val="auto"/>
        </w:rPr>
        <w:lastRenderedPageBreak/>
        <w:t>2</w:t>
      </w:r>
      <w:r w:rsidR="003274FE" w:rsidRPr="006816AB">
        <w:rPr>
          <w:rFonts w:asciiTheme="majorBidi" w:hAnsiTheme="majorBidi"/>
          <w:b/>
          <w:bCs/>
          <w:color w:val="auto"/>
        </w:rPr>
        <w:t>-2-</w:t>
      </w:r>
      <w:r w:rsidRPr="006816AB">
        <w:rPr>
          <w:rFonts w:asciiTheme="majorBidi" w:hAnsiTheme="majorBidi"/>
          <w:b/>
          <w:bCs/>
          <w:color w:val="auto"/>
        </w:rPr>
        <w:t>2</w:t>
      </w:r>
      <w:r w:rsidR="003274FE" w:rsidRPr="006816AB">
        <w:rPr>
          <w:rFonts w:asciiTheme="majorBidi" w:hAnsiTheme="majorBidi"/>
          <w:b/>
          <w:bCs/>
          <w:color w:val="auto"/>
        </w:rPr>
        <w:t>-5-</w:t>
      </w:r>
      <w:r w:rsidRPr="006816AB">
        <w:rPr>
          <w:rFonts w:asciiTheme="majorBidi" w:hAnsiTheme="majorBidi"/>
          <w:b/>
          <w:bCs/>
          <w:color w:val="auto"/>
        </w:rPr>
        <w:t>1</w:t>
      </w:r>
      <w:r w:rsidR="003274FE" w:rsidRPr="006816AB">
        <w:rPr>
          <w:rFonts w:asciiTheme="majorBidi" w:hAnsiTheme="majorBidi"/>
          <w:b/>
          <w:bCs/>
          <w:color w:val="auto"/>
        </w:rPr>
        <w:t>-Les spécificités positives :</w:t>
      </w:r>
    </w:p>
    <w:p w:rsidR="004E7084" w:rsidRPr="00A3679E" w:rsidRDefault="004E7084" w:rsidP="00FC4C1D">
      <w:pPr>
        <w:rPr>
          <w:b/>
          <w:bCs/>
        </w:rPr>
      </w:pPr>
      <w:r w:rsidRPr="00A3679E">
        <w:rPr>
          <w:b/>
          <w:bCs/>
        </w:rPr>
        <w:t>Vocabulaire spécifique Démocratie (positif)</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17.2   1608</w:t>
      </w:r>
      <w:r>
        <w:rPr>
          <w:rFonts w:ascii="Courier New" w:hAnsi="Courier New" w:cs="Courier New"/>
          <w:sz w:val="20"/>
          <w:szCs w:val="20"/>
        </w:rPr>
        <w:tab/>
        <w:t>179</w:t>
      </w:r>
      <w:r>
        <w:rPr>
          <w:rFonts w:ascii="Courier New" w:hAnsi="Courier New" w:cs="Courier New"/>
          <w:sz w:val="20"/>
          <w:szCs w:val="20"/>
        </w:rPr>
        <w:tab/>
        <w:t>je</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11.2   809</w:t>
      </w:r>
      <w:r>
        <w:rPr>
          <w:rFonts w:ascii="Courier New" w:hAnsi="Courier New" w:cs="Courier New"/>
          <w:sz w:val="20"/>
          <w:szCs w:val="20"/>
        </w:rPr>
        <w:tab/>
        <w:t>87</w:t>
      </w:r>
      <w:r>
        <w:rPr>
          <w:rFonts w:ascii="Courier New" w:hAnsi="Courier New" w:cs="Courier New"/>
          <w:sz w:val="20"/>
          <w:szCs w:val="20"/>
        </w:rPr>
        <w:tab/>
        <w:t>j'</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10.8   621</w:t>
      </w:r>
      <w:r>
        <w:rPr>
          <w:rFonts w:ascii="Courier New" w:hAnsi="Courier New" w:cs="Courier New"/>
          <w:sz w:val="20"/>
          <w:szCs w:val="20"/>
        </w:rPr>
        <w:tab/>
        <w:t>73</w:t>
      </w:r>
      <w:r>
        <w:rPr>
          <w:rFonts w:ascii="Courier New" w:hAnsi="Courier New" w:cs="Courier New"/>
          <w:sz w:val="20"/>
          <w:szCs w:val="20"/>
        </w:rPr>
        <w:tab/>
        <w:t>ai</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9.6   192</w:t>
      </w:r>
      <w:r>
        <w:rPr>
          <w:rFonts w:ascii="Courier New" w:hAnsi="Courier New" w:cs="Courier New"/>
          <w:sz w:val="20"/>
          <w:szCs w:val="20"/>
        </w:rPr>
        <w:tab/>
        <w:t>37</w:t>
      </w:r>
      <w:r>
        <w:rPr>
          <w:rFonts w:ascii="Courier New" w:hAnsi="Courier New" w:cs="Courier New"/>
          <w:sz w:val="20"/>
          <w:szCs w:val="20"/>
        </w:rPr>
        <w:tab/>
        <w:t>suis</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8.9   370</w:t>
      </w:r>
      <w:r>
        <w:rPr>
          <w:rFonts w:ascii="Courier New" w:hAnsi="Courier New" w:cs="Courier New"/>
          <w:sz w:val="20"/>
          <w:szCs w:val="20"/>
        </w:rPr>
        <w:tab/>
        <w:t>47</w:t>
      </w:r>
      <w:r>
        <w:rPr>
          <w:rFonts w:ascii="Courier New" w:hAnsi="Courier New" w:cs="Courier New"/>
          <w:sz w:val="20"/>
          <w:szCs w:val="20"/>
        </w:rPr>
        <w:tab/>
        <w:t>m'</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7.9   541</w:t>
      </w:r>
      <w:r>
        <w:rPr>
          <w:rFonts w:ascii="Courier New" w:hAnsi="Courier New" w:cs="Courier New"/>
          <w:sz w:val="20"/>
          <w:szCs w:val="20"/>
        </w:rPr>
        <w:tab/>
        <w:t>52</w:t>
      </w:r>
      <w:r>
        <w:rPr>
          <w:rFonts w:ascii="Courier New" w:hAnsi="Courier New" w:cs="Courier New"/>
          <w:sz w:val="20"/>
          <w:szCs w:val="20"/>
        </w:rPr>
        <w:tab/>
        <w:t>me</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7.1   109</w:t>
      </w:r>
      <w:r>
        <w:rPr>
          <w:rFonts w:ascii="Courier New" w:hAnsi="Courier New" w:cs="Courier New"/>
          <w:sz w:val="20"/>
          <w:szCs w:val="20"/>
        </w:rPr>
        <w:tab/>
        <w:t>21</w:t>
      </w:r>
      <w:r>
        <w:rPr>
          <w:rFonts w:ascii="Courier New" w:hAnsi="Courier New" w:cs="Courier New"/>
          <w:sz w:val="20"/>
          <w:szCs w:val="20"/>
        </w:rPr>
        <w:tab/>
        <w:t>avais</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6.2   400</w:t>
      </w:r>
      <w:r>
        <w:rPr>
          <w:rFonts w:ascii="Courier New" w:hAnsi="Courier New" w:cs="Courier New"/>
          <w:sz w:val="20"/>
          <w:szCs w:val="20"/>
        </w:rPr>
        <w:tab/>
        <w:t>36</w:t>
      </w:r>
      <w:r>
        <w:rPr>
          <w:rFonts w:ascii="Courier New" w:hAnsi="Courier New" w:cs="Courier New"/>
          <w:sz w:val="20"/>
          <w:szCs w:val="20"/>
        </w:rPr>
        <w:tab/>
        <w:t>mon</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5.3   175</w:t>
      </w:r>
      <w:r>
        <w:rPr>
          <w:rFonts w:ascii="Courier New" w:hAnsi="Courier New" w:cs="Courier New"/>
          <w:sz w:val="20"/>
          <w:szCs w:val="20"/>
        </w:rPr>
        <w:tab/>
        <w:t>20</w:t>
      </w:r>
      <w:r>
        <w:rPr>
          <w:rFonts w:ascii="Courier New" w:hAnsi="Courier New" w:cs="Courier New"/>
          <w:sz w:val="20"/>
          <w:szCs w:val="20"/>
        </w:rPr>
        <w:tab/>
        <w:t>constitution</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5.1   223</w:t>
      </w:r>
      <w:r>
        <w:rPr>
          <w:rFonts w:ascii="Courier New" w:hAnsi="Courier New" w:cs="Courier New"/>
          <w:sz w:val="20"/>
          <w:szCs w:val="20"/>
        </w:rPr>
        <w:tab/>
        <w:t>22</w:t>
      </w:r>
      <w:r>
        <w:rPr>
          <w:rFonts w:ascii="Courier New" w:hAnsi="Courier New" w:cs="Courier New"/>
          <w:sz w:val="20"/>
          <w:szCs w:val="20"/>
        </w:rPr>
        <w:tab/>
        <w:t>moi</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4.9   236</w:t>
      </w:r>
      <w:r>
        <w:rPr>
          <w:rFonts w:ascii="Courier New" w:hAnsi="Courier New" w:cs="Courier New"/>
          <w:sz w:val="20"/>
          <w:szCs w:val="20"/>
        </w:rPr>
        <w:tab/>
        <w:t>22</w:t>
      </w:r>
      <w:r>
        <w:rPr>
          <w:rFonts w:ascii="Courier New" w:hAnsi="Courier New" w:cs="Courier New"/>
          <w:sz w:val="20"/>
          <w:szCs w:val="20"/>
        </w:rPr>
        <w:tab/>
        <w:t>ma</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4.8   63</w:t>
      </w:r>
      <w:r>
        <w:rPr>
          <w:rFonts w:ascii="Courier New" w:hAnsi="Courier New" w:cs="Courier New"/>
          <w:sz w:val="20"/>
          <w:szCs w:val="20"/>
        </w:rPr>
        <w:tab/>
        <w:t>11</w:t>
      </w:r>
      <w:r>
        <w:rPr>
          <w:rFonts w:ascii="Courier New" w:hAnsi="Courier New" w:cs="Courier New"/>
          <w:sz w:val="20"/>
          <w:szCs w:val="20"/>
        </w:rPr>
        <w:tab/>
        <w:t>étais</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4.5   74</w:t>
      </w:r>
      <w:r>
        <w:rPr>
          <w:rFonts w:ascii="Courier New" w:hAnsi="Courier New" w:cs="Courier New"/>
          <w:sz w:val="20"/>
          <w:szCs w:val="20"/>
        </w:rPr>
        <w:tab/>
        <w:t>11</w:t>
      </w:r>
      <w:r>
        <w:rPr>
          <w:rFonts w:ascii="Courier New" w:hAnsi="Courier New" w:cs="Courier New"/>
          <w:sz w:val="20"/>
          <w:szCs w:val="20"/>
        </w:rPr>
        <w:tab/>
        <w:t>oui</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4.5   1538</w:t>
      </w:r>
      <w:r>
        <w:rPr>
          <w:rFonts w:ascii="Courier New" w:hAnsi="Courier New" w:cs="Courier New"/>
          <w:sz w:val="20"/>
          <w:szCs w:val="20"/>
        </w:rPr>
        <w:tab/>
        <w:t>73</w:t>
      </w:r>
      <w:r>
        <w:rPr>
          <w:rFonts w:ascii="Courier New" w:hAnsi="Courier New" w:cs="Courier New"/>
          <w:sz w:val="20"/>
          <w:szCs w:val="20"/>
        </w:rPr>
        <w:tab/>
        <w:t>était</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4.4   298</w:t>
      </w:r>
      <w:r>
        <w:rPr>
          <w:rFonts w:ascii="Courier New" w:hAnsi="Courier New" w:cs="Courier New"/>
          <w:sz w:val="20"/>
          <w:szCs w:val="20"/>
        </w:rPr>
        <w:tab/>
        <w:t>23</w:t>
      </w:r>
      <w:r>
        <w:rPr>
          <w:rFonts w:ascii="Courier New" w:hAnsi="Courier New" w:cs="Courier New"/>
          <w:sz w:val="20"/>
          <w:szCs w:val="20"/>
        </w:rPr>
        <w:tab/>
        <w:t>peu</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4.3   99</w:t>
      </w:r>
      <w:r>
        <w:rPr>
          <w:rFonts w:ascii="Courier New" w:hAnsi="Courier New" w:cs="Courier New"/>
          <w:sz w:val="20"/>
          <w:szCs w:val="20"/>
        </w:rPr>
        <w:tab/>
        <w:t>12</w:t>
      </w:r>
      <w:r>
        <w:rPr>
          <w:rFonts w:ascii="Courier New" w:hAnsi="Courier New" w:cs="Courier New"/>
          <w:sz w:val="20"/>
          <w:szCs w:val="20"/>
        </w:rPr>
        <w:tab/>
        <w:t>socialisme</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4.3   31</w:t>
      </w:r>
      <w:r>
        <w:rPr>
          <w:rFonts w:ascii="Courier New" w:hAnsi="Courier New" w:cs="Courier New"/>
          <w:sz w:val="20"/>
          <w:szCs w:val="20"/>
        </w:rPr>
        <w:tab/>
        <w:t>7</w:t>
      </w:r>
      <w:r>
        <w:rPr>
          <w:rFonts w:ascii="Courier New" w:hAnsi="Courier New" w:cs="Courier New"/>
          <w:sz w:val="20"/>
          <w:szCs w:val="20"/>
        </w:rPr>
        <w:tab/>
        <w:t>ça</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4.2   1864</w:t>
      </w:r>
      <w:r>
        <w:rPr>
          <w:rFonts w:ascii="Courier New" w:hAnsi="Courier New" w:cs="Courier New"/>
          <w:sz w:val="20"/>
          <w:szCs w:val="20"/>
        </w:rPr>
        <w:tab/>
        <w:t>82</w:t>
      </w:r>
      <w:r>
        <w:rPr>
          <w:rFonts w:ascii="Courier New" w:hAnsi="Courier New" w:cs="Courier New"/>
          <w:sz w:val="20"/>
          <w:szCs w:val="20"/>
        </w:rPr>
        <w:tab/>
        <w:t>peuple</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4.1   443</w:t>
      </w:r>
      <w:r>
        <w:rPr>
          <w:rFonts w:ascii="Courier New" w:hAnsi="Courier New" w:cs="Courier New"/>
          <w:sz w:val="20"/>
          <w:szCs w:val="20"/>
        </w:rPr>
        <w:tab/>
        <w:t>28</w:t>
      </w:r>
      <w:r>
        <w:rPr>
          <w:rFonts w:ascii="Courier New" w:hAnsi="Courier New" w:cs="Courier New"/>
          <w:sz w:val="20"/>
          <w:szCs w:val="20"/>
        </w:rPr>
        <w:tab/>
        <w:t>parti</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4.0   63</w:t>
      </w:r>
      <w:r>
        <w:rPr>
          <w:rFonts w:ascii="Courier New" w:hAnsi="Courier New" w:cs="Courier New"/>
          <w:sz w:val="20"/>
          <w:szCs w:val="20"/>
        </w:rPr>
        <w:tab/>
        <w:t>9</w:t>
      </w:r>
      <w:r>
        <w:rPr>
          <w:rFonts w:ascii="Courier New" w:hAnsi="Courier New" w:cs="Courier New"/>
          <w:sz w:val="20"/>
          <w:szCs w:val="20"/>
        </w:rPr>
        <w:tab/>
        <w:t>pense</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4.0   329</w:t>
      </w:r>
      <w:r>
        <w:rPr>
          <w:rFonts w:ascii="Courier New" w:hAnsi="Courier New" w:cs="Courier New"/>
          <w:sz w:val="20"/>
          <w:szCs w:val="20"/>
        </w:rPr>
        <w:tab/>
        <w:t>23</w:t>
      </w:r>
      <w:r>
        <w:rPr>
          <w:rFonts w:ascii="Courier New" w:hAnsi="Courier New" w:cs="Courier New"/>
          <w:sz w:val="20"/>
          <w:szCs w:val="20"/>
        </w:rPr>
        <w:tab/>
        <w:t>manifeste</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3.8   396</w:t>
      </w:r>
      <w:r>
        <w:rPr>
          <w:rFonts w:ascii="Courier New" w:hAnsi="Courier New" w:cs="Courier New"/>
          <w:sz w:val="20"/>
          <w:szCs w:val="20"/>
        </w:rPr>
        <w:tab/>
        <w:t>25</w:t>
      </w:r>
      <w:r>
        <w:rPr>
          <w:rFonts w:ascii="Courier New" w:hAnsi="Courier New" w:cs="Courier New"/>
          <w:sz w:val="20"/>
          <w:szCs w:val="20"/>
        </w:rPr>
        <w:tab/>
        <w:t>parce</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3.8   18</w:t>
      </w:r>
      <w:r>
        <w:rPr>
          <w:rFonts w:ascii="Courier New" w:hAnsi="Courier New" w:cs="Courier New"/>
          <w:sz w:val="20"/>
          <w:szCs w:val="20"/>
        </w:rPr>
        <w:tab/>
        <w:t>5</w:t>
      </w:r>
      <w:r>
        <w:rPr>
          <w:rFonts w:ascii="Courier New" w:hAnsi="Courier New" w:cs="Courier New"/>
          <w:sz w:val="20"/>
          <w:szCs w:val="20"/>
        </w:rPr>
        <w:tab/>
        <w:t>trait</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3.8   1639</w:t>
      </w:r>
      <w:r>
        <w:rPr>
          <w:rFonts w:ascii="Courier New" w:hAnsi="Courier New" w:cs="Courier New"/>
          <w:sz w:val="20"/>
          <w:szCs w:val="20"/>
        </w:rPr>
        <w:tab/>
        <w:t>71</w:t>
      </w:r>
      <w:r>
        <w:rPr>
          <w:rFonts w:ascii="Courier New" w:hAnsi="Courier New" w:cs="Courier New"/>
          <w:sz w:val="20"/>
          <w:szCs w:val="20"/>
        </w:rPr>
        <w:tab/>
        <w:t>été</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3.7   32</w:t>
      </w:r>
      <w:r>
        <w:rPr>
          <w:rFonts w:ascii="Courier New" w:hAnsi="Courier New" w:cs="Courier New"/>
          <w:sz w:val="20"/>
          <w:szCs w:val="20"/>
        </w:rPr>
        <w:tab/>
        <w:t>6</w:t>
      </w:r>
      <w:r>
        <w:rPr>
          <w:rFonts w:ascii="Courier New" w:hAnsi="Courier New" w:cs="Courier New"/>
          <w:sz w:val="20"/>
          <w:szCs w:val="20"/>
        </w:rPr>
        <w:tab/>
        <w:t>presque</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3.7   21</w:t>
      </w:r>
      <w:r>
        <w:rPr>
          <w:rFonts w:ascii="Courier New" w:hAnsi="Courier New" w:cs="Courier New"/>
          <w:sz w:val="20"/>
          <w:szCs w:val="20"/>
        </w:rPr>
        <w:tab/>
        <w:t>5</w:t>
      </w:r>
      <w:r>
        <w:rPr>
          <w:rFonts w:ascii="Courier New" w:hAnsi="Courier New" w:cs="Courier New"/>
          <w:sz w:val="20"/>
          <w:szCs w:val="20"/>
        </w:rPr>
        <w:tab/>
        <w:t>souhaite</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3.6   46</w:t>
      </w:r>
      <w:r>
        <w:rPr>
          <w:rFonts w:ascii="Courier New" w:hAnsi="Courier New" w:cs="Courier New"/>
          <w:sz w:val="20"/>
          <w:szCs w:val="20"/>
        </w:rPr>
        <w:tab/>
        <w:t>7</w:t>
      </w:r>
      <w:r>
        <w:rPr>
          <w:rFonts w:ascii="Courier New" w:hAnsi="Courier New" w:cs="Courier New"/>
          <w:sz w:val="20"/>
          <w:szCs w:val="20"/>
        </w:rPr>
        <w:tab/>
        <w:t>crois</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3.5   358</w:t>
      </w:r>
      <w:r>
        <w:rPr>
          <w:rFonts w:ascii="Courier New" w:hAnsi="Courier New" w:cs="Courier New"/>
          <w:sz w:val="20"/>
          <w:szCs w:val="20"/>
        </w:rPr>
        <w:tab/>
        <w:t>22</w:t>
      </w:r>
      <w:r>
        <w:rPr>
          <w:rFonts w:ascii="Courier New" w:hAnsi="Courier New" w:cs="Courier New"/>
          <w:sz w:val="20"/>
          <w:szCs w:val="20"/>
        </w:rPr>
        <w:tab/>
        <w:t>assemblée</w:t>
      </w:r>
    </w:p>
    <w:p w:rsidR="004E7084" w:rsidRDefault="004E7084"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3.5   118</w:t>
      </w:r>
      <w:r>
        <w:rPr>
          <w:rFonts w:ascii="Courier New" w:hAnsi="Courier New" w:cs="Courier New"/>
          <w:sz w:val="20"/>
          <w:szCs w:val="20"/>
        </w:rPr>
        <w:tab/>
        <w:t>11</w:t>
      </w:r>
      <w:r>
        <w:rPr>
          <w:rFonts w:ascii="Courier New" w:hAnsi="Courier New" w:cs="Courier New"/>
          <w:sz w:val="20"/>
          <w:szCs w:val="20"/>
        </w:rPr>
        <w:tab/>
        <w:t>culture</w:t>
      </w:r>
    </w:p>
    <w:p w:rsidR="003E3C37" w:rsidRPr="003E3C37" w:rsidRDefault="003E3C37" w:rsidP="004F4616">
      <w:pPr>
        <w:ind w:right="1"/>
        <w:jc w:val="center"/>
        <w:rPr>
          <w:b/>
          <w:bCs/>
        </w:rPr>
        <w:sectPr w:rsidR="003E3C37" w:rsidRPr="003E3C37" w:rsidSect="00D047D7">
          <w:type w:val="continuous"/>
          <w:pgSz w:w="12240" w:h="15840"/>
          <w:pgMar w:top="1417" w:right="849" w:bottom="1417" w:left="1417" w:header="720" w:footer="720" w:gutter="0"/>
          <w:cols w:space="720"/>
          <w:noEndnote/>
        </w:sectPr>
      </w:pPr>
      <w:r w:rsidRPr="00295485">
        <w:rPr>
          <w:b/>
          <w:bCs/>
        </w:rPr>
        <w:t xml:space="preserve">Tableau </w:t>
      </w:r>
      <w:r w:rsidR="004F4616">
        <w:rPr>
          <w:b/>
          <w:bCs/>
        </w:rPr>
        <w:t>47</w:t>
      </w:r>
      <w:r w:rsidRPr="00295485">
        <w:rPr>
          <w:b/>
          <w:bCs/>
        </w:rPr>
        <w:t xml:space="preserve"> : liste des spécificités </w:t>
      </w:r>
      <w:r>
        <w:rPr>
          <w:b/>
          <w:bCs/>
        </w:rPr>
        <w:t>positives de l’ensemble « Démocratie »</w:t>
      </w:r>
    </w:p>
    <w:p w:rsidR="00BE0C18" w:rsidRPr="00BE0C18" w:rsidRDefault="00BE0C18" w:rsidP="00C90ABC">
      <w:pPr>
        <w:spacing w:after="120"/>
        <w:ind w:right="1" w:firstLine="567"/>
      </w:pPr>
      <w:r w:rsidRPr="00BE0C18">
        <w:lastRenderedPageBreak/>
        <w:t>Les lexies sur-employ</w:t>
      </w:r>
      <w:r w:rsidR="00C90ABC" w:rsidRPr="00BE0C18">
        <w:t>é</w:t>
      </w:r>
      <w:r>
        <w:t>e</w:t>
      </w:r>
      <w:r w:rsidRPr="00BE0C18">
        <w:t>s dans les textes de ce sous-corpus sont :</w:t>
      </w:r>
    </w:p>
    <w:p w:rsidR="00333261" w:rsidRPr="004E7084" w:rsidRDefault="00BE0C18" w:rsidP="008E35DB">
      <w:pPr>
        <w:spacing w:after="120"/>
        <w:ind w:right="1"/>
        <w:rPr>
          <w:rFonts w:asciiTheme="majorBidi" w:hAnsiTheme="majorBidi" w:cstheme="majorBidi"/>
          <w:b/>
          <w:bCs/>
          <w:sz w:val="40"/>
          <w:szCs w:val="36"/>
        </w:rPr>
      </w:pPr>
      <w:r>
        <w:rPr>
          <w:b/>
          <w:bCs/>
        </w:rPr>
        <w:t>-D</w:t>
      </w:r>
      <w:r w:rsidR="00333261">
        <w:rPr>
          <w:b/>
          <w:bCs/>
        </w:rPr>
        <w:t>es verbes :</w:t>
      </w:r>
      <w:r w:rsidR="004E7084" w:rsidRPr="004E7084">
        <w:rPr>
          <w:rFonts w:ascii="Courier New" w:hAnsi="Courier New" w:cs="Courier New"/>
          <w:sz w:val="20"/>
          <w:szCs w:val="20"/>
        </w:rPr>
        <w:t xml:space="preserve"> </w:t>
      </w:r>
      <w:r w:rsidR="004E7084" w:rsidRPr="004E7084">
        <w:rPr>
          <w:rFonts w:asciiTheme="majorBidi" w:hAnsiTheme="majorBidi" w:cstheme="majorBidi"/>
          <w:i/>
          <w:iCs/>
          <w:szCs w:val="28"/>
        </w:rPr>
        <w:t>suis</w:t>
      </w:r>
      <w:r w:rsidR="004E7084">
        <w:rPr>
          <w:rFonts w:asciiTheme="majorBidi" w:hAnsiTheme="majorBidi" w:cstheme="majorBidi"/>
          <w:i/>
          <w:iCs/>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avais</w:t>
      </w:r>
      <w:r w:rsidR="004E7084">
        <w:rPr>
          <w:rFonts w:asciiTheme="majorBidi" w:hAnsiTheme="majorBidi" w:cstheme="majorBidi"/>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étais</w:t>
      </w:r>
      <w:r w:rsidR="004E7084">
        <w:rPr>
          <w:rFonts w:asciiTheme="majorBidi" w:hAnsiTheme="majorBidi" w:cstheme="majorBidi"/>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était</w:t>
      </w:r>
      <w:r w:rsidR="004E7084">
        <w:rPr>
          <w:rFonts w:asciiTheme="majorBidi" w:hAnsiTheme="majorBidi" w:cstheme="majorBidi"/>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pense</w:t>
      </w:r>
      <w:r w:rsidR="004E7084">
        <w:rPr>
          <w:rFonts w:asciiTheme="majorBidi" w:hAnsiTheme="majorBidi" w:cstheme="majorBidi"/>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été</w:t>
      </w:r>
      <w:r w:rsidR="004E7084">
        <w:rPr>
          <w:rFonts w:asciiTheme="majorBidi" w:hAnsiTheme="majorBidi" w:cstheme="majorBidi"/>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souhaite</w:t>
      </w:r>
      <w:r w:rsidR="004E7084">
        <w:rPr>
          <w:rFonts w:asciiTheme="majorBidi" w:hAnsiTheme="majorBidi" w:cstheme="majorBidi"/>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crois</w:t>
      </w:r>
      <w:r w:rsidR="004E7084">
        <w:rPr>
          <w:rFonts w:asciiTheme="majorBidi" w:hAnsiTheme="majorBidi" w:cstheme="majorBidi"/>
          <w:szCs w:val="28"/>
        </w:rPr>
        <w:t>.</w:t>
      </w:r>
    </w:p>
    <w:p w:rsidR="00333261" w:rsidRDefault="00BE0C18" w:rsidP="00BE0C18">
      <w:pPr>
        <w:ind w:right="1"/>
        <w:rPr>
          <w:rFonts w:asciiTheme="majorBidi" w:hAnsiTheme="majorBidi" w:cstheme="majorBidi"/>
          <w:szCs w:val="28"/>
        </w:rPr>
      </w:pPr>
      <w:r>
        <w:rPr>
          <w:b/>
          <w:bCs/>
        </w:rPr>
        <w:t>-D</w:t>
      </w:r>
      <w:r w:rsidR="00333261">
        <w:rPr>
          <w:b/>
          <w:bCs/>
        </w:rPr>
        <w:t xml:space="preserve">es substantifs et </w:t>
      </w:r>
      <w:r>
        <w:rPr>
          <w:b/>
          <w:bCs/>
        </w:rPr>
        <w:t>d</w:t>
      </w:r>
      <w:r w:rsidR="00333261">
        <w:rPr>
          <w:b/>
          <w:bCs/>
        </w:rPr>
        <w:t>es adjectifs :</w:t>
      </w:r>
      <w:r w:rsidR="00781CA4">
        <w:rPr>
          <w:rFonts w:asciiTheme="majorBidi" w:hAnsiTheme="majorBidi" w:cstheme="majorBidi"/>
          <w:szCs w:val="28"/>
        </w:rPr>
        <w:t xml:space="preserve"> </w:t>
      </w:r>
      <w:r w:rsidR="004E7084" w:rsidRPr="004E7084">
        <w:rPr>
          <w:rFonts w:asciiTheme="majorBidi" w:hAnsiTheme="majorBidi" w:cstheme="majorBidi"/>
          <w:i/>
          <w:iCs/>
          <w:szCs w:val="28"/>
        </w:rPr>
        <w:t>constitution</w:t>
      </w:r>
      <w:r w:rsidR="004E7084">
        <w:rPr>
          <w:rFonts w:asciiTheme="majorBidi" w:hAnsiTheme="majorBidi" w:cstheme="majorBidi"/>
          <w:szCs w:val="28"/>
        </w:rPr>
        <w:t>,</w:t>
      </w:r>
      <w:r w:rsidR="00781CA4">
        <w:rPr>
          <w:rFonts w:asciiTheme="majorBidi" w:hAnsiTheme="majorBidi" w:cstheme="majorBidi"/>
          <w:szCs w:val="28"/>
        </w:rPr>
        <w:t xml:space="preserve"> </w:t>
      </w:r>
      <w:r w:rsidR="004E7084" w:rsidRPr="004E7084">
        <w:rPr>
          <w:rFonts w:asciiTheme="majorBidi" w:hAnsiTheme="majorBidi" w:cstheme="majorBidi"/>
          <w:i/>
          <w:iCs/>
          <w:szCs w:val="28"/>
        </w:rPr>
        <w:t>socialisme</w:t>
      </w:r>
      <w:r w:rsidR="004E7084">
        <w:rPr>
          <w:rFonts w:asciiTheme="majorBidi" w:hAnsiTheme="majorBidi" w:cstheme="majorBidi"/>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peuple</w:t>
      </w:r>
      <w:r w:rsidR="004E7084">
        <w:rPr>
          <w:rFonts w:asciiTheme="majorBidi" w:hAnsiTheme="majorBidi" w:cstheme="majorBidi"/>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parti</w:t>
      </w:r>
      <w:r w:rsidR="004E7084">
        <w:rPr>
          <w:rFonts w:asciiTheme="majorBidi" w:hAnsiTheme="majorBidi" w:cstheme="majorBidi"/>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manifeste</w:t>
      </w:r>
      <w:r w:rsidR="004E7084">
        <w:rPr>
          <w:rFonts w:asciiTheme="majorBidi" w:hAnsiTheme="majorBidi" w:cstheme="majorBidi"/>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trait</w:t>
      </w:r>
      <w:r w:rsidR="004E7084">
        <w:rPr>
          <w:rFonts w:asciiTheme="majorBidi" w:hAnsiTheme="majorBidi" w:cstheme="majorBidi"/>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assemblée</w:t>
      </w:r>
      <w:r w:rsidR="004E7084">
        <w:rPr>
          <w:rFonts w:asciiTheme="majorBidi" w:hAnsiTheme="majorBidi" w:cstheme="majorBidi"/>
          <w:szCs w:val="28"/>
        </w:rPr>
        <w:t>,</w:t>
      </w:r>
      <w:r w:rsidR="004E7084" w:rsidRPr="004E7084">
        <w:rPr>
          <w:rFonts w:asciiTheme="majorBidi" w:hAnsiTheme="majorBidi" w:cstheme="majorBidi"/>
          <w:szCs w:val="28"/>
        </w:rPr>
        <w:t xml:space="preserve"> </w:t>
      </w:r>
      <w:r w:rsidR="004E7084" w:rsidRPr="004E7084">
        <w:rPr>
          <w:rFonts w:asciiTheme="majorBidi" w:hAnsiTheme="majorBidi" w:cstheme="majorBidi"/>
          <w:i/>
          <w:iCs/>
          <w:szCs w:val="28"/>
        </w:rPr>
        <w:t>culture</w:t>
      </w:r>
      <w:r w:rsidR="004E7084">
        <w:rPr>
          <w:rFonts w:asciiTheme="majorBidi" w:hAnsiTheme="majorBidi" w:cstheme="majorBidi"/>
          <w:szCs w:val="28"/>
        </w:rPr>
        <w:t>.</w:t>
      </w:r>
    </w:p>
    <w:p w:rsidR="005868A8" w:rsidRDefault="00BE0C18" w:rsidP="005868A8">
      <w:pPr>
        <w:spacing w:after="120"/>
        <w:rPr>
          <w:rFonts w:asciiTheme="majorBidi" w:hAnsiTheme="majorBidi" w:cstheme="majorBidi"/>
          <w:szCs w:val="28"/>
        </w:rPr>
      </w:pPr>
      <w:r>
        <w:rPr>
          <w:rFonts w:asciiTheme="majorBidi" w:hAnsiTheme="majorBidi" w:cstheme="majorBidi"/>
          <w:b/>
          <w:bCs/>
          <w:szCs w:val="28"/>
        </w:rPr>
        <w:t>-Des o</w:t>
      </w:r>
      <w:r w:rsidR="00450374" w:rsidRPr="00450374">
        <w:rPr>
          <w:rFonts w:asciiTheme="majorBidi" w:hAnsiTheme="majorBidi" w:cstheme="majorBidi"/>
          <w:b/>
          <w:bCs/>
          <w:szCs w:val="28"/>
        </w:rPr>
        <w:t>utils grammaticaux</w:t>
      </w:r>
      <w:r w:rsidR="00450374">
        <w:rPr>
          <w:rFonts w:asciiTheme="majorBidi" w:hAnsiTheme="majorBidi" w:cstheme="majorBidi"/>
          <w:szCs w:val="28"/>
        </w:rPr>
        <w:t xml:space="preserve"> : </w:t>
      </w:r>
      <w:r w:rsidR="00450374" w:rsidRPr="00450374">
        <w:rPr>
          <w:rFonts w:asciiTheme="majorBidi" w:hAnsiTheme="majorBidi" w:cstheme="majorBidi"/>
          <w:i/>
          <w:iCs/>
          <w:szCs w:val="28"/>
        </w:rPr>
        <w:t>parce</w:t>
      </w:r>
      <w:r w:rsidR="00450374" w:rsidRPr="00450374">
        <w:rPr>
          <w:rFonts w:asciiTheme="majorBidi" w:hAnsiTheme="majorBidi" w:cstheme="majorBidi"/>
          <w:szCs w:val="28"/>
        </w:rPr>
        <w:t xml:space="preserve"> </w:t>
      </w:r>
      <w:r w:rsidR="00450374" w:rsidRPr="00450374">
        <w:rPr>
          <w:rFonts w:asciiTheme="majorBidi" w:hAnsiTheme="majorBidi" w:cstheme="majorBidi"/>
          <w:i/>
          <w:iCs/>
          <w:szCs w:val="28"/>
        </w:rPr>
        <w:t>que</w:t>
      </w:r>
      <w:r w:rsidR="00450374">
        <w:rPr>
          <w:rFonts w:asciiTheme="majorBidi" w:hAnsiTheme="majorBidi" w:cstheme="majorBidi"/>
          <w:szCs w:val="28"/>
        </w:rPr>
        <w:t>,</w:t>
      </w:r>
      <w:r w:rsidR="00450374" w:rsidRPr="00450374">
        <w:rPr>
          <w:rFonts w:asciiTheme="majorBidi" w:hAnsiTheme="majorBidi" w:cstheme="majorBidi"/>
          <w:sz w:val="40"/>
          <w:szCs w:val="36"/>
        </w:rPr>
        <w:t xml:space="preserve"> </w:t>
      </w:r>
      <w:r w:rsidR="00450374" w:rsidRPr="00450374">
        <w:rPr>
          <w:rFonts w:asciiTheme="majorBidi" w:hAnsiTheme="majorBidi" w:cstheme="majorBidi"/>
          <w:i/>
          <w:iCs/>
          <w:szCs w:val="28"/>
        </w:rPr>
        <w:t>ça</w:t>
      </w:r>
      <w:r w:rsidR="00450374">
        <w:rPr>
          <w:rFonts w:asciiTheme="majorBidi" w:hAnsiTheme="majorBidi" w:cstheme="majorBidi"/>
          <w:szCs w:val="28"/>
        </w:rPr>
        <w:t>,</w:t>
      </w:r>
      <w:r w:rsidR="00450374" w:rsidRPr="00450374">
        <w:rPr>
          <w:rFonts w:asciiTheme="majorBidi" w:hAnsiTheme="majorBidi" w:cstheme="majorBidi"/>
          <w:sz w:val="40"/>
          <w:szCs w:val="36"/>
        </w:rPr>
        <w:t xml:space="preserve"> </w:t>
      </w:r>
      <w:r w:rsidR="00450374" w:rsidRPr="00450374">
        <w:rPr>
          <w:rFonts w:asciiTheme="majorBidi" w:hAnsiTheme="majorBidi" w:cstheme="majorBidi"/>
          <w:i/>
          <w:iCs/>
          <w:szCs w:val="28"/>
        </w:rPr>
        <w:t>oui</w:t>
      </w:r>
      <w:r w:rsidR="00450374">
        <w:rPr>
          <w:rFonts w:asciiTheme="majorBidi" w:hAnsiTheme="majorBidi" w:cstheme="majorBidi"/>
          <w:szCs w:val="28"/>
        </w:rPr>
        <w:t>,</w:t>
      </w:r>
      <w:r w:rsidR="00450374" w:rsidRPr="00450374">
        <w:rPr>
          <w:rFonts w:asciiTheme="majorBidi" w:hAnsiTheme="majorBidi" w:cstheme="majorBidi"/>
          <w:sz w:val="40"/>
          <w:szCs w:val="36"/>
        </w:rPr>
        <w:t xml:space="preserve"> </w:t>
      </w:r>
      <w:r w:rsidR="00450374" w:rsidRPr="00450374">
        <w:rPr>
          <w:rFonts w:asciiTheme="majorBidi" w:hAnsiTheme="majorBidi" w:cstheme="majorBidi"/>
          <w:i/>
          <w:iCs/>
          <w:szCs w:val="28"/>
        </w:rPr>
        <w:t>ma</w:t>
      </w:r>
      <w:r w:rsidR="00450374">
        <w:rPr>
          <w:rFonts w:asciiTheme="majorBidi" w:hAnsiTheme="majorBidi" w:cstheme="majorBidi"/>
          <w:szCs w:val="28"/>
        </w:rPr>
        <w:t>,</w:t>
      </w:r>
      <w:r w:rsidR="00450374" w:rsidRPr="00450374">
        <w:rPr>
          <w:rFonts w:asciiTheme="majorBidi" w:hAnsiTheme="majorBidi" w:cstheme="majorBidi"/>
          <w:sz w:val="40"/>
          <w:szCs w:val="36"/>
        </w:rPr>
        <w:t xml:space="preserve"> </w:t>
      </w:r>
      <w:r w:rsidR="00450374" w:rsidRPr="00450374">
        <w:rPr>
          <w:rFonts w:asciiTheme="majorBidi" w:hAnsiTheme="majorBidi" w:cstheme="majorBidi"/>
          <w:i/>
          <w:iCs/>
          <w:szCs w:val="28"/>
        </w:rPr>
        <w:t>moi</w:t>
      </w:r>
      <w:r w:rsidR="00781CA4">
        <w:rPr>
          <w:rFonts w:asciiTheme="majorBidi" w:hAnsiTheme="majorBidi" w:cstheme="majorBidi"/>
          <w:szCs w:val="28"/>
        </w:rPr>
        <w:t>,</w:t>
      </w:r>
      <w:r w:rsidR="00781CA4" w:rsidRPr="004E7084">
        <w:rPr>
          <w:rFonts w:asciiTheme="majorBidi" w:hAnsiTheme="majorBidi" w:cstheme="majorBidi"/>
          <w:szCs w:val="28"/>
        </w:rPr>
        <w:t xml:space="preserve"> </w:t>
      </w:r>
      <w:r w:rsidR="00781CA4" w:rsidRPr="004E7084">
        <w:rPr>
          <w:rFonts w:asciiTheme="majorBidi" w:hAnsiTheme="majorBidi" w:cstheme="majorBidi"/>
          <w:i/>
          <w:iCs/>
          <w:szCs w:val="28"/>
        </w:rPr>
        <w:t>peu</w:t>
      </w:r>
      <w:r w:rsidR="00450374">
        <w:rPr>
          <w:rFonts w:asciiTheme="majorBidi" w:hAnsiTheme="majorBidi" w:cstheme="majorBidi"/>
          <w:szCs w:val="28"/>
        </w:rPr>
        <w:t>,</w:t>
      </w:r>
      <w:r w:rsidR="00450374" w:rsidRPr="00450374">
        <w:rPr>
          <w:rFonts w:asciiTheme="majorBidi" w:hAnsiTheme="majorBidi" w:cstheme="majorBidi"/>
          <w:sz w:val="40"/>
          <w:szCs w:val="36"/>
        </w:rPr>
        <w:t xml:space="preserve"> </w:t>
      </w:r>
      <w:r w:rsidR="00450374" w:rsidRPr="00450374">
        <w:rPr>
          <w:rFonts w:asciiTheme="majorBidi" w:hAnsiTheme="majorBidi" w:cstheme="majorBidi"/>
          <w:i/>
          <w:iCs/>
          <w:szCs w:val="28"/>
        </w:rPr>
        <w:t>mon</w:t>
      </w:r>
      <w:r w:rsidR="00450374">
        <w:rPr>
          <w:rFonts w:asciiTheme="majorBidi" w:hAnsiTheme="majorBidi" w:cstheme="majorBidi"/>
          <w:szCs w:val="28"/>
        </w:rPr>
        <w:t>,</w:t>
      </w:r>
      <w:r w:rsidR="00450374" w:rsidRPr="00450374">
        <w:rPr>
          <w:rFonts w:asciiTheme="majorBidi" w:hAnsiTheme="majorBidi" w:cstheme="majorBidi"/>
          <w:sz w:val="40"/>
          <w:szCs w:val="36"/>
        </w:rPr>
        <w:t xml:space="preserve"> </w:t>
      </w:r>
      <w:r w:rsidR="00450374" w:rsidRPr="00450374">
        <w:rPr>
          <w:rFonts w:asciiTheme="majorBidi" w:hAnsiTheme="majorBidi" w:cstheme="majorBidi"/>
          <w:i/>
          <w:iCs/>
          <w:szCs w:val="28"/>
        </w:rPr>
        <w:t>me</w:t>
      </w:r>
      <w:r w:rsidR="00450374">
        <w:rPr>
          <w:rFonts w:asciiTheme="majorBidi" w:hAnsiTheme="majorBidi" w:cstheme="majorBidi"/>
          <w:szCs w:val="28"/>
        </w:rPr>
        <w:t>,</w:t>
      </w:r>
      <w:r w:rsidR="00450374" w:rsidRPr="00450374">
        <w:rPr>
          <w:rFonts w:asciiTheme="majorBidi" w:hAnsiTheme="majorBidi" w:cstheme="majorBidi"/>
          <w:sz w:val="40"/>
          <w:szCs w:val="36"/>
        </w:rPr>
        <w:t xml:space="preserve"> </w:t>
      </w:r>
      <w:r w:rsidR="00450374" w:rsidRPr="00450374">
        <w:rPr>
          <w:rFonts w:asciiTheme="majorBidi" w:hAnsiTheme="majorBidi" w:cstheme="majorBidi"/>
          <w:i/>
          <w:iCs/>
          <w:szCs w:val="28"/>
        </w:rPr>
        <w:t>m'</w:t>
      </w:r>
      <w:r w:rsidR="00450374">
        <w:rPr>
          <w:rFonts w:asciiTheme="majorBidi" w:hAnsiTheme="majorBidi" w:cstheme="majorBidi"/>
          <w:szCs w:val="28"/>
        </w:rPr>
        <w:t>,</w:t>
      </w:r>
      <w:r w:rsidR="00450374" w:rsidRPr="00450374">
        <w:rPr>
          <w:rFonts w:asciiTheme="majorBidi" w:hAnsiTheme="majorBidi" w:cstheme="majorBidi"/>
          <w:sz w:val="40"/>
          <w:szCs w:val="36"/>
        </w:rPr>
        <w:t xml:space="preserve"> </w:t>
      </w:r>
      <w:r w:rsidR="00450374" w:rsidRPr="00450374">
        <w:rPr>
          <w:rFonts w:asciiTheme="majorBidi" w:hAnsiTheme="majorBidi" w:cstheme="majorBidi"/>
          <w:i/>
          <w:iCs/>
          <w:szCs w:val="28"/>
        </w:rPr>
        <w:t>j'</w:t>
      </w:r>
      <w:r w:rsidR="00450374">
        <w:rPr>
          <w:rFonts w:asciiTheme="majorBidi" w:hAnsiTheme="majorBidi" w:cstheme="majorBidi"/>
          <w:szCs w:val="28"/>
        </w:rPr>
        <w:t>,</w:t>
      </w:r>
      <w:r w:rsidR="00450374" w:rsidRPr="00450374">
        <w:rPr>
          <w:rFonts w:asciiTheme="majorBidi" w:hAnsiTheme="majorBidi" w:cstheme="majorBidi"/>
          <w:sz w:val="40"/>
          <w:szCs w:val="36"/>
        </w:rPr>
        <w:t xml:space="preserve"> </w:t>
      </w:r>
      <w:r w:rsidR="00450374" w:rsidRPr="00450374">
        <w:rPr>
          <w:rFonts w:asciiTheme="majorBidi" w:hAnsiTheme="majorBidi" w:cstheme="majorBidi"/>
          <w:i/>
          <w:iCs/>
          <w:szCs w:val="28"/>
        </w:rPr>
        <w:t>je</w:t>
      </w:r>
      <w:r w:rsidR="00450374">
        <w:rPr>
          <w:rFonts w:asciiTheme="majorBidi" w:hAnsiTheme="majorBidi" w:cstheme="majorBidi"/>
          <w:szCs w:val="28"/>
        </w:rPr>
        <w:t xml:space="preserve">. </w:t>
      </w:r>
      <w:r w:rsidR="00C90ABC">
        <w:rPr>
          <w:rFonts w:asciiTheme="majorBidi" w:hAnsiTheme="majorBidi" w:cstheme="majorBidi"/>
          <w:szCs w:val="28"/>
        </w:rPr>
        <w:t>La p</w:t>
      </w:r>
      <w:r w:rsidR="00450374">
        <w:rPr>
          <w:rFonts w:asciiTheme="majorBidi" w:hAnsiTheme="majorBidi" w:cstheme="majorBidi"/>
          <w:szCs w:val="28"/>
        </w:rPr>
        <w:t>rédo</w:t>
      </w:r>
      <w:r w:rsidR="00C90ABC">
        <w:rPr>
          <w:rFonts w:asciiTheme="majorBidi" w:hAnsiTheme="majorBidi" w:cstheme="majorBidi"/>
          <w:szCs w:val="28"/>
        </w:rPr>
        <w:t>minance de la première personne est apparente.</w:t>
      </w:r>
    </w:p>
    <w:p w:rsidR="005868A8" w:rsidRPr="005868A8" w:rsidRDefault="005868A8" w:rsidP="005868A8">
      <w:pPr>
        <w:spacing w:after="120"/>
        <w:rPr>
          <w:rFonts w:asciiTheme="majorBidi" w:hAnsiTheme="majorBidi" w:cstheme="majorBidi"/>
          <w:szCs w:val="28"/>
        </w:rPr>
      </w:pPr>
    </w:p>
    <w:p w:rsidR="004E7084" w:rsidRPr="006816AB" w:rsidRDefault="004A01BF" w:rsidP="00EF0F1E">
      <w:pPr>
        <w:pStyle w:val="Titre5"/>
        <w:rPr>
          <w:rFonts w:asciiTheme="majorBidi" w:hAnsiTheme="majorBidi"/>
          <w:b/>
          <w:bCs/>
          <w:color w:val="auto"/>
        </w:rPr>
      </w:pPr>
      <w:r w:rsidRPr="006816AB">
        <w:rPr>
          <w:rFonts w:asciiTheme="majorBidi" w:hAnsiTheme="majorBidi"/>
          <w:b/>
          <w:bCs/>
          <w:color w:val="auto"/>
        </w:rPr>
        <w:lastRenderedPageBreak/>
        <w:t>2</w:t>
      </w:r>
      <w:r w:rsidR="003274FE" w:rsidRPr="006816AB">
        <w:rPr>
          <w:rFonts w:asciiTheme="majorBidi" w:hAnsiTheme="majorBidi"/>
          <w:b/>
          <w:bCs/>
          <w:color w:val="auto"/>
        </w:rPr>
        <w:t>-2-</w:t>
      </w:r>
      <w:r w:rsidRPr="006816AB">
        <w:rPr>
          <w:rFonts w:asciiTheme="majorBidi" w:hAnsiTheme="majorBidi"/>
          <w:b/>
          <w:bCs/>
          <w:color w:val="auto"/>
        </w:rPr>
        <w:t>2</w:t>
      </w:r>
      <w:r w:rsidR="003274FE" w:rsidRPr="006816AB">
        <w:rPr>
          <w:rFonts w:asciiTheme="majorBidi" w:hAnsiTheme="majorBidi"/>
          <w:b/>
          <w:bCs/>
          <w:color w:val="auto"/>
        </w:rPr>
        <w:t>-5-</w:t>
      </w:r>
      <w:r w:rsidRPr="006816AB">
        <w:rPr>
          <w:rFonts w:asciiTheme="majorBidi" w:hAnsiTheme="majorBidi"/>
          <w:b/>
          <w:bCs/>
          <w:color w:val="auto"/>
        </w:rPr>
        <w:t>2</w:t>
      </w:r>
      <w:r w:rsidR="003274FE" w:rsidRPr="006816AB">
        <w:rPr>
          <w:rFonts w:asciiTheme="majorBidi" w:hAnsiTheme="majorBidi"/>
          <w:b/>
          <w:bCs/>
          <w:color w:val="auto"/>
        </w:rPr>
        <w:t>-Les spécificités négatives :</w:t>
      </w:r>
    </w:p>
    <w:p w:rsidR="00663792" w:rsidRPr="006816AB" w:rsidRDefault="00663792" w:rsidP="00FC4C1D">
      <w:pPr>
        <w:rPr>
          <w:b/>
          <w:bCs/>
        </w:rPr>
      </w:pPr>
      <w:r w:rsidRPr="006816AB">
        <w:rPr>
          <w:b/>
          <w:bCs/>
        </w:rPr>
        <w:t>Vocabulaire spécifique Démoc</w:t>
      </w:r>
      <w:r w:rsidR="00BE0C18" w:rsidRPr="006816AB">
        <w:rPr>
          <w:b/>
          <w:bCs/>
        </w:rPr>
        <w:t>ratie</w:t>
      </w:r>
      <w:r w:rsidRPr="006816AB">
        <w:rPr>
          <w:b/>
          <w:bCs/>
        </w:rPr>
        <w:t xml:space="preserve"> (négatif)</w:t>
      </w:r>
    </w:p>
    <w:p w:rsidR="00663792" w:rsidRDefault="00663792" w:rsidP="00FC4C1D">
      <w:r>
        <w:t xml:space="preserve"> Ecart Corpus Texte Mot</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-5.6   22372</w:t>
      </w:r>
      <w:r>
        <w:rPr>
          <w:rFonts w:ascii="Courier New" w:hAnsi="Courier New" w:cs="Courier New"/>
          <w:sz w:val="20"/>
          <w:szCs w:val="20"/>
        </w:rPr>
        <w:tab/>
        <w:t>474</w:t>
      </w:r>
      <w:r>
        <w:rPr>
          <w:rFonts w:ascii="Courier New" w:hAnsi="Courier New" w:cs="Courier New"/>
          <w:sz w:val="20"/>
          <w:szCs w:val="20"/>
        </w:rPr>
        <w:tab/>
        <w:t>la</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-4.5   1062</w:t>
      </w:r>
      <w:r>
        <w:rPr>
          <w:rFonts w:ascii="Courier New" w:hAnsi="Courier New" w:cs="Courier New"/>
          <w:sz w:val="20"/>
          <w:szCs w:val="20"/>
        </w:rPr>
        <w:tab/>
      </w:r>
      <w:r w:rsidR="004E7084">
        <w:rPr>
          <w:rFonts w:ascii="Courier New" w:hAnsi="Courier New" w:cs="Courier New"/>
          <w:sz w:val="20"/>
          <w:szCs w:val="20"/>
        </w:rPr>
        <w:t xml:space="preserve">      </w:t>
      </w:r>
      <w:r>
        <w:rPr>
          <w:rFonts w:ascii="Courier New" w:hAnsi="Courier New" w:cs="Courier New"/>
          <w:sz w:val="20"/>
          <w:szCs w:val="20"/>
        </w:rPr>
        <w:t>8</w:t>
      </w:r>
      <w:r>
        <w:rPr>
          <w:rFonts w:ascii="Courier New" w:hAnsi="Courier New" w:cs="Courier New"/>
          <w:sz w:val="20"/>
          <w:szCs w:val="20"/>
        </w:rPr>
        <w:tab/>
        <w:t>peuples</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-4.2   1397</w:t>
      </w:r>
      <w:r>
        <w:rPr>
          <w:rFonts w:ascii="Courier New" w:hAnsi="Courier New" w:cs="Courier New"/>
          <w:sz w:val="20"/>
          <w:szCs w:val="20"/>
        </w:rPr>
        <w:tab/>
      </w:r>
      <w:r w:rsidR="004E7084">
        <w:rPr>
          <w:rFonts w:ascii="Courier New" w:hAnsi="Courier New" w:cs="Courier New"/>
          <w:sz w:val="20"/>
          <w:szCs w:val="20"/>
        </w:rPr>
        <w:t xml:space="preserve">      </w:t>
      </w:r>
      <w:r>
        <w:rPr>
          <w:rFonts w:ascii="Courier New" w:hAnsi="Courier New" w:cs="Courier New"/>
          <w:sz w:val="20"/>
          <w:szCs w:val="20"/>
        </w:rPr>
        <w:t>15</w:t>
      </w:r>
      <w:r>
        <w:rPr>
          <w:rFonts w:ascii="Courier New" w:hAnsi="Courier New" w:cs="Courier New"/>
          <w:sz w:val="20"/>
          <w:szCs w:val="20"/>
        </w:rPr>
        <w:tab/>
        <w:t>tous</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-3.6   33169</w:t>
      </w:r>
      <w:r>
        <w:rPr>
          <w:rFonts w:ascii="Courier New" w:hAnsi="Courier New" w:cs="Courier New"/>
          <w:sz w:val="20"/>
          <w:szCs w:val="20"/>
        </w:rPr>
        <w:tab/>
        <w:t>793</w:t>
      </w:r>
      <w:r>
        <w:rPr>
          <w:rFonts w:ascii="Courier New" w:hAnsi="Courier New" w:cs="Courier New"/>
          <w:sz w:val="20"/>
          <w:szCs w:val="20"/>
        </w:rPr>
        <w:tab/>
        <w:t>de</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-3.6   1807</w:t>
      </w:r>
      <w:r>
        <w:rPr>
          <w:rFonts w:ascii="Courier New" w:hAnsi="Courier New" w:cs="Courier New"/>
          <w:sz w:val="20"/>
          <w:szCs w:val="20"/>
        </w:rPr>
        <w:tab/>
      </w:r>
      <w:r w:rsidR="004E7084">
        <w:rPr>
          <w:rFonts w:ascii="Courier New" w:hAnsi="Courier New" w:cs="Courier New"/>
          <w:sz w:val="20"/>
          <w:szCs w:val="20"/>
        </w:rPr>
        <w:t xml:space="preserve">      </w:t>
      </w:r>
      <w:r>
        <w:rPr>
          <w:rFonts w:ascii="Courier New" w:hAnsi="Courier New" w:cs="Courier New"/>
          <w:sz w:val="20"/>
          <w:szCs w:val="20"/>
        </w:rPr>
        <w:t>26</w:t>
      </w:r>
      <w:r>
        <w:rPr>
          <w:rFonts w:ascii="Courier New" w:hAnsi="Courier New" w:cs="Courier New"/>
          <w:sz w:val="20"/>
          <w:szCs w:val="20"/>
        </w:rPr>
        <w:tab/>
        <w:t>sa</w:t>
      </w:r>
    </w:p>
    <w:p w:rsidR="00663792" w:rsidRDefault="00663792"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-3.5   17983</w:t>
      </w:r>
      <w:r>
        <w:rPr>
          <w:rFonts w:ascii="Courier New" w:hAnsi="Courier New" w:cs="Courier New"/>
          <w:sz w:val="20"/>
          <w:szCs w:val="20"/>
        </w:rPr>
        <w:tab/>
        <w:t>412</w:t>
      </w:r>
      <w:r>
        <w:rPr>
          <w:rFonts w:ascii="Courier New" w:hAnsi="Courier New" w:cs="Courier New"/>
          <w:sz w:val="20"/>
          <w:szCs w:val="20"/>
        </w:rPr>
        <w:tab/>
        <w:t>l'</w:t>
      </w:r>
    </w:p>
    <w:p w:rsidR="00663792" w:rsidRDefault="00663792" w:rsidP="008E35DB">
      <w:pPr>
        <w:autoSpaceDE w:val="0"/>
        <w:autoSpaceDN w:val="0"/>
        <w:adjustRightInd w:val="0"/>
        <w:spacing w:line="240" w:lineRule="auto"/>
        <w:ind w:right="1"/>
        <w:jc w:val="left"/>
        <w:rPr>
          <w:rFonts w:ascii="Courier New" w:hAnsi="Courier New" w:cs="Courier New"/>
          <w:sz w:val="20"/>
          <w:szCs w:val="20"/>
        </w:rPr>
      </w:pPr>
    </w:p>
    <w:p w:rsidR="00BE0C18" w:rsidRPr="003E3C37" w:rsidRDefault="00BE0C18" w:rsidP="004F4616">
      <w:pPr>
        <w:spacing w:after="120"/>
        <w:ind w:right="1"/>
        <w:jc w:val="center"/>
        <w:rPr>
          <w:b/>
          <w:bCs/>
        </w:rPr>
        <w:sectPr w:rsidR="00BE0C18" w:rsidRPr="003E3C37" w:rsidSect="00D047D7">
          <w:type w:val="continuous"/>
          <w:pgSz w:w="12240" w:h="15840"/>
          <w:pgMar w:top="1417" w:right="849" w:bottom="1417" w:left="1417" w:header="720" w:footer="720" w:gutter="0"/>
          <w:cols w:space="720"/>
          <w:noEndnote/>
        </w:sectPr>
      </w:pPr>
      <w:r w:rsidRPr="00295485">
        <w:rPr>
          <w:b/>
          <w:bCs/>
        </w:rPr>
        <w:t xml:space="preserve">Tableau </w:t>
      </w:r>
      <w:r w:rsidR="004F4616">
        <w:rPr>
          <w:b/>
          <w:bCs/>
        </w:rPr>
        <w:t>48</w:t>
      </w:r>
      <w:r w:rsidRPr="00295485">
        <w:rPr>
          <w:b/>
          <w:bCs/>
        </w:rPr>
        <w:t xml:space="preserve"> : liste des spécificités </w:t>
      </w:r>
      <w:r>
        <w:rPr>
          <w:b/>
          <w:bCs/>
        </w:rPr>
        <w:t>négatives de l’ensemble « Démocratie »</w:t>
      </w:r>
    </w:p>
    <w:p w:rsidR="00BE0C18" w:rsidRPr="00C103D5" w:rsidRDefault="00BE0C18" w:rsidP="000B472F">
      <w:pPr>
        <w:spacing w:after="240"/>
        <w:ind w:right="1" w:firstLine="567"/>
      </w:pPr>
      <w:r w:rsidRPr="000B472F">
        <w:lastRenderedPageBreak/>
        <w:t>Il est apparent que ce sous-ensemble discursif n’est pas celui qui se porte le mieux à l’analyse. La pauvreté de son vocabulaire spécifique en est la preuve.</w:t>
      </w:r>
    </w:p>
    <w:p w:rsidR="0070724B" w:rsidRPr="006816AB" w:rsidRDefault="004A01BF" w:rsidP="00EF0F1E">
      <w:pPr>
        <w:pStyle w:val="Titre4"/>
        <w:rPr>
          <w:rFonts w:asciiTheme="majorBidi" w:hAnsiTheme="majorBidi"/>
          <w:i w:val="0"/>
          <w:iCs w:val="0"/>
          <w:color w:val="auto"/>
        </w:rPr>
      </w:pPr>
      <w:r w:rsidRPr="006816AB">
        <w:rPr>
          <w:rFonts w:asciiTheme="majorBidi" w:hAnsiTheme="majorBidi"/>
          <w:i w:val="0"/>
          <w:iCs w:val="0"/>
          <w:color w:val="auto"/>
        </w:rPr>
        <w:t>2</w:t>
      </w:r>
      <w:r w:rsidR="003274FE" w:rsidRPr="006816AB">
        <w:rPr>
          <w:rFonts w:asciiTheme="majorBidi" w:hAnsiTheme="majorBidi"/>
          <w:i w:val="0"/>
          <w:iCs w:val="0"/>
          <w:color w:val="auto"/>
        </w:rPr>
        <w:t>-2-</w:t>
      </w:r>
      <w:r w:rsidRPr="006816AB">
        <w:rPr>
          <w:rFonts w:asciiTheme="majorBidi" w:hAnsiTheme="majorBidi"/>
          <w:i w:val="0"/>
          <w:iCs w:val="0"/>
          <w:color w:val="auto"/>
        </w:rPr>
        <w:t>2</w:t>
      </w:r>
      <w:r w:rsidR="003274FE" w:rsidRPr="006816AB">
        <w:rPr>
          <w:rFonts w:asciiTheme="majorBidi" w:hAnsiTheme="majorBidi"/>
          <w:i w:val="0"/>
          <w:iCs w:val="0"/>
          <w:color w:val="auto"/>
        </w:rPr>
        <w:t xml:space="preserve">-6-Les spécificités du livre </w:t>
      </w:r>
      <w:r w:rsidR="0070724B" w:rsidRPr="006816AB">
        <w:rPr>
          <w:rFonts w:asciiTheme="majorBidi" w:hAnsiTheme="majorBidi"/>
          <w:i w:val="0"/>
          <w:iCs w:val="0"/>
          <w:color w:val="auto"/>
        </w:rPr>
        <w:t>« </w:t>
      </w:r>
      <w:r w:rsidR="003274FE" w:rsidRPr="006816AB">
        <w:rPr>
          <w:rFonts w:asciiTheme="majorBidi" w:hAnsiTheme="majorBidi"/>
          <w:i w:val="0"/>
          <w:iCs w:val="0"/>
          <w:color w:val="auto"/>
        </w:rPr>
        <w:t>Autopsie d’une guerre</w:t>
      </w:r>
      <w:r w:rsidR="0070724B" w:rsidRPr="006816AB">
        <w:rPr>
          <w:rFonts w:asciiTheme="majorBidi" w:hAnsiTheme="majorBidi"/>
          <w:i w:val="0"/>
          <w:iCs w:val="0"/>
          <w:color w:val="auto"/>
        </w:rPr>
        <w:t> »</w:t>
      </w:r>
      <w:r w:rsidR="003274FE" w:rsidRPr="006816AB">
        <w:rPr>
          <w:rFonts w:asciiTheme="majorBidi" w:hAnsiTheme="majorBidi"/>
          <w:i w:val="0"/>
          <w:iCs w:val="0"/>
          <w:color w:val="auto"/>
        </w:rPr>
        <w:t xml:space="preserve"> : </w:t>
      </w:r>
    </w:p>
    <w:p w:rsidR="0070724B" w:rsidRDefault="0070724B" w:rsidP="009C1D96">
      <w:pPr>
        <w:spacing w:after="120"/>
        <w:ind w:right="1" w:firstLine="567"/>
      </w:pPr>
      <w:r>
        <w:t>L</w:t>
      </w:r>
      <w:r w:rsidR="00BE0C18" w:rsidRPr="00BE0C18">
        <w:t>’étude d</w:t>
      </w:r>
      <w:r w:rsidR="00BE0C18">
        <w:t xml:space="preserve">e la distance intertextuelle a montré la particularité et l’originalité de ce livre. </w:t>
      </w:r>
      <w:r w:rsidR="00BE0C18" w:rsidRPr="00BE0C18">
        <w:t xml:space="preserve"> </w:t>
      </w:r>
      <w:r w:rsidR="00BE0C18">
        <w:t xml:space="preserve">Sur le plan générique et thématique, ce livre se rapproche de celui dont il est le deuxième tome, à savoir </w:t>
      </w:r>
      <w:r w:rsidR="00BE0C18" w:rsidRPr="00BE0C18">
        <w:rPr>
          <w:i/>
          <w:iCs/>
        </w:rPr>
        <w:t>La Nuit coloniale</w:t>
      </w:r>
      <w:r w:rsidR="00BE0C18">
        <w:t>. Mais l’étude de la distance a révélé un clivage important entre les deux tomes des mémoires de l’enfant de Taher. Peut-être que ces clivages lexicaux sont dus aux différences thématiques</w:t>
      </w:r>
      <w:r>
        <w:t> ;</w:t>
      </w:r>
      <w:r w:rsidR="00BE0C18">
        <w:t xml:space="preserve"> le premier tome étant le récit de l’histoire de l’Algérie depuis la prise d’Alger en 1830 jusqu’au déclenchement de la guerre de libération</w:t>
      </w:r>
      <w:r>
        <w:t>,</w:t>
      </w:r>
      <w:r w:rsidR="00BE0C18">
        <w:t xml:space="preserve"> et le deuxième le récit de la guerre</w:t>
      </w:r>
      <w:r w:rsidR="009C1D96">
        <w:t xml:space="preserve"> d’Algérie</w:t>
      </w:r>
      <w:r>
        <w:t>. D</w:t>
      </w:r>
      <w:r w:rsidR="00BE0C18">
        <w:t>’où les deux ti</w:t>
      </w:r>
      <w:r w:rsidR="00C90ABC">
        <w:t>t</w:t>
      </w:r>
      <w:r w:rsidR="00BE0C18">
        <w:t>res</w:t>
      </w:r>
      <w:r>
        <w:t> :</w:t>
      </w:r>
      <w:r w:rsidR="00BE0C18">
        <w:t xml:space="preserve"> </w:t>
      </w:r>
      <w:r w:rsidR="00BE0C18" w:rsidRPr="0070724B">
        <w:rPr>
          <w:i/>
          <w:iCs/>
        </w:rPr>
        <w:t>La Nuit coloniale</w:t>
      </w:r>
      <w:r>
        <w:rPr>
          <w:rStyle w:val="Appelnotedebasdep"/>
          <w:i/>
          <w:iCs/>
        </w:rPr>
        <w:footnoteReference w:id="93"/>
      </w:r>
      <w:r w:rsidR="00BE0C18">
        <w:t xml:space="preserve"> et </w:t>
      </w:r>
      <w:r w:rsidR="00BE0C18" w:rsidRPr="0070724B">
        <w:rPr>
          <w:i/>
          <w:iCs/>
        </w:rPr>
        <w:t>Autopsie d’une guerre. L’Aurore</w:t>
      </w:r>
      <w:r>
        <w:rPr>
          <w:rStyle w:val="Appelnotedebasdep"/>
          <w:i/>
          <w:iCs/>
        </w:rPr>
        <w:footnoteReference w:id="94"/>
      </w:r>
      <w:r w:rsidR="00BE0C18">
        <w:t>. On l’aura compris</w:t>
      </w:r>
      <w:r w:rsidR="00C90ABC">
        <w:t>,</w:t>
      </w:r>
      <w:r w:rsidR="00BE0C18">
        <w:t xml:space="preserve"> après la nuit, surgit</w:t>
      </w:r>
      <w:r>
        <w:t>,</w:t>
      </w:r>
      <w:r w:rsidR="00BE0C18">
        <w:t xml:space="preserve"> éblouissante</w:t>
      </w:r>
      <w:r>
        <w:t>,</w:t>
      </w:r>
      <w:r w:rsidR="00BE0C18">
        <w:t xml:space="preserve"> l’aurore, celle de l’indépendance. </w:t>
      </w:r>
      <w:r>
        <w:t xml:space="preserve">Ainsi, les deux tomes n’abordent pas les mêmes thématiques en dépit de leur appartenance générique commune. </w:t>
      </w:r>
    </w:p>
    <w:p w:rsidR="003274FE" w:rsidRPr="00BE0C18" w:rsidRDefault="00BE0C18" w:rsidP="00A37ED6">
      <w:pPr>
        <w:spacing w:after="120"/>
        <w:ind w:right="1" w:firstLine="567"/>
      </w:pPr>
      <w:r>
        <w:lastRenderedPageBreak/>
        <w:t xml:space="preserve">L’étude des spécificités nous permettra </w:t>
      </w:r>
      <w:r w:rsidR="0070724B">
        <w:t xml:space="preserve">de déterminer quelles sont les lexies responsables de l’originalité du deuxième tome des mémoires de l’auteur ainsi </w:t>
      </w:r>
      <w:r w:rsidR="00C90ABC">
        <w:t xml:space="preserve">que </w:t>
      </w:r>
      <w:r w:rsidR="0070724B">
        <w:t xml:space="preserve">ses clivages avec les autres textes </w:t>
      </w:r>
      <w:r w:rsidR="00A37ED6">
        <w:t>du</w:t>
      </w:r>
      <w:r w:rsidR="0070724B">
        <w:t xml:space="preserve"> corpus</w:t>
      </w:r>
      <w:r w:rsidR="00C90ABC">
        <w:t xml:space="preserve"> </w:t>
      </w:r>
      <w:r w:rsidR="0070724B">
        <w:t xml:space="preserve">: </w:t>
      </w:r>
    </w:p>
    <w:p w:rsidR="003274FE" w:rsidRPr="006816AB" w:rsidRDefault="004A01BF" w:rsidP="00EF0F1E">
      <w:pPr>
        <w:pStyle w:val="Titre5"/>
        <w:rPr>
          <w:rFonts w:asciiTheme="majorBidi" w:hAnsiTheme="majorBidi"/>
          <w:b/>
          <w:bCs/>
          <w:color w:val="auto"/>
        </w:rPr>
      </w:pPr>
      <w:r w:rsidRPr="006816AB">
        <w:rPr>
          <w:rFonts w:asciiTheme="majorBidi" w:hAnsiTheme="majorBidi"/>
          <w:b/>
          <w:bCs/>
          <w:color w:val="auto"/>
        </w:rPr>
        <w:t>2</w:t>
      </w:r>
      <w:r w:rsidR="003274FE" w:rsidRPr="006816AB">
        <w:rPr>
          <w:rFonts w:asciiTheme="majorBidi" w:hAnsiTheme="majorBidi"/>
          <w:b/>
          <w:bCs/>
          <w:color w:val="auto"/>
        </w:rPr>
        <w:t>-2-</w:t>
      </w:r>
      <w:r w:rsidRPr="006816AB">
        <w:rPr>
          <w:rFonts w:asciiTheme="majorBidi" w:hAnsiTheme="majorBidi"/>
          <w:b/>
          <w:bCs/>
          <w:color w:val="auto"/>
        </w:rPr>
        <w:t>2</w:t>
      </w:r>
      <w:r w:rsidR="003274FE" w:rsidRPr="006816AB">
        <w:rPr>
          <w:rFonts w:asciiTheme="majorBidi" w:hAnsiTheme="majorBidi"/>
          <w:b/>
          <w:bCs/>
          <w:color w:val="auto"/>
        </w:rPr>
        <w:t>-6-</w:t>
      </w:r>
      <w:r w:rsidRPr="006816AB">
        <w:rPr>
          <w:rFonts w:asciiTheme="majorBidi" w:hAnsiTheme="majorBidi"/>
          <w:b/>
          <w:bCs/>
          <w:color w:val="auto"/>
        </w:rPr>
        <w:t>1</w:t>
      </w:r>
      <w:r w:rsidR="003274FE" w:rsidRPr="006816AB">
        <w:rPr>
          <w:rFonts w:asciiTheme="majorBidi" w:hAnsiTheme="majorBidi"/>
          <w:b/>
          <w:bCs/>
          <w:color w:val="auto"/>
        </w:rPr>
        <w:t>-Les spécificités positives.</w:t>
      </w:r>
    </w:p>
    <w:p w:rsidR="003274FE" w:rsidRPr="00A3679E" w:rsidRDefault="003274FE" w:rsidP="00FC4C1D">
      <w:pPr>
        <w:rPr>
          <w:b/>
          <w:bCs/>
        </w:rPr>
      </w:pPr>
      <w:r w:rsidRPr="00A3679E">
        <w:rPr>
          <w:b/>
          <w:bCs/>
        </w:rPr>
        <w:t>Vocabulaire spécifique Autopsie (positif)</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p>
    <w:p w:rsidR="007546E1" w:rsidRDefault="007546E1" w:rsidP="007546E1">
      <w:pPr>
        <w:autoSpaceDE w:val="0"/>
        <w:autoSpaceDN w:val="0"/>
        <w:adjustRightInd w:val="0"/>
        <w:spacing w:line="240" w:lineRule="auto"/>
        <w:ind w:right="1"/>
        <w:jc w:val="left"/>
        <w:rPr>
          <w:rFonts w:ascii="Courier New" w:hAnsi="Courier New" w:cs="Courier New"/>
          <w:sz w:val="20"/>
          <w:szCs w:val="20"/>
        </w:rPr>
        <w:sectPr w:rsidR="007546E1" w:rsidSect="008E35DB">
          <w:type w:val="continuous"/>
          <w:pgSz w:w="12240" w:h="15840"/>
          <w:pgMar w:top="1417" w:right="849" w:bottom="1417" w:left="1417" w:header="720" w:footer="720" w:gutter="0"/>
          <w:cols w:space="720"/>
          <w:noEndnote/>
        </w:sectPr>
      </w:pP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21.8   1538</w:t>
      </w:r>
      <w:r>
        <w:rPr>
          <w:rFonts w:ascii="Courier New" w:hAnsi="Courier New" w:cs="Courier New"/>
          <w:sz w:val="20"/>
          <w:szCs w:val="20"/>
        </w:rPr>
        <w:tab/>
        <w:t>568</w:t>
      </w:r>
      <w:r>
        <w:rPr>
          <w:rFonts w:ascii="Courier New" w:hAnsi="Courier New" w:cs="Courier New"/>
          <w:sz w:val="20"/>
          <w:szCs w:val="20"/>
        </w:rPr>
        <w:tab/>
        <w:t>était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19.8   1020</w:t>
      </w:r>
      <w:r>
        <w:rPr>
          <w:rFonts w:ascii="Courier New" w:hAnsi="Courier New" w:cs="Courier New"/>
          <w:sz w:val="20"/>
          <w:szCs w:val="20"/>
        </w:rPr>
        <w:tab/>
        <w:t>406</w:t>
      </w:r>
      <w:r>
        <w:rPr>
          <w:rFonts w:ascii="Courier New" w:hAnsi="Courier New" w:cs="Courier New"/>
          <w:sz w:val="20"/>
          <w:szCs w:val="20"/>
        </w:rPr>
        <w:tab/>
        <w:t>avait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17.7   223</w:t>
      </w:r>
      <w:r>
        <w:rPr>
          <w:rFonts w:ascii="Courier New" w:hAnsi="Courier New" w:cs="Courier New"/>
          <w:sz w:val="20"/>
          <w:szCs w:val="20"/>
        </w:rPr>
        <w:tab/>
        <w:t>145</w:t>
      </w:r>
      <w:r>
        <w:rPr>
          <w:rFonts w:ascii="Courier New" w:hAnsi="Courier New" w:cs="Courier New"/>
          <w:sz w:val="20"/>
          <w:szCs w:val="20"/>
        </w:rPr>
        <w:tab/>
        <w:t>colonel</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12.9   68</w:t>
      </w:r>
      <w:r>
        <w:rPr>
          <w:rFonts w:ascii="Courier New" w:hAnsi="Courier New" w:cs="Courier New"/>
          <w:sz w:val="20"/>
          <w:szCs w:val="20"/>
        </w:rPr>
        <w:tab/>
        <w:t>57</w:t>
      </w:r>
      <w:r>
        <w:rPr>
          <w:rFonts w:ascii="Courier New" w:hAnsi="Courier New" w:cs="Courier New"/>
          <w:sz w:val="20"/>
          <w:szCs w:val="20"/>
        </w:rPr>
        <w:tab/>
        <w:t>colonels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12.3   134</w:t>
      </w:r>
      <w:r>
        <w:rPr>
          <w:rFonts w:ascii="Courier New" w:hAnsi="Courier New" w:cs="Courier New"/>
          <w:sz w:val="20"/>
          <w:szCs w:val="20"/>
        </w:rPr>
        <w:tab/>
        <w:t>82</w:t>
      </w:r>
      <w:r>
        <w:rPr>
          <w:rFonts w:ascii="Courier New" w:hAnsi="Courier New" w:cs="Courier New"/>
          <w:sz w:val="20"/>
          <w:szCs w:val="20"/>
        </w:rPr>
        <w:tab/>
        <w:t>délégation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12.1   97</w:t>
      </w:r>
      <w:r>
        <w:rPr>
          <w:rFonts w:ascii="Courier New" w:hAnsi="Courier New" w:cs="Courier New"/>
          <w:sz w:val="20"/>
          <w:szCs w:val="20"/>
        </w:rPr>
        <w:tab/>
        <w:t>67</w:t>
      </w:r>
      <w:r>
        <w:rPr>
          <w:rFonts w:ascii="Courier New" w:hAnsi="Courier New" w:cs="Courier New"/>
          <w:sz w:val="20"/>
          <w:szCs w:val="20"/>
        </w:rPr>
        <w:tab/>
        <w:t>commandant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12.1   563</w:t>
      </w:r>
      <w:r>
        <w:rPr>
          <w:rFonts w:ascii="Courier New" w:hAnsi="Courier New" w:cs="Courier New"/>
          <w:sz w:val="20"/>
          <w:szCs w:val="20"/>
        </w:rPr>
        <w:tab/>
        <w:t>205</w:t>
      </w:r>
      <w:r>
        <w:rPr>
          <w:rFonts w:ascii="Courier New" w:hAnsi="Courier New" w:cs="Courier New"/>
          <w:sz w:val="20"/>
          <w:szCs w:val="20"/>
        </w:rPr>
        <w:tab/>
        <w:t>fut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11.7   948</w:t>
      </w:r>
      <w:r>
        <w:rPr>
          <w:rFonts w:ascii="Courier New" w:hAnsi="Courier New" w:cs="Courier New"/>
          <w:sz w:val="20"/>
          <w:szCs w:val="20"/>
        </w:rPr>
        <w:tab/>
        <w:t>293</w:t>
      </w:r>
      <w:r>
        <w:rPr>
          <w:rFonts w:ascii="Courier New" w:hAnsi="Courier New" w:cs="Courier New"/>
          <w:sz w:val="20"/>
          <w:szCs w:val="20"/>
        </w:rPr>
        <w:tab/>
        <w:t>général</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11.3   80</w:t>
      </w:r>
      <w:r>
        <w:rPr>
          <w:rFonts w:ascii="Courier New" w:hAnsi="Courier New" w:cs="Courier New"/>
          <w:sz w:val="20"/>
          <w:szCs w:val="20"/>
        </w:rPr>
        <w:tab/>
        <w:t>57</w:t>
      </w:r>
      <w:r>
        <w:rPr>
          <w:rFonts w:ascii="Courier New" w:hAnsi="Courier New" w:cs="Courier New"/>
          <w:sz w:val="20"/>
          <w:szCs w:val="20"/>
        </w:rPr>
        <w:tab/>
        <w:t>wilaya</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11.1   363</w:t>
      </w:r>
      <w:r>
        <w:rPr>
          <w:rFonts w:ascii="Courier New" w:hAnsi="Courier New" w:cs="Courier New"/>
          <w:sz w:val="20"/>
          <w:szCs w:val="20"/>
        </w:rPr>
        <w:tab/>
        <w:t>144</w:t>
      </w:r>
      <w:r>
        <w:rPr>
          <w:rFonts w:ascii="Courier New" w:hAnsi="Courier New" w:cs="Courier New"/>
          <w:sz w:val="20"/>
          <w:szCs w:val="20"/>
        </w:rPr>
        <w:tab/>
        <w:t>avaient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10.7   99</w:t>
      </w:r>
      <w:r>
        <w:rPr>
          <w:rFonts w:ascii="Courier New" w:hAnsi="Courier New" w:cs="Courier New"/>
          <w:sz w:val="20"/>
          <w:szCs w:val="20"/>
        </w:rPr>
        <w:tab/>
        <w:t>62</w:t>
      </w:r>
      <w:r>
        <w:rPr>
          <w:rFonts w:ascii="Courier New" w:hAnsi="Courier New" w:cs="Courier New"/>
          <w:sz w:val="20"/>
          <w:szCs w:val="20"/>
        </w:rPr>
        <w:tab/>
        <w:t>insurrection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10.1   469</w:t>
      </w:r>
      <w:r>
        <w:rPr>
          <w:rFonts w:ascii="Courier New" w:hAnsi="Courier New" w:cs="Courier New"/>
          <w:sz w:val="20"/>
          <w:szCs w:val="20"/>
        </w:rPr>
        <w:tab/>
        <w:t>163</w:t>
      </w:r>
      <w:r>
        <w:rPr>
          <w:rFonts w:ascii="Courier New" w:hAnsi="Courier New" w:cs="Courier New"/>
          <w:sz w:val="20"/>
          <w:szCs w:val="20"/>
        </w:rPr>
        <w:tab/>
        <w:t>étaient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9.4   229</w:t>
      </w:r>
      <w:r>
        <w:rPr>
          <w:rFonts w:ascii="Courier New" w:hAnsi="Courier New" w:cs="Courier New"/>
          <w:sz w:val="20"/>
          <w:szCs w:val="20"/>
        </w:rPr>
        <w:tab/>
        <w:t>96</w:t>
      </w:r>
      <w:r>
        <w:rPr>
          <w:rFonts w:ascii="Courier New" w:hAnsi="Courier New" w:cs="Courier New"/>
          <w:sz w:val="20"/>
          <w:szCs w:val="20"/>
        </w:rPr>
        <w:tab/>
        <w:t>pouvait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9.3   196</w:t>
      </w:r>
      <w:r>
        <w:rPr>
          <w:rFonts w:ascii="Courier New" w:hAnsi="Courier New" w:cs="Courier New"/>
          <w:sz w:val="20"/>
          <w:szCs w:val="20"/>
        </w:rPr>
        <w:tab/>
        <w:t>86</w:t>
      </w:r>
      <w:r>
        <w:rPr>
          <w:rFonts w:ascii="Courier New" w:hAnsi="Courier New" w:cs="Courier New"/>
          <w:sz w:val="20"/>
          <w:szCs w:val="20"/>
        </w:rPr>
        <w:tab/>
        <w:t>novembre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8.9   324</w:t>
      </w:r>
      <w:r>
        <w:rPr>
          <w:rFonts w:ascii="Courier New" w:hAnsi="Courier New" w:cs="Courier New"/>
          <w:sz w:val="20"/>
          <w:szCs w:val="20"/>
        </w:rPr>
        <w:tab/>
        <w:t>117</w:t>
      </w:r>
      <w:r>
        <w:rPr>
          <w:rFonts w:ascii="Courier New" w:hAnsi="Courier New" w:cs="Courier New"/>
          <w:sz w:val="20"/>
          <w:szCs w:val="20"/>
        </w:rPr>
        <w:tab/>
        <w:t>ministre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8.5   410</w:t>
      </w:r>
      <w:r>
        <w:rPr>
          <w:rFonts w:ascii="Courier New" w:hAnsi="Courier New" w:cs="Courier New"/>
          <w:sz w:val="20"/>
          <w:szCs w:val="20"/>
        </w:rPr>
        <w:tab/>
        <w:t>135</w:t>
      </w:r>
      <w:r>
        <w:rPr>
          <w:rFonts w:ascii="Courier New" w:hAnsi="Courier New" w:cs="Courier New"/>
          <w:sz w:val="20"/>
          <w:szCs w:val="20"/>
        </w:rPr>
        <w:tab/>
        <w:t>armée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8.4   652</w:t>
      </w:r>
      <w:r>
        <w:rPr>
          <w:rFonts w:ascii="Courier New" w:hAnsi="Courier New" w:cs="Courier New"/>
          <w:sz w:val="20"/>
          <w:szCs w:val="20"/>
        </w:rPr>
        <w:tab/>
        <w:t>190</w:t>
      </w:r>
      <w:r>
        <w:rPr>
          <w:rFonts w:ascii="Courier New" w:hAnsi="Courier New" w:cs="Courier New"/>
          <w:sz w:val="20"/>
          <w:szCs w:val="20"/>
        </w:rPr>
        <w:tab/>
        <w:t>président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8.4   125</w:t>
      </w:r>
      <w:r>
        <w:rPr>
          <w:rFonts w:ascii="Courier New" w:hAnsi="Courier New" w:cs="Courier New"/>
          <w:sz w:val="20"/>
          <w:szCs w:val="20"/>
        </w:rPr>
        <w:tab/>
        <w:t>60</w:t>
      </w:r>
      <w:r>
        <w:rPr>
          <w:rFonts w:ascii="Courier New" w:hAnsi="Courier New" w:cs="Courier New"/>
          <w:sz w:val="20"/>
          <w:szCs w:val="20"/>
        </w:rPr>
        <w:tab/>
        <w:t>généraux</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8.3   65</w:t>
      </w:r>
      <w:r>
        <w:rPr>
          <w:rFonts w:ascii="Courier New" w:hAnsi="Courier New" w:cs="Courier New"/>
          <w:sz w:val="20"/>
          <w:szCs w:val="20"/>
        </w:rPr>
        <w:tab/>
        <w:t>40</w:t>
      </w:r>
      <w:r>
        <w:rPr>
          <w:rFonts w:ascii="Courier New" w:hAnsi="Courier New" w:cs="Courier New"/>
          <w:sz w:val="20"/>
          <w:szCs w:val="20"/>
        </w:rPr>
        <w:tab/>
        <w:t>maquis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8.3   57</w:t>
      </w:r>
      <w:r>
        <w:rPr>
          <w:rFonts w:ascii="Courier New" w:hAnsi="Courier New" w:cs="Courier New"/>
          <w:sz w:val="20"/>
          <w:szCs w:val="20"/>
        </w:rPr>
        <w:tab/>
        <w:t>37</w:t>
      </w:r>
      <w:r>
        <w:rPr>
          <w:rFonts w:ascii="Courier New" w:hAnsi="Courier New" w:cs="Courier New"/>
          <w:sz w:val="20"/>
          <w:szCs w:val="20"/>
        </w:rPr>
        <w:tab/>
        <w:t>zone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7.9   158</w:t>
      </w:r>
      <w:r>
        <w:rPr>
          <w:rFonts w:ascii="Courier New" w:hAnsi="Courier New" w:cs="Courier New"/>
          <w:sz w:val="20"/>
          <w:szCs w:val="20"/>
        </w:rPr>
        <w:tab/>
        <w:t>67</w:t>
      </w:r>
      <w:r>
        <w:rPr>
          <w:rFonts w:ascii="Courier New" w:hAnsi="Courier New" w:cs="Courier New"/>
          <w:sz w:val="20"/>
          <w:szCs w:val="20"/>
        </w:rPr>
        <w:tab/>
        <w:t>armes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7.6   42</w:t>
      </w:r>
      <w:r>
        <w:rPr>
          <w:rFonts w:ascii="Courier New" w:hAnsi="Courier New" w:cs="Courier New"/>
          <w:sz w:val="20"/>
          <w:szCs w:val="20"/>
        </w:rPr>
        <w:tab/>
        <w:t>29</w:t>
      </w:r>
      <w:r>
        <w:rPr>
          <w:rFonts w:ascii="Courier New" w:hAnsi="Courier New" w:cs="Courier New"/>
          <w:sz w:val="20"/>
          <w:szCs w:val="20"/>
        </w:rPr>
        <w:tab/>
        <w:t>décolonisation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7.2   43</w:t>
      </w:r>
      <w:r>
        <w:rPr>
          <w:rFonts w:ascii="Courier New" w:hAnsi="Courier New" w:cs="Courier New"/>
          <w:sz w:val="20"/>
          <w:szCs w:val="20"/>
        </w:rPr>
        <w:tab/>
        <w:t>28</w:t>
      </w:r>
      <w:r>
        <w:rPr>
          <w:rFonts w:ascii="Courier New" w:hAnsi="Courier New" w:cs="Courier New"/>
          <w:sz w:val="20"/>
          <w:szCs w:val="20"/>
        </w:rPr>
        <w:tab/>
        <w:t>maquisards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6.9   78</w:t>
      </w:r>
      <w:r>
        <w:rPr>
          <w:rFonts w:ascii="Courier New" w:hAnsi="Courier New" w:cs="Courier New"/>
          <w:sz w:val="20"/>
          <w:szCs w:val="20"/>
        </w:rPr>
        <w:tab/>
        <w:t>39</w:t>
      </w:r>
      <w:r>
        <w:rPr>
          <w:rFonts w:ascii="Courier New" w:hAnsi="Courier New" w:cs="Courier New"/>
          <w:sz w:val="20"/>
          <w:szCs w:val="20"/>
        </w:rPr>
        <w:tab/>
        <w:t>kabylie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6.9   23</w:t>
      </w:r>
      <w:r>
        <w:rPr>
          <w:rFonts w:ascii="Courier New" w:hAnsi="Courier New" w:cs="Courier New"/>
          <w:sz w:val="20"/>
          <w:szCs w:val="20"/>
        </w:rPr>
        <w:tab/>
        <w:t>19</w:t>
      </w:r>
      <w:r>
        <w:rPr>
          <w:rFonts w:ascii="Courier New" w:hAnsi="Courier New" w:cs="Courier New"/>
          <w:sz w:val="20"/>
          <w:szCs w:val="20"/>
        </w:rPr>
        <w:tab/>
        <w:t>suisse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6.8   235</w:t>
      </w:r>
      <w:r>
        <w:rPr>
          <w:rFonts w:ascii="Courier New" w:hAnsi="Courier New" w:cs="Courier New"/>
          <w:sz w:val="20"/>
          <w:szCs w:val="20"/>
        </w:rPr>
        <w:tab/>
        <w:t>81</w:t>
      </w:r>
      <w:r>
        <w:rPr>
          <w:rFonts w:ascii="Courier New" w:hAnsi="Courier New" w:cs="Courier New"/>
          <w:sz w:val="20"/>
          <w:szCs w:val="20"/>
        </w:rPr>
        <w:tab/>
        <w:t>furent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6.7   20</w:t>
      </w:r>
      <w:r>
        <w:rPr>
          <w:rFonts w:ascii="Courier New" w:hAnsi="Courier New" w:cs="Courier New"/>
          <w:sz w:val="20"/>
          <w:szCs w:val="20"/>
        </w:rPr>
        <w:tab/>
        <w:t>17</w:t>
      </w:r>
      <w:r>
        <w:rPr>
          <w:rFonts w:ascii="Courier New" w:hAnsi="Courier New" w:cs="Courier New"/>
          <w:sz w:val="20"/>
          <w:szCs w:val="20"/>
        </w:rPr>
        <w:tab/>
        <w:t>commando</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6.6   37</w:t>
      </w:r>
      <w:r>
        <w:rPr>
          <w:rFonts w:ascii="Courier New" w:hAnsi="Courier New" w:cs="Courier New"/>
          <w:sz w:val="20"/>
          <w:szCs w:val="20"/>
        </w:rPr>
        <w:tab/>
        <w:t>24</w:t>
      </w:r>
      <w:r>
        <w:rPr>
          <w:rFonts w:ascii="Courier New" w:hAnsi="Courier New" w:cs="Courier New"/>
          <w:sz w:val="20"/>
          <w:szCs w:val="20"/>
        </w:rPr>
        <w:tab/>
        <w:t>noirs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6.6   29</w:t>
      </w:r>
      <w:r>
        <w:rPr>
          <w:rFonts w:ascii="Courier New" w:hAnsi="Courier New" w:cs="Courier New"/>
          <w:sz w:val="20"/>
          <w:szCs w:val="20"/>
        </w:rPr>
        <w:tab/>
        <w:t>21</w:t>
      </w:r>
      <w:r>
        <w:rPr>
          <w:rFonts w:ascii="Courier New" w:hAnsi="Courier New" w:cs="Courier New"/>
          <w:sz w:val="20"/>
          <w:szCs w:val="20"/>
        </w:rPr>
        <w:tab/>
        <w:t>capitaine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6.6   27</w:t>
      </w:r>
      <w:r>
        <w:rPr>
          <w:rFonts w:ascii="Courier New" w:hAnsi="Courier New" w:cs="Courier New"/>
          <w:sz w:val="20"/>
          <w:szCs w:val="20"/>
        </w:rPr>
        <w:tab/>
        <w:t>20</w:t>
      </w:r>
      <w:r>
        <w:rPr>
          <w:rFonts w:ascii="Courier New" w:hAnsi="Courier New" w:cs="Courier New"/>
          <w:sz w:val="20"/>
          <w:szCs w:val="20"/>
        </w:rPr>
        <w:tab/>
        <w:t>berbérie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6.4   59</w:t>
      </w:r>
      <w:r>
        <w:rPr>
          <w:rFonts w:ascii="Courier New" w:hAnsi="Courier New" w:cs="Courier New"/>
          <w:sz w:val="20"/>
          <w:szCs w:val="20"/>
        </w:rPr>
        <w:tab/>
        <w:t>31</w:t>
      </w:r>
      <w:r>
        <w:rPr>
          <w:rFonts w:ascii="Courier New" w:hAnsi="Courier New" w:cs="Courier New"/>
          <w:sz w:val="20"/>
          <w:szCs w:val="20"/>
        </w:rPr>
        <w:tab/>
        <w:t>extérieure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6.4   117</w:t>
      </w:r>
      <w:r>
        <w:rPr>
          <w:rFonts w:ascii="Courier New" w:hAnsi="Courier New" w:cs="Courier New"/>
          <w:sz w:val="20"/>
          <w:szCs w:val="20"/>
        </w:rPr>
        <w:tab/>
        <w:t>48</w:t>
      </w:r>
      <w:r>
        <w:rPr>
          <w:rFonts w:ascii="Courier New" w:hAnsi="Courier New" w:cs="Courier New"/>
          <w:sz w:val="20"/>
          <w:szCs w:val="20"/>
        </w:rPr>
        <w:tab/>
        <w:t>étions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6.3   126</w:t>
      </w:r>
      <w:r>
        <w:rPr>
          <w:rFonts w:ascii="Courier New" w:hAnsi="Courier New" w:cs="Courier New"/>
          <w:sz w:val="20"/>
          <w:szCs w:val="20"/>
        </w:rPr>
        <w:tab/>
        <w:t>50</w:t>
      </w:r>
      <w:r>
        <w:rPr>
          <w:rFonts w:ascii="Courier New" w:hAnsi="Courier New" w:cs="Courier New"/>
          <w:sz w:val="20"/>
          <w:szCs w:val="20"/>
        </w:rPr>
        <w:tab/>
        <w:t>fit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6.2   27</w:t>
      </w:r>
      <w:r>
        <w:rPr>
          <w:rFonts w:ascii="Courier New" w:hAnsi="Courier New" w:cs="Courier New"/>
          <w:sz w:val="20"/>
          <w:szCs w:val="20"/>
        </w:rPr>
        <w:tab/>
        <w:t>19</w:t>
      </w:r>
      <w:r>
        <w:rPr>
          <w:rFonts w:ascii="Courier New" w:hAnsi="Courier New" w:cs="Courier New"/>
          <w:sz w:val="20"/>
          <w:szCs w:val="20"/>
        </w:rPr>
        <w:tab/>
        <w:t>djounoud</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6.1   104</w:t>
      </w:r>
      <w:r>
        <w:rPr>
          <w:rFonts w:ascii="Courier New" w:hAnsi="Courier New" w:cs="Courier New"/>
          <w:sz w:val="20"/>
          <w:szCs w:val="20"/>
        </w:rPr>
        <w:tab/>
        <w:t>43</w:t>
      </w:r>
      <w:r>
        <w:rPr>
          <w:rFonts w:ascii="Courier New" w:hAnsi="Courier New" w:cs="Courier New"/>
          <w:sz w:val="20"/>
          <w:szCs w:val="20"/>
        </w:rPr>
        <w:tab/>
        <w:t>militaires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6.0   94</w:t>
      </w:r>
      <w:r>
        <w:rPr>
          <w:rFonts w:ascii="Courier New" w:hAnsi="Courier New" w:cs="Courier New"/>
          <w:sz w:val="20"/>
          <w:szCs w:val="20"/>
        </w:rPr>
        <w:tab/>
        <w:t>40</w:t>
      </w:r>
      <w:r>
        <w:rPr>
          <w:rFonts w:ascii="Courier New" w:hAnsi="Courier New" w:cs="Courier New"/>
          <w:sz w:val="20"/>
          <w:szCs w:val="20"/>
        </w:rPr>
        <w:tab/>
        <w:t>janvier</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6.0   109</w:t>
      </w:r>
      <w:r>
        <w:rPr>
          <w:rFonts w:ascii="Courier New" w:hAnsi="Courier New" w:cs="Courier New"/>
          <w:sz w:val="20"/>
          <w:szCs w:val="20"/>
        </w:rPr>
        <w:tab/>
        <w:t>44</w:t>
      </w:r>
      <w:r>
        <w:rPr>
          <w:rFonts w:ascii="Courier New" w:hAnsi="Courier New" w:cs="Courier New"/>
          <w:sz w:val="20"/>
          <w:szCs w:val="20"/>
        </w:rPr>
        <w:tab/>
        <w:t>avais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5.9   19</w:t>
      </w:r>
      <w:r>
        <w:rPr>
          <w:rFonts w:ascii="Courier New" w:hAnsi="Courier New" w:cs="Courier New"/>
          <w:sz w:val="20"/>
          <w:szCs w:val="20"/>
        </w:rPr>
        <w:tab/>
        <w:t>15</w:t>
      </w:r>
      <w:r>
        <w:rPr>
          <w:rFonts w:ascii="Courier New" w:hAnsi="Courier New" w:cs="Courier New"/>
          <w:sz w:val="20"/>
          <w:szCs w:val="20"/>
        </w:rPr>
        <w:tab/>
        <w:t>zones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5.9   129</w:t>
      </w:r>
      <w:r>
        <w:rPr>
          <w:rFonts w:ascii="Courier New" w:hAnsi="Courier New" w:cs="Courier New"/>
          <w:sz w:val="20"/>
          <w:szCs w:val="20"/>
        </w:rPr>
        <w:tab/>
        <w:t>49</w:t>
      </w:r>
      <w:r>
        <w:rPr>
          <w:rFonts w:ascii="Courier New" w:hAnsi="Courier New" w:cs="Courier New"/>
          <w:sz w:val="20"/>
          <w:szCs w:val="20"/>
        </w:rPr>
        <w:tab/>
        <w:t>fallait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5.9   103</w:t>
      </w:r>
      <w:r>
        <w:rPr>
          <w:rFonts w:ascii="Courier New" w:hAnsi="Courier New" w:cs="Courier New"/>
          <w:sz w:val="20"/>
          <w:szCs w:val="20"/>
        </w:rPr>
        <w:tab/>
        <w:t>42</w:t>
      </w:r>
      <w:r>
        <w:rPr>
          <w:rFonts w:ascii="Courier New" w:hAnsi="Courier New" w:cs="Courier New"/>
          <w:sz w:val="20"/>
          <w:szCs w:val="20"/>
        </w:rPr>
        <w:tab/>
        <w:t>août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5.8   29</w:t>
      </w:r>
      <w:r>
        <w:rPr>
          <w:rFonts w:ascii="Courier New" w:hAnsi="Courier New" w:cs="Courier New"/>
          <w:sz w:val="20"/>
          <w:szCs w:val="20"/>
        </w:rPr>
        <w:tab/>
        <w:t>19</w:t>
      </w:r>
      <w:r>
        <w:rPr>
          <w:rFonts w:ascii="Courier New" w:hAnsi="Courier New" w:cs="Courier New"/>
          <w:sz w:val="20"/>
          <w:szCs w:val="20"/>
        </w:rPr>
        <w:tab/>
        <w:t>wilayas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5.8   22</w:t>
      </w:r>
      <w:r>
        <w:rPr>
          <w:rFonts w:ascii="Courier New" w:hAnsi="Courier New" w:cs="Courier New"/>
          <w:sz w:val="20"/>
          <w:szCs w:val="20"/>
        </w:rPr>
        <w:tab/>
        <w:t>16</w:t>
      </w:r>
      <w:r>
        <w:rPr>
          <w:rFonts w:ascii="Courier New" w:hAnsi="Courier New" w:cs="Courier New"/>
          <w:sz w:val="20"/>
          <w:szCs w:val="20"/>
        </w:rPr>
        <w:tab/>
        <w:t>reçut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5.8   22</w:t>
      </w:r>
      <w:r>
        <w:rPr>
          <w:rFonts w:ascii="Courier New" w:hAnsi="Courier New" w:cs="Courier New"/>
          <w:sz w:val="20"/>
          <w:szCs w:val="20"/>
        </w:rPr>
        <w:tab/>
        <w:t>16</w:t>
      </w:r>
      <w:r>
        <w:rPr>
          <w:rFonts w:ascii="Courier New" w:hAnsi="Courier New" w:cs="Courier New"/>
          <w:sz w:val="20"/>
          <w:szCs w:val="20"/>
        </w:rPr>
        <w:tab/>
        <w:t>paras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5.8   15</w:t>
      </w:r>
      <w:r>
        <w:rPr>
          <w:rFonts w:ascii="Courier New" w:hAnsi="Courier New" w:cs="Courier New"/>
          <w:sz w:val="20"/>
          <w:szCs w:val="20"/>
        </w:rPr>
        <w:tab/>
        <w:t>13</w:t>
      </w:r>
      <w:r>
        <w:rPr>
          <w:rFonts w:ascii="Courier New" w:hAnsi="Courier New" w:cs="Courier New"/>
          <w:sz w:val="20"/>
          <w:szCs w:val="20"/>
        </w:rPr>
        <w:tab/>
        <w:t>munitions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5.7   54</w:t>
      </w:r>
      <w:r>
        <w:rPr>
          <w:rFonts w:ascii="Courier New" w:hAnsi="Courier New" w:cs="Courier New"/>
          <w:sz w:val="20"/>
          <w:szCs w:val="20"/>
        </w:rPr>
        <w:tab/>
        <w:t>27</w:t>
      </w:r>
      <w:r>
        <w:rPr>
          <w:rFonts w:ascii="Courier New" w:hAnsi="Courier New" w:cs="Courier New"/>
          <w:sz w:val="20"/>
          <w:szCs w:val="20"/>
        </w:rPr>
        <w:tab/>
        <w:t>autorités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5.7   41</w:t>
      </w:r>
      <w:r>
        <w:rPr>
          <w:rFonts w:ascii="Courier New" w:hAnsi="Courier New" w:cs="Courier New"/>
          <w:sz w:val="20"/>
          <w:szCs w:val="20"/>
        </w:rPr>
        <w:tab/>
        <w:t>23</w:t>
      </w:r>
      <w:r>
        <w:rPr>
          <w:rFonts w:ascii="Courier New" w:hAnsi="Courier New" w:cs="Courier New"/>
          <w:sz w:val="20"/>
          <w:szCs w:val="20"/>
        </w:rPr>
        <w:tab/>
        <w:t>onu</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5.7   25</w:t>
      </w:r>
      <w:r>
        <w:rPr>
          <w:rFonts w:ascii="Courier New" w:hAnsi="Courier New" w:cs="Courier New"/>
          <w:sz w:val="20"/>
          <w:szCs w:val="20"/>
        </w:rPr>
        <w:tab/>
        <w:t>17</w:t>
      </w:r>
      <w:r>
        <w:rPr>
          <w:rFonts w:ascii="Courier New" w:hAnsi="Courier New" w:cs="Courier New"/>
          <w:sz w:val="20"/>
          <w:szCs w:val="20"/>
        </w:rPr>
        <w:tab/>
        <w:t>rendit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5.7   25</w:t>
      </w:r>
      <w:r>
        <w:rPr>
          <w:rFonts w:ascii="Courier New" w:hAnsi="Courier New" w:cs="Courier New"/>
          <w:sz w:val="20"/>
          <w:szCs w:val="20"/>
        </w:rPr>
        <w:tab/>
        <w:t>17</w:t>
      </w:r>
      <w:r>
        <w:rPr>
          <w:rFonts w:ascii="Courier New" w:hAnsi="Courier New" w:cs="Courier New"/>
          <w:sz w:val="20"/>
          <w:szCs w:val="20"/>
        </w:rPr>
        <w:tab/>
        <w:t>algérois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5.7   107</w:t>
      </w:r>
      <w:r>
        <w:rPr>
          <w:rFonts w:ascii="Courier New" w:hAnsi="Courier New" w:cs="Courier New"/>
          <w:sz w:val="20"/>
          <w:szCs w:val="20"/>
        </w:rPr>
        <w:tab/>
        <w:t>42</w:t>
      </w:r>
      <w:r>
        <w:rPr>
          <w:rFonts w:ascii="Courier New" w:hAnsi="Courier New" w:cs="Courier New"/>
          <w:sz w:val="20"/>
          <w:szCs w:val="20"/>
        </w:rPr>
        <w:tab/>
        <w:t>conférence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5.6   18</w:t>
      </w:r>
      <w:r>
        <w:rPr>
          <w:rFonts w:ascii="Courier New" w:hAnsi="Courier New" w:cs="Courier New"/>
          <w:sz w:val="20"/>
          <w:szCs w:val="20"/>
        </w:rPr>
        <w:tab/>
        <w:t>14</w:t>
      </w:r>
      <w:r>
        <w:rPr>
          <w:rFonts w:ascii="Courier New" w:hAnsi="Courier New" w:cs="Courier New"/>
          <w:sz w:val="20"/>
          <w:szCs w:val="20"/>
        </w:rPr>
        <w:tab/>
        <w:t>rendîmes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5.6   105</w:t>
      </w:r>
      <w:r>
        <w:rPr>
          <w:rFonts w:ascii="Courier New" w:hAnsi="Courier New" w:cs="Courier New"/>
          <w:sz w:val="20"/>
          <w:szCs w:val="20"/>
        </w:rPr>
        <w:tab/>
        <w:t>41</w:t>
      </w:r>
      <w:r>
        <w:rPr>
          <w:rFonts w:ascii="Courier New" w:hAnsi="Courier New" w:cs="Courier New"/>
          <w:sz w:val="20"/>
          <w:szCs w:val="20"/>
        </w:rPr>
        <w:tab/>
        <w:t>responsables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5.5   84</w:t>
      </w:r>
      <w:r>
        <w:rPr>
          <w:rFonts w:ascii="Courier New" w:hAnsi="Courier New" w:cs="Courier New"/>
          <w:sz w:val="20"/>
          <w:szCs w:val="20"/>
        </w:rPr>
        <w:tab/>
        <w:t>35</w:t>
      </w:r>
      <w:r>
        <w:rPr>
          <w:rFonts w:ascii="Courier New" w:hAnsi="Courier New" w:cs="Courier New"/>
          <w:sz w:val="20"/>
          <w:szCs w:val="20"/>
        </w:rPr>
        <w:tab/>
        <w:t>roi</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5.4   86</w:t>
      </w:r>
      <w:r>
        <w:rPr>
          <w:rFonts w:ascii="Courier New" w:hAnsi="Courier New" w:cs="Courier New"/>
          <w:sz w:val="20"/>
          <w:szCs w:val="20"/>
        </w:rPr>
        <w:tab/>
        <w:t>35</w:t>
      </w:r>
      <w:r>
        <w:rPr>
          <w:rFonts w:ascii="Courier New" w:hAnsi="Courier New" w:cs="Courier New"/>
          <w:sz w:val="20"/>
          <w:szCs w:val="20"/>
        </w:rPr>
        <w:tab/>
        <w:t>ministres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5.4   51</w:t>
      </w:r>
      <w:r>
        <w:rPr>
          <w:rFonts w:ascii="Courier New" w:hAnsi="Courier New" w:cs="Courier New"/>
          <w:sz w:val="20"/>
          <w:szCs w:val="20"/>
        </w:rPr>
        <w:tab/>
        <w:t>25</w:t>
      </w:r>
      <w:r>
        <w:rPr>
          <w:rFonts w:ascii="Courier New" w:hAnsi="Courier New" w:cs="Courier New"/>
          <w:sz w:val="20"/>
          <w:szCs w:val="20"/>
        </w:rPr>
        <w:tab/>
        <w:t>espagne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5.4   27</w:t>
      </w:r>
      <w:r>
        <w:rPr>
          <w:rFonts w:ascii="Courier New" w:hAnsi="Courier New" w:cs="Courier New"/>
          <w:sz w:val="20"/>
          <w:szCs w:val="20"/>
        </w:rPr>
        <w:tab/>
        <w:t>17</w:t>
      </w:r>
      <w:r>
        <w:rPr>
          <w:rFonts w:ascii="Courier New" w:hAnsi="Courier New" w:cs="Courier New"/>
          <w:sz w:val="20"/>
          <w:szCs w:val="20"/>
        </w:rPr>
        <w:tab/>
        <w:t>fûmes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5.4   24</w:t>
      </w:r>
      <w:r>
        <w:rPr>
          <w:rFonts w:ascii="Courier New" w:hAnsi="Courier New" w:cs="Courier New"/>
          <w:sz w:val="20"/>
          <w:szCs w:val="20"/>
        </w:rPr>
        <w:tab/>
        <w:t>16</w:t>
      </w:r>
      <w:r>
        <w:rPr>
          <w:rFonts w:ascii="Courier New" w:hAnsi="Courier New" w:cs="Courier New"/>
          <w:sz w:val="20"/>
          <w:szCs w:val="20"/>
        </w:rPr>
        <w:tab/>
        <w:t>attaque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5.4   19</w:t>
      </w:r>
      <w:r>
        <w:rPr>
          <w:rFonts w:ascii="Courier New" w:hAnsi="Courier New" w:cs="Courier New"/>
          <w:sz w:val="20"/>
          <w:szCs w:val="20"/>
        </w:rPr>
        <w:tab/>
        <w:t>14</w:t>
      </w:r>
      <w:r>
        <w:rPr>
          <w:rFonts w:ascii="Courier New" w:hAnsi="Courier New" w:cs="Courier New"/>
          <w:sz w:val="20"/>
          <w:szCs w:val="20"/>
        </w:rPr>
        <w:tab/>
        <w:t>commandants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5.4   19</w:t>
      </w:r>
      <w:r>
        <w:rPr>
          <w:rFonts w:ascii="Courier New" w:hAnsi="Courier New" w:cs="Courier New"/>
          <w:sz w:val="20"/>
          <w:szCs w:val="20"/>
        </w:rPr>
        <w:tab/>
        <w:t>14</w:t>
      </w:r>
      <w:r>
        <w:rPr>
          <w:rFonts w:ascii="Courier New" w:hAnsi="Courier New" w:cs="Courier New"/>
          <w:sz w:val="20"/>
          <w:szCs w:val="20"/>
        </w:rPr>
        <w:tab/>
        <w:t>activistes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5.3   80</w:t>
      </w:r>
      <w:r>
        <w:rPr>
          <w:rFonts w:ascii="Courier New" w:hAnsi="Courier New" w:cs="Courier New"/>
          <w:sz w:val="20"/>
          <w:szCs w:val="20"/>
        </w:rPr>
        <w:tab/>
        <w:t>33</w:t>
      </w:r>
      <w:r>
        <w:rPr>
          <w:rFonts w:ascii="Courier New" w:hAnsi="Courier New" w:cs="Courier New"/>
          <w:sz w:val="20"/>
          <w:szCs w:val="20"/>
        </w:rPr>
        <w:tab/>
        <w:t>pouvaient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5.2   60</w:t>
      </w:r>
      <w:r>
        <w:rPr>
          <w:rFonts w:ascii="Courier New" w:hAnsi="Courier New" w:cs="Courier New"/>
          <w:sz w:val="20"/>
          <w:szCs w:val="20"/>
        </w:rPr>
        <w:tab/>
        <w:t>27</w:t>
      </w:r>
      <w:r>
        <w:rPr>
          <w:rFonts w:ascii="Courier New" w:hAnsi="Courier New" w:cs="Courier New"/>
          <w:sz w:val="20"/>
          <w:szCs w:val="20"/>
        </w:rPr>
        <w:tab/>
        <w:t>visite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5.2   31</w:t>
      </w:r>
      <w:r>
        <w:rPr>
          <w:rFonts w:ascii="Courier New" w:hAnsi="Courier New" w:cs="Courier New"/>
          <w:sz w:val="20"/>
          <w:szCs w:val="20"/>
        </w:rPr>
        <w:tab/>
        <w:t>18</w:t>
      </w:r>
      <w:r>
        <w:rPr>
          <w:rFonts w:ascii="Courier New" w:hAnsi="Courier New" w:cs="Courier New"/>
          <w:sz w:val="20"/>
          <w:szCs w:val="20"/>
        </w:rPr>
        <w:tab/>
        <w:t>fis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5.2   28</w:t>
      </w:r>
      <w:r>
        <w:rPr>
          <w:rFonts w:ascii="Courier New" w:hAnsi="Courier New" w:cs="Courier New"/>
          <w:sz w:val="20"/>
          <w:szCs w:val="20"/>
        </w:rPr>
        <w:tab/>
        <w:t>17</w:t>
      </w:r>
      <w:r>
        <w:rPr>
          <w:rFonts w:ascii="Courier New" w:hAnsi="Courier New" w:cs="Courier New"/>
          <w:sz w:val="20"/>
          <w:szCs w:val="20"/>
        </w:rPr>
        <w:tab/>
        <w:t>firent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5.1   79</w:t>
      </w:r>
      <w:r>
        <w:rPr>
          <w:rFonts w:ascii="Courier New" w:hAnsi="Courier New" w:cs="Courier New"/>
          <w:sz w:val="20"/>
          <w:szCs w:val="20"/>
        </w:rPr>
        <w:tab/>
        <w:t>32</w:t>
      </w:r>
      <w:r>
        <w:rPr>
          <w:rFonts w:ascii="Courier New" w:hAnsi="Courier New" w:cs="Courier New"/>
          <w:sz w:val="20"/>
          <w:szCs w:val="20"/>
        </w:rPr>
        <w:tab/>
        <w:t>officiers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5.1   65</w:t>
      </w:r>
      <w:r>
        <w:rPr>
          <w:rFonts w:ascii="Courier New" w:hAnsi="Courier New" w:cs="Courier New"/>
          <w:sz w:val="20"/>
          <w:szCs w:val="20"/>
        </w:rPr>
        <w:tab/>
        <w:t>28</w:t>
      </w:r>
      <w:r>
        <w:rPr>
          <w:rFonts w:ascii="Courier New" w:hAnsi="Courier New" w:cs="Courier New"/>
          <w:sz w:val="20"/>
          <w:szCs w:val="20"/>
        </w:rPr>
        <w:tab/>
        <w:t>réunion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5.1   64</w:t>
      </w:r>
      <w:r>
        <w:rPr>
          <w:rFonts w:ascii="Courier New" w:hAnsi="Courier New" w:cs="Courier New"/>
          <w:sz w:val="20"/>
          <w:szCs w:val="20"/>
        </w:rPr>
        <w:tab/>
        <w:t>28</w:t>
      </w:r>
      <w:r>
        <w:rPr>
          <w:rFonts w:ascii="Courier New" w:hAnsi="Courier New" w:cs="Courier New"/>
          <w:sz w:val="20"/>
          <w:szCs w:val="20"/>
        </w:rPr>
        <w:tab/>
        <w:t>étrangères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5.1   26</w:t>
      </w:r>
      <w:r>
        <w:rPr>
          <w:rFonts w:ascii="Courier New" w:hAnsi="Courier New" w:cs="Courier New"/>
          <w:sz w:val="20"/>
          <w:szCs w:val="20"/>
        </w:rPr>
        <w:tab/>
        <w:t>16</w:t>
      </w:r>
      <w:r>
        <w:rPr>
          <w:rFonts w:ascii="Courier New" w:hAnsi="Courier New" w:cs="Courier New"/>
          <w:sz w:val="20"/>
          <w:szCs w:val="20"/>
        </w:rPr>
        <w:tab/>
        <w:t>communautés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5.1   18</w:t>
      </w:r>
      <w:r>
        <w:rPr>
          <w:rFonts w:ascii="Courier New" w:hAnsi="Courier New" w:cs="Courier New"/>
          <w:sz w:val="20"/>
          <w:szCs w:val="20"/>
        </w:rPr>
        <w:tab/>
        <w:t>13</w:t>
      </w:r>
      <w:r>
        <w:rPr>
          <w:rFonts w:ascii="Courier New" w:hAnsi="Courier New" w:cs="Courier New"/>
          <w:sz w:val="20"/>
          <w:szCs w:val="20"/>
        </w:rPr>
        <w:tab/>
        <w:t>reçus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5.0   66</w:t>
      </w:r>
      <w:r>
        <w:rPr>
          <w:rFonts w:ascii="Courier New" w:hAnsi="Courier New" w:cs="Courier New"/>
          <w:sz w:val="20"/>
          <w:szCs w:val="20"/>
        </w:rPr>
        <w:tab/>
        <w:t>28</w:t>
      </w:r>
      <w:r>
        <w:rPr>
          <w:rFonts w:ascii="Courier New" w:hAnsi="Courier New" w:cs="Courier New"/>
          <w:sz w:val="20"/>
          <w:szCs w:val="20"/>
        </w:rPr>
        <w:tab/>
        <w:t>venait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5.0   52</w:t>
      </w:r>
      <w:r>
        <w:rPr>
          <w:rFonts w:ascii="Courier New" w:hAnsi="Courier New" w:cs="Courier New"/>
          <w:sz w:val="20"/>
          <w:szCs w:val="20"/>
        </w:rPr>
        <w:tab/>
        <w:t>24</w:t>
      </w:r>
      <w:r>
        <w:rPr>
          <w:rFonts w:ascii="Courier New" w:hAnsi="Courier New" w:cs="Courier New"/>
          <w:sz w:val="20"/>
          <w:szCs w:val="20"/>
        </w:rPr>
        <w:tab/>
        <w:t>major</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5.0   27</w:t>
      </w:r>
      <w:r>
        <w:rPr>
          <w:rFonts w:ascii="Courier New" w:hAnsi="Courier New" w:cs="Courier New"/>
          <w:sz w:val="20"/>
          <w:szCs w:val="20"/>
        </w:rPr>
        <w:tab/>
        <w:t>16</w:t>
      </w:r>
      <w:r>
        <w:rPr>
          <w:rFonts w:ascii="Courier New" w:hAnsi="Courier New" w:cs="Courier New"/>
          <w:sz w:val="20"/>
          <w:szCs w:val="20"/>
        </w:rPr>
        <w:tab/>
        <w:t>libéraux</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5.0   127</w:t>
      </w:r>
      <w:r>
        <w:rPr>
          <w:rFonts w:ascii="Courier New" w:hAnsi="Courier New" w:cs="Courier New"/>
          <w:sz w:val="20"/>
          <w:szCs w:val="20"/>
        </w:rPr>
        <w:tab/>
        <w:t>44</w:t>
      </w:r>
      <w:r>
        <w:rPr>
          <w:rFonts w:ascii="Courier New" w:hAnsi="Courier New" w:cs="Courier New"/>
          <w:sz w:val="20"/>
          <w:szCs w:val="20"/>
        </w:rPr>
        <w:tab/>
        <w:t>avril</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4.9   63</w:t>
      </w:r>
      <w:r>
        <w:rPr>
          <w:rFonts w:ascii="Courier New" w:hAnsi="Courier New" w:cs="Courier New"/>
          <w:sz w:val="20"/>
          <w:szCs w:val="20"/>
        </w:rPr>
        <w:tab/>
        <w:t>27</w:t>
      </w:r>
      <w:r>
        <w:rPr>
          <w:rFonts w:ascii="Courier New" w:hAnsi="Courier New" w:cs="Courier New"/>
          <w:sz w:val="20"/>
          <w:szCs w:val="20"/>
        </w:rPr>
        <w:tab/>
        <w:t>pieds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4.9   226</w:t>
      </w:r>
      <w:r>
        <w:rPr>
          <w:rFonts w:ascii="Courier New" w:hAnsi="Courier New" w:cs="Courier New"/>
          <w:sz w:val="20"/>
          <w:szCs w:val="20"/>
        </w:rPr>
        <w:tab/>
        <w:t>66</w:t>
      </w:r>
      <w:r>
        <w:rPr>
          <w:rFonts w:ascii="Courier New" w:hAnsi="Courier New" w:cs="Courier New"/>
          <w:sz w:val="20"/>
          <w:szCs w:val="20"/>
        </w:rPr>
        <w:tab/>
        <w:t>mort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4.8   91</w:t>
      </w:r>
      <w:r>
        <w:rPr>
          <w:rFonts w:ascii="Courier New" w:hAnsi="Courier New" w:cs="Courier New"/>
          <w:sz w:val="20"/>
          <w:szCs w:val="20"/>
        </w:rPr>
        <w:tab/>
        <w:t>34</w:t>
      </w:r>
      <w:r>
        <w:rPr>
          <w:rFonts w:ascii="Courier New" w:hAnsi="Courier New" w:cs="Courier New"/>
          <w:sz w:val="20"/>
          <w:szCs w:val="20"/>
        </w:rPr>
        <w:tab/>
        <w:t>région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4.8   68</w:t>
      </w:r>
      <w:r>
        <w:rPr>
          <w:rFonts w:ascii="Courier New" w:hAnsi="Courier New" w:cs="Courier New"/>
          <w:sz w:val="20"/>
          <w:szCs w:val="20"/>
        </w:rPr>
        <w:tab/>
        <w:t>28</w:t>
      </w:r>
      <w:r>
        <w:rPr>
          <w:rFonts w:ascii="Courier New" w:hAnsi="Courier New" w:cs="Courier New"/>
          <w:sz w:val="20"/>
          <w:szCs w:val="20"/>
        </w:rPr>
        <w:tab/>
        <w:t>négociation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4.8   41</w:t>
      </w:r>
      <w:r>
        <w:rPr>
          <w:rFonts w:ascii="Courier New" w:hAnsi="Courier New" w:cs="Courier New"/>
          <w:sz w:val="20"/>
          <w:szCs w:val="20"/>
        </w:rPr>
        <w:tab/>
        <w:t>20</w:t>
      </w:r>
      <w:r>
        <w:rPr>
          <w:rFonts w:ascii="Courier New" w:hAnsi="Courier New" w:cs="Courier New"/>
          <w:sz w:val="20"/>
          <w:szCs w:val="20"/>
        </w:rPr>
        <w:tab/>
        <w:t>avion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4.7   81</w:t>
      </w:r>
      <w:r>
        <w:rPr>
          <w:rFonts w:ascii="Courier New" w:hAnsi="Courier New" w:cs="Courier New"/>
          <w:sz w:val="20"/>
          <w:szCs w:val="20"/>
        </w:rPr>
        <w:tab/>
        <w:t>31</w:t>
      </w:r>
      <w:r>
        <w:rPr>
          <w:rFonts w:ascii="Courier New" w:hAnsi="Courier New" w:cs="Courier New"/>
          <w:sz w:val="20"/>
          <w:szCs w:val="20"/>
        </w:rPr>
        <w:tab/>
        <w:t>rencontre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4.7   35</w:t>
      </w:r>
      <w:r>
        <w:rPr>
          <w:rFonts w:ascii="Courier New" w:hAnsi="Courier New" w:cs="Courier New"/>
          <w:sz w:val="20"/>
          <w:szCs w:val="20"/>
        </w:rPr>
        <w:tab/>
        <w:t>18</w:t>
      </w:r>
      <w:r>
        <w:rPr>
          <w:rFonts w:ascii="Courier New" w:hAnsi="Courier New" w:cs="Courier New"/>
          <w:sz w:val="20"/>
          <w:szCs w:val="20"/>
        </w:rPr>
        <w:tab/>
        <w:t>tunisienne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4.7   23</w:t>
      </w:r>
      <w:r>
        <w:rPr>
          <w:rFonts w:ascii="Courier New" w:hAnsi="Courier New" w:cs="Courier New"/>
          <w:sz w:val="20"/>
          <w:szCs w:val="20"/>
        </w:rPr>
        <w:tab/>
        <w:t>14</w:t>
      </w:r>
      <w:r>
        <w:rPr>
          <w:rFonts w:ascii="Courier New" w:hAnsi="Courier New" w:cs="Courier New"/>
          <w:sz w:val="20"/>
          <w:szCs w:val="20"/>
        </w:rPr>
        <w:tab/>
        <w:t>voiture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4.7   23</w:t>
      </w:r>
      <w:r>
        <w:rPr>
          <w:rFonts w:ascii="Courier New" w:hAnsi="Courier New" w:cs="Courier New"/>
          <w:sz w:val="20"/>
          <w:szCs w:val="20"/>
        </w:rPr>
        <w:tab/>
        <w:t>14</w:t>
      </w:r>
      <w:r>
        <w:rPr>
          <w:rFonts w:ascii="Courier New" w:hAnsi="Courier New" w:cs="Courier New"/>
          <w:sz w:val="20"/>
          <w:szCs w:val="20"/>
        </w:rPr>
        <w:tab/>
        <w:t>adjoint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4.7   221</w:t>
      </w:r>
      <w:r>
        <w:rPr>
          <w:rFonts w:ascii="Courier New" w:hAnsi="Courier New" w:cs="Courier New"/>
          <w:sz w:val="20"/>
          <w:szCs w:val="20"/>
        </w:rPr>
        <w:tab/>
        <w:t>64</w:t>
      </w:r>
      <w:r>
        <w:rPr>
          <w:rFonts w:ascii="Courier New" w:hAnsi="Courier New" w:cs="Courier New"/>
          <w:sz w:val="20"/>
          <w:szCs w:val="20"/>
        </w:rPr>
        <w:tab/>
        <w:t>chef</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4.7   117</w:t>
      </w:r>
      <w:r>
        <w:rPr>
          <w:rFonts w:ascii="Courier New" w:hAnsi="Courier New" w:cs="Courier New"/>
          <w:sz w:val="20"/>
          <w:szCs w:val="20"/>
        </w:rPr>
        <w:tab/>
        <w:t>40</w:t>
      </w:r>
      <w:r>
        <w:rPr>
          <w:rFonts w:ascii="Courier New" w:hAnsi="Courier New" w:cs="Courier New"/>
          <w:sz w:val="20"/>
          <w:szCs w:val="20"/>
        </w:rPr>
        <w:tab/>
        <w:t>police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4.7   117</w:t>
      </w:r>
      <w:r>
        <w:rPr>
          <w:rFonts w:ascii="Courier New" w:hAnsi="Courier New" w:cs="Courier New"/>
          <w:sz w:val="20"/>
          <w:szCs w:val="20"/>
        </w:rPr>
        <w:tab/>
        <w:t>40</w:t>
      </w:r>
      <w:r>
        <w:rPr>
          <w:rFonts w:ascii="Courier New" w:hAnsi="Courier New" w:cs="Courier New"/>
          <w:sz w:val="20"/>
          <w:szCs w:val="20"/>
        </w:rPr>
        <w:tab/>
        <w:t>octobre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4.6   94</w:t>
      </w:r>
      <w:r>
        <w:rPr>
          <w:rFonts w:ascii="Courier New" w:hAnsi="Courier New" w:cs="Courier New"/>
          <w:sz w:val="20"/>
          <w:szCs w:val="20"/>
        </w:rPr>
        <w:tab/>
        <w:t>34</w:t>
      </w:r>
      <w:r>
        <w:rPr>
          <w:rFonts w:ascii="Courier New" w:hAnsi="Courier New" w:cs="Courier New"/>
          <w:sz w:val="20"/>
          <w:szCs w:val="20"/>
        </w:rPr>
        <w:tab/>
        <w:t>juillet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4.6   67</w:t>
      </w:r>
      <w:r>
        <w:rPr>
          <w:rFonts w:ascii="Courier New" w:hAnsi="Courier New" w:cs="Courier New"/>
          <w:sz w:val="20"/>
          <w:szCs w:val="20"/>
        </w:rPr>
        <w:tab/>
        <w:t>27</w:t>
      </w:r>
      <w:r>
        <w:rPr>
          <w:rFonts w:ascii="Courier New" w:hAnsi="Courier New" w:cs="Courier New"/>
          <w:sz w:val="20"/>
          <w:szCs w:val="20"/>
        </w:rPr>
        <w:tab/>
        <w:t>rue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4.6   43</w:t>
      </w:r>
      <w:r>
        <w:rPr>
          <w:rFonts w:ascii="Courier New" w:hAnsi="Courier New" w:cs="Courier New"/>
          <w:sz w:val="20"/>
          <w:szCs w:val="20"/>
        </w:rPr>
        <w:tab/>
        <w:t>20</w:t>
      </w:r>
      <w:r>
        <w:rPr>
          <w:rFonts w:ascii="Courier New" w:hAnsi="Courier New" w:cs="Courier New"/>
          <w:sz w:val="20"/>
          <w:szCs w:val="20"/>
        </w:rPr>
        <w:tab/>
        <w:t>prit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4.6   378</w:t>
      </w:r>
      <w:r>
        <w:rPr>
          <w:rFonts w:ascii="Courier New" w:hAnsi="Courier New" w:cs="Courier New"/>
          <w:sz w:val="20"/>
          <w:szCs w:val="20"/>
        </w:rPr>
        <w:tab/>
        <w:t>96</w:t>
      </w:r>
      <w:r>
        <w:rPr>
          <w:rFonts w:ascii="Courier New" w:hAnsi="Courier New" w:cs="Courier New"/>
          <w:sz w:val="20"/>
          <w:szCs w:val="20"/>
        </w:rPr>
        <w:tab/>
        <w:t>dit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4.6   30</w:t>
      </w:r>
      <w:r>
        <w:rPr>
          <w:rFonts w:ascii="Courier New" w:hAnsi="Courier New" w:cs="Courier New"/>
          <w:sz w:val="20"/>
          <w:szCs w:val="20"/>
        </w:rPr>
        <w:tab/>
        <w:t>16</w:t>
      </w:r>
      <w:r>
        <w:rPr>
          <w:rFonts w:ascii="Courier New" w:hAnsi="Courier New" w:cs="Courier New"/>
          <w:sz w:val="20"/>
          <w:szCs w:val="20"/>
        </w:rPr>
        <w:tab/>
        <w:t>prisonniers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4.6   30</w:t>
      </w:r>
      <w:r>
        <w:rPr>
          <w:rFonts w:ascii="Courier New" w:hAnsi="Courier New" w:cs="Courier New"/>
          <w:sz w:val="20"/>
          <w:szCs w:val="20"/>
        </w:rPr>
        <w:tab/>
        <w:t>16</w:t>
      </w:r>
      <w:r>
        <w:rPr>
          <w:rFonts w:ascii="Courier New" w:hAnsi="Courier New" w:cs="Courier New"/>
          <w:sz w:val="20"/>
          <w:szCs w:val="20"/>
        </w:rPr>
        <w:tab/>
        <w:t>motion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4.6   27</w:t>
      </w:r>
      <w:r>
        <w:rPr>
          <w:rFonts w:ascii="Courier New" w:hAnsi="Courier New" w:cs="Courier New"/>
          <w:sz w:val="20"/>
          <w:szCs w:val="20"/>
        </w:rPr>
        <w:tab/>
        <w:t>15</w:t>
      </w:r>
      <w:r>
        <w:rPr>
          <w:rFonts w:ascii="Courier New" w:hAnsi="Courier New" w:cs="Courier New"/>
          <w:sz w:val="20"/>
          <w:szCs w:val="20"/>
        </w:rPr>
        <w:tab/>
        <w:t>pacification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4.6   21</w:t>
      </w:r>
      <w:r>
        <w:rPr>
          <w:rFonts w:ascii="Courier New" w:hAnsi="Courier New" w:cs="Courier New"/>
          <w:sz w:val="20"/>
          <w:szCs w:val="20"/>
        </w:rPr>
        <w:tab/>
        <w:t>13</w:t>
      </w:r>
      <w:r>
        <w:rPr>
          <w:rFonts w:ascii="Courier New" w:hAnsi="Courier New" w:cs="Courier New"/>
          <w:sz w:val="20"/>
          <w:szCs w:val="20"/>
        </w:rPr>
        <w:tab/>
        <w:t>organisée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4.6   111</w:t>
      </w:r>
      <w:r>
        <w:rPr>
          <w:rFonts w:ascii="Courier New" w:hAnsi="Courier New" w:cs="Courier New"/>
          <w:sz w:val="20"/>
          <w:szCs w:val="20"/>
        </w:rPr>
        <w:tab/>
        <w:t>38</w:t>
      </w:r>
      <w:r>
        <w:rPr>
          <w:rFonts w:ascii="Courier New" w:hAnsi="Courier New" w:cs="Courier New"/>
          <w:sz w:val="20"/>
          <w:szCs w:val="20"/>
        </w:rPr>
        <w:tab/>
        <w:t>événements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4.5   852</w:t>
      </w:r>
      <w:r>
        <w:rPr>
          <w:rFonts w:ascii="Courier New" w:hAnsi="Courier New" w:cs="Courier New"/>
          <w:sz w:val="20"/>
          <w:szCs w:val="20"/>
        </w:rPr>
        <w:tab/>
        <w:t>188</w:t>
      </w:r>
      <w:r>
        <w:rPr>
          <w:rFonts w:ascii="Courier New" w:hAnsi="Courier New" w:cs="Courier New"/>
          <w:sz w:val="20"/>
          <w:szCs w:val="20"/>
        </w:rPr>
        <w:tab/>
        <w:t>deux</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4.5   65</w:t>
      </w:r>
      <w:r>
        <w:rPr>
          <w:rFonts w:ascii="Courier New" w:hAnsi="Courier New" w:cs="Courier New"/>
          <w:sz w:val="20"/>
          <w:szCs w:val="20"/>
        </w:rPr>
        <w:tab/>
        <w:t>26</w:t>
      </w:r>
      <w:r>
        <w:rPr>
          <w:rFonts w:ascii="Courier New" w:hAnsi="Courier New" w:cs="Courier New"/>
          <w:sz w:val="20"/>
          <w:szCs w:val="20"/>
        </w:rPr>
        <w:tab/>
        <w:t>délégué</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4.5   2990</w:t>
      </w:r>
      <w:r>
        <w:rPr>
          <w:rFonts w:ascii="Courier New" w:hAnsi="Courier New" w:cs="Courier New"/>
          <w:sz w:val="20"/>
          <w:szCs w:val="20"/>
        </w:rPr>
        <w:tab/>
        <w:t>578</w:t>
      </w:r>
      <w:r>
        <w:rPr>
          <w:rFonts w:ascii="Courier New" w:hAnsi="Courier New" w:cs="Courier New"/>
          <w:sz w:val="20"/>
          <w:szCs w:val="20"/>
        </w:rPr>
        <w:tab/>
        <w:t>algérie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4.5   19</w:t>
      </w:r>
      <w:r>
        <w:rPr>
          <w:rFonts w:ascii="Courier New" w:hAnsi="Courier New" w:cs="Courier New"/>
          <w:sz w:val="20"/>
          <w:szCs w:val="20"/>
        </w:rPr>
        <w:tab/>
        <w:t>12</w:t>
      </w:r>
      <w:r>
        <w:rPr>
          <w:rFonts w:ascii="Courier New" w:hAnsi="Courier New" w:cs="Courier New"/>
          <w:sz w:val="20"/>
          <w:szCs w:val="20"/>
        </w:rPr>
        <w:tab/>
        <w:t>réception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4.5   104</w:t>
      </w:r>
      <w:r>
        <w:rPr>
          <w:rFonts w:ascii="Courier New" w:hAnsi="Courier New" w:cs="Courier New"/>
          <w:sz w:val="20"/>
          <w:szCs w:val="20"/>
        </w:rPr>
        <w:tab/>
        <w:t>36</w:t>
      </w:r>
      <w:r>
        <w:rPr>
          <w:rFonts w:ascii="Courier New" w:hAnsi="Courier New" w:cs="Courier New"/>
          <w:sz w:val="20"/>
          <w:szCs w:val="20"/>
        </w:rPr>
        <w:tab/>
        <w:t>bataille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4.4   28</w:t>
      </w:r>
      <w:r>
        <w:rPr>
          <w:rFonts w:ascii="Courier New" w:hAnsi="Courier New" w:cs="Courier New"/>
          <w:sz w:val="20"/>
          <w:szCs w:val="20"/>
        </w:rPr>
        <w:tab/>
        <w:t>15</w:t>
      </w:r>
      <w:r>
        <w:rPr>
          <w:rFonts w:ascii="Courier New" w:hAnsi="Courier New" w:cs="Courier New"/>
          <w:sz w:val="20"/>
          <w:szCs w:val="20"/>
        </w:rPr>
        <w:tab/>
        <w:t>commandement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4.3   72</w:t>
      </w:r>
      <w:r>
        <w:rPr>
          <w:rFonts w:ascii="Courier New" w:hAnsi="Courier New" w:cs="Courier New"/>
          <w:sz w:val="20"/>
          <w:szCs w:val="20"/>
        </w:rPr>
        <w:tab/>
        <w:t>27</w:t>
      </w:r>
      <w:r>
        <w:rPr>
          <w:rFonts w:ascii="Courier New" w:hAnsi="Courier New" w:cs="Courier New"/>
          <w:sz w:val="20"/>
          <w:szCs w:val="20"/>
        </w:rPr>
        <w:tab/>
        <w:t>groupe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4.3   65</w:t>
      </w:r>
      <w:r>
        <w:rPr>
          <w:rFonts w:ascii="Courier New" w:hAnsi="Courier New" w:cs="Courier New"/>
          <w:sz w:val="20"/>
          <w:szCs w:val="20"/>
        </w:rPr>
        <w:tab/>
        <w:t>25</w:t>
      </w:r>
      <w:r>
        <w:rPr>
          <w:rFonts w:ascii="Courier New" w:hAnsi="Courier New" w:cs="Courier New"/>
          <w:sz w:val="20"/>
          <w:szCs w:val="20"/>
        </w:rPr>
        <w:tab/>
        <w:t>extérieur</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4.3   53</w:t>
      </w:r>
      <w:r>
        <w:rPr>
          <w:rFonts w:ascii="Courier New" w:hAnsi="Courier New" w:cs="Courier New"/>
          <w:sz w:val="20"/>
          <w:szCs w:val="20"/>
        </w:rPr>
        <w:tab/>
        <w:t>22</w:t>
      </w:r>
      <w:r>
        <w:rPr>
          <w:rFonts w:ascii="Courier New" w:hAnsi="Courier New" w:cs="Courier New"/>
          <w:sz w:val="20"/>
          <w:szCs w:val="20"/>
        </w:rPr>
        <w:tab/>
        <w:t>majesté</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4.3   50</w:t>
      </w:r>
      <w:r>
        <w:rPr>
          <w:rFonts w:ascii="Courier New" w:hAnsi="Courier New" w:cs="Courier New"/>
          <w:sz w:val="20"/>
          <w:szCs w:val="20"/>
        </w:rPr>
        <w:tab/>
        <w:t>21</w:t>
      </w:r>
      <w:r>
        <w:rPr>
          <w:rFonts w:ascii="Courier New" w:hAnsi="Courier New" w:cs="Courier New"/>
          <w:sz w:val="20"/>
          <w:szCs w:val="20"/>
        </w:rPr>
        <w:tab/>
        <w:t>frontière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4.3   39</w:t>
      </w:r>
      <w:r>
        <w:rPr>
          <w:rFonts w:ascii="Courier New" w:hAnsi="Courier New" w:cs="Courier New"/>
          <w:sz w:val="20"/>
          <w:szCs w:val="20"/>
        </w:rPr>
        <w:tab/>
        <w:t>18</w:t>
      </w:r>
      <w:r>
        <w:rPr>
          <w:rFonts w:ascii="Courier New" w:hAnsi="Courier New" w:cs="Courier New"/>
          <w:sz w:val="20"/>
          <w:szCs w:val="20"/>
        </w:rPr>
        <w:tab/>
        <w:t>donna</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4.3   32</w:t>
      </w:r>
      <w:r>
        <w:rPr>
          <w:rFonts w:ascii="Courier New" w:hAnsi="Courier New" w:cs="Courier New"/>
          <w:sz w:val="20"/>
          <w:szCs w:val="20"/>
        </w:rPr>
        <w:tab/>
        <w:t>16</w:t>
      </w:r>
      <w:r>
        <w:rPr>
          <w:rFonts w:ascii="Courier New" w:hAnsi="Courier New" w:cs="Courier New"/>
          <w:sz w:val="20"/>
          <w:szCs w:val="20"/>
        </w:rPr>
        <w:tab/>
        <w:t>avocats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4.2   59</w:t>
      </w:r>
      <w:r>
        <w:rPr>
          <w:rFonts w:ascii="Courier New" w:hAnsi="Courier New" w:cs="Courier New"/>
          <w:sz w:val="20"/>
          <w:szCs w:val="20"/>
        </w:rPr>
        <w:tab/>
        <w:t>23</w:t>
      </w:r>
      <w:r>
        <w:rPr>
          <w:rFonts w:ascii="Courier New" w:hAnsi="Courier New" w:cs="Courier New"/>
          <w:sz w:val="20"/>
          <w:szCs w:val="20"/>
        </w:rPr>
        <w:tab/>
        <w:t>vont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4.2   27</w:t>
      </w:r>
      <w:r>
        <w:rPr>
          <w:rFonts w:ascii="Courier New" w:hAnsi="Courier New" w:cs="Courier New"/>
          <w:sz w:val="20"/>
          <w:szCs w:val="20"/>
        </w:rPr>
        <w:tab/>
        <w:t>14</w:t>
      </w:r>
      <w:r>
        <w:rPr>
          <w:rFonts w:ascii="Courier New" w:hAnsi="Courier New" w:cs="Courier New"/>
          <w:sz w:val="20"/>
          <w:szCs w:val="20"/>
        </w:rPr>
        <w:tab/>
        <w:t>torture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4.2   21</w:t>
      </w:r>
      <w:r>
        <w:rPr>
          <w:rFonts w:ascii="Courier New" w:hAnsi="Courier New" w:cs="Courier New"/>
          <w:sz w:val="20"/>
          <w:szCs w:val="20"/>
        </w:rPr>
        <w:tab/>
        <w:t>12</w:t>
      </w:r>
      <w:r>
        <w:rPr>
          <w:rFonts w:ascii="Courier New" w:hAnsi="Courier New" w:cs="Courier New"/>
          <w:sz w:val="20"/>
          <w:szCs w:val="20"/>
        </w:rPr>
        <w:tab/>
        <w:t>ravitaillement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4.2   18</w:t>
      </w:r>
      <w:r>
        <w:rPr>
          <w:rFonts w:ascii="Courier New" w:hAnsi="Courier New" w:cs="Courier New"/>
          <w:sz w:val="20"/>
          <w:szCs w:val="20"/>
        </w:rPr>
        <w:tab/>
        <w:t>11</w:t>
      </w:r>
      <w:r>
        <w:rPr>
          <w:rFonts w:ascii="Courier New" w:hAnsi="Courier New" w:cs="Courier New"/>
          <w:sz w:val="20"/>
          <w:szCs w:val="20"/>
        </w:rPr>
        <w:tab/>
        <w:t>posait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4.1   79</w:t>
      </w:r>
      <w:r>
        <w:rPr>
          <w:rFonts w:ascii="Courier New" w:hAnsi="Courier New" w:cs="Courier New"/>
          <w:sz w:val="20"/>
          <w:szCs w:val="20"/>
        </w:rPr>
        <w:tab/>
        <w:t>28</w:t>
      </w:r>
      <w:r>
        <w:rPr>
          <w:rFonts w:ascii="Courier New" w:hAnsi="Courier New" w:cs="Courier New"/>
          <w:sz w:val="20"/>
          <w:szCs w:val="20"/>
        </w:rPr>
        <w:tab/>
        <w:t>père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4.1   41</w:t>
      </w:r>
      <w:r>
        <w:rPr>
          <w:rFonts w:ascii="Courier New" w:hAnsi="Courier New" w:cs="Courier New"/>
          <w:sz w:val="20"/>
          <w:szCs w:val="20"/>
        </w:rPr>
        <w:tab/>
        <w:t>18</w:t>
      </w:r>
      <w:r>
        <w:rPr>
          <w:rFonts w:ascii="Courier New" w:hAnsi="Courier New" w:cs="Courier New"/>
          <w:sz w:val="20"/>
          <w:szCs w:val="20"/>
        </w:rPr>
        <w:tab/>
        <w:t>rencontrer</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4.1   38</w:t>
      </w:r>
      <w:r>
        <w:rPr>
          <w:rFonts w:ascii="Courier New" w:hAnsi="Courier New" w:cs="Courier New"/>
          <w:sz w:val="20"/>
          <w:szCs w:val="20"/>
        </w:rPr>
        <w:tab/>
        <w:t>17</w:t>
      </w:r>
      <w:r>
        <w:rPr>
          <w:rFonts w:ascii="Courier New" w:hAnsi="Courier New" w:cs="Courier New"/>
          <w:sz w:val="20"/>
          <w:szCs w:val="20"/>
        </w:rPr>
        <w:tab/>
        <w:t>rejoindre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4.1   28</w:t>
      </w:r>
      <w:r>
        <w:rPr>
          <w:rFonts w:ascii="Courier New" w:hAnsi="Courier New" w:cs="Courier New"/>
          <w:sz w:val="20"/>
          <w:szCs w:val="20"/>
        </w:rPr>
        <w:tab/>
        <w:t>14</w:t>
      </w:r>
      <w:r>
        <w:rPr>
          <w:rFonts w:ascii="Courier New" w:hAnsi="Courier New" w:cs="Courier New"/>
          <w:sz w:val="20"/>
          <w:szCs w:val="20"/>
        </w:rPr>
        <w:tab/>
        <w:t>séance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4.1   28</w:t>
      </w:r>
      <w:r>
        <w:rPr>
          <w:rFonts w:ascii="Courier New" w:hAnsi="Courier New" w:cs="Courier New"/>
          <w:sz w:val="20"/>
          <w:szCs w:val="20"/>
        </w:rPr>
        <w:tab/>
        <w:t>14</w:t>
      </w:r>
      <w:r>
        <w:rPr>
          <w:rFonts w:ascii="Courier New" w:hAnsi="Courier New" w:cs="Courier New"/>
          <w:sz w:val="20"/>
          <w:szCs w:val="20"/>
        </w:rPr>
        <w:tab/>
        <w:t>quitter</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4.1   13</w:t>
      </w:r>
      <w:r>
        <w:rPr>
          <w:rFonts w:ascii="Courier New" w:hAnsi="Courier New" w:cs="Courier New"/>
          <w:sz w:val="20"/>
          <w:szCs w:val="20"/>
        </w:rPr>
        <w:tab/>
        <w:t>9</w:t>
      </w:r>
      <w:r>
        <w:rPr>
          <w:rFonts w:ascii="Courier New" w:hAnsi="Courier New" w:cs="Courier New"/>
          <w:sz w:val="20"/>
          <w:szCs w:val="20"/>
        </w:rPr>
        <w:tab/>
        <w:t>tournée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4.0   50</w:t>
      </w:r>
      <w:r>
        <w:rPr>
          <w:rFonts w:ascii="Courier New" w:hAnsi="Courier New" w:cs="Courier New"/>
          <w:sz w:val="20"/>
          <w:szCs w:val="20"/>
        </w:rPr>
        <w:tab/>
        <w:t>20</w:t>
      </w:r>
      <w:r>
        <w:rPr>
          <w:rFonts w:ascii="Courier New" w:hAnsi="Courier New" w:cs="Courier New"/>
          <w:sz w:val="20"/>
          <w:szCs w:val="20"/>
        </w:rPr>
        <w:tab/>
        <w:t>ultras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4.0   50</w:t>
      </w:r>
      <w:r>
        <w:rPr>
          <w:rFonts w:ascii="Courier New" w:hAnsi="Courier New" w:cs="Courier New"/>
          <w:sz w:val="20"/>
          <w:szCs w:val="20"/>
        </w:rPr>
        <w:tab/>
        <w:t>20</w:t>
      </w:r>
      <w:r>
        <w:rPr>
          <w:rFonts w:ascii="Courier New" w:hAnsi="Courier New" w:cs="Courier New"/>
          <w:sz w:val="20"/>
          <w:szCs w:val="20"/>
        </w:rPr>
        <w:tab/>
        <w:t>rendez</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4.0   39</w:t>
      </w:r>
      <w:r>
        <w:rPr>
          <w:rFonts w:ascii="Courier New" w:hAnsi="Courier New" w:cs="Courier New"/>
          <w:sz w:val="20"/>
          <w:szCs w:val="20"/>
        </w:rPr>
        <w:tab/>
        <w:t>17</w:t>
      </w:r>
      <w:r>
        <w:rPr>
          <w:rFonts w:ascii="Courier New" w:hAnsi="Courier New" w:cs="Courier New"/>
          <w:sz w:val="20"/>
          <w:szCs w:val="20"/>
        </w:rPr>
        <w:tab/>
        <w:t>constantinois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4.0   35</w:t>
      </w:r>
      <w:r>
        <w:rPr>
          <w:rFonts w:ascii="Courier New" w:hAnsi="Courier New" w:cs="Courier New"/>
          <w:sz w:val="20"/>
          <w:szCs w:val="20"/>
        </w:rPr>
        <w:tab/>
        <w:t>16</w:t>
      </w:r>
      <w:r>
        <w:rPr>
          <w:rFonts w:ascii="Courier New" w:hAnsi="Courier New" w:cs="Courier New"/>
          <w:sz w:val="20"/>
          <w:szCs w:val="20"/>
        </w:rPr>
        <w:tab/>
        <w:t>début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4.0   25</w:t>
      </w:r>
      <w:r>
        <w:rPr>
          <w:rFonts w:ascii="Courier New" w:hAnsi="Courier New" w:cs="Courier New"/>
          <w:sz w:val="20"/>
          <w:szCs w:val="20"/>
        </w:rPr>
        <w:tab/>
        <w:t>13</w:t>
      </w:r>
      <w:r>
        <w:rPr>
          <w:rFonts w:ascii="Courier New" w:hAnsi="Courier New" w:cs="Courier New"/>
          <w:sz w:val="20"/>
          <w:szCs w:val="20"/>
        </w:rPr>
        <w:tab/>
        <w:t>réunit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4.0   22</w:t>
      </w:r>
      <w:r>
        <w:rPr>
          <w:rFonts w:ascii="Courier New" w:hAnsi="Courier New" w:cs="Courier New"/>
          <w:sz w:val="20"/>
          <w:szCs w:val="20"/>
        </w:rPr>
        <w:tab/>
        <w:t>12</w:t>
      </w:r>
      <w:r>
        <w:rPr>
          <w:rFonts w:ascii="Courier New" w:hAnsi="Courier New" w:cs="Courier New"/>
          <w:sz w:val="20"/>
          <w:szCs w:val="20"/>
        </w:rPr>
        <w:tab/>
        <w:t>accompagné</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4.0   19</w:t>
      </w:r>
      <w:r>
        <w:rPr>
          <w:rFonts w:ascii="Courier New" w:hAnsi="Courier New" w:cs="Courier New"/>
          <w:sz w:val="20"/>
          <w:szCs w:val="20"/>
        </w:rPr>
        <w:tab/>
        <w:t>11</w:t>
      </w:r>
      <w:r>
        <w:rPr>
          <w:rFonts w:ascii="Courier New" w:hAnsi="Courier New" w:cs="Courier New"/>
          <w:sz w:val="20"/>
          <w:szCs w:val="20"/>
        </w:rPr>
        <w:tab/>
        <w:t>réunions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4.0   19</w:t>
      </w:r>
      <w:r>
        <w:rPr>
          <w:rFonts w:ascii="Courier New" w:hAnsi="Courier New" w:cs="Courier New"/>
          <w:sz w:val="20"/>
          <w:szCs w:val="20"/>
        </w:rPr>
        <w:tab/>
        <w:t>11</w:t>
      </w:r>
      <w:r>
        <w:rPr>
          <w:rFonts w:ascii="Courier New" w:hAnsi="Courier New" w:cs="Courier New"/>
          <w:sz w:val="20"/>
          <w:szCs w:val="20"/>
        </w:rPr>
        <w:tab/>
        <w:t>invités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4.0   19</w:t>
      </w:r>
      <w:r>
        <w:rPr>
          <w:rFonts w:ascii="Courier New" w:hAnsi="Courier New" w:cs="Courier New"/>
          <w:sz w:val="20"/>
          <w:szCs w:val="20"/>
        </w:rPr>
        <w:tab/>
        <w:t>11</w:t>
      </w:r>
      <w:r>
        <w:rPr>
          <w:rFonts w:ascii="Courier New" w:hAnsi="Courier New" w:cs="Courier New"/>
          <w:sz w:val="20"/>
          <w:szCs w:val="20"/>
        </w:rPr>
        <w:tab/>
        <w:t>eurent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4.0   155</w:t>
      </w:r>
      <w:r>
        <w:rPr>
          <w:rFonts w:ascii="Courier New" w:hAnsi="Courier New" w:cs="Courier New"/>
          <w:sz w:val="20"/>
          <w:szCs w:val="20"/>
        </w:rPr>
        <w:tab/>
        <w:t>45</w:t>
      </w:r>
      <w:r>
        <w:rPr>
          <w:rFonts w:ascii="Courier New" w:hAnsi="Courier New" w:cs="Courier New"/>
          <w:sz w:val="20"/>
          <w:szCs w:val="20"/>
        </w:rPr>
        <w:tab/>
        <w:t>devait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4.0   137</w:t>
      </w:r>
      <w:r>
        <w:rPr>
          <w:rFonts w:ascii="Courier New" w:hAnsi="Courier New" w:cs="Courier New"/>
          <w:sz w:val="20"/>
          <w:szCs w:val="20"/>
        </w:rPr>
        <w:tab/>
        <w:t>41</w:t>
      </w:r>
      <w:r>
        <w:rPr>
          <w:rFonts w:ascii="Courier New" w:hAnsi="Courier New" w:cs="Courier New"/>
          <w:sz w:val="20"/>
          <w:szCs w:val="20"/>
        </w:rPr>
        <w:tab/>
        <w:t>retour</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3.9   96</w:t>
      </w:r>
      <w:r>
        <w:rPr>
          <w:rFonts w:ascii="Courier New" w:hAnsi="Courier New" w:cs="Courier New"/>
          <w:sz w:val="20"/>
          <w:szCs w:val="20"/>
        </w:rPr>
        <w:tab/>
        <w:t>31</w:t>
      </w:r>
      <w:r>
        <w:rPr>
          <w:rFonts w:ascii="Courier New" w:hAnsi="Courier New" w:cs="Courier New"/>
          <w:sz w:val="20"/>
          <w:szCs w:val="20"/>
        </w:rPr>
        <w:tab/>
        <w:t>membres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3.9   58</w:t>
      </w:r>
      <w:r>
        <w:rPr>
          <w:rFonts w:ascii="Courier New" w:hAnsi="Courier New" w:cs="Courier New"/>
          <w:sz w:val="20"/>
          <w:szCs w:val="20"/>
        </w:rPr>
        <w:tab/>
        <w:t>22</w:t>
      </w:r>
      <w:r>
        <w:rPr>
          <w:rFonts w:ascii="Courier New" w:hAnsi="Courier New" w:cs="Courier New"/>
          <w:sz w:val="20"/>
          <w:szCs w:val="20"/>
        </w:rPr>
        <w:tab/>
        <w:t>intégration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3.9   47</w:t>
      </w:r>
      <w:r>
        <w:rPr>
          <w:rFonts w:ascii="Courier New" w:hAnsi="Courier New" w:cs="Courier New"/>
          <w:sz w:val="20"/>
          <w:szCs w:val="20"/>
        </w:rPr>
        <w:tab/>
        <w:t>19</w:t>
      </w:r>
      <w:r>
        <w:rPr>
          <w:rFonts w:ascii="Courier New" w:hAnsi="Courier New" w:cs="Courier New"/>
          <w:sz w:val="20"/>
          <w:szCs w:val="20"/>
        </w:rPr>
        <w:tab/>
        <w:t>mit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3.9   33</w:t>
      </w:r>
      <w:r>
        <w:rPr>
          <w:rFonts w:ascii="Courier New" w:hAnsi="Courier New" w:cs="Courier New"/>
          <w:sz w:val="20"/>
          <w:szCs w:val="20"/>
        </w:rPr>
        <w:tab/>
        <w:t>15</w:t>
      </w:r>
      <w:r>
        <w:rPr>
          <w:rFonts w:ascii="Courier New" w:hAnsi="Courier New" w:cs="Courier New"/>
          <w:sz w:val="20"/>
          <w:szCs w:val="20"/>
        </w:rPr>
        <w:tab/>
        <w:t>combats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3.9   237</w:t>
      </w:r>
      <w:r>
        <w:rPr>
          <w:rFonts w:ascii="Courier New" w:hAnsi="Courier New" w:cs="Courier New"/>
          <w:sz w:val="20"/>
          <w:szCs w:val="20"/>
        </w:rPr>
        <w:tab/>
        <w:t>62</w:t>
      </w:r>
      <w:r>
        <w:rPr>
          <w:rFonts w:ascii="Courier New" w:hAnsi="Courier New" w:cs="Courier New"/>
          <w:sz w:val="20"/>
          <w:szCs w:val="20"/>
        </w:rPr>
        <w:tab/>
        <w:t>conseil</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3.9   23</w:t>
      </w:r>
      <w:r>
        <w:rPr>
          <w:rFonts w:ascii="Courier New" w:hAnsi="Courier New" w:cs="Courier New"/>
          <w:sz w:val="20"/>
          <w:szCs w:val="20"/>
        </w:rPr>
        <w:tab/>
        <w:t>12</w:t>
      </w:r>
      <w:r>
        <w:rPr>
          <w:rFonts w:ascii="Courier New" w:hAnsi="Courier New" w:cs="Courier New"/>
          <w:sz w:val="20"/>
          <w:szCs w:val="20"/>
        </w:rPr>
        <w:tab/>
        <w:t>journalistes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3.9   20</w:t>
      </w:r>
      <w:r>
        <w:rPr>
          <w:rFonts w:ascii="Courier New" w:hAnsi="Courier New" w:cs="Courier New"/>
          <w:sz w:val="20"/>
          <w:szCs w:val="20"/>
        </w:rPr>
        <w:tab/>
        <w:t>11</w:t>
      </w:r>
      <w:r>
        <w:rPr>
          <w:rFonts w:ascii="Courier New" w:hAnsi="Courier New" w:cs="Courier New"/>
          <w:sz w:val="20"/>
          <w:szCs w:val="20"/>
        </w:rPr>
        <w:tab/>
        <w:t>rencontré</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3.9   191</w:t>
      </w:r>
      <w:r>
        <w:rPr>
          <w:rFonts w:ascii="Courier New" w:hAnsi="Courier New" w:cs="Courier New"/>
          <w:sz w:val="20"/>
          <w:szCs w:val="20"/>
        </w:rPr>
        <w:tab/>
        <w:t>52</w:t>
      </w:r>
      <w:r>
        <w:rPr>
          <w:rFonts w:ascii="Courier New" w:hAnsi="Courier New" w:cs="Courier New"/>
          <w:sz w:val="20"/>
          <w:szCs w:val="20"/>
        </w:rPr>
        <w:tab/>
        <w:t>mai</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3.9   14</w:t>
      </w:r>
      <w:r>
        <w:rPr>
          <w:rFonts w:ascii="Courier New" w:hAnsi="Courier New" w:cs="Courier New"/>
          <w:sz w:val="20"/>
          <w:szCs w:val="20"/>
        </w:rPr>
        <w:tab/>
        <w:t>9</w:t>
      </w:r>
      <w:r>
        <w:rPr>
          <w:rFonts w:ascii="Courier New" w:hAnsi="Courier New" w:cs="Courier New"/>
          <w:sz w:val="20"/>
          <w:szCs w:val="20"/>
        </w:rPr>
        <w:tab/>
        <w:t>connaissait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3.8   907</w:t>
      </w:r>
      <w:r>
        <w:rPr>
          <w:rFonts w:ascii="Courier New" w:hAnsi="Courier New" w:cs="Courier New"/>
          <w:sz w:val="20"/>
          <w:szCs w:val="20"/>
        </w:rPr>
        <w:tab/>
        <w:t>190</w:t>
      </w:r>
      <w:r>
        <w:rPr>
          <w:rFonts w:ascii="Courier New" w:hAnsi="Courier New" w:cs="Courier New"/>
          <w:sz w:val="20"/>
          <w:szCs w:val="20"/>
        </w:rPr>
        <w:tab/>
        <w:t>guerre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3.8   45</w:t>
      </w:r>
      <w:r>
        <w:rPr>
          <w:rFonts w:ascii="Courier New" w:hAnsi="Courier New" w:cs="Courier New"/>
          <w:sz w:val="20"/>
          <w:szCs w:val="20"/>
        </w:rPr>
        <w:tab/>
        <w:t>18</w:t>
      </w:r>
      <w:r>
        <w:rPr>
          <w:rFonts w:ascii="Courier New" w:hAnsi="Courier New" w:cs="Courier New"/>
          <w:sz w:val="20"/>
          <w:szCs w:val="20"/>
        </w:rPr>
        <w:tab/>
        <w:t>restait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3.8   27</w:t>
      </w:r>
      <w:r>
        <w:rPr>
          <w:rFonts w:ascii="Courier New" w:hAnsi="Courier New" w:cs="Courier New"/>
          <w:sz w:val="20"/>
          <w:szCs w:val="20"/>
        </w:rPr>
        <w:tab/>
        <w:t>13</w:t>
      </w:r>
      <w:r>
        <w:rPr>
          <w:rFonts w:ascii="Courier New" w:hAnsi="Courier New" w:cs="Courier New"/>
          <w:sz w:val="20"/>
          <w:szCs w:val="20"/>
        </w:rPr>
        <w:tab/>
        <w:t>civils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3.8   213</w:t>
      </w:r>
      <w:r>
        <w:rPr>
          <w:rFonts w:ascii="Courier New" w:hAnsi="Courier New" w:cs="Courier New"/>
          <w:sz w:val="20"/>
          <w:szCs w:val="20"/>
        </w:rPr>
        <w:tab/>
        <w:t>56</w:t>
      </w:r>
      <w:r>
        <w:rPr>
          <w:rFonts w:ascii="Courier New" w:hAnsi="Courier New" w:cs="Courier New"/>
          <w:sz w:val="20"/>
          <w:szCs w:val="20"/>
        </w:rPr>
        <w:tab/>
        <w:t>cours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3.8   138</w:t>
      </w:r>
      <w:r>
        <w:rPr>
          <w:rFonts w:ascii="Courier New" w:hAnsi="Courier New" w:cs="Courier New"/>
          <w:sz w:val="20"/>
          <w:szCs w:val="20"/>
        </w:rPr>
        <w:tab/>
        <w:t>40</w:t>
      </w:r>
      <w:r>
        <w:rPr>
          <w:rFonts w:ascii="Courier New" w:hAnsi="Courier New" w:cs="Courier New"/>
          <w:sz w:val="20"/>
          <w:szCs w:val="20"/>
        </w:rPr>
        <w:tab/>
        <w:t>tour</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3.8   120</w:t>
      </w:r>
      <w:r>
        <w:rPr>
          <w:rFonts w:ascii="Courier New" w:hAnsi="Courier New" w:cs="Courier New"/>
          <w:sz w:val="20"/>
          <w:szCs w:val="20"/>
        </w:rPr>
        <w:tab/>
        <w:t>36</w:t>
      </w:r>
      <w:r>
        <w:rPr>
          <w:rFonts w:ascii="Courier New" w:hAnsi="Courier New" w:cs="Courier New"/>
          <w:sz w:val="20"/>
          <w:szCs w:val="20"/>
        </w:rPr>
        <w:tab/>
        <w:t>générale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3.7   83</w:t>
      </w:r>
      <w:r>
        <w:rPr>
          <w:rFonts w:ascii="Courier New" w:hAnsi="Courier New" w:cs="Courier New"/>
          <w:sz w:val="20"/>
          <w:szCs w:val="20"/>
        </w:rPr>
        <w:tab/>
        <w:t>27</w:t>
      </w:r>
      <w:r>
        <w:rPr>
          <w:rFonts w:ascii="Courier New" w:hAnsi="Courier New" w:cs="Courier New"/>
          <w:sz w:val="20"/>
          <w:szCs w:val="20"/>
        </w:rPr>
        <w:tab/>
        <w:t>plusieurs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3.7   661</w:t>
      </w:r>
      <w:r>
        <w:rPr>
          <w:rFonts w:ascii="Courier New" w:hAnsi="Courier New" w:cs="Courier New"/>
          <w:sz w:val="20"/>
          <w:szCs w:val="20"/>
        </w:rPr>
        <w:tab/>
        <w:t>143</w:t>
      </w:r>
      <w:r>
        <w:rPr>
          <w:rFonts w:ascii="Courier New" w:hAnsi="Courier New" w:cs="Courier New"/>
          <w:sz w:val="20"/>
          <w:szCs w:val="20"/>
        </w:rPr>
        <w:tab/>
        <w:t>après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3.7   61</w:t>
      </w:r>
      <w:r>
        <w:rPr>
          <w:rFonts w:ascii="Courier New" w:hAnsi="Courier New" w:cs="Courier New"/>
          <w:sz w:val="20"/>
          <w:szCs w:val="20"/>
        </w:rPr>
        <w:tab/>
        <w:t>22</w:t>
      </w:r>
      <w:r>
        <w:rPr>
          <w:rFonts w:ascii="Courier New" w:hAnsi="Courier New" w:cs="Courier New"/>
          <w:sz w:val="20"/>
          <w:szCs w:val="20"/>
        </w:rPr>
        <w:tab/>
        <w:t>poids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3.7   57</w:t>
      </w:r>
      <w:r>
        <w:rPr>
          <w:rFonts w:ascii="Courier New" w:hAnsi="Courier New" w:cs="Courier New"/>
          <w:sz w:val="20"/>
          <w:szCs w:val="20"/>
        </w:rPr>
        <w:tab/>
        <w:t>21</w:t>
      </w:r>
      <w:r>
        <w:rPr>
          <w:rFonts w:ascii="Courier New" w:hAnsi="Courier New" w:cs="Courier New"/>
          <w:sz w:val="20"/>
          <w:szCs w:val="20"/>
        </w:rPr>
        <w:tab/>
        <w:t>nuit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3.7   54</w:t>
      </w:r>
      <w:r>
        <w:rPr>
          <w:rFonts w:ascii="Courier New" w:hAnsi="Courier New" w:cs="Courier New"/>
          <w:sz w:val="20"/>
          <w:szCs w:val="20"/>
        </w:rPr>
        <w:tab/>
        <w:t>20</w:t>
      </w:r>
      <w:r>
        <w:rPr>
          <w:rFonts w:ascii="Courier New" w:hAnsi="Courier New" w:cs="Courier New"/>
          <w:sz w:val="20"/>
          <w:szCs w:val="20"/>
        </w:rPr>
        <w:tab/>
        <w:t>arrivée</w:t>
      </w:r>
    </w:p>
    <w:p w:rsidR="007546E1" w:rsidRDefault="007546E1" w:rsidP="007546E1">
      <w:pPr>
        <w:autoSpaceDE w:val="0"/>
        <w:autoSpaceDN w:val="0"/>
        <w:adjustRightInd w:val="0"/>
        <w:spacing w:line="240" w:lineRule="auto"/>
        <w:ind w:right="1"/>
        <w:jc w:val="left"/>
        <w:rPr>
          <w:rFonts w:ascii="Courier New" w:hAnsi="Courier New" w:cs="Courier New"/>
          <w:sz w:val="20"/>
          <w:szCs w:val="20"/>
        </w:rPr>
        <w:sectPr w:rsidR="007546E1" w:rsidSect="007546E1">
          <w:type w:val="continuous"/>
          <w:pgSz w:w="12240" w:h="15840"/>
          <w:pgMar w:top="1417" w:right="849" w:bottom="1417" w:left="1417" w:header="720" w:footer="720" w:gutter="0"/>
          <w:cols w:num="2" w:space="720"/>
          <w:noEndnote/>
        </w:sectPr>
      </w:pP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p>
    <w:p w:rsidR="0070724B" w:rsidRPr="003E3C37" w:rsidRDefault="0070724B" w:rsidP="004F4616">
      <w:pPr>
        <w:spacing w:after="120"/>
        <w:ind w:right="1"/>
        <w:jc w:val="center"/>
        <w:rPr>
          <w:b/>
          <w:bCs/>
        </w:rPr>
        <w:sectPr w:rsidR="0070724B" w:rsidRPr="003E3C37" w:rsidSect="00D047D7">
          <w:type w:val="continuous"/>
          <w:pgSz w:w="12240" w:h="15840"/>
          <w:pgMar w:top="1417" w:right="849" w:bottom="1417" w:left="1417" w:header="720" w:footer="720" w:gutter="0"/>
          <w:cols w:space="720"/>
          <w:noEndnote/>
        </w:sectPr>
      </w:pPr>
      <w:r w:rsidRPr="00295485">
        <w:rPr>
          <w:b/>
          <w:bCs/>
        </w:rPr>
        <w:t xml:space="preserve">Tableau </w:t>
      </w:r>
      <w:r w:rsidR="004F4616">
        <w:rPr>
          <w:b/>
          <w:bCs/>
        </w:rPr>
        <w:t>49</w:t>
      </w:r>
      <w:r w:rsidRPr="00295485">
        <w:rPr>
          <w:b/>
          <w:bCs/>
        </w:rPr>
        <w:t xml:space="preserve"> : liste des spécificités </w:t>
      </w:r>
      <w:r>
        <w:rPr>
          <w:b/>
          <w:bCs/>
        </w:rPr>
        <w:t>positives du livre « Autopsie d’une guerre »</w:t>
      </w:r>
    </w:p>
    <w:p w:rsidR="00196D31" w:rsidRDefault="0070724B" w:rsidP="0070724B">
      <w:pPr>
        <w:spacing w:after="120"/>
        <w:ind w:right="1" w:firstLine="567"/>
      </w:pPr>
      <w:r>
        <w:lastRenderedPageBreak/>
        <w:t>Le vocabulaire spécifique étant abondant dans ce livre, ce qui renseigne sur son originalité, nous jugeons nécessaire de l’étudier de la même manière que pour les quatre premiers sous-corpus de notre base.</w:t>
      </w:r>
    </w:p>
    <w:p w:rsidR="0070724B" w:rsidRDefault="0070724B" w:rsidP="00F81124">
      <w:pPr>
        <w:spacing w:after="120"/>
        <w:ind w:right="1" w:firstLine="567"/>
      </w:pPr>
      <w:r>
        <w:t xml:space="preserve">Remarquons dans la liste du tableau 55 l’existence de quelques champs sémantiques et thématiques dont nous ne voulons pas épuiser la liste ici. Nous nous </w:t>
      </w:r>
      <w:r w:rsidR="00F81124">
        <w:t>limitons</w:t>
      </w:r>
      <w:r>
        <w:t xml:space="preserve"> à la présentation des deux champs principaux. Quant aux autres, ils sont présentés dans le tableau 56 ci-dess</w:t>
      </w:r>
      <w:r w:rsidR="00C90ABC">
        <w:t>o</w:t>
      </w:r>
      <w:r>
        <w:t>us.</w:t>
      </w:r>
    </w:p>
    <w:p w:rsidR="0070724B" w:rsidRDefault="0070724B" w:rsidP="0070724B">
      <w:pPr>
        <w:ind w:right="1" w:firstLine="567"/>
      </w:pPr>
      <w:r>
        <w:t>-Le premier champ sé</w:t>
      </w:r>
      <w:r w:rsidR="00F81124">
        <w:t>mantique qui attire l’attention</w:t>
      </w:r>
      <w:r>
        <w:t xml:space="preserve"> par l’abondance de son vocabulaire, est celui de la guerre. Voici ses lexies représentatives :</w:t>
      </w:r>
    </w:p>
    <w:p w:rsidR="0070724B" w:rsidRDefault="0070724B" w:rsidP="00A241BB">
      <w:pPr>
        <w:spacing w:after="120"/>
        <w:ind w:right="1"/>
        <w:rPr>
          <w:b/>
          <w:bCs/>
        </w:rPr>
      </w:pPr>
      <w:r>
        <w:rPr>
          <w:rFonts w:asciiTheme="majorBidi" w:hAnsiTheme="majorBidi" w:cstheme="majorBidi"/>
          <w:i/>
          <w:iCs/>
          <w:szCs w:val="28"/>
        </w:rPr>
        <w:t>-C</w:t>
      </w:r>
      <w:r w:rsidRPr="00C335F4">
        <w:rPr>
          <w:rFonts w:asciiTheme="majorBidi" w:hAnsiTheme="majorBidi" w:cstheme="majorBidi"/>
          <w:i/>
          <w:iCs/>
          <w:szCs w:val="28"/>
        </w:rPr>
        <w:t xml:space="preserve">olonel, colonels, commandant, général, wilaya, insurrection, novembre, armée,  Aurès, généraux, maquis, zone, armes, décolonisation, maquisards, commando,  </w:t>
      </w:r>
      <w:r w:rsidRPr="00C335F4">
        <w:rPr>
          <w:rFonts w:asciiTheme="majorBidi" w:hAnsiTheme="majorBidi" w:cstheme="majorBidi"/>
          <w:i/>
          <w:iCs/>
          <w:szCs w:val="28"/>
        </w:rPr>
        <w:lastRenderedPageBreak/>
        <w:t>capitaine, militaires, zones, wilayas, paras, munitions, attaque, commandants, activistes, officiers, mort, région</w:t>
      </w:r>
      <w:r>
        <w:rPr>
          <w:rFonts w:asciiTheme="majorBidi" w:hAnsiTheme="majorBidi" w:cstheme="majorBidi"/>
          <w:i/>
          <w:iCs/>
          <w:szCs w:val="28"/>
        </w:rPr>
        <w:t>,</w:t>
      </w:r>
      <w:r w:rsidRPr="00C335F4">
        <w:rPr>
          <w:rFonts w:asciiTheme="majorBidi" w:hAnsiTheme="majorBidi" w:cstheme="majorBidi"/>
          <w:i/>
          <w:iCs/>
          <w:szCs w:val="28"/>
        </w:rPr>
        <w:t xml:space="preserve"> avion</w:t>
      </w:r>
      <w:r>
        <w:rPr>
          <w:rFonts w:asciiTheme="majorBidi" w:hAnsiTheme="majorBidi" w:cstheme="majorBidi"/>
          <w:i/>
          <w:iCs/>
          <w:szCs w:val="28"/>
        </w:rPr>
        <w:t>,</w:t>
      </w:r>
      <w:r w:rsidRPr="00C335F4">
        <w:rPr>
          <w:rFonts w:asciiTheme="majorBidi" w:hAnsiTheme="majorBidi" w:cstheme="majorBidi"/>
          <w:i/>
          <w:iCs/>
          <w:szCs w:val="28"/>
        </w:rPr>
        <w:t xml:space="preserve"> adjoint</w:t>
      </w:r>
      <w:r>
        <w:rPr>
          <w:rFonts w:asciiTheme="majorBidi" w:hAnsiTheme="majorBidi" w:cstheme="majorBidi"/>
          <w:i/>
          <w:iCs/>
          <w:szCs w:val="28"/>
        </w:rPr>
        <w:t>,</w:t>
      </w:r>
      <w:r w:rsidRPr="00C335F4">
        <w:rPr>
          <w:rFonts w:asciiTheme="majorBidi" w:hAnsiTheme="majorBidi" w:cstheme="majorBidi"/>
          <w:i/>
          <w:iCs/>
          <w:szCs w:val="28"/>
        </w:rPr>
        <w:t xml:space="preserve"> chef</w:t>
      </w:r>
      <w:r>
        <w:rPr>
          <w:rFonts w:asciiTheme="majorBidi" w:hAnsiTheme="majorBidi" w:cstheme="majorBidi"/>
          <w:i/>
          <w:iCs/>
          <w:szCs w:val="28"/>
        </w:rPr>
        <w:t>,</w:t>
      </w:r>
      <w:r w:rsidRPr="00C335F4">
        <w:rPr>
          <w:rFonts w:asciiTheme="majorBidi" w:hAnsiTheme="majorBidi" w:cstheme="majorBidi"/>
          <w:i/>
          <w:iCs/>
          <w:szCs w:val="28"/>
        </w:rPr>
        <w:t xml:space="preserve"> police</w:t>
      </w:r>
      <w:r>
        <w:rPr>
          <w:rFonts w:asciiTheme="majorBidi" w:hAnsiTheme="majorBidi" w:cstheme="majorBidi"/>
          <w:i/>
          <w:iCs/>
          <w:szCs w:val="28"/>
        </w:rPr>
        <w:t>,</w:t>
      </w:r>
      <w:r w:rsidRPr="00C335F4">
        <w:rPr>
          <w:rFonts w:asciiTheme="majorBidi" w:hAnsiTheme="majorBidi" w:cstheme="majorBidi"/>
          <w:i/>
          <w:iCs/>
          <w:szCs w:val="28"/>
        </w:rPr>
        <w:t xml:space="preserve"> prisonniers</w:t>
      </w:r>
      <w:r>
        <w:rPr>
          <w:rFonts w:asciiTheme="majorBidi" w:hAnsiTheme="majorBidi" w:cstheme="majorBidi"/>
          <w:i/>
          <w:iCs/>
          <w:szCs w:val="28"/>
        </w:rPr>
        <w:t>,</w:t>
      </w:r>
      <w:r w:rsidR="000347EC">
        <w:rPr>
          <w:rFonts w:asciiTheme="majorBidi" w:hAnsiTheme="majorBidi" w:cstheme="majorBidi"/>
          <w:i/>
          <w:iCs/>
          <w:szCs w:val="28"/>
        </w:rPr>
        <w:t xml:space="preserve"> </w:t>
      </w:r>
      <w:r w:rsidRPr="00C335F4">
        <w:rPr>
          <w:rFonts w:asciiTheme="majorBidi" w:hAnsiTheme="majorBidi" w:cstheme="majorBidi"/>
          <w:i/>
          <w:iCs/>
          <w:szCs w:val="28"/>
        </w:rPr>
        <w:t>pacification</w:t>
      </w:r>
      <w:r>
        <w:rPr>
          <w:rFonts w:asciiTheme="majorBidi" w:hAnsiTheme="majorBidi" w:cstheme="majorBidi"/>
          <w:i/>
          <w:iCs/>
          <w:szCs w:val="28"/>
        </w:rPr>
        <w:t>,</w:t>
      </w:r>
      <w:r w:rsidRPr="00C335F4">
        <w:rPr>
          <w:rFonts w:asciiTheme="majorBidi" w:hAnsiTheme="majorBidi" w:cstheme="majorBidi"/>
          <w:i/>
          <w:iCs/>
          <w:szCs w:val="28"/>
        </w:rPr>
        <w:t xml:space="preserve">  événements</w:t>
      </w:r>
      <w:r>
        <w:rPr>
          <w:rFonts w:asciiTheme="majorBidi" w:hAnsiTheme="majorBidi" w:cstheme="majorBidi"/>
          <w:i/>
          <w:iCs/>
          <w:szCs w:val="28"/>
        </w:rPr>
        <w:t>,</w:t>
      </w:r>
      <w:r w:rsidRPr="00C335F4">
        <w:rPr>
          <w:rFonts w:asciiTheme="majorBidi" w:hAnsiTheme="majorBidi" w:cstheme="majorBidi"/>
          <w:i/>
          <w:iCs/>
          <w:szCs w:val="28"/>
        </w:rPr>
        <w:t xml:space="preserve">  bataille</w:t>
      </w:r>
      <w:r>
        <w:rPr>
          <w:rFonts w:asciiTheme="majorBidi" w:hAnsiTheme="majorBidi" w:cstheme="majorBidi"/>
          <w:i/>
          <w:iCs/>
          <w:szCs w:val="28"/>
        </w:rPr>
        <w:t>,</w:t>
      </w:r>
      <w:r w:rsidRPr="00C335F4">
        <w:rPr>
          <w:rFonts w:asciiTheme="majorBidi" w:hAnsiTheme="majorBidi" w:cstheme="majorBidi"/>
          <w:i/>
          <w:iCs/>
          <w:szCs w:val="28"/>
        </w:rPr>
        <w:t xml:space="preserve"> commandement</w:t>
      </w:r>
      <w:r>
        <w:rPr>
          <w:rFonts w:asciiTheme="majorBidi" w:hAnsiTheme="majorBidi" w:cstheme="majorBidi"/>
          <w:i/>
          <w:iCs/>
          <w:szCs w:val="28"/>
        </w:rPr>
        <w:t>,</w:t>
      </w:r>
      <w:r w:rsidRPr="00C335F4">
        <w:rPr>
          <w:rFonts w:asciiTheme="majorBidi" w:hAnsiTheme="majorBidi" w:cstheme="majorBidi"/>
          <w:i/>
          <w:iCs/>
          <w:szCs w:val="28"/>
        </w:rPr>
        <w:t xml:space="preserve"> groupe</w:t>
      </w:r>
      <w:r>
        <w:rPr>
          <w:rFonts w:asciiTheme="majorBidi" w:hAnsiTheme="majorBidi" w:cstheme="majorBidi"/>
          <w:i/>
          <w:iCs/>
          <w:szCs w:val="28"/>
        </w:rPr>
        <w:t>,</w:t>
      </w:r>
      <w:r w:rsidRPr="00C335F4">
        <w:rPr>
          <w:rFonts w:asciiTheme="majorBidi" w:hAnsiTheme="majorBidi" w:cstheme="majorBidi"/>
          <w:i/>
          <w:iCs/>
          <w:szCs w:val="28"/>
        </w:rPr>
        <w:t xml:space="preserve">  frontière</w:t>
      </w:r>
      <w:r>
        <w:rPr>
          <w:rFonts w:asciiTheme="majorBidi" w:hAnsiTheme="majorBidi" w:cstheme="majorBidi"/>
          <w:i/>
          <w:iCs/>
          <w:szCs w:val="28"/>
        </w:rPr>
        <w:t>,</w:t>
      </w:r>
      <w:r w:rsidRPr="00C335F4">
        <w:rPr>
          <w:rFonts w:asciiTheme="majorBidi" w:hAnsiTheme="majorBidi" w:cstheme="majorBidi"/>
          <w:i/>
          <w:iCs/>
          <w:szCs w:val="28"/>
        </w:rPr>
        <w:t xml:space="preserve">  torture</w:t>
      </w:r>
      <w:r>
        <w:rPr>
          <w:rFonts w:asciiTheme="majorBidi" w:hAnsiTheme="majorBidi" w:cstheme="majorBidi"/>
          <w:i/>
          <w:iCs/>
          <w:szCs w:val="28"/>
        </w:rPr>
        <w:t>,</w:t>
      </w:r>
      <w:r w:rsidRPr="00C335F4">
        <w:rPr>
          <w:rFonts w:asciiTheme="majorBidi" w:hAnsiTheme="majorBidi" w:cstheme="majorBidi"/>
          <w:i/>
          <w:iCs/>
          <w:szCs w:val="28"/>
        </w:rPr>
        <w:t xml:space="preserve"> ravitaillement</w:t>
      </w:r>
      <w:r>
        <w:rPr>
          <w:rFonts w:asciiTheme="majorBidi" w:hAnsiTheme="majorBidi" w:cstheme="majorBidi"/>
          <w:i/>
          <w:iCs/>
          <w:szCs w:val="28"/>
        </w:rPr>
        <w:t>,</w:t>
      </w:r>
      <w:r w:rsidRPr="00C335F4">
        <w:rPr>
          <w:rFonts w:asciiTheme="majorBidi" w:hAnsiTheme="majorBidi" w:cstheme="majorBidi"/>
          <w:i/>
          <w:iCs/>
          <w:szCs w:val="28"/>
        </w:rPr>
        <w:t xml:space="preserve"> ultras</w:t>
      </w:r>
      <w:r>
        <w:rPr>
          <w:rFonts w:asciiTheme="majorBidi" w:hAnsiTheme="majorBidi" w:cstheme="majorBidi"/>
          <w:i/>
          <w:iCs/>
          <w:szCs w:val="28"/>
        </w:rPr>
        <w:t>,</w:t>
      </w:r>
      <w:r w:rsidRPr="00C335F4">
        <w:rPr>
          <w:rFonts w:asciiTheme="majorBidi" w:hAnsiTheme="majorBidi" w:cstheme="majorBidi"/>
          <w:i/>
          <w:iCs/>
          <w:szCs w:val="28"/>
        </w:rPr>
        <w:t xml:space="preserve">  combats</w:t>
      </w:r>
      <w:r>
        <w:rPr>
          <w:rFonts w:asciiTheme="majorBidi" w:hAnsiTheme="majorBidi" w:cstheme="majorBidi"/>
          <w:i/>
          <w:iCs/>
          <w:szCs w:val="28"/>
        </w:rPr>
        <w:t>,</w:t>
      </w:r>
      <w:r w:rsidRPr="00C335F4">
        <w:rPr>
          <w:rFonts w:asciiTheme="majorBidi" w:hAnsiTheme="majorBidi" w:cstheme="majorBidi"/>
          <w:i/>
          <w:iCs/>
          <w:szCs w:val="28"/>
        </w:rPr>
        <w:t xml:space="preserve"> guerre</w:t>
      </w:r>
      <w:r>
        <w:rPr>
          <w:rFonts w:asciiTheme="majorBidi" w:hAnsiTheme="majorBidi" w:cstheme="majorBidi"/>
          <w:i/>
          <w:iCs/>
          <w:szCs w:val="28"/>
        </w:rPr>
        <w:t>,</w:t>
      </w:r>
      <w:r w:rsidRPr="00C335F4">
        <w:rPr>
          <w:rFonts w:asciiTheme="majorBidi" w:hAnsiTheme="majorBidi" w:cstheme="majorBidi"/>
          <w:i/>
          <w:iCs/>
          <w:szCs w:val="28"/>
        </w:rPr>
        <w:t xml:space="preserve"> civils.</w:t>
      </w:r>
    </w:p>
    <w:p w:rsidR="000347EC" w:rsidRDefault="000347EC" w:rsidP="00A241BB">
      <w:pPr>
        <w:spacing w:after="120"/>
        <w:ind w:firstLine="567"/>
        <w:rPr>
          <w:rFonts w:asciiTheme="majorBidi" w:hAnsiTheme="majorBidi" w:cstheme="majorBidi"/>
          <w:i/>
          <w:iCs/>
          <w:szCs w:val="28"/>
        </w:rPr>
      </w:pPr>
      <w:r>
        <w:rPr>
          <w:rFonts w:asciiTheme="majorBidi" w:hAnsiTheme="majorBidi" w:cstheme="majorBidi"/>
          <w:szCs w:val="28"/>
        </w:rPr>
        <w:t>-Le deuxième champ est celui de la diplomatie et des relations extérieures :</w:t>
      </w:r>
      <w:r w:rsidRPr="000347EC">
        <w:rPr>
          <w:rFonts w:asciiTheme="majorBidi" w:hAnsiTheme="majorBidi" w:cstheme="majorBidi"/>
          <w:i/>
          <w:iCs/>
          <w:szCs w:val="28"/>
        </w:rPr>
        <w:t xml:space="preserve"> </w:t>
      </w:r>
    </w:p>
    <w:p w:rsidR="000347EC" w:rsidRDefault="000347EC" w:rsidP="000347EC">
      <w:pPr>
        <w:spacing w:after="120"/>
        <w:rPr>
          <w:rFonts w:asciiTheme="majorBidi" w:hAnsiTheme="majorBidi" w:cstheme="majorBidi"/>
          <w:i/>
          <w:iCs/>
          <w:szCs w:val="28"/>
        </w:rPr>
      </w:pPr>
      <w:r>
        <w:rPr>
          <w:rFonts w:asciiTheme="majorBidi" w:hAnsiTheme="majorBidi" w:cstheme="majorBidi"/>
          <w:i/>
          <w:iCs/>
          <w:szCs w:val="28"/>
        </w:rPr>
        <w:t>-D</w:t>
      </w:r>
      <w:r w:rsidRPr="00C335F4">
        <w:rPr>
          <w:rFonts w:asciiTheme="majorBidi" w:hAnsiTheme="majorBidi" w:cstheme="majorBidi"/>
          <w:i/>
          <w:iCs/>
          <w:szCs w:val="28"/>
        </w:rPr>
        <w:t>élégation,</w:t>
      </w:r>
      <w:r w:rsidRPr="000347EC">
        <w:rPr>
          <w:rFonts w:asciiTheme="majorBidi" w:hAnsiTheme="majorBidi" w:cstheme="majorBidi"/>
          <w:i/>
          <w:iCs/>
          <w:szCs w:val="28"/>
        </w:rPr>
        <w:t xml:space="preserve"> </w:t>
      </w:r>
      <w:r w:rsidRPr="00C335F4">
        <w:rPr>
          <w:rFonts w:asciiTheme="majorBidi" w:hAnsiTheme="majorBidi" w:cstheme="majorBidi"/>
          <w:i/>
          <w:iCs/>
          <w:szCs w:val="28"/>
        </w:rPr>
        <w:t>extérieure,</w:t>
      </w:r>
      <w:r w:rsidRPr="000347EC">
        <w:rPr>
          <w:rFonts w:asciiTheme="majorBidi" w:hAnsiTheme="majorBidi" w:cstheme="majorBidi"/>
          <w:i/>
          <w:iCs/>
          <w:szCs w:val="28"/>
        </w:rPr>
        <w:t xml:space="preserve"> </w:t>
      </w:r>
      <w:r w:rsidRPr="00C335F4">
        <w:rPr>
          <w:rFonts w:asciiTheme="majorBidi" w:hAnsiTheme="majorBidi" w:cstheme="majorBidi"/>
          <w:i/>
          <w:iCs/>
          <w:szCs w:val="28"/>
        </w:rPr>
        <w:t>conférence</w:t>
      </w:r>
      <w:r>
        <w:rPr>
          <w:rFonts w:asciiTheme="majorBidi" w:hAnsiTheme="majorBidi" w:cstheme="majorBidi"/>
          <w:i/>
          <w:iCs/>
          <w:szCs w:val="28"/>
        </w:rPr>
        <w:t>,</w:t>
      </w:r>
      <w:r w:rsidRPr="000347EC">
        <w:rPr>
          <w:rFonts w:asciiTheme="majorBidi" w:hAnsiTheme="majorBidi" w:cstheme="majorBidi"/>
          <w:i/>
          <w:iCs/>
          <w:szCs w:val="28"/>
        </w:rPr>
        <w:t xml:space="preserve"> </w:t>
      </w:r>
      <w:r w:rsidRPr="00C335F4">
        <w:rPr>
          <w:rFonts w:asciiTheme="majorBidi" w:hAnsiTheme="majorBidi" w:cstheme="majorBidi"/>
          <w:i/>
          <w:iCs/>
          <w:szCs w:val="28"/>
        </w:rPr>
        <w:t>délégué</w:t>
      </w:r>
      <w:r>
        <w:rPr>
          <w:rFonts w:asciiTheme="majorBidi" w:hAnsiTheme="majorBidi" w:cstheme="majorBidi"/>
          <w:i/>
          <w:iCs/>
          <w:szCs w:val="28"/>
        </w:rPr>
        <w:t>,</w:t>
      </w:r>
      <w:r w:rsidRPr="000347EC">
        <w:rPr>
          <w:rFonts w:asciiTheme="majorBidi" w:hAnsiTheme="majorBidi" w:cstheme="majorBidi"/>
          <w:i/>
          <w:iCs/>
          <w:szCs w:val="28"/>
        </w:rPr>
        <w:t xml:space="preserve"> </w:t>
      </w:r>
      <w:r w:rsidRPr="00C335F4">
        <w:rPr>
          <w:rFonts w:asciiTheme="majorBidi" w:hAnsiTheme="majorBidi" w:cstheme="majorBidi"/>
          <w:i/>
          <w:iCs/>
          <w:szCs w:val="28"/>
        </w:rPr>
        <w:t>tournée</w:t>
      </w:r>
      <w:r>
        <w:rPr>
          <w:rFonts w:asciiTheme="majorBidi" w:hAnsiTheme="majorBidi" w:cstheme="majorBidi"/>
          <w:i/>
          <w:iCs/>
          <w:szCs w:val="28"/>
        </w:rPr>
        <w:t>,</w:t>
      </w:r>
      <w:r w:rsidRPr="00C335F4">
        <w:rPr>
          <w:rFonts w:asciiTheme="majorBidi" w:hAnsiTheme="majorBidi" w:cstheme="majorBidi"/>
          <w:i/>
          <w:iCs/>
          <w:szCs w:val="28"/>
        </w:rPr>
        <w:t xml:space="preserve"> </w:t>
      </w:r>
      <w:r>
        <w:t xml:space="preserve"> </w:t>
      </w:r>
      <w:r w:rsidRPr="00C335F4">
        <w:rPr>
          <w:rFonts w:asciiTheme="majorBidi" w:hAnsiTheme="majorBidi" w:cstheme="majorBidi"/>
          <w:i/>
          <w:iCs/>
          <w:szCs w:val="28"/>
        </w:rPr>
        <w:t>réunions</w:t>
      </w:r>
      <w:r>
        <w:rPr>
          <w:rFonts w:asciiTheme="majorBidi" w:hAnsiTheme="majorBidi" w:cstheme="majorBidi"/>
          <w:i/>
          <w:iCs/>
          <w:szCs w:val="28"/>
        </w:rPr>
        <w:t>,</w:t>
      </w:r>
      <w:r w:rsidRPr="000347EC">
        <w:rPr>
          <w:rFonts w:asciiTheme="majorBidi" w:hAnsiTheme="majorBidi" w:cstheme="majorBidi"/>
          <w:i/>
          <w:iCs/>
          <w:szCs w:val="28"/>
        </w:rPr>
        <w:t xml:space="preserve"> </w:t>
      </w:r>
      <w:r w:rsidRPr="00C335F4">
        <w:rPr>
          <w:rFonts w:asciiTheme="majorBidi" w:hAnsiTheme="majorBidi" w:cstheme="majorBidi"/>
          <w:i/>
          <w:iCs/>
          <w:szCs w:val="28"/>
        </w:rPr>
        <w:t>invités</w:t>
      </w:r>
      <w:r>
        <w:rPr>
          <w:rFonts w:asciiTheme="majorBidi" w:hAnsiTheme="majorBidi" w:cstheme="majorBidi"/>
          <w:i/>
          <w:iCs/>
          <w:szCs w:val="28"/>
        </w:rPr>
        <w:t>,</w:t>
      </w:r>
      <w:r w:rsidRPr="000347EC">
        <w:rPr>
          <w:rFonts w:asciiTheme="majorBidi" w:hAnsiTheme="majorBidi" w:cstheme="majorBidi"/>
          <w:i/>
          <w:iCs/>
          <w:szCs w:val="28"/>
        </w:rPr>
        <w:t xml:space="preserve"> </w:t>
      </w:r>
      <w:r w:rsidRPr="00C335F4">
        <w:rPr>
          <w:rFonts w:asciiTheme="majorBidi" w:hAnsiTheme="majorBidi" w:cstheme="majorBidi"/>
          <w:i/>
          <w:iCs/>
          <w:szCs w:val="28"/>
        </w:rPr>
        <w:t>réception</w:t>
      </w:r>
      <w:r>
        <w:rPr>
          <w:rFonts w:asciiTheme="majorBidi" w:hAnsiTheme="majorBidi" w:cstheme="majorBidi"/>
          <w:i/>
          <w:iCs/>
          <w:szCs w:val="28"/>
        </w:rPr>
        <w:t>,</w:t>
      </w:r>
      <w:r>
        <w:t xml:space="preserve"> </w:t>
      </w:r>
      <w:r w:rsidRPr="00C335F4">
        <w:rPr>
          <w:rFonts w:asciiTheme="majorBidi" w:hAnsiTheme="majorBidi" w:cstheme="majorBidi"/>
          <w:i/>
          <w:iCs/>
          <w:szCs w:val="28"/>
        </w:rPr>
        <w:t>extérieur</w:t>
      </w:r>
      <w:r>
        <w:rPr>
          <w:rFonts w:asciiTheme="majorBidi" w:hAnsiTheme="majorBidi" w:cstheme="majorBidi"/>
          <w:i/>
          <w:iCs/>
          <w:szCs w:val="28"/>
        </w:rPr>
        <w:t>,</w:t>
      </w:r>
      <w:r>
        <w:t xml:space="preserve"> </w:t>
      </w:r>
      <w:r w:rsidRPr="00C335F4">
        <w:rPr>
          <w:rFonts w:asciiTheme="majorBidi" w:hAnsiTheme="majorBidi" w:cstheme="majorBidi"/>
          <w:i/>
          <w:iCs/>
          <w:szCs w:val="28"/>
        </w:rPr>
        <w:t>majesté</w:t>
      </w:r>
      <w:r>
        <w:rPr>
          <w:rFonts w:asciiTheme="majorBidi" w:hAnsiTheme="majorBidi" w:cstheme="majorBidi"/>
          <w:i/>
          <w:iCs/>
          <w:szCs w:val="28"/>
        </w:rPr>
        <w:t>,</w:t>
      </w:r>
      <w:r w:rsidRPr="000347EC">
        <w:rPr>
          <w:rFonts w:asciiTheme="majorBidi" w:hAnsiTheme="majorBidi" w:cstheme="majorBidi"/>
          <w:i/>
          <w:iCs/>
          <w:szCs w:val="28"/>
        </w:rPr>
        <w:t xml:space="preserve"> </w:t>
      </w:r>
      <w:r w:rsidRPr="00C335F4">
        <w:rPr>
          <w:rFonts w:asciiTheme="majorBidi" w:hAnsiTheme="majorBidi" w:cstheme="majorBidi"/>
          <w:i/>
          <w:iCs/>
          <w:szCs w:val="28"/>
        </w:rPr>
        <w:t>visite</w:t>
      </w:r>
      <w:r>
        <w:rPr>
          <w:rFonts w:asciiTheme="majorBidi" w:hAnsiTheme="majorBidi" w:cstheme="majorBidi"/>
          <w:i/>
          <w:iCs/>
          <w:szCs w:val="28"/>
        </w:rPr>
        <w:t>,</w:t>
      </w:r>
      <w:r w:rsidRPr="000347EC">
        <w:rPr>
          <w:rFonts w:asciiTheme="majorBidi" w:hAnsiTheme="majorBidi" w:cstheme="majorBidi"/>
          <w:i/>
          <w:iCs/>
          <w:szCs w:val="28"/>
        </w:rPr>
        <w:t xml:space="preserve"> </w:t>
      </w:r>
      <w:r w:rsidRPr="00C335F4">
        <w:rPr>
          <w:rFonts w:asciiTheme="majorBidi" w:hAnsiTheme="majorBidi" w:cstheme="majorBidi"/>
          <w:i/>
          <w:iCs/>
          <w:szCs w:val="28"/>
        </w:rPr>
        <w:t>étrangères,</w:t>
      </w:r>
      <w:r w:rsidRPr="000347EC">
        <w:rPr>
          <w:rFonts w:asciiTheme="majorBidi" w:hAnsiTheme="majorBidi" w:cstheme="majorBidi"/>
          <w:i/>
          <w:iCs/>
          <w:szCs w:val="28"/>
        </w:rPr>
        <w:t xml:space="preserve"> </w:t>
      </w:r>
      <w:r w:rsidRPr="00C335F4">
        <w:rPr>
          <w:rFonts w:asciiTheme="majorBidi" w:hAnsiTheme="majorBidi" w:cstheme="majorBidi"/>
          <w:i/>
          <w:iCs/>
          <w:szCs w:val="28"/>
        </w:rPr>
        <w:t>reçus</w:t>
      </w:r>
      <w:r>
        <w:rPr>
          <w:rFonts w:asciiTheme="majorBidi" w:hAnsiTheme="majorBidi" w:cstheme="majorBidi"/>
          <w:i/>
          <w:iCs/>
          <w:szCs w:val="28"/>
        </w:rPr>
        <w:t>.</w:t>
      </w:r>
    </w:p>
    <w:p w:rsidR="000347EC" w:rsidRDefault="000347EC" w:rsidP="000347EC">
      <w:pPr>
        <w:spacing w:after="120"/>
        <w:ind w:firstLine="567"/>
      </w:pPr>
      <w:r>
        <w:t>On ne peut s’empêcher de remarquer également le suremploi de verbes conjugués aux temps du passé. En voici la liste :</w:t>
      </w:r>
    </w:p>
    <w:p w:rsidR="000347EC" w:rsidRPr="000347EC" w:rsidRDefault="000347EC" w:rsidP="000347EC">
      <w:pPr>
        <w:spacing w:after="120"/>
        <w:ind w:right="1"/>
        <w:rPr>
          <w:rFonts w:asciiTheme="majorBidi" w:hAnsiTheme="majorBidi" w:cstheme="majorBidi"/>
          <w:szCs w:val="28"/>
        </w:rPr>
      </w:pPr>
      <w:r>
        <w:rPr>
          <w:b/>
          <w:bCs/>
        </w:rPr>
        <w:t>-</w:t>
      </w:r>
      <w:r w:rsidRPr="000347EC">
        <w:rPr>
          <w:i/>
          <w:iCs/>
        </w:rPr>
        <w:t>E</w:t>
      </w:r>
      <w:r w:rsidRPr="00196D31">
        <w:rPr>
          <w:rFonts w:asciiTheme="majorBidi" w:hAnsiTheme="majorBidi" w:cstheme="majorBidi"/>
          <w:i/>
          <w:iCs/>
          <w:szCs w:val="28"/>
        </w:rPr>
        <w:t>tait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avait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fut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avaient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étaient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pouvait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furent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étions</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fit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avais</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fallait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reçut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rendit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rendîmes</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fûmes</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pouvaient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fis</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firent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venait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prit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dit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donna</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vont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posait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rencontrer</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rejoindre</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quitter</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réunit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accompagné</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eurent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devait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mit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rencontré</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connaissait</w:t>
      </w:r>
      <w:r>
        <w:rPr>
          <w:rFonts w:asciiTheme="majorBidi" w:hAnsiTheme="majorBidi" w:cstheme="majorBidi"/>
          <w:szCs w:val="28"/>
        </w:rPr>
        <w:t>,</w:t>
      </w:r>
      <w:r w:rsidRPr="00196D31">
        <w:rPr>
          <w:rFonts w:asciiTheme="majorBidi" w:hAnsiTheme="majorBidi" w:cstheme="majorBidi"/>
          <w:szCs w:val="28"/>
        </w:rPr>
        <w:t xml:space="preserve"> </w:t>
      </w:r>
      <w:r w:rsidRPr="00196D31">
        <w:rPr>
          <w:rFonts w:asciiTheme="majorBidi" w:hAnsiTheme="majorBidi" w:cstheme="majorBidi"/>
          <w:i/>
          <w:iCs/>
          <w:szCs w:val="28"/>
        </w:rPr>
        <w:t>restait</w:t>
      </w:r>
      <w:r>
        <w:rPr>
          <w:rFonts w:asciiTheme="majorBidi" w:hAnsiTheme="majorBidi" w:cstheme="majorBidi"/>
          <w:szCs w:val="28"/>
        </w:rPr>
        <w:t>.</w:t>
      </w:r>
    </w:p>
    <w:p w:rsidR="000347EC" w:rsidRDefault="000347EC" w:rsidP="000347EC">
      <w:pPr>
        <w:ind w:firstLine="567"/>
        <w:rPr>
          <w:rFonts w:asciiTheme="majorBidi" w:hAnsiTheme="majorBidi" w:cstheme="majorBidi"/>
          <w:szCs w:val="28"/>
        </w:rPr>
      </w:pPr>
      <w:r>
        <w:rPr>
          <w:rFonts w:asciiTheme="majorBidi" w:hAnsiTheme="majorBidi" w:cstheme="majorBidi"/>
          <w:szCs w:val="28"/>
        </w:rPr>
        <w:t>Pour une meilleure présentation de ces champs, nous avons établi le tableau 56 ci-contre :</w:t>
      </w:r>
    </w:p>
    <w:p w:rsidR="000347EC" w:rsidRDefault="000347EC" w:rsidP="000347EC">
      <w:pPr>
        <w:ind w:firstLine="567"/>
        <w:rPr>
          <w:rFonts w:asciiTheme="majorBidi" w:hAnsiTheme="majorBidi" w:cstheme="majorBidi"/>
          <w:szCs w:val="28"/>
        </w:rPr>
      </w:pPr>
    </w:p>
    <w:p w:rsidR="000347EC" w:rsidRDefault="000347EC" w:rsidP="000347EC">
      <w:pPr>
        <w:ind w:firstLine="567"/>
        <w:rPr>
          <w:rFonts w:asciiTheme="majorBidi" w:hAnsiTheme="majorBidi" w:cstheme="majorBidi"/>
          <w:szCs w:val="28"/>
        </w:rPr>
      </w:pPr>
    </w:p>
    <w:p w:rsidR="000347EC" w:rsidRDefault="000347EC" w:rsidP="000347EC">
      <w:pPr>
        <w:ind w:firstLine="567"/>
        <w:rPr>
          <w:rFonts w:asciiTheme="majorBidi" w:hAnsiTheme="majorBidi" w:cstheme="majorBidi"/>
          <w:szCs w:val="28"/>
        </w:rPr>
      </w:pPr>
    </w:p>
    <w:p w:rsidR="000347EC" w:rsidRDefault="000347EC" w:rsidP="000347EC">
      <w:pPr>
        <w:ind w:firstLine="567"/>
        <w:rPr>
          <w:rFonts w:asciiTheme="majorBidi" w:hAnsiTheme="majorBidi" w:cstheme="majorBidi"/>
          <w:szCs w:val="28"/>
        </w:rPr>
      </w:pPr>
    </w:p>
    <w:p w:rsidR="000347EC" w:rsidRDefault="000347EC" w:rsidP="000347EC">
      <w:pPr>
        <w:ind w:firstLine="567"/>
        <w:rPr>
          <w:rFonts w:asciiTheme="majorBidi" w:hAnsiTheme="majorBidi" w:cstheme="majorBidi"/>
          <w:szCs w:val="28"/>
        </w:rPr>
      </w:pPr>
    </w:p>
    <w:p w:rsidR="000347EC" w:rsidRDefault="000347EC" w:rsidP="000347EC">
      <w:pPr>
        <w:ind w:firstLine="567"/>
        <w:rPr>
          <w:rFonts w:asciiTheme="majorBidi" w:hAnsiTheme="majorBidi" w:cstheme="majorBidi"/>
          <w:szCs w:val="28"/>
        </w:rPr>
      </w:pPr>
    </w:p>
    <w:p w:rsidR="000347EC" w:rsidRDefault="000347EC" w:rsidP="000347EC">
      <w:pPr>
        <w:ind w:firstLine="567"/>
        <w:rPr>
          <w:rFonts w:asciiTheme="majorBidi" w:hAnsiTheme="majorBidi" w:cstheme="majorBidi"/>
          <w:szCs w:val="28"/>
        </w:rPr>
      </w:pPr>
    </w:p>
    <w:p w:rsidR="000347EC" w:rsidRDefault="000347EC" w:rsidP="000347EC">
      <w:pPr>
        <w:ind w:firstLine="567"/>
        <w:rPr>
          <w:rFonts w:asciiTheme="majorBidi" w:hAnsiTheme="majorBidi" w:cstheme="majorBidi"/>
          <w:szCs w:val="28"/>
        </w:rPr>
      </w:pPr>
    </w:p>
    <w:p w:rsidR="000F7996" w:rsidRDefault="000F7996" w:rsidP="000347EC">
      <w:pPr>
        <w:ind w:firstLine="567"/>
        <w:rPr>
          <w:rFonts w:asciiTheme="majorBidi" w:hAnsiTheme="majorBidi" w:cstheme="majorBidi"/>
          <w:szCs w:val="28"/>
        </w:rPr>
      </w:pPr>
    </w:p>
    <w:p w:rsidR="000347EC" w:rsidRDefault="000347EC" w:rsidP="000347EC">
      <w:pPr>
        <w:ind w:firstLine="567"/>
        <w:rPr>
          <w:rFonts w:asciiTheme="majorBidi" w:hAnsiTheme="majorBidi" w:cstheme="majorBidi"/>
          <w:szCs w:val="28"/>
        </w:rPr>
      </w:pPr>
    </w:p>
    <w:tbl>
      <w:tblPr>
        <w:tblStyle w:val="Grilledutableau"/>
        <w:tblW w:w="10773" w:type="dxa"/>
        <w:tblInd w:w="-459" w:type="dxa"/>
        <w:tblLook w:val="04A0"/>
      </w:tblPr>
      <w:tblGrid>
        <w:gridCol w:w="1528"/>
        <w:gridCol w:w="9245"/>
      </w:tblGrid>
      <w:tr w:rsidR="0070724B" w:rsidRPr="004B2B6F" w:rsidTr="0070724B">
        <w:tc>
          <w:tcPr>
            <w:tcW w:w="1528" w:type="dxa"/>
          </w:tcPr>
          <w:p w:rsidR="0070724B" w:rsidRPr="004B2B6F" w:rsidRDefault="0070724B" w:rsidP="0070724B">
            <w:pPr>
              <w:spacing w:line="240" w:lineRule="auto"/>
              <w:jc w:val="center"/>
              <w:rPr>
                <w:b/>
                <w:bCs/>
                <w:sz w:val="20"/>
                <w:szCs w:val="20"/>
              </w:rPr>
            </w:pPr>
            <w:r w:rsidRPr="004B2B6F">
              <w:rPr>
                <w:b/>
                <w:bCs/>
                <w:sz w:val="20"/>
                <w:szCs w:val="20"/>
              </w:rPr>
              <w:lastRenderedPageBreak/>
              <w:t>Champs sémantiques</w:t>
            </w:r>
          </w:p>
        </w:tc>
        <w:tc>
          <w:tcPr>
            <w:tcW w:w="9245" w:type="dxa"/>
          </w:tcPr>
          <w:p w:rsidR="0070724B" w:rsidRPr="004B2B6F" w:rsidRDefault="0070724B" w:rsidP="0070724B">
            <w:pPr>
              <w:spacing w:line="240" w:lineRule="auto"/>
              <w:jc w:val="center"/>
              <w:rPr>
                <w:b/>
                <w:bCs/>
                <w:sz w:val="24"/>
                <w:szCs w:val="24"/>
              </w:rPr>
            </w:pPr>
            <w:r w:rsidRPr="004B2B6F">
              <w:rPr>
                <w:b/>
                <w:bCs/>
                <w:sz w:val="24"/>
                <w:szCs w:val="24"/>
              </w:rPr>
              <w:t>Lexies spécifiques</w:t>
            </w:r>
            <w:r>
              <w:rPr>
                <w:b/>
                <w:bCs/>
                <w:sz w:val="24"/>
                <w:szCs w:val="24"/>
              </w:rPr>
              <w:t xml:space="preserve"> positives</w:t>
            </w:r>
          </w:p>
          <w:p w:rsidR="0070724B" w:rsidRPr="004B2B6F" w:rsidRDefault="0070724B" w:rsidP="0070724B">
            <w:pPr>
              <w:spacing w:line="240" w:lineRule="auto"/>
              <w:rPr>
                <w:b/>
                <w:bCs/>
                <w:sz w:val="20"/>
                <w:szCs w:val="20"/>
              </w:rPr>
            </w:pPr>
          </w:p>
        </w:tc>
      </w:tr>
      <w:tr w:rsidR="0070724B" w:rsidTr="0070724B">
        <w:tc>
          <w:tcPr>
            <w:tcW w:w="1528" w:type="dxa"/>
          </w:tcPr>
          <w:p w:rsidR="00B90FB6" w:rsidRPr="004B2B6F" w:rsidRDefault="00B90FB6" w:rsidP="00B90FB6">
            <w:pPr>
              <w:spacing w:line="240" w:lineRule="auto"/>
              <w:jc w:val="center"/>
              <w:rPr>
                <w:b/>
                <w:bCs/>
                <w:sz w:val="20"/>
                <w:szCs w:val="20"/>
              </w:rPr>
            </w:pPr>
            <w:r w:rsidRPr="004B2B6F">
              <w:rPr>
                <w:b/>
                <w:bCs/>
                <w:sz w:val="20"/>
                <w:szCs w:val="20"/>
              </w:rPr>
              <w:t>Lexies à charge</w:t>
            </w:r>
          </w:p>
          <w:p w:rsidR="0070724B" w:rsidRPr="004B2B6F" w:rsidRDefault="00B90FB6" w:rsidP="00B90FB6">
            <w:pPr>
              <w:spacing w:line="240" w:lineRule="auto"/>
              <w:jc w:val="center"/>
              <w:rPr>
                <w:b/>
                <w:bCs/>
                <w:sz w:val="20"/>
                <w:szCs w:val="20"/>
              </w:rPr>
            </w:pPr>
            <w:r w:rsidRPr="004B2B6F">
              <w:rPr>
                <w:b/>
                <w:bCs/>
                <w:sz w:val="20"/>
                <w:szCs w:val="20"/>
              </w:rPr>
              <w:t>politique</w:t>
            </w:r>
          </w:p>
        </w:tc>
        <w:tc>
          <w:tcPr>
            <w:tcW w:w="9245" w:type="dxa"/>
          </w:tcPr>
          <w:p w:rsidR="0070724B" w:rsidRDefault="0070724B" w:rsidP="008D72F2">
            <w:pPr>
              <w:spacing w:line="240" w:lineRule="auto"/>
            </w:pPr>
            <w:r>
              <w:rPr>
                <w:rFonts w:asciiTheme="majorBidi" w:hAnsiTheme="majorBidi" w:cstheme="majorBidi"/>
                <w:i/>
                <w:iCs/>
                <w:sz w:val="22"/>
              </w:rPr>
              <w:t>-</w:t>
            </w:r>
            <w:r w:rsidR="00B90FB6">
              <w:rPr>
                <w:rFonts w:asciiTheme="majorBidi" w:hAnsiTheme="majorBidi" w:cstheme="majorBidi"/>
                <w:i/>
                <w:iCs/>
                <w:sz w:val="22"/>
              </w:rPr>
              <w:t>M</w:t>
            </w:r>
            <w:r w:rsidRPr="008E0E69">
              <w:rPr>
                <w:rFonts w:asciiTheme="majorBidi" w:hAnsiTheme="majorBidi" w:cstheme="majorBidi"/>
                <w:i/>
                <w:iCs/>
                <w:sz w:val="22"/>
              </w:rPr>
              <w:t>inistre, président, autorités,</w:t>
            </w:r>
            <w:r>
              <w:rPr>
                <w:rFonts w:asciiTheme="majorBidi" w:hAnsiTheme="majorBidi" w:cstheme="majorBidi"/>
                <w:i/>
                <w:iCs/>
                <w:sz w:val="22"/>
              </w:rPr>
              <w:t xml:space="preserve"> </w:t>
            </w:r>
            <w:r w:rsidRPr="008E0E69">
              <w:rPr>
                <w:rFonts w:asciiTheme="majorBidi" w:hAnsiTheme="majorBidi" w:cstheme="majorBidi"/>
                <w:i/>
                <w:iCs/>
                <w:sz w:val="22"/>
              </w:rPr>
              <w:t>responsables, ministres, négociation, réunion, communautés, libéraux, pieds</w:t>
            </w:r>
            <w:r>
              <w:rPr>
                <w:rFonts w:asciiTheme="majorBidi" w:hAnsiTheme="majorBidi" w:cstheme="majorBidi"/>
                <w:i/>
                <w:iCs/>
                <w:sz w:val="22"/>
              </w:rPr>
              <w:t>-</w:t>
            </w:r>
            <w:r w:rsidRPr="008E0E69">
              <w:rPr>
                <w:rFonts w:asciiTheme="majorBidi" w:hAnsiTheme="majorBidi" w:cstheme="majorBidi"/>
                <w:i/>
                <w:iCs/>
                <w:sz w:val="22"/>
              </w:rPr>
              <w:t>noirs, rencontre,</w:t>
            </w:r>
            <w:r>
              <w:rPr>
                <w:rFonts w:asciiTheme="majorBidi" w:hAnsiTheme="majorBidi" w:cstheme="majorBidi"/>
                <w:i/>
                <w:iCs/>
                <w:sz w:val="22"/>
              </w:rPr>
              <w:t xml:space="preserve"> </w:t>
            </w:r>
            <w:r w:rsidRPr="008E0E69">
              <w:rPr>
                <w:rFonts w:asciiTheme="majorBidi" w:hAnsiTheme="majorBidi" w:cstheme="majorBidi"/>
                <w:i/>
                <w:iCs/>
                <w:sz w:val="22"/>
              </w:rPr>
              <w:t>motion, organisée, événements, groupe, frontière, séance, ultras, membres, intégration,</w:t>
            </w:r>
            <w:r>
              <w:rPr>
                <w:rFonts w:asciiTheme="majorBidi" w:hAnsiTheme="majorBidi" w:cstheme="majorBidi"/>
                <w:i/>
                <w:iCs/>
                <w:sz w:val="22"/>
              </w:rPr>
              <w:t xml:space="preserve"> </w:t>
            </w:r>
            <w:r w:rsidRPr="008E0E69">
              <w:rPr>
                <w:rFonts w:asciiTheme="majorBidi" w:hAnsiTheme="majorBidi" w:cstheme="majorBidi"/>
                <w:i/>
                <w:iCs/>
                <w:sz w:val="22"/>
              </w:rPr>
              <w:t>conseil</w:t>
            </w:r>
            <w:r w:rsidR="008D72F2">
              <w:rPr>
                <w:i/>
                <w:iCs/>
                <w:sz w:val="22"/>
              </w:rPr>
              <w:t xml:space="preserve">, </w:t>
            </w:r>
            <w:r w:rsidR="008D72F2">
              <w:rPr>
                <w:rFonts w:asciiTheme="majorBidi" w:hAnsiTheme="majorBidi" w:cstheme="majorBidi"/>
                <w:i/>
                <w:iCs/>
                <w:sz w:val="22"/>
              </w:rPr>
              <w:t>j</w:t>
            </w:r>
            <w:r w:rsidR="008D72F2" w:rsidRPr="003961CA">
              <w:rPr>
                <w:rFonts w:asciiTheme="majorBidi" w:hAnsiTheme="majorBidi" w:cstheme="majorBidi"/>
                <w:i/>
                <w:iCs/>
                <w:sz w:val="22"/>
              </w:rPr>
              <w:t>ournalistes</w:t>
            </w:r>
            <w:r w:rsidR="008D72F2">
              <w:rPr>
                <w:rFonts w:asciiTheme="majorBidi" w:hAnsiTheme="majorBidi" w:cstheme="majorBidi"/>
                <w:i/>
                <w:iCs/>
                <w:sz w:val="22"/>
              </w:rPr>
              <w:t>,</w:t>
            </w:r>
            <w:r w:rsidR="008D72F2" w:rsidRPr="003961CA">
              <w:rPr>
                <w:rFonts w:asciiTheme="majorBidi" w:hAnsiTheme="majorBidi" w:cstheme="majorBidi"/>
                <w:b/>
                <w:bCs/>
                <w:i/>
                <w:iCs/>
                <w:sz w:val="22"/>
              </w:rPr>
              <w:t xml:space="preserve"> </w:t>
            </w:r>
            <w:r w:rsidR="008D72F2" w:rsidRPr="003961CA">
              <w:rPr>
                <w:rFonts w:asciiTheme="majorBidi" w:hAnsiTheme="majorBidi" w:cstheme="majorBidi"/>
                <w:i/>
                <w:iCs/>
                <w:sz w:val="22"/>
              </w:rPr>
              <w:t>avocats</w:t>
            </w:r>
            <w:r w:rsidR="008D72F2">
              <w:rPr>
                <w:rFonts w:asciiTheme="majorBidi" w:hAnsiTheme="majorBidi" w:cstheme="majorBidi"/>
                <w:i/>
                <w:iCs/>
                <w:sz w:val="22"/>
              </w:rPr>
              <w:t>.</w:t>
            </w:r>
          </w:p>
        </w:tc>
      </w:tr>
      <w:tr w:rsidR="0070724B" w:rsidTr="0070724B">
        <w:tc>
          <w:tcPr>
            <w:tcW w:w="1528" w:type="dxa"/>
          </w:tcPr>
          <w:p w:rsidR="0070724B" w:rsidRPr="004B2B6F" w:rsidRDefault="0070724B" w:rsidP="0070724B">
            <w:pPr>
              <w:spacing w:line="240" w:lineRule="auto"/>
              <w:jc w:val="center"/>
              <w:rPr>
                <w:b/>
                <w:bCs/>
                <w:sz w:val="20"/>
                <w:szCs w:val="20"/>
              </w:rPr>
            </w:pPr>
            <w:r w:rsidRPr="004B2B6F">
              <w:rPr>
                <w:b/>
                <w:bCs/>
                <w:sz w:val="20"/>
                <w:szCs w:val="20"/>
              </w:rPr>
              <w:t>Lutte</w:t>
            </w:r>
          </w:p>
          <w:p w:rsidR="0070724B" w:rsidRPr="004B2B6F" w:rsidRDefault="0070724B" w:rsidP="0070724B">
            <w:pPr>
              <w:spacing w:line="240" w:lineRule="auto"/>
              <w:jc w:val="center"/>
              <w:rPr>
                <w:b/>
                <w:bCs/>
                <w:sz w:val="20"/>
                <w:szCs w:val="20"/>
              </w:rPr>
            </w:pPr>
            <w:r w:rsidRPr="004B2B6F">
              <w:rPr>
                <w:b/>
                <w:bCs/>
                <w:sz w:val="20"/>
                <w:szCs w:val="20"/>
              </w:rPr>
              <w:t>et combat</w:t>
            </w:r>
          </w:p>
          <w:p w:rsidR="0070724B" w:rsidRPr="004B2B6F" w:rsidRDefault="0070724B" w:rsidP="0070724B">
            <w:pPr>
              <w:spacing w:line="240" w:lineRule="auto"/>
              <w:jc w:val="center"/>
              <w:rPr>
                <w:b/>
                <w:bCs/>
                <w:sz w:val="20"/>
                <w:szCs w:val="20"/>
              </w:rPr>
            </w:pPr>
            <w:r w:rsidRPr="004B2B6F">
              <w:rPr>
                <w:b/>
                <w:bCs/>
                <w:sz w:val="20"/>
                <w:szCs w:val="20"/>
              </w:rPr>
              <w:t>politique</w:t>
            </w:r>
          </w:p>
        </w:tc>
        <w:tc>
          <w:tcPr>
            <w:tcW w:w="9245" w:type="dxa"/>
          </w:tcPr>
          <w:p w:rsidR="0070724B" w:rsidRPr="0070724B" w:rsidRDefault="0070724B" w:rsidP="0070724B">
            <w:pPr>
              <w:spacing w:line="240" w:lineRule="auto"/>
              <w:rPr>
                <w:b/>
                <w:bCs/>
                <w:sz w:val="22"/>
                <w:szCs w:val="18"/>
              </w:rPr>
            </w:pPr>
            <w:r w:rsidRPr="0070724B">
              <w:rPr>
                <w:b/>
                <w:bCs/>
                <w:sz w:val="22"/>
                <w:szCs w:val="18"/>
              </w:rPr>
              <w:t>-Néant.</w:t>
            </w:r>
          </w:p>
          <w:p w:rsidR="0070724B" w:rsidRDefault="0070724B" w:rsidP="0070724B">
            <w:pPr>
              <w:spacing w:line="240" w:lineRule="auto"/>
            </w:pPr>
          </w:p>
        </w:tc>
      </w:tr>
      <w:tr w:rsidR="0070724B" w:rsidTr="0070724B">
        <w:tc>
          <w:tcPr>
            <w:tcW w:w="1528" w:type="dxa"/>
          </w:tcPr>
          <w:p w:rsidR="0070724B" w:rsidRPr="004B2B6F" w:rsidRDefault="0070724B" w:rsidP="0070724B">
            <w:pPr>
              <w:spacing w:line="240" w:lineRule="auto"/>
              <w:jc w:val="center"/>
              <w:rPr>
                <w:b/>
                <w:bCs/>
                <w:sz w:val="20"/>
                <w:szCs w:val="20"/>
              </w:rPr>
            </w:pPr>
            <w:r w:rsidRPr="004B2B6F">
              <w:rPr>
                <w:b/>
                <w:bCs/>
                <w:sz w:val="20"/>
                <w:szCs w:val="20"/>
              </w:rPr>
              <w:t>Liberté et indépendance</w:t>
            </w:r>
          </w:p>
        </w:tc>
        <w:tc>
          <w:tcPr>
            <w:tcW w:w="9245" w:type="dxa"/>
          </w:tcPr>
          <w:p w:rsidR="0070724B" w:rsidRDefault="0070724B" w:rsidP="0070724B">
            <w:pPr>
              <w:spacing w:line="240" w:lineRule="auto"/>
            </w:pPr>
            <w:r>
              <w:rPr>
                <w:rFonts w:asciiTheme="majorBidi" w:hAnsiTheme="majorBidi" w:cstheme="majorBidi"/>
                <w:i/>
                <w:iCs/>
                <w:sz w:val="22"/>
              </w:rPr>
              <w:t>-D</w:t>
            </w:r>
            <w:r w:rsidRPr="008E0E69">
              <w:rPr>
                <w:rFonts w:asciiTheme="majorBidi" w:hAnsiTheme="majorBidi" w:cstheme="majorBidi"/>
                <w:i/>
                <w:iCs/>
                <w:sz w:val="22"/>
              </w:rPr>
              <w:t>écolonisation</w:t>
            </w:r>
            <w:r>
              <w:rPr>
                <w:rFonts w:asciiTheme="majorBidi" w:hAnsiTheme="majorBidi" w:cstheme="majorBidi"/>
                <w:i/>
                <w:iCs/>
                <w:sz w:val="22"/>
              </w:rPr>
              <w:t>.</w:t>
            </w:r>
          </w:p>
          <w:p w:rsidR="0070724B" w:rsidRDefault="0070724B" w:rsidP="0070724B">
            <w:pPr>
              <w:spacing w:line="240" w:lineRule="auto"/>
            </w:pPr>
          </w:p>
        </w:tc>
      </w:tr>
      <w:tr w:rsidR="0070724B" w:rsidTr="0070724B">
        <w:tc>
          <w:tcPr>
            <w:tcW w:w="1528" w:type="dxa"/>
          </w:tcPr>
          <w:p w:rsidR="0070724B" w:rsidRPr="004B2B6F" w:rsidRDefault="0070724B" w:rsidP="0070724B">
            <w:pPr>
              <w:spacing w:line="240" w:lineRule="auto"/>
              <w:jc w:val="center"/>
              <w:rPr>
                <w:b/>
                <w:bCs/>
                <w:sz w:val="20"/>
                <w:szCs w:val="20"/>
              </w:rPr>
            </w:pPr>
            <w:r w:rsidRPr="004B2B6F">
              <w:rPr>
                <w:b/>
                <w:bCs/>
                <w:sz w:val="20"/>
                <w:szCs w:val="20"/>
              </w:rPr>
              <w:t>Polémique</w:t>
            </w:r>
          </w:p>
          <w:p w:rsidR="0070724B" w:rsidRPr="004B2B6F" w:rsidRDefault="0070724B" w:rsidP="0070724B">
            <w:pPr>
              <w:spacing w:line="240" w:lineRule="auto"/>
              <w:jc w:val="center"/>
              <w:rPr>
                <w:b/>
                <w:bCs/>
                <w:sz w:val="20"/>
                <w:szCs w:val="20"/>
              </w:rPr>
            </w:pPr>
            <w:r w:rsidRPr="004B2B6F">
              <w:rPr>
                <w:b/>
                <w:bCs/>
                <w:sz w:val="20"/>
                <w:szCs w:val="20"/>
              </w:rPr>
              <w:t>et</w:t>
            </w:r>
          </w:p>
          <w:p w:rsidR="0070724B" w:rsidRPr="004B2B6F" w:rsidRDefault="0070724B" w:rsidP="0070724B">
            <w:pPr>
              <w:spacing w:line="240" w:lineRule="auto"/>
              <w:jc w:val="center"/>
              <w:rPr>
                <w:b/>
                <w:bCs/>
                <w:sz w:val="20"/>
                <w:szCs w:val="20"/>
              </w:rPr>
            </w:pPr>
            <w:r w:rsidRPr="004B2B6F">
              <w:rPr>
                <w:b/>
                <w:bCs/>
                <w:sz w:val="20"/>
                <w:szCs w:val="20"/>
              </w:rPr>
              <w:t>débat</w:t>
            </w:r>
          </w:p>
        </w:tc>
        <w:tc>
          <w:tcPr>
            <w:tcW w:w="9245" w:type="dxa"/>
          </w:tcPr>
          <w:p w:rsidR="0070724B" w:rsidRPr="0070724B" w:rsidRDefault="0070724B" w:rsidP="0070724B">
            <w:pPr>
              <w:spacing w:line="240" w:lineRule="auto"/>
              <w:rPr>
                <w:b/>
                <w:bCs/>
                <w:sz w:val="22"/>
                <w:szCs w:val="18"/>
              </w:rPr>
            </w:pPr>
            <w:r w:rsidRPr="0070724B">
              <w:rPr>
                <w:b/>
                <w:bCs/>
                <w:sz w:val="22"/>
                <w:szCs w:val="18"/>
              </w:rPr>
              <w:t>-Néant.</w:t>
            </w:r>
          </w:p>
          <w:p w:rsidR="0070724B" w:rsidRDefault="0070724B" w:rsidP="0070724B">
            <w:pPr>
              <w:spacing w:line="240" w:lineRule="auto"/>
            </w:pPr>
          </w:p>
        </w:tc>
      </w:tr>
      <w:tr w:rsidR="0070724B" w:rsidTr="0070724B">
        <w:tc>
          <w:tcPr>
            <w:tcW w:w="1528" w:type="dxa"/>
          </w:tcPr>
          <w:p w:rsidR="0070724B" w:rsidRPr="004B2B6F" w:rsidRDefault="0070724B" w:rsidP="0070724B">
            <w:pPr>
              <w:spacing w:line="240" w:lineRule="auto"/>
              <w:jc w:val="center"/>
              <w:rPr>
                <w:b/>
                <w:bCs/>
                <w:sz w:val="20"/>
                <w:szCs w:val="20"/>
              </w:rPr>
            </w:pPr>
            <w:r w:rsidRPr="004B2B6F">
              <w:rPr>
                <w:b/>
                <w:bCs/>
                <w:sz w:val="20"/>
                <w:szCs w:val="20"/>
              </w:rPr>
              <w:t>Administration</w:t>
            </w:r>
          </w:p>
          <w:p w:rsidR="0070724B" w:rsidRPr="004B2B6F" w:rsidRDefault="0070724B" w:rsidP="0070724B">
            <w:pPr>
              <w:spacing w:line="240" w:lineRule="auto"/>
              <w:jc w:val="center"/>
              <w:rPr>
                <w:b/>
                <w:bCs/>
                <w:sz w:val="20"/>
                <w:szCs w:val="20"/>
              </w:rPr>
            </w:pPr>
            <w:r w:rsidRPr="004B2B6F">
              <w:rPr>
                <w:b/>
                <w:bCs/>
                <w:sz w:val="20"/>
                <w:szCs w:val="20"/>
              </w:rPr>
              <w:t>et</w:t>
            </w:r>
          </w:p>
          <w:p w:rsidR="0070724B" w:rsidRPr="004B2B6F" w:rsidRDefault="0070724B" w:rsidP="0070724B">
            <w:pPr>
              <w:spacing w:line="240" w:lineRule="auto"/>
              <w:jc w:val="center"/>
              <w:rPr>
                <w:b/>
                <w:bCs/>
                <w:sz w:val="20"/>
                <w:szCs w:val="20"/>
              </w:rPr>
            </w:pPr>
            <w:r w:rsidRPr="004B2B6F">
              <w:rPr>
                <w:b/>
                <w:bCs/>
                <w:sz w:val="20"/>
                <w:szCs w:val="20"/>
              </w:rPr>
              <w:t>institutions</w:t>
            </w:r>
          </w:p>
        </w:tc>
        <w:tc>
          <w:tcPr>
            <w:tcW w:w="9245" w:type="dxa"/>
          </w:tcPr>
          <w:p w:rsidR="00C54D3A" w:rsidRPr="0070724B" w:rsidRDefault="00C54D3A" w:rsidP="00C54D3A">
            <w:pPr>
              <w:spacing w:line="240" w:lineRule="auto"/>
              <w:rPr>
                <w:b/>
                <w:bCs/>
                <w:sz w:val="22"/>
                <w:szCs w:val="18"/>
              </w:rPr>
            </w:pPr>
            <w:r w:rsidRPr="0070724B">
              <w:rPr>
                <w:b/>
                <w:bCs/>
                <w:sz w:val="22"/>
                <w:szCs w:val="18"/>
              </w:rPr>
              <w:t>-Néant.</w:t>
            </w:r>
          </w:p>
          <w:p w:rsidR="0070724B" w:rsidRDefault="0070724B" w:rsidP="008D72F2">
            <w:pPr>
              <w:spacing w:line="240" w:lineRule="auto"/>
            </w:pPr>
          </w:p>
        </w:tc>
      </w:tr>
      <w:tr w:rsidR="0070724B" w:rsidTr="0070724B">
        <w:tc>
          <w:tcPr>
            <w:tcW w:w="1528" w:type="dxa"/>
          </w:tcPr>
          <w:p w:rsidR="0070724B" w:rsidRPr="004B2B6F" w:rsidRDefault="0070724B" w:rsidP="0070724B">
            <w:pPr>
              <w:spacing w:line="240" w:lineRule="auto"/>
              <w:jc w:val="center"/>
              <w:rPr>
                <w:b/>
                <w:bCs/>
                <w:sz w:val="20"/>
                <w:szCs w:val="20"/>
              </w:rPr>
            </w:pPr>
          </w:p>
          <w:p w:rsidR="0070724B" w:rsidRPr="004B2B6F" w:rsidRDefault="0070724B" w:rsidP="0070724B">
            <w:pPr>
              <w:spacing w:line="240" w:lineRule="auto"/>
              <w:jc w:val="center"/>
              <w:rPr>
                <w:b/>
                <w:bCs/>
                <w:sz w:val="20"/>
                <w:szCs w:val="20"/>
              </w:rPr>
            </w:pPr>
            <w:r w:rsidRPr="004B2B6F">
              <w:rPr>
                <w:b/>
                <w:bCs/>
                <w:sz w:val="20"/>
                <w:szCs w:val="20"/>
              </w:rPr>
              <w:t>Guerre et</w:t>
            </w:r>
          </w:p>
          <w:p w:rsidR="0070724B" w:rsidRPr="004B2B6F" w:rsidRDefault="0070724B" w:rsidP="0070724B">
            <w:pPr>
              <w:spacing w:line="240" w:lineRule="auto"/>
              <w:jc w:val="center"/>
              <w:rPr>
                <w:b/>
                <w:bCs/>
                <w:sz w:val="20"/>
                <w:szCs w:val="20"/>
              </w:rPr>
            </w:pPr>
            <w:r w:rsidRPr="004B2B6F">
              <w:rPr>
                <w:b/>
                <w:bCs/>
                <w:sz w:val="20"/>
                <w:szCs w:val="20"/>
              </w:rPr>
              <w:t>armée</w:t>
            </w:r>
          </w:p>
        </w:tc>
        <w:tc>
          <w:tcPr>
            <w:tcW w:w="9245" w:type="dxa"/>
          </w:tcPr>
          <w:p w:rsidR="0070724B" w:rsidRPr="00D43A0A" w:rsidRDefault="0070724B" w:rsidP="0070724B">
            <w:pPr>
              <w:spacing w:line="240" w:lineRule="auto"/>
              <w:rPr>
                <w:sz w:val="22"/>
              </w:rPr>
            </w:pPr>
            <w:r w:rsidRPr="00D43A0A">
              <w:rPr>
                <w:i/>
                <w:iCs/>
                <w:sz w:val="22"/>
              </w:rPr>
              <w:t>-C</w:t>
            </w:r>
            <w:r w:rsidRPr="00D43A0A">
              <w:rPr>
                <w:rFonts w:asciiTheme="majorBidi" w:hAnsiTheme="majorBidi" w:cstheme="majorBidi"/>
                <w:i/>
                <w:iCs/>
                <w:sz w:val="22"/>
              </w:rPr>
              <w:t>olonel</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colonels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commandant</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général</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insurrection</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wilaya</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novembre</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armée</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Aurès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généraux</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maquis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armes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maquisards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commando</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capitaine</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militaires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zone</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zones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wilayas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paras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munitions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attaque</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commandants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activistes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officiers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mort</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région</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avion</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adjoint</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chef</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police</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prisonniers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pacification</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bataille</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commandement</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torture</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ravitaillement</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combats</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guerre</w:t>
            </w:r>
            <w:r>
              <w:rPr>
                <w:rFonts w:asciiTheme="majorBidi" w:hAnsiTheme="majorBidi" w:cstheme="majorBidi"/>
                <w:i/>
                <w:iCs/>
                <w:sz w:val="22"/>
              </w:rPr>
              <w:t>,</w:t>
            </w:r>
            <w:r w:rsidRPr="00D43A0A">
              <w:rPr>
                <w:sz w:val="22"/>
              </w:rPr>
              <w:t xml:space="preserve"> </w:t>
            </w:r>
            <w:r w:rsidRPr="00D43A0A">
              <w:rPr>
                <w:rFonts w:asciiTheme="majorBidi" w:hAnsiTheme="majorBidi" w:cstheme="majorBidi"/>
                <w:i/>
                <w:iCs/>
                <w:sz w:val="22"/>
              </w:rPr>
              <w:t>civils</w:t>
            </w:r>
            <w:r w:rsidRPr="00D43A0A">
              <w:rPr>
                <w:sz w:val="22"/>
              </w:rPr>
              <w:t>.</w:t>
            </w:r>
          </w:p>
        </w:tc>
      </w:tr>
      <w:tr w:rsidR="0070724B" w:rsidTr="0070724B">
        <w:tc>
          <w:tcPr>
            <w:tcW w:w="1528" w:type="dxa"/>
          </w:tcPr>
          <w:p w:rsidR="0070724B" w:rsidRPr="004B2B6F" w:rsidRDefault="0070724B" w:rsidP="0070724B">
            <w:pPr>
              <w:spacing w:line="240" w:lineRule="auto"/>
              <w:jc w:val="center"/>
              <w:rPr>
                <w:b/>
                <w:bCs/>
                <w:sz w:val="20"/>
                <w:szCs w:val="20"/>
              </w:rPr>
            </w:pPr>
            <w:r w:rsidRPr="004B2B6F">
              <w:rPr>
                <w:b/>
                <w:bCs/>
                <w:sz w:val="20"/>
                <w:szCs w:val="20"/>
              </w:rPr>
              <w:t>Diplomatie</w:t>
            </w:r>
          </w:p>
          <w:p w:rsidR="0070724B" w:rsidRPr="004B2B6F" w:rsidRDefault="0070724B" w:rsidP="0070724B">
            <w:pPr>
              <w:spacing w:line="240" w:lineRule="auto"/>
              <w:jc w:val="center"/>
              <w:rPr>
                <w:b/>
                <w:bCs/>
                <w:sz w:val="20"/>
                <w:szCs w:val="20"/>
              </w:rPr>
            </w:pPr>
            <w:r w:rsidRPr="004B2B6F">
              <w:rPr>
                <w:b/>
                <w:bCs/>
                <w:sz w:val="20"/>
                <w:szCs w:val="20"/>
              </w:rPr>
              <w:t>et relations internationales</w:t>
            </w:r>
          </w:p>
        </w:tc>
        <w:tc>
          <w:tcPr>
            <w:tcW w:w="9245" w:type="dxa"/>
          </w:tcPr>
          <w:p w:rsidR="0070724B" w:rsidRPr="00B90FB6" w:rsidRDefault="0070724B" w:rsidP="00B90FB6">
            <w:pPr>
              <w:spacing w:after="120" w:line="240" w:lineRule="auto"/>
              <w:rPr>
                <w:rFonts w:asciiTheme="majorBidi" w:hAnsiTheme="majorBidi" w:cstheme="majorBidi"/>
                <w:i/>
                <w:iCs/>
                <w:sz w:val="22"/>
              </w:rPr>
            </w:pPr>
            <w:r w:rsidRPr="00B90FB6">
              <w:rPr>
                <w:b/>
                <w:bCs/>
                <w:sz w:val="22"/>
              </w:rPr>
              <w:t>-</w:t>
            </w:r>
            <w:r w:rsidR="00B90FB6" w:rsidRPr="00B90FB6">
              <w:rPr>
                <w:rFonts w:asciiTheme="majorBidi" w:hAnsiTheme="majorBidi" w:cstheme="majorBidi"/>
                <w:i/>
                <w:iCs/>
                <w:sz w:val="22"/>
              </w:rPr>
              <w:t>Délégation, extérieure, conférence, délégué, tournée,</w:t>
            </w:r>
            <w:r w:rsidR="00B90FB6">
              <w:rPr>
                <w:rFonts w:asciiTheme="majorBidi" w:hAnsiTheme="majorBidi" w:cstheme="majorBidi"/>
                <w:i/>
                <w:iCs/>
                <w:sz w:val="22"/>
              </w:rPr>
              <w:t xml:space="preserve"> </w:t>
            </w:r>
            <w:r w:rsidR="00B90FB6" w:rsidRPr="00B90FB6">
              <w:rPr>
                <w:sz w:val="22"/>
              </w:rPr>
              <w:t xml:space="preserve"> </w:t>
            </w:r>
            <w:r w:rsidR="00B90FB6" w:rsidRPr="00B90FB6">
              <w:rPr>
                <w:rFonts w:asciiTheme="majorBidi" w:hAnsiTheme="majorBidi" w:cstheme="majorBidi"/>
                <w:i/>
                <w:iCs/>
                <w:sz w:val="22"/>
              </w:rPr>
              <w:t>réunions, invités, réception,</w:t>
            </w:r>
            <w:r w:rsidR="00B90FB6" w:rsidRPr="00B90FB6">
              <w:rPr>
                <w:sz w:val="22"/>
              </w:rPr>
              <w:t xml:space="preserve"> </w:t>
            </w:r>
            <w:r w:rsidR="00B90FB6" w:rsidRPr="00B90FB6">
              <w:rPr>
                <w:rFonts w:asciiTheme="majorBidi" w:hAnsiTheme="majorBidi" w:cstheme="majorBidi"/>
                <w:i/>
                <w:iCs/>
                <w:sz w:val="22"/>
              </w:rPr>
              <w:t>extérieur,</w:t>
            </w:r>
            <w:r w:rsidR="00B90FB6" w:rsidRPr="00B90FB6">
              <w:rPr>
                <w:sz w:val="22"/>
              </w:rPr>
              <w:t xml:space="preserve"> </w:t>
            </w:r>
            <w:r w:rsidR="00B90FB6" w:rsidRPr="00B90FB6">
              <w:rPr>
                <w:rFonts w:asciiTheme="majorBidi" w:hAnsiTheme="majorBidi" w:cstheme="majorBidi"/>
                <w:i/>
                <w:iCs/>
                <w:sz w:val="22"/>
              </w:rPr>
              <w:t>majesté, visite, étrangères, reçus.</w:t>
            </w:r>
          </w:p>
        </w:tc>
      </w:tr>
      <w:tr w:rsidR="0070724B" w:rsidTr="0070724B">
        <w:tc>
          <w:tcPr>
            <w:tcW w:w="1528" w:type="dxa"/>
          </w:tcPr>
          <w:p w:rsidR="0070724B" w:rsidRPr="004B2B6F" w:rsidRDefault="0070724B" w:rsidP="0070724B">
            <w:pPr>
              <w:spacing w:line="240" w:lineRule="auto"/>
              <w:jc w:val="center"/>
              <w:rPr>
                <w:b/>
                <w:bCs/>
                <w:sz w:val="20"/>
                <w:szCs w:val="20"/>
              </w:rPr>
            </w:pPr>
            <w:r w:rsidRPr="004B2B6F">
              <w:rPr>
                <w:b/>
                <w:bCs/>
                <w:sz w:val="20"/>
                <w:szCs w:val="20"/>
              </w:rPr>
              <w:t>Elections</w:t>
            </w:r>
          </w:p>
        </w:tc>
        <w:tc>
          <w:tcPr>
            <w:tcW w:w="9245" w:type="dxa"/>
          </w:tcPr>
          <w:p w:rsidR="0070724B" w:rsidRPr="0070724B" w:rsidRDefault="0070724B" w:rsidP="0070724B">
            <w:pPr>
              <w:spacing w:line="240" w:lineRule="auto"/>
              <w:rPr>
                <w:b/>
                <w:bCs/>
                <w:sz w:val="22"/>
                <w:szCs w:val="18"/>
              </w:rPr>
            </w:pPr>
            <w:r w:rsidRPr="0070724B">
              <w:rPr>
                <w:b/>
                <w:bCs/>
                <w:sz w:val="22"/>
                <w:szCs w:val="18"/>
              </w:rPr>
              <w:t>-Néant.</w:t>
            </w:r>
          </w:p>
        </w:tc>
      </w:tr>
      <w:tr w:rsidR="0070724B" w:rsidTr="0070724B">
        <w:tc>
          <w:tcPr>
            <w:tcW w:w="1528" w:type="dxa"/>
          </w:tcPr>
          <w:p w:rsidR="0070724B" w:rsidRPr="004B2B6F" w:rsidRDefault="0070724B" w:rsidP="0070724B">
            <w:pPr>
              <w:spacing w:line="240" w:lineRule="auto"/>
              <w:jc w:val="center"/>
              <w:rPr>
                <w:b/>
                <w:bCs/>
                <w:sz w:val="20"/>
                <w:szCs w:val="20"/>
              </w:rPr>
            </w:pPr>
            <w:r w:rsidRPr="004B2B6F">
              <w:rPr>
                <w:b/>
                <w:bCs/>
                <w:sz w:val="20"/>
                <w:szCs w:val="20"/>
              </w:rPr>
              <w:t>Parlement et représentation</w:t>
            </w:r>
          </w:p>
        </w:tc>
        <w:tc>
          <w:tcPr>
            <w:tcW w:w="9245" w:type="dxa"/>
          </w:tcPr>
          <w:p w:rsidR="0070724B" w:rsidRPr="0070724B" w:rsidRDefault="0070724B" w:rsidP="0070724B">
            <w:pPr>
              <w:spacing w:line="240" w:lineRule="auto"/>
              <w:rPr>
                <w:b/>
                <w:bCs/>
                <w:sz w:val="22"/>
                <w:szCs w:val="18"/>
              </w:rPr>
            </w:pPr>
            <w:r w:rsidRPr="0070724B">
              <w:rPr>
                <w:b/>
                <w:bCs/>
                <w:sz w:val="22"/>
                <w:szCs w:val="18"/>
              </w:rPr>
              <w:t>-Néant.</w:t>
            </w:r>
          </w:p>
        </w:tc>
      </w:tr>
      <w:tr w:rsidR="0070724B" w:rsidTr="0070724B">
        <w:tc>
          <w:tcPr>
            <w:tcW w:w="1528" w:type="dxa"/>
          </w:tcPr>
          <w:p w:rsidR="0070724B" w:rsidRPr="004B2B6F" w:rsidRDefault="0070724B" w:rsidP="0070724B">
            <w:pPr>
              <w:spacing w:line="240" w:lineRule="auto"/>
              <w:jc w:val="center"/>
              <w:rPr>
                <w:b/>
                <w:bCs/>
                <w:sz w:val="20"/>
                <w:szCs w:val="20"/>
              </w:rPr>
            </w:pPr>
            <w:r w:rsidRPr="004B2B6F">
              <w:rPr>
                <w:b/>
                <w:bCs/>
                <w:sz w:val="20"/>
                <w:szCs w:val="20"/>
              </w:rPr>
              <w:t>Races et ethnies</w:t>
            </w:r>
            <w:r>
              <w:rPr>
                <w:b/>
                <w:bCs/>
                <w:sz w:val="20"/>
                <w:szCs w:val="20"/>
              </w:rPr>
              <w:t xml:space="preserve"> désignations</w:t>
            </w:r>
          </w:p>
        </w:tc>
        <w:tc>
          <w:tcPr>
            <w:tcW w:w="9245" w:type="dxa"/>
          </w:tcPr>
          <w:p w:rsidR="0070724B" w:rsidRDefault="0070724B" w:rsidP="0070724B">
            <w:pPr>
              <w:spacing w:line="240" w:lineRule="auto"/>
            </w:pPr>
            <w:r>
              <w:rPr>
                <w:i/>
                <w:iCs/>
                <w:sz w:val="22"/>
              </w:rPr>
              <w:t>-</w:t>
            </w:r>
            <w:r w:rsidRPr="008E0E69">
              <w:rPr>
                <w:rFonts w:asciiTheme="majorBidi" w:hAnsiTheme="majorBidi" w:cstheme="majorBidi"/>
                <w:i/>
                <w:iCs/>
                <w:sz w:val="22"/>
              </w:rPr>
              <w:t xml:space="preserve"> Algérie</w:t>
            </w:r>
            <w:r>
              <w:rPr>
                <w:rFonts w:asciiTheme="majorBidi" w:hAnsiTheme="majorBidi" w:cstheme="majorBidi"/>
                <w:i/>
                <w:iCs/>
                <w:sz w:val="22"/>
              </w:rPr>
              <w:t>.</w:t>
            </w:r>
          </w:p>
          <w:p w:rsidR="0070724B" w:rsidRDefault="0070724B" w:rsidP="0070724B">
            <w:pPr>
              <w:spacing w:line="240" w:lineRule="auto"/>
            </w:pPr>
          </w:p>
        </w:tc>
      </w:tr>
      <w:tr w:rsidR="0070724B" w:rsidRPr="006604FE" w:rsidTr="0070724B">
        <w:tc>
          <w:tcPr>
            <w:tcW w:w="1528" w:type="dxa"/>
          </w:tcPr>
          <w:p w:rsidR="0070724B" w:rsidRPr="004B2B6F" w:rsidRDefault="0070724B" w:rsidP="0070724B">
            <w:pPr>
              <w:spacing w:line="240" w:lineRule="auto"/>
              <w:jc w:val="center"/>
              <w:rPr>
                <w:b/>
                <w:bCs/>
                <w:sz w:val="20"/>
                <w:szCs w:val="20"/>
              </w:rPr>
            </w:pPr>
            <w:r>
              <w:rPr>
                <w:b/>
                <w:bCs/>
                <w:sz w:val="20"/>
                <w:szCs w:val="20"/>
              </w:rPr>
              <w:t>Enseignement et école</w:t>
            </w:r>
          </w:p>
        </w:tc>
        <w:tc>
          <w:tcPr>
            <w:tcW w:w="9245" w:type="dxa"/>
          </w:tcPr>
          <w:p w:rsidR="0070724B" w:rsidRPr="006604FE" w:rsidRDefault="0070724B" w:rsidP="0070724B">
            <w:pPr>
              <w:spacing w:line="240" w:lineRule="auto"/>
              <w:rPr>
                <w:sz w:val="22"/>
              </w:rPr>
            </w:pPr>
            <w:r w:rsidRPr="006604FE">
              <w:rPr>
                <w:sz w:val="22"/>
              </w:rPr>
              <w:t>-</w:t>
            </w:r>
            <w:r w:rsidR="000347EC" w:rsidRPr="0070724B">
              <w:rPr>
                <w:b/>
                <w:bCs/>
                <w:sz w:val="22"/>
                <w:szCs w:val="18"/>
              </w:rPr>
              <w:t>Néant.</w:t>
            </w:r>
          </w:p>
        </w:tc>
      </w:tr>
      <w:tr w:rsidR="0070724B" w:rsidTr="0070724B">
        <w:tc>
          <w:tcPr>
            <w:tcW w:w="1528" w:type="dxa"/>
          </w:tcPr>
          <w:p w:rsidR="0070724B" w:rsidRPr="004B2B6F" w:rsidRDefault="0070724B" w:rsidP="0070724B">
            <w:pPr>
              <w:spacing w:line="240" w:lineRule="auto"/>
              <w:jc w:val="center"/>
              <w:rPr>
                <w:b/>
                <w:bCs/>
                <w:sz w:val="20"/>
                <w:szCs w:val="20"/>
              </w:rPr>
            </w:pPr>
            <w:r>
              <w:rPr>
                <w:b/>
                <w:bCs/>
                <w:sz w:val="20"/>
                <w:szCs w:val="20"/>
              </w:rPr>
              <w:t>Vocabulaire de l’entente et de l’amitié</w:t>
            </w:r>
          </w:p>
        </w:tc>
        <w:tc>
          <w:tcPr>
            <w:tcW w:w="9245" w:type="dxa"/>
          </w:tcPr>
          <w:p w:rsidR="0070724B" w:rsidRDefault="000347EC" w:rsidP="0070724B">
            <w:pPr>
              <w:spacing w:line="240" w:lineRule="auto"/>
            </w:pPr>
            <w:r w:rsidRPr="0070724B">
              <w:rPr>
                <w:b/>
                <w:bCs/>
                <w:sz w:val="22"/>
                <w:szCs w:val="18"/>
              </w:rPr>
              <w:t>-Néant.</w:t>
            </w:r>
          </w:p>
        </w:tc>
      </w:tr>
      <w:tr w:rsidR="0070724B" w:rsidTr="0070724B">
        <w:tc>
          <w:tcPr>
            <w:tcW w:w="1528" w:type="dxa"/>
          </w:tcPr>
          <w:p w:rsidR="0070724B" w:rsidRDefault="0070724B" w:rsidP="0070724B">
            <w:pPr>
              <w:spacing w:line="240" w:lineRule="auto"/>
              <w:jc w:val="center"/>
              <w:rPr>
                <w:b/>
                <w:bCs/>
                <w:sz w:val="20"/>
                <w:szCs w:val="20"/>
              </w:rPr>
            </w:pPr>
            <w:r>
              <w:rPr>
                <w:b/>
                <w:bCs/>
                <w:sz w:val="20"/>
                <w:szCs w:val="20"/>
              </w:rPr>
              <w:t xml:space="preserve">Renforcement </w:t>
            </w:r>
          </w:p>
          <w:p w:rsidR="0070724B" w:rsidRDefault="0070724B" w:rsidP="0070724B">
            <w:pPr>
              <w:spacing w:line="240" w:lineRule="auto"/>
              <w:jc w:val="center"/>
              <w:rPr>
                <w:b/>
                <w:bCs/>
                <w:sz w:val="20"/>
                <w:szCs w:val="20"/>
              </w:rPr>
            </w:pPr>
            <w:r>
              <w:rPr>
                <w:b/>
                <w:bCs/>
                <w:sz w:val="20"/>
                <w:szCs w:val="20"/>
              </w:rPr>
              <w:t>et insistance.</w:t>
            </w:r>
          </w:p>
          <w:p w:rsidR="0070724B" w:rsidRPr="004B2B6F" w:rsidRDefault="0070724B" w:rsidP="0070724B">
            <w:pPr>
              <w:spacing w:line="240" w:lineRule="auto"/>
              <w:jc w:val="center"/>
              <w:rPr>
                <w:b/>
                <w:bCs/>
                <w:sz w:val="20"/>
                <w:szCs w:val="20"/>
              </w:rPr>
            </w:pPr>
            <w:r>
              <w:rPr>
                <w:b/>
                <w:bCs/>
                <w:sz w:val="20"/>
                <w:szCs w:val="20"/>
              </w:rPr>
              <w:t>modalité</w:t>
            </w:r>
          </w:p>
        </w:tc>
        <w:tc>
          <w:tcPr>
            <w:tcW w:w="9245" w:type="dxa"/>
          </w:tcPr>
          <w:p w:rsidR="0070724B" w:rsidRDefault="000347EC" w:rsidP="0070724B">
            <w:pPr>
              <w:spacing w:line="240" w:lineRule="auto"/>
            </w:pPr>
            <w:r w:rsidRPr="0070724B">
              <w:rPr>
                <w:b/>
                <w:bCs/>
                <w:sz w:val="22"/>
                <w:szCs w:val="18"/>
              </w:rPr>
              <w:t>-Néant.</w:t>
            </w:r>
          </w:p>
        </w:tc>
      </w:tr>
      <w:tr w:rsidR="0070724B" w:rsidTr="0070724B">
        <w:tc>
          <w:tcPr>
            <w:tcW w:w="1528" w:type="dxa"/>
          </w:tcPr>
          <w:p w:rsidR="0070724B" w:rsidRPr="004B2B6F" w:rsidRDefault="0070724B" w:rsidP="0070724B">
            <w:pPr>
              <w:spacing w:line="240" w:lineRule="auto"/>
              <w:jc w:val="center"/>
              <w:rPr>
                <w:b/>
                <w:bCs/>
                <w:sz w:val="20"/>
                <w:szCs w:val="20"/>
              </w:rPr>
            </w:pPr>
            <w:r>
              <w:rPr>
                <w:b/>
                <w:bCs/>
                <w:sz w:val="20"/>
                <w:szCs w:val="20"/>
              </w:rPr>
              <w:t>Verbes</w:t>
            </w:r>
          </w:p>
        </w:tc>
        <w:tc>
          <w:tcPr>
            <w:tcW w:w="9245" w:type="dxa"/>
          </w:tcPr>
          <w:p w:rsidR="0070724B" w:rsidRDefault="0070724B" w:rsidP="0070724B">
            <w:pPr>
              <w:spacing w:line="240" w:lineRule="auto"/>
            </w:pPr>
            <w:r>
              <w:t>-</w:t>
            </w:r>
            <w:r>
              <w:rPr>
                <w:rFonts w:asciiTheme="majorBidi" w:hAnsiTheme="majorBidi" w:cstheme="majorBidi"/>
                <w:i/>
                <w:iCs/>
                <w:sz w:val="22"/>
              </w:rPr>
              <w:t>E</w:t>
            </w:r>
            <w:r w:rsidRPr="008E0E69">
              <w:rPr>
                <w:rFonts w:asciiTheme="majorBidi" w:hAnsiTheme="majorBidi" w:cstheme="majorBidi"/>
                <w:i/>
                <w:iCs/>
                <w:sz w:val="22"/>
              </w:rPr>
              <w:t>tait</w:t>
            </w:r>
            <w:r w:rsidRPr="008E0E69">
              <w:rPr>
                <w:rFonts w:asciiTheme="majorBidi" w:hAnsiTheme="majorBidi" w:cstheme="majorBidi"/>
                <w:sz w:val="22"/>
              </w:rPr>
              <w:t xml:space="preserve">, </w:t>
            </w:r>
            <w:r w:rsidRPr="008E0E69">
              <w:rPr>
                <w:rFonts w:asciiTheme="majorBidi" w:hAnsiTheme="majorBidi" w:cstheme="majorBidi"/>
                <w:i/>
                <w:iCs/>
                <w:sz w:val="22"/>
              </w:rPr>
              <w:t>avait</w:t>
            </w:r>
            <w:r w:rsidRPr="008E0E69">
              <w:rPr>
                <w:rFonts w:asciiTheme="majorBidi" w:hAnsiTheme="majorBidi" w:cstheme="majorBidi"/>
                <w:sz w:val="22"/>
              </w:rPr>
              <w:t xml:space="preserve">, </w:t>
            </w:r>
            <w:r w:rsidRPr="008E0E69">
              <w:rPr>
                <w:rFonts w:asciiTheme="majorBidi" w:hAnsiTheme="majorBidi" w:cstheme="majorBidi"/>
                <w:i/>
                <w:iCs/>
                <w:sz w:val="22"/>
              </w:rPr>
              <w:t>fut</w:t>
            </w:r>
            <w:r w:rsidRPr="008E0E69">
              <w:rPr>
                <w:rFonts w:asciiTheme="majorBidi" w:hAnsiTheme="majorBidi" w:cstheme="majorBidi"/>
                <w:sz w:val="22"/>
              </w:rPr>
              <w:t xml:space="preserve">, </w:t>
            </w:r>
            <w:r w:rsidRPr="008E0E69">
              <w:rPr>
                <w:rFonts w:asciiTheme="majorBidi" w:hAnsiTheme="majorBidi" w:cstheme="majorBidi"/>
                <w:i/>
                <w:iCs/>
                <w:sz w:val="22"/>
              </w:rPr>
              <w:t>avaient</w:t>
            </w:r>
            <w:r w:rsidRPr="008E0E69">
              <w:rPr>
                <w:rFonts w:asciiTheme="majorBidi" w:hAnsiTheme="majorBidi" w:cstheme="majorBidi"/>
                <w:sz w:val="22"/>
              </w:rPr>
              <w:t xml:space="preserve">, </w:t>
            </w:r>
            <w:r w:rsidRPr="008E0E69">
              <w:rPr>
                <w:rFonts w:asciiTheme="majorBidi" w:hAnsiTheme="majorBidi" w:cstheme="majorBidi"/>
                <w:i/>
                <w:iCs/>
                <w:sz w:val="22"/>
              </w:rPr>
              <w:t>étaient</w:t>
            </w:r>
            <w:r w:rsidRPr="008E0E69">
              <w:rPr>
                <w:rFonts w:asciiTheme="majorBidi" w:hAnsiTheme="majorBidi" w:cstheme="majorBidi"/>
                <w:sz w:val="22"/>
              </w:rPr>
              <w:t xml:space="preserve">, </w:t>
            </w:r>
            <w:r w:rsidRPr="008E0E69">
              <w:rPr>
                <w:rFonts w:asciiTheme="majorBidi" w:hAnsiTheme="majorBidi" w:cstheme="majorBidi"/>
                <w:i/>
                <w:iCs/>
                <w:sz w:val="22"/>
              </w:rPr>
              <w:t>pouvait</w:t>
            </w:r>
            <w:r w:rsidRPr="008E0E69">
              <w:rPr>
                <w:rFonts w:asciiTheme="majorBidi" w:hAnsiTheme="majorBidi" w:cstheme="majorBidi"/>
                <w:sz w:val="22"/>
              </w:rPr>
              <w:t xml:space="preserve">, </w:t>
            </w:r>
            <w:r w:rsidRPr="008E0E69">
              <w:rPr>
                <w:rFonts w:asciiTheme="majorBidi" w:hAnsiTheme="majorBidi" w:cstheme="majorBidi"/>
                <w:i/>
                <w:iCs/>
                <w:sz w:val="22"/>
              </w:rPr>
              <w:t>furent</w:t>
            </w:r>
            <w:r w:rsidRPr="008E0E69">
              <w:rPr>
                <w:rFonts w:asciiTheme="majorBidi" w:hAnsiTheme="majorBidi" w:cstheme="majorBidi"/>
                <w:sz w:val="22"/>
              </w:rPr>
              <w:t xml:space="preserve">, </w:t>
            </w:r>
            <w:r w:rsidRPr="008E0E69">
              <w:rPr>
                <w:rFonts w:asciiTheme="majorBidi" w:hAnsiTheme="majorBidi" w:cstheme="majorBidi"/>
                <w:i/>
                <w:iCs/>
                <w:sz w:val="22"/>
              </w:rPr>
              <w:t>étions</w:t>
            </w:r>
            <w:r w:rsidRPr="008E0E69">
              <w:rPr>
                <w:rFonts w:asciiTheme="majorBidi" w:hAnsiTheme="majorBidi" w:cstheme="majorBidi"/>
                <w:sz w:val="22"/>
              </w:rPr>
              <w:t xml:space="preserve">, </w:t>
            </w:r>
            <w:r w:rsidRPr="008E0E69">
              <w:rPr>
                <w:rFonts w:asciiTheme="majorBidi" w:hAnsiTheme="majorBidi" w:cstheme="majorBidi"/>
                <w:i/>
                <w:iCs/>
                <w:sz w:val="22"/>
              </w:rPr>
              <w:t>fit</w:t>
            </w:r>
            <w:r w:rsidRPr="008E0E69">
              <w:rPr>
                <w:rFonts w:asciiTheme="majorBidi" w:hAnsiTheme="majorBidi" w:cstheme="majorBidi"/>
                <w:sz w:val="22"/>
              </w:rPr>
              <w:t xml:space="preserve">, </w:t>
            </w:r>
            <w:r w:rsidRPr="008E0E69">
              <w:rPr>
                <w:rFonts w:asciiTheme="majorBidi" w:hAnsiTheme="majorBidi" w:cstheme="majorBidi"/>
                <w:i/>
                <w:iCs/>
                <w:sz w:val="22"/>
              </w:rPr>
              <w:t>avais</w:t>
            </w:r>
            <w:r w:rsidRPr="008E0E69">
              <w:rPr>
                <w:rFonts w:asciiTheme="majorBidi" w:hAnsiTheme="majorBidi" w:cstheme="majorBidi"/>
                <w:sz w:val="22"/>
              </w:rPr>
              <w:t xml:space="preserve">, </w:t>
            </w:r>
            <w:r w:rsidRPr="008E0E69">
              <w:rPr>
                <w:rFonts w:asciiTheme="majorBidi" w:hAnsiTheme="majorBidi" w:cstheme="majorBidi"/>
                <w:i/>
                <w:iCs/>
                <w:sz w:val="22"/>
              </w:rPr>
              <w:t>fallait</w:t>
            </w:r>
            <w:r w:rsidRPr="008E0E69">
              <w:rPr>
                <w:rFonts w:asciiTheme="majorBidi" w:hAnsiTheme="majorBidi" w:cstheme="majorBidi"/>
                <w:sz w:val="22"/>
              </w:rPr>
              <w:t xml:space="preserve">, </w:t>
            </w:r>
            <w:r w:rsidRPr="008E0E69">
              <w:rPr>
                <w:rFonts w:asciiTheme="majorBidi" w:hAnsiTheme="majorBidi" w:cstheme="majorBidi"/>
                <w:i/>
                <w:iCs/>
                <w:sz w:val="22"/>
              </w:rPr>
              <w:t>reçut</w:t>
            </w:r>
            <w:r w:rsidRPr="008E0E69">
              <w:rPr>
                <w:rFonts w:asciiTheme="majorBidi" w:hAnsiTheme="majorBidi" w:cstheme="majorBidi"/>
                <w:sz w:val="22"/>
              </w:rPr>
              <w:t xml:space="preserve">, </w:t>
            </w:r>
            <w:r w:rsidRPr="008E0E69">
              <w:rPr>
                <w:rFonts w:asciiTheme="majorBidi" w:hAnsiTheme="majorBidi" w:cstheme="majorBidi"/>
                <w:i/>
                <w:iCs/>
                <w:sz w:val="22"/>
              </w:rPr>
              <w:t>rendit</w:t>
            </w:r>
            <w:r w:rsidRPr="008E0E69">
              <w:rPr>
                <w:rFonts w:asciiTheme="majorBidi" w:hAnsiTheme="majorBidi" w:cstheme="majorBidi"/>
                <w:sz w:val="22"/>
              </w:rPr>
              <w:t xml:space="preserve">, </w:t>
            </w:r>
            <w:r w:rsidRPr="008E0E69">
              <w:rPr>
                <w:rFonts w:asciiTheme="majorBidi" w:hAnsiTheme="majorBidi" w:cstheme="majorBidi"/>
                <w:i/>
                <w:iCs/>
                <w:sz w:val="22"/>
              </w:rPr>
              <w:t>rendîmes</w:t>
            </w:r>
            <w:r w:rsidRPr="008E0E69">
              <w:rPr>
                <w:rFonts w:asciiTheme="majorBidi" w:hAnsiTheme="majorBidi" w:cstheme="majorBidi"/>
                <w:sz w:val="22"/>
              </w:rPr>
              <w:t xml:space="preserve">, </w:t>
            </w:r>
            <w:r w:rsidRPr="008E0E69">
              <w:rPr>
                <w:rFonts w:asciiTheme="majorBidi" w:hAnsiTheme="majorBidi" w:cstheme="majorBidi"/>
                <w:i/>
                <w:iCs/>
                <w:sz w:val="22"/>
              </w:rPr>
              <w:t>fûmes</w:t>
            </w:r>
            <w:r w:rsidRPr="008E0E69">
              <w:rPr>
                <w:rFonts w:asciiTheme="majorBidi" w:hAnsiTheme="majorBidi" w:cstheme="majorBidi"/>
                <w:sz w:val="22"/>
              </w:rPr>
              <w:t xml:space="preserve">, </w:t>
            </w:r>
            <w:r w:rsidRPr="008E0E69">
              <w:rPr>
                <w:rFonts w:asciiTheme="majorBidi" w:hAnsiTheme="majorBidi" w:cstheme="majorBidi"/>
                <w:i/>
                <w:iCs/>
                <w:sz w:val="22"/>
              </w:rPr>
              <w:t>pouvaient</w:t>
            </w:r>
            <w:r w:rsidRPr="008E0E69">
              <w:rPr>
                <w:rFonts w:asciiTheme="majorBidi" w:hAnsiTheme="majorBidi" w:cstheme="majorBidi"/>
                <w:sz w:val="22"/>
              </w:rPr>
              <w:t xml:space="preserve">, </w:t>
            </w:r>
            <w:r w:rsidRPr="008E0E69">
              <w:rPr>
                <w:rFonts w:asciiTheme="majorBidi" w:hAnsiTheme="majorBidi" w:cstheme="majorBidi"/>
                <w:i/>
                <w:iCs/>
                <w:sz w:val="22"/>
              </w:rPr>
              <w:t>fis</w:t>
            </w:r>
            <w:r w:rsidRPr="008E0E69">
              <w:rPr>
                <w:rFonts w:asciiTheme="majorBidi" w:hAnsiTheme="majorBidi" w:cstheme="majorBidi"/>
                <w:sz w:val="22"/>
              </w:rPr>
              <w:t xml:space="preserve">, </w:t>
            </w:r>
            <w:r w:rsidRPr="008E0E69">
              <w:rPr>
                <w:rFonts w:asciiTheme="majorBidi" w:hAnsiTheme="majorBidi" w:cstheme="majorBidi"/>
                <w:i/>
                <w:iCs/>
                <w:sz w:val="22"/>
              </w:rPr>
              <w:t>firent</w:t>
            </w:r>
            <w:r w:rsidRPr="008E0E69">
              <w:rPr>
                <w:rFonts w:asciiTheme="majorBidi" w:hAnsiTheme="majorBidi" w:cstheme="majorBidi"/>
                <w:sz w:val="22"/>
              </w:rPr>
              <w:t xml:space="preserve">, </w:t>
            </w:r>
            <w:r w:rsidRPr="008E0E69">
              <w:rPr>
                <w:rFonts w:asciiTheme="majorBidi" w:hAnsiTheme="majorBidi" w:cstheme="majorBidi"/>
                <w:i/>
                <w:iCs/>
                <w:sz w:val="22"/>
              </w:rPr>
              <w:t>venait</w:t>
            </w:r>
            <w:r w:rsidRPr="008E0E69">
              <w:rPr>
                <w:rFonts w:asciiTheme="majorBidi" w:hAnsiTheme="majorBidi" w:cstheme="majorBidi"/>
                <w:sz w:val="22"/>
              </w:rPr>
              <w:t xml:space="preserve">, </w:t>
            </w:r>
            <w:r w:rsidRPr="008E0E69">
              <w:rPr>
                <w:rFonts w:asciiTheme="majorBidi" w:hAnsiTheme="majorBidi" w:cstheme="majorBidi"/>
                <w:i/>
                <w:iCs/>
                <w:sz w:val="22"/>
              </w:rPr>
              <w:t>prit</w:t>
            </w:r>
            <w:r w:rsidRPr="008E0E69">
              <w:rPr>
                <w:rFonts w:asciiTheme="majorBidi" w:hAnsiTheme="majorBidi" w:cstheme="majorBidi"/>
                <w:sz w:val="22"/>
              </w:rPr>
              <w:t xml:space="preserve">, </w:t>
            </w:r>
            <w:r w:rsidRPr="008E0E69">
              <w:rPr>
                <w:rFonts w:asciiTheme="majorBidi" w:hAnsiTheme="majorBidi" w:cstheme="majorBidi"/>
                <w:i/>
                <w:iCs/>
                <w:sz w:val="22"/>
              </w:rPr>
              <w:t>dit</w:t>
            </w:r>
            <w:r w:rsidRPr="008E0E69">
              <w:rPr>
                <w:rFonts w:asciiTheme="majorBidi" w:hAnsiTheme="majorBidi" w:cstheme="majorBidi"/>
                <w:sz w:val="22"/>
              </w:rPr>
              <w:t xml:space="preserve">, </w:t>
            </w:r>
            <w:r w:rsidRPr="008E0E69">
              <w:rPr>
                <w:rFonts w:asciiTheme="majorBidi" w:hAnsiTheme="majorBidi" w:cstheme="majorBidi"/>
                <w:i/>
                <w:iCs/>
                <w:sz w:val="22"/>
              </w:rPr>
              <w:t>donna</w:t>
            </w:r>
            <w:r w:rsidRPr="008E0E69">
              <w:rPr>
                <w:rFonts w:asciiTheme="majorBidi" w:hAnsiTheme="majorBidi" w:cstheme="majorBidi"/>
                <w:sz w:val="22"/>
              </w:rPr>
              <w:t xml:space="preserve">, </w:t>
            </w:r>
            <w:r w:rsidRPr="008E0E69">
              <w:rPr>
                <w:rFonts w:asciiTheme="majorBidi" w:hAnsiTheme="majorBidi" w:cstheme="majorBidi"/>
                <w:i/>
                <w:iCs/>
                <w:sz w:val="22"/>
              </w:rPr>
              <w:t>vont</w:t>
            </w:r>
            <w:r w:rsidRPr="008E0E69">
              <w:rPr>
                <w:rFonts w:asciiTheme="majorBidi" w:hAnsiTheme="majorBidi" w:cstheme="majorBidi"/>
                <w:sz w:val="22"/>
              </w:rPr>
              <w:t xml:space="preserve">, </w:t>
            </w:r>
            <w:r w:rsidRPr="008E0E69">
              <w:rPr>
                <w:rFonts w:asciiTheme="majorBidi" w:hAnsiTheme="majorBidi" w:cstheme="majorBidi"/>
                <w:i/>
                <w:iCs/>
                <w:sz w:val="22"/>
              </w:rPr>
              <w:t>posait</w:t>
            </w:r>
            <w:r w:rsidRPr="008E0E69">
              <w:rPr>
                <w:rFonts w:asciiTheme="majorBidi" w:hAnsiTheme="majorBidi" w:cstheme="majorBidi"/>
                <w:sz w:val="22"/>
              </w:rPr>
              <w:t xml:space="preserve">, </w:t>
            </w:r>
            <w:r w:rsidRPr="008E0E69">
              <w:rPr>
                <w:rFonts w:asciiTheme="majorBidi" w:hAnsiTheme="majorBidi" w:cstheme="majorBidi"/>
                <w:i/>
                <w:iCs/>
                <w:sz w:val="22"/>
              </w:rPr>
              <w:t>rencontrer</w:t>
            </w:r>
            <w:r w:rsidRPr="008E0E69">
              <w:rPr>
                <w:rFonts w:asciiTheme="majorBidi" w:hAnsiTheme="majorBidi" w:cstheme="majorBidi"/>
                <w:sz w:val="22"/>
              </w:rPr>
              <w:t xml:space="preserve">, </w:t>
            </w:r>
            <w:r w:rsidRPr="008E0E69">
              <w:rPr>
                <w:rFonts w:asciiTheme="majorBidi" w:hAnsiTheme="majorBidi" w:cstheme="majorBidi"/>
                <w:i/>
                <w:iCs/>
                <w:sz w:val="22"/>
              </w:rPr>
              <w:t>rejoindre</w:t>
            </w:r>
            <w:r w:rsidRPr="008E0E69">
              <w:rPr>
                <w:rFonts w:asciiTheme="majorBidi" w:hAnsiTheme="majorBidi" w:cstheme="majorBidi"/>
                <w:sz w:val="22"/>
              </w:rPr>
              <w:t xml:space="preserve">, </w:t>
            </w:r>
            <w:r w:rsidRPr="008E0E69">
              <w:rPr>
                <w:rFonts w:asciiTheme="majorBidi" w:hAnsiTheme="majorBidi" w:cstheme="majorBidi"/>
                <w:i/>
                <w:iCs/>
                <w:sz w:val="22"/>
              </w:rPr>
              <w:t>quitter</w:t>
            </w:r>
            <w:r w:rsidRPr="008E0E69">
              <w:rPr>
                <w:rFonts w:asciiTheme="majorBidi" w:hAnsiTheme="majorBidi" w:cstheme="majorBidi"/>
                <w:sz w:val="22"/>
              </w:rPr>
              <w:t xml:space="preserve">, </w:t>
            </w:r>
            <w:r w:rsidRPr="008E0E69">
              <w:rPr>
                <w:rFonts w:asciiTheme="majorBidi" w:hAnsiTheme="majorBidi" w:cstheme="majorBidi"/>
                <w:i/>
                <w:iCs/>
                <w:sz w:val="22"/>
              </w:rPr>
              <w:t>réunit</w:t>
            </w:r>
            <w:r w:rsidRPr="008E0E69">
              <w:rPr>
                <w:rFonts w:asciiTheme="majorBidi" w:hAnsiTheme="majorBidi" w:cstheme="majorBidi"/>
                <w:sz w:val="22"/>
              </w:rPr>
              <w:t xml:space="preserve">, </w:t>
            </w:r>
            <w:r w:rsidRPr="008E0E69">
              <w:rPr>
                <w:rFonts w:asciiTheme="majorBidi" w:hAnsiTheme="majorBidi" w:cstheme="majorBidi"/>
                <w:i/>
                <w:iCs/>
                <w:sz w:val="22"/>
              </w:rPr>
              <w:t>accompagné</w:t>
            </w:r>
            <w:r w:rsidRPr="008E0E69">
              <w:rPr>
                <w:rFonts w:asciiTheme="majorBidi" w:hAnsiTheme="majorBidi" w:cstheme="majorBidi"/>
                <w:sz w:val="22"/>
              </w:rPr>
              <w:t xml:space="preserve">, </w:t>
            </w:r>
            <w:r w:rsidRPr="008E0E69">
              <w:rPr>
                <w:rFonts w:asciiTheme="majorBidi" w:hAnsiTheme="majorBidi" w:cstheme="majorBidi"/>
                <w:i/>
                <w:iCs/>
                <w:sz w:val="22"/>
              </w:rPr>
              <w:t>eurent</w:t>
            </w:r>
            <w:r w:rsidRPr="008E0E69">
              <w:rPr>
                <w:rFonts w:asciiTheme="majorBidi" w:hAnsiTheme="majorBidi" w:cstheme="majorBidi"/>
                <w:sz w:val="22"/>
              </w:rPr>
              <w:t xml:space="preserve">, </w:t>
            </w:r>
            <w:r w:rsidRPr="008E0E69">
              <w:rPr>
                <w:rFonts w:asciiTheme="majorBidi" w:hAnsiTheme="majorBidi" w:cstheme="majorBidi"/>
                <w:i/>
                <w:iCs/>
                <w:sz w:val="22"/>
              </w:rPr>
              <w:t>devait</w:t>
            </w:r>
            <w:r w:rsidRPr="008E0E69">
              <w:rPr>
                <w:rFonts w:asciiTheme="majorBidi" w:hAnsiTheme="majorBidi" w:cstheme="majorBidi"/>
                <w:sz w:val="22"/>
              </w:rPr>
              <w:t xml:space="preserve">, </w:t>
            </w:r>
            <w:r w:rsidRPr="008E0E69">
              <w:rPr>
                <w:rFonts w:asciiTheme="majorBidi" w:hAnsiTheme="majorBidi" w:cstheme="majorBidi"/>
                <w:i/>
                <w:iCs/>
                <w:sz w:val="22"/>
              </w:rPr>
              <w:t>mit</w:t>
            </w:r>
            <w:r w:rsidRPr="008E0E69">
              <w:rPr>
                <w:rFonts w:asciiTheme="majorBidi" w:hAnsiTheme="majorBidi" w:cstheme="majorBidi"/>
                <w:sz w:val="22"/>
              </w:rPr>
              <w:t xml:space="preserve">, </w:t>
            </w:r>
            <w:r w:rsidRPr="008E0E69">
              <w:rPr>
                <w:rFonts w:asciiTheme="majorBidi" w:hAnsiTheme="majorBidi" w:cstheme="majorBidi"/>
                <w:i/>
                <w:iCs/>
                <w:sz w:val="22"/>
              </w:rPr>
              <w:t>rencontré</w:t>
            </w:r>
            <w:r w:rsidRPr="008E0E69">
              <w:rPr>
                <w:rFonts w:asciiTheme="majorBidi" w:hAnsiTheme="majorBidi" w:cstheme="majorBidi"/>
                <w:sz w:val="22"/>
              </w:rPr>
              <w:t xml:space="preserve">, </w:t>
            </w:r>
            <w:r w:rsidRPr="008E0E69">
              <w:rPr>
                <w:rFonts w:asciiTheme="majorBidi" w:hAnsiTheme="majorBidi" w:cstheme="majorBidi"/>
                <w:i/>
                <w:iCs/>
                <w:sz w:val="22"/>
              </w:rPr>
              <w:t>connaissait</w:t>
            </w:r>
            <w:r w:rsidRPr="008E0E69">
              <w:rPr>
                <w:rFonts w:asciiTheme="majorBidi" w:hAnsiTheme="majorBidi" w:cstheme="majorBidi"/>
                <w:sz w:val="22"/>
              </w:rPr>
              <w:t xml:space="preserve">, </w:t>
            </w:r>
            <w:r w:rsidRPr="008E0E69">
              <w:rPr>
                <w:rFonts w:asciiTheme="majorBidi" w:hAnsiTheme="majorBidi" w:cstheme="majorBidi"/>
                <w:i/>
                <w:iCs/>
                <w:sz w:val="22"/>
              </w:rPr>
              <w:t>restait</w:t>
            </w:r>
            <w:r w:rsidRPr="008E0E69">
              <w:rPr>
                <w:rFonts w:asciiTheme="majorBidi" w:hAnsiTheme="majorBidi" w:cstheme="majorBidi"/>
                <w:sz w:val="22"/>
              </w:rPr>
              <w:t>.</w:t>
            </w:r>
          </w:p>
        </w:tc>
      </w:tr>
      <w:tr w:rsidR="0070724B" w:rsidRPr="006604FE" w:rsidTr="0070724B">
        <w:tc>
          <w:tcPr>
            <w:tcW w:w="1528" w:type="dxa"/>
          </w:tcPr>
          <w:p w:rsidR="0070724B" w:rsidRPr="004B2B6F" w:rsidRDefault="0070724B" w:rsidP="0070724B">
            <w:pPr>
              <w:spacing w:line="240" w:lineRule="auto"/>
              <w:jc w:val="center"/>
              <w:rPr>
                <w:b/>
                <w:bCs/>
                <w:sz w:val="20"/>
                <w:szCs w:val="20"/>
              </w:rPr>
            </w:pPr>
            <w:r w:rsidRPr="004B2B6F">
              <w:rPr>
                <w:b/>
                <w:bCs/>
                <w:sz w:val="20"/>
                <w:szCs w:val="20"/>
              </w:rPr>
              <w:t>Outils grammaticaux</w:t>
            </w:r>
          </w:p>
        </w:tc>
        <w:tc>
          <w:tcPr>
            <w:tcW w:w="9245" w:type="dxa"/>
          </w:tcPr>
          <w:p w:rsidR="0070724B" w:rsidRPr="006604FE" w:rsidRDefault="0070724B" w:rsidP="0070724B">
            <w:pPr>
              <w:spacing w:line="240" w:lineRule="auto"/>
              <w:rPr>
                <w:sz w:val="22"/>
              </w:rPr>
            </w:pPr>
            <w:r w:rsidRPr="006604FE">
              <w:rPr>
                <w:rFonts w:asciiTheme="majorBidi" w:hAnsiTheme="majorBidi" w:cstheme="majorBidi"/>
                <w:i/>
                <w:iCs/>
                <w:sz w:val="22"/>
              </w:rPr>
              <w:t>-</w:t>
            </w:r>
            <w:r>
              <w:rPr>
                <w:rFonts w:asciiTheme="majorBidi" w:hAnsiTheme="majorBidi" w:cstheme="majorBidi"/>
                <w:i/>
                <w:iCs/>
                <w:sz w:val="22"/>
              </w:rPr>
              <w:t>A</w:t>
            </w:r>
            <w:r w:rsidRPr="008E0E69">
              <w:rPr>
                <w:rFonts w:asciiTheme="majorBidi" w:hAnsiTheme="majorBidi" w:cstheme="majorBidi"/>
                <w:i/>
                <w:iCs/>
                <w:sz w:val="22"/>
              </w:rPr>
              <w:t>près</w:t>
            </w:r>
            <w:r>
              <w:rPr>
                <w:rFonts w:asciiTheme="majorBidi" w:hAnsiTheme="majorBidi" w:cstheme="majorBidi"/>
                <w:i/>
                <w:iCs/>
                <w:sz w:val="22"/>
              </w:rPr>
              <w:t>,</w:t>
            </w:r>
            <w:r w:rsidRPr="008E0E69">
              <w:rPr>
                <w:rFonts w:asciiTheme="majorBidi" w:hAnsiTheme="majorBidi" w:cstheme="majorBidi"/>
                <w:i/>
                <w:iCs/>
                <w:sz w:val="22"/>
              </w:rPr>
              <w:t xml:space="preserve"> plusieurs</w:t>
            </w:r>
            <w:r>
              <w:rPr>
                <w:rFonts w:asciiTheme="majorBidi" w:hAnsiTheme="majorBidi" w:cstheme="majorBidi"/>
                <w:i/>
                <w:iCs/>
                <w:sz w:val="22"/>
              </w:rPr>
              <w:t>.</w:t>
            </w:r>
          </w:p>
        </w:tc>
      </w:tr>
    </w:tbl>
    <w:p w:rsidR="000347EC" w:rsidRPr="00D047D7" w:rsidRDefault="000347EC" w:rsidP="004F4616">
      <w:pPr>
        <w:spacing w:before="360"/>
        <w:jc w:val="center"/>
        <w:rPr>
          <w:b/>
          <w:bCs/>
        </w:rPr>
      </w:pPr>
      <w:r w:rsidRPr="00295485">
        <w:rPr>
          <w:b/>
          <w:bCs/>
        </w:rPr>
        <w:t xml:space="preserve">Tableau </w:t>
      </w:r>
      <w:r>
        <w:rPr>
          <w:b/>
          <w:bCs/>
        </w:rPr>
        <w:t>5</w:t>
      </w:r>
      <w:r w:rsidR="004F4616">
        <w:rPr>
          <w:b/>
          <w:bCs/>
        </w:rPr>
        <w:t>0</w:t>
      </w:r>
      <w:r w:rsidRPr="00295485">
        <w:rPr>
          <w:b/>
          <w:bCs/>
        </w:rPr>
        <w:t xml:space="preserve"> : les champs sémantiques sur-employés dans </w:t>
      </w:r>
      <w:r>
        <w:rPr>
          <w:b/>
          <w:bCs/>
          <w:i/>
          <w:iCs/>
        </w:rPr>
        <w:t>Autopsie d’une guerre</w:t>
      </w:r>
      <w:r w:rsidRPr="00295485">
        <w:rPr>
          <w:b/>
          <w:bCs/>
        </w:rPr>
        <w:t>.</w:t>
      </w:r>
    </w:p>
    <w:p w:rsidR="000347EC" w:rsidRDefault="000347EC" w:rsidP="000347EC">
      <w:pPr>
        <w:spacing w:after="120"/>
        <w:ind w:right="1" w:firstLine="567"/>
      </w:pPr>
      <w:r w:rsidRPr="000347EC">
        <w:t xml:space="preserve">Il est aisé de faire, à partir de ce tableau, les remarques </w:t>
      </w:r>
      <w:r>
        <w:t>suivantes :</w:t>
      </w:r>
    </w:p>
    <w:p w:rsidR="000347EC" w:rsidRDefault="000347EC" w:rsidP="00F81124">
      <w:pPr>
        <w:spacing w:after="120"/>
        <w:ind w:right="1" w:firstLine="567"/>
      </w:pPr>
      <w:r>
        <w:lastRenderedPageBreak/>
        <w:t>-</w:t>
      </w:r>
      <w:r w:rsidRPr="000347EC">
        <w:rPr>
          <w:i/>
          <w:iCs/>
        </w:rPr>
        <w:t xml:space="preserve">Prédominance du </w:t>
      </w:r>
      <w:r w:rsidR="00BF7A4D">
        <w:rPr>
          <w:i/>
          <w:iCs/>
        </w:rPr>
        <w:t>lexique</w:t>
      </w:r>
      <w:r w:rsidRPr="000347EC">
        <w:rPr>
          <w:i/>
          <w:iCs/>
        </w:rPr>
        <w:t xml:space="preserve"> de la guerre</w:t>
      </w:r>
      <w:r>
        <w:t xml:space="preserve"> : </w:t>
      </w:r>
      <w:r w:rsidR="00A241BB">
        <w:t>C</w:t>
      </w:r>
      <w:r>
        <w:t>eci n’est pas surprenant dans la mesure où le texte considéré est un récit de guerre. Il est attendu que le vocabulaire utilisé ait une forte dominante de la révolution.</w:t>
      </w:r>
    </w:p>
    <w:p w:rsidR="000347EC" w:rsidRDefault="000347EC" w:rsidP="00F81124">
      <w:pPr>
        <w:spacing w:after="120"/>
        <w:ind w:right="1" w:firstLine="567"/>
      </w:pPr>
      <w:r>
        <w:t>-</w:t>
      </w:r>
      <w:r w:rsidRPr="00B90FB6">
        <w:rPr>
          <w:i/>
          <w:iCs/>
        </w:rPr>
        <w:t xml:space="preserve">Suremploi d’un certain </w:t>
      </w:r>
      <w:r w:rsidR="00BF7A4D">
        <w:rPr>
          <w:i/>
          <w:iCs/>
        </w:rPr>
        <w:t>lexique</w:t>
      </w:r>
      <w:r w:rsidRPr="00B90FB6">
        <w:rPr>
          <w:i/>
          <w:iCs/>
        </w:rPr>
        <w:t xml:space="preserve"> politique renvoyant notamment </w:t>
      </w:r>
      <w:r w:rsidR="00B90FB6" w:rsidRPr="00B90FB6">
        <w:rPr>
          <w:i/>
          <w:iCs/>
        </w:rPr>
        <w:t>à la diplomatie et aux relations internationales</w:t>
      </w:r>
      <w:r w:rsidR="00B90FB6">
        <w:rPr>
          <w:i/>
          <w:iCs/>
        </w:rPr>
        <w:t> </w:t>
      </w:r>
      <w:r w:rsidR="00B90FB6">
        <w:t>: le texte étant le récit de la guerre</w:t>
      </w:r>
      <w:r w:rsidR="00F81124">
        <w:t xml:space="preserve"> d’Algérie</w:t>
      </w:r>
      <w:r w:rsidR="00B90FB6">
        <w:t>, l’auteur évoque les actions diplomatiques qu’il a menées auprès de la communauté internationale en vue de l’internationalisation de la question algérienne. C’est ce qui explique l’abondance du lexique lié à la diplomatie.</w:t>
      </w:r>
    </w:p>
    <w:p w:rsidR="00AE103A" w:rsidRDefault="00AE103A" w:rsidP="00AC7716">
      <w:pPr>
        <w:spacing w:after="120"/>
        <w:ind w:right="1" w:firstLine="567"/>
      </w:pPr>
      <w:r>
        <w:t>-</w:t>
      </w:r>
      <w:r w:rsidRPr="00AE103A">
        <w:rPr>
          <w:i/>
          <w:iCs/>
        </w:rPr>
        <w:t>Absence du lexique de la lutte et du combat politique</w:t>
      </w:r>
      <w:r>
        <w:t xml:space="preserve"> : </w:t>
      </w:r>
      <w:r w:rsidR="00AC7716">
        <w:t xml:space="preserve">Ferhat Abbas est à cette époque en dehors du système politique français. L’Algérie est un pays indépendant. L’enjeu du texte ne nécessite pas l’emploi du lexique du combat politique car l’auteur ne se trouve plus dans une situation de lutte politique contre le système colonial français. Le genre du texte le </w:t>
      </w:r>
      <w:r w:rsidR="00AC7716" w:rsidRPr="000B472F">
        <w:t>détermine</w:t>
      </w:r>
      <w:r w:rsidR="00AC7716">
        <w:t xml:space="preserve"> également.</w:t>
      </w:r>
    </w:p>
    <w:p w:rsidR="00AE103A" w:rsidRDefault="00AE103A" w:rsidP="00AC7716">
      <w:pPr>
        <w:spacing w:after="120"/>
        <w:ind w:right="1" w:firstLine="567"/>
      </w:pPr>
      <w:r w:rsidRPr="00AE103A">
        <w:t>-</w:t>
      </w:r>
      <w:r w:rsidRPr="00AE103A">
        <w:rPr>
          <w:i/>
          <w:iCs/>
        </w:rPr>
        <w:t>Absence du lexique de la polémique et du débat</w:t>
      </w:r>
      <w:r>
        <w:t xml:space="preserve"> : </w:t>
      </w:r>
      <w:r w:rsidR="00AC7716">
        <w:t>La même explication donnée en ce qui concerne l’absence du lexique de la lutte et du combat politique est valable à propos du lexique de la polémique et du débat.</w:t>
      </w:r>
    </w:p>
    <w:p w:rsidR="00AC7716" w:rsidRDefault="00AE103A" w:rsidP="00F81124">
      <w:pPr>
        <w:spacing w:after="120"/>
        <w:ind w:right="1" w:firstLine="567"/>
      </w:pPr>
      <w:r>
        <w:t>-</w:t>
      </w:r>
      <w:r w:rsidRPr="00AE103A">
        <w:rPr>
          <w:i/>
          <w:iCs/>
        </w:rPr>
        <w:t>Le lexique de l’indépendance et de la liberté n’est pas sur-employé</w:t>
      </w:r>
      <w:r>
        <w:t xml:space="preserve"> : l’indépendance n’est plus une revendication. </w:t>
      </w:r>
      <w:r w:rsidR="00AC7716">
        <w:t>Pourtant, l’indépendance et la liberté devraient être deux thématiques majeures de ce livre puisqu’il parle de la guerre</w:t>
      </w:r>
      <w:r w:rsidR="00AC7716" w:rsidRPr="00AC7716">
        <w:t xml:space="preserve">. Il est donc légitime de se demander pourquoi </w:t>
      </w:r>
      <w:r w:rsidR="00AC7716">
        <w:t xml:space="preserve">l’auteur </w:t>
      </w:r>
      <w:r w:rsidR="00AC7716" w:rsidRPr="00AC7716">
        <w:t>ne sur-utilise-t-il pas ce lexique. Ce que l’on en conclut, c’est que le lexique de la liberté est déterminé par les circonstances. Ainsi, bien que le livre parle de la guerre, l’auteur ne sur-utilise pas le lexique de la liberté. Les circonstances sont déterminantes.</w:t>
      </w:r>
      <w:r w:rsidR="00AC7716">
        <w:t xml:space="preserve"> L’auteur n’est plus sur le terrain du conflit avec la France. Par conséquent, l’indépendance et la liberté ne sont plus des enjeux ou des revendications. Elles ne sont pas non plus des enjeux du discours de ce livre. Le lexique lié à ces deux thématiques est employé seulement dans les textes d’opinion dont </w:t>
      </w:r>
      <w:r w:rsidR="00AC7716">
        <w:lastRenderedPageBreak/>
        <w:t>l’enjeu principal est l’obtention de l’indépendance et la liberté.</w:t>
      </w:r>
      <w:r w:rsidR="00A028EF">
        <w:t xml:space="preserve"> L’on en comprend que les circonstances conditionnent les choix lexicaux opérés par l’auteur.</w:t>
      </w:r>
    </w:p>
    <w:p w:rsidR="00C54D3A" w:rsidRDefault="00C54D3A" w:rsidP="00271D34">
      <w:pPr>
        <w:spacing w:after="120"/>
        <w:ind w:right="1" w:firstLine="567"/>
      </w:pPr>
      <w:r>
        <w:t>-</w:t>
      </w:r>
      <w:r w:rsidRPr="00C54D3A">
        <w:rPr>
          <w:i/>
          <w:iCs/>
        </w:rPr>
        <w:t>Le lexique de l’administration et des institutions n’est pas sur-employé</w:t>
      </w:r>
      <w:r w:rsidR="00271D34">
        <w:t>.</w:t>
      </w:r>
    </w:p>
    <w:p w:rsidR="00C54D3A" w:rsidRDefault="00C54D3A" w:rsidP="00271D34">
      <w:pPr>
        <w:spacing w:after="120"/>
        <w:ind w:right="1" w:firstLine="567"/>
      </w:pPr>
      <w:r>
        <w:t>-</w:t>
      </w:r>
      <w:r w:rsidRPr="00C54D3A">
        <w:rPr>
          <w:i/>
          <w:iCs/>
        </w:rPr>
        <w:t>Le lexique des élections n’est pas sur-employé</w:t>
      </w:r>
      <w:r w:rsidR="00271D34">
        <w:t>.</w:t>
      </w:r>
    </w:p>
    <w:p w:rsidR="00C54D3A" w:rsidRDefault="00C54D3A" w:rsidP="00271D34">
      <w:pPr>
        <w:spacing w:after="120"/>
        <w:ind w:right="1" w:firstLine="567"/>
      </w:pPr>
      <w:r>
        <w:t>-</w:t>
      </w:r>
      <w:r w:rsidRPr="00C54D3A">
        <w:rPr>
          <w:i/>
          <w:iCs/>
        </w:rPr>
        <w:t>Le lexique du parlement n’est pas sur-employé</w:t>
      </w:r>
      <w:r w:rsidR="00271D34">
        <w:t>.</w:t>
      </w:r>
    </w:p>
    <w:p w:rsidR="00C54D3A" w:rsidRDefault="00C54D3A" w:rsidP="00271D34">
      <w:pPr>
        <w:spacing w:after="120"/>
        <w:ind w:right="1" w:firstLine="567"/>
      </w:pPr>
      <w:r>
        <w:t>-</w:t>
      </w:r>
      <w:r w:rsidRPr="00C54D3A">
        <w:rPr>
          <w:i/>
          <w:iCs/>
        </w:rPr>
        <w:t>Le lexique de l’enseignement et de l’école n’est pas sur-employé</w:t>
      </w:r>
      <w:r w:rsidR="00271D34">
        <w:t>.</w:t>
      </w:r>
    </w:p>
    <w:p w:rsidR="00C54D3A" w:rsidRDefault="00C54D3A" w:rsidP="00271D34">
      <w:pPr>
        <w:spacing w:after="120"/>
        <w:ind w:right="1" w:firstLine="567"/>
      </w:pPr>
      <w:r>
        <w:t>-</w:t>
      </w:r>
      <w:r w:rsidRPr="00C54D3A">
        <w:rPr>
          <w:i/>
          <w:iCs/>
        </w:rPr>
        <w:t>Le lexique de</w:t>
      </w:r>
      <w:r>
        <w:t xml:space="preserve"> </w:t>
      </w:r>
      <w:r w:rsidRPr="00C54D3A">
        <w:rPr>
          <w:i/>
          <w:iCs/>
        </w:rPr>
        <w:t>l’entente et du compromis n’est pas sur-employé</w:t>
      </w:r>
      <w:r w:rsidR="00271D34">
        <w:t>.</w:t>
      </w:r>
      <w:r>
        <w:t xml:space="preserve">  </w:t>
      </w:r>
    </w:p>
    <w:p w:rsidR="00271D34" w:rsidRDefault="00271D34" w:rsidP="00271D34">
      <w:pPr>
        <w:spacing w:after="120"/>
        <w:ind w:right="1" w:firstLine="567"/>
      </w:pPr>
      <w:r>
        <w:t>Tous ces « lexiques » ne sont pas sur-employés à cause du contexte sociopolitique différent dans lequel se trouve l’auteur. Les champs sémantiques qui déterminent ces lexiques sont absents dans le livre puisque le contexte est différent. En effet, l’auteur n’est plus un acteur politique qui se bat pour la réalisation d’un projet politique. Par exemple, le vocabulaire des élections ou du parlement est employé lorsque la position politique de l’auteur le détermine, quand il est au parlement par exemple. Mais Ferhat Abbas des années 1970 et 198</w:t>
      </w:r>
      <w:r w:rsidR="00F81124">
        <w:t>0 est un retraité qui passe son</w:t>
      </w:r>
      <w:r>
        <w:t xml:space="preserve"> temps chez lui ou avec des membres de sa famille ou des amis. Il est si loin de la scène et du combat politiques. On peut penser donc que les éléments contextuels sont déterminants dans les choix lexicaux faits par l’auteur.</w:t>
      </w:r>
    </w:p>
    <w:p w:rsidR="00C54D3A" w:rsidRDefault="00C54D3A" w:rsidP="00271D34">
      <w:pPr>
        <w:spacing w:after="120"/>
        <w:ind w:right="1" w:firstLine="567"/>
      </w:pPr>
      <w:r>
        <w:t>-</w:t>
      </w:r>
      <w:r w:rsidRPr="00C54D3A">
        <w:rPr>
          <w:i/>
          <w:iCs/>
        </w:rPr>
        <w:t>Le lexique du renforcement et de l’insistance n’est pas sur-employé</w:t>
      </w:r>
      <w:r>
        <w:t> : le discours n’est pas appuyé</w:t>
      </w:r>
      <w:r w:rsidR="00271D34">
        <w:t xml:space="preserve">. </w:t>
      </w:r>
      <w:r>
        <w:t xml:space="preserve">S’agit-il d’un </w:t>
      </w:r>
      <w:r w:rsidR="00271D34">
        <w:t>lexique</w:t>
      </w:r>
      <w:r>
        <w:t xml:space="preserve"> politique ? Le lexique employé est politique mais</w:t>
      </w:r>
      <w:r w:rsidR="00271D34">
        <w:t xml:space="preserve"> le texte</w:t>
      </w:r>
      <w:r>
        <w:t xml:space="preserve"> est plutôt un récit. </w:t>
      </w:r>
      <w:r w:rsidR="00271D34">
        <w:t>Il ne s’agit</w:t>
      </w:r>
      <w:r>
        <w:t xml:space="preserve"> pas </w:t>
      </w:r>
      <w:r w:rsidR="00271D34">
        <w:t>d’</w:t>
      </w:r>
      <w:r>
        <w:t xml:space="preserve">un texte d’opinion </w:t>
      </w:r>
      <w:r w:rsidR="00271D34">
        <w:t>ou</w:t>
      </w:r>
      <w:r>
        <w:t xml:space="preserve"> d’engagement politique. </w:t>
      </w:r>
    </w:p>
    <w:p w:rsidR="00C54D3A" w:rsidRPr="00271D34" w:rsidRDefault="00C54D3A" w:rsidP="00C54D3A">
      <w:pPr>
        <w:spacing w:after="120"/>
        <w:ind w:right="1" w:firstLine="567"/>
      </w:pPr>
      <w:r>
        <w:t>-</w:t>
      </w:r>
      <w:r w:rsidRPr="00C54D3A">
        <w:rPr>
          <w:i/>
          <w:iCs/>
        </w:rPr>
        <w:t>Prédominance des temps du récit, le passé simple et l’imparfait</w:t>
      </w:r>
      <w:r w:rsidR="00271D34">
        <w:rPr>
          <w:i/>
          <w:iCs/>
        </w:rPr>
        <w:t xml:space="preserve"> : </w:t>
      </w:r>
      <w:r w:rsidR="00271D34" w:rsidRPr="00271D34">
        <w:t>Les t</w:t>
      </w:r>
      <w:r w:rsidR="00271D34">
        <w:t>emps du récit sont sur-employés puisqu’il s’agit d’un récit.</w:t>
      </w:r>
    </w:p>
    <w:p w:rsidR="000347EC" w:rsidRDefault="00C54D3A" w:rsidP="00F81124">
      <w:pPr>
        <w:autoSpaceDE w:val="0"/>
        <w:autoSpaceDN w:val="0"/>
        <w:adjustRightInd w:val="0"/>
        <w:spacing w:after="120"/>
        <w:ind w:right="1" w:firstLine="567"/>
        <w:rPr>
          <w:rFonts w:asciiTheme="majorBidi" w:hAnsiTheme="majorBidi" w:cstheme="majorBidi"/>
          <w:szCs w:val="28"/>
        </w:rPr>
      </w:pPr>
      <w:r w:rsidRPr="00C54D3A">
        <w:rPr>
          <w:rFonts w:asciiTheme="majorBidi" w:hAnsiTheme="majorBidi" w:cstheme="majorBidi"/>
          <w:szCs w:val="28"/>
        </w:rPr>
        <w:lastRenderedPageBreak/>
        <w:t>La principale conclusion que l’on peut tirer de ces remarques</w:t>
      </w:r>
      <w:r w:rsidR="00271D34">
        <w:rPr>
          <w:rFonts w:asciiTheme="majorBidi" w:hAnsiTheme="majorBidi" w:cstheme="majorBidi"/>
          <w:szCs w:val="28"/>
        </w:rPr>
        <w:t>,</w:t>
      </w:r>
      <w:r w:rsidRPr="00C54D3A">
        <w:rPr>
          <w:rFonts w:asciiTheme="majorBidi" w:hAnsiTheme="majorBidi" w:cstheme="majorBidi"/>
          <w:szCs w:val="28"/>
        </w:rPr>
        <w:t xml:space="preserve"> en ce qui concerne le vocabulaire de </w:t>
      </w:r>
      <w:r>
        <w:rPr>
          <w:rFonts w:asciiTheme="majorBidi" w:hAnsiTheme="majorBidi" w:cstheme="majorBidi"/>
          <w:szCs w:val="28"/>
        </w:rPr>
        <w:t>« </w:t>
      </w:r>
      <w:r w:rsidRPr="00C54D3A">
        <w:rPr>
          <w:rFonts w:asciiTheme="majorBidi" w:hAnsiTheme="majorBidi" w:cstheme="majorBidi"/>
          <w:szCs w:val="28"/>
        </w:rPr>
        <w:t>Autopsie d’une guerre. L’aurore</w:t>
      </w:r>
      <w:r>
        <w:rPr>
          <w:rFonts w:asciiTheme="majorBidi" w:hAnsiTheme="majorBidi" w:cstheme="majorBidi"/>
          <w:szCs w:val="28"/>
        </w:rPr>
        <w:t> »</w:t>
      </w:r>
      <w:r w:rsidRPr="00C54D3A">
        <w:rPr>
          <w:rFonts w:asciiTheme="majorBidi" w:hAnsiTheme="majorBidi" w:cstheme="majorBidi"/>
          <w:szCs w:val="28"/>
        </w:rPr>
        <w:t>, c’est qu’il s’agit</w:t>
      </w:r>
      <w:r>
        <w:rPr>
          <w:rFonts w:asciiTheme="majorBidi" w:hAnsiTheme="majorBidi" w:cstheme="majorBidi"/>
          <w:szCs w:val="28"/>
        </w:rPr>
        <w:t xml:space="preserve"> principalement</w:t>
      </w:r>
      <w:r w:rsidRPr="00C54D3A">
        <w:rPr>
          <w:rFonts w:asciiTheme="majorBidi" w:hAnsiTheme="majorBidi" w:cstheme="majorBidi"/>
          <w:szCs w:val="28"/>
        </w:rPr>
        <w:t xml:space="preserve"> d’un vocabulaire de la guerre</w:t>
      </w:r>
      <w:r w:rsidR="00F81124">
        <w:rPr>
          <w:rFonts w:asciiTheme="majorBidi" w:hAnsiTheme="majorBidi" w:cstheme="majorBidi"/>
          <w:szCs w:val="28"/>
        </w:rPr>
        <w:t>,</w:t>
      </w:r>
      <w:r>
        <w:rPr>
          <w:rFonts w:asciiTheme="majorBidi" w:hAnsiTheme="majorBidi" w:cstheme="majorBidi"/>
          <w:szCs w:val="28"/>
        </w:rPr>
        <w:t xml:space="preserve"> de la diplomatie et des relations extérieure</w:t>
      </w:r>
      <w:r w:rsidR="00F81124">
        <w:rPr>
          <w:rFonts w:asciiTheme="majorBidi" w:hAnsiTheme="majorBidi" w:cstheme="majorBidi"/>
          <w:szCs w:val="28"/>
        </w:rPr>
        <w:t>s</w:t>
      </w:r>
      <w:r>
        <w:rPr>
          <w:rFonts w:asciiTheme="majorBidi" w:hAnsiTheme="majorBidi" w:cstheme="majorBidi"/>
          <w:szCs w:val="28"/>
        </w:rPr>
        <w:t>. Mais la forte abondance des verbes conjugués au passé et la pauvreté du vocabulaire de renforcement et d’insistance indiquent qu’il ne s’agit pas d’un texte d’opinion ou d’engagement mais d’un récit des évènements du passé.</w:t>
      </w:r>
    </w:p>
    <w:p w:rsidR="00C54D3A" w:rsidRDefault="00C54D3A" w:rsidP="00C54D3A">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Examinons maintenant les spécificités négatives afin de mieux comprendre ce vocabulaire :</w:t>
      </w:r>
    </w:p>
    <w:p w:rsidR="00E33472" w:rsidRPr="006816AB" w:rsidRDefault="004A01BF" w:rsidP="00EF0F1E">
      <w:pPr>
        <w:pStyle w:val="Titre5"/>
        <w:rPr>
          <w:rFonts w:asciiTheme="majorBidi" w:hAnsiTheme="majorBidi"/>
          <w:b/>
          <w:bCs/>
          <w:color w:val="auto"/>
        </w:rPr>
      </w:pPr>
      <w:r w:rsidRPr="006816AB">
        <w:rPr>
          <w:rFonts w:asciiTheme="majorBidi" w:hAnsiTheme="majorBidi"/>
          <w:b/>
          <w:bCs/>
          <w:color w:val="auto"/>
        </w:rPr>
        <w:t>2</w:t>
      </w:r>
      <w:r w:rsidR="00E33472" w:rsidRPr="006816AB">
        <w:rPr>
          <w:rFonts w:asciiTheme="majorBidi" w:hAnsiTheme="majorBidi"/>
          <w:b/>
          <w:bCs/>
          <w:color w:val="auto"/>
        </w:rPr>
        <w:t>-2-</w:t>
      </w:r>
      <w:r w:rsidRPr="006816AB">
        <w:rPr>
          <w:rFonts w:asciiTheme="majorBidi" w:hAnsiTheme="majorBidi"/>
          <w:b/>
          <w:bCs/>
          <w:color w:val="auto"/>
        </w:rPr>
        <w:t>2</w:t>
      </w:r>
      <w:r w:rsidR="00E33472" w:rsidRPr="006816AB">
        <w:rPr>
          <w:rFonts w:asciiTheme="majorBidi" w:hAnsiTheme="majorBidi"/>
          <w:b/>
          <w:bCs/>
          <w:color w:val="auto"/>
        </w:rPr>
        <w:t>-6-</w:t>
      </w:r>
      <w:r w:rsidRPr="006816AB">
        <w:rPr>
          <w:rFonts w:asciiTheme="majorBidi" w:hAnsiTheme="majorBidi"/>
          <w:b/>
          <w:bCs/>
          <w:color w:val="auto"/>
        </w:rPr>
        <w:t>2</w:t>
      </w:r>
      <w:r w:rsidR="00E33472" w:rsidRPr="006816AB">
        <w:rPr>
          <w:rFonts w:asciiTheme="majorBidi" w:hAnsiTheme="majorBidi"/>
          <w:b/>
          <w:bCs/>
          <w:color w:val="auto"/>
        </w:rPr>
        <w:t>-Les spécificités négatives.</w:t>
      </w:r>
    </w:p>
    <w:p w:rsidR="00E33472" w:rsidRPr="00A3679E" w:rsidRDefault="00E33472" w:rsidP="00FC4C1D">
      <w:pPr>
        <w:rPr>
          <w:b/>
          <w:bCs/>
        </w:rPr>
      </w:pPr>
      <w:r w:rsidRPr="00A3679E">
        <w:rPr>
          <w:b/>
          <w:bCs/>
        </w:rPr>
        <w:t xml:space="preserve">Vocabulaire spécifique </w:t>
      </w:r>
      <w:r w:rsidRPr="00A3679E">
        <w:rPr>
          <w:b/>
          <w:bCs/>
          <w:i/>
          <w:iCs/>
        </w:rPr>
        <w:t>Autopsie</w:t>
      </w:r>
      <w:r w:rsidRPr="00A3679E">
        <w:rPr>
          <w:b/>
          <w:bCs/>
        </w:rPr>
        <w:t xml:space="preserve"> (négatif)</w:t>
      </w:r>
    </w:p>
    <w:p w:rsidR="00E33472" w:rsidRPr="00A3679E" w:rsidRDefault="00E33472" w:rsidP="00E33472">
      <w:pPr>
        <w:autoSpaceDE w:val="0"/>
        <w:autoSpaceDN w:val="0"/>
        <w:adjustRightInd w:val="0"/>
        <w:spacing w:line="240" w:lineRule="auto"/>
        <w:ind w:right="1"/>
        <w:jc w:val="left"/>
        <w:rPr>
          <w:rFonts w:ascii="Courier New" w:hAnsi="Courier New" w:cs="Courier New"/>
          <w:b/>
          <w:bCs/>
          <w:sz w:val="20"/>
          <w:szCs w:val="20"/>
        </w:rPr>
        <w:sectPr w:rsidR="00E33472" w:rsidRPr="00A3679E" w:rsidSect="00E33472">
          <w:type w:val="continuous"/>
          <w:pgSz w:w="12240" w:h="15840"/>
          <w:pgMar w:top="1417" w:right="849" w:bottom="1417" w:left="1417" w:header="720" w:footer="720" w:gutter="0"/>
          <w:cols w:space="720"/>
          <w:noEndnote/>
        </w:sectPr>
      </w:pP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-17.5  5066</w:t>
      </w:r>
      <w:r>
        <w:rPr>
          <w:rFonts w:ascii="Courier New" w:hAnsi="Courier New" w:cs="Courier New"/>
          <w:sz w:val="20"/>
          <w:szCs w:val="20"/>
        </w:rPr>
        <w:tab/>
        <w:t>435</w:t>
      </w:r>
      <w:r>
        <w:rPr>
          <w:rFonts w:ascii="Courier New" w:hAnsi="Courier New" w:cs="Courier New"/>
          <w:sz w:val="20"/>
          <w:szCs w:val="20"/>
        </w:rPr>
        <w:tab/>
        <w:t>a</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-16.9  8671</w:t>
      </w:r>
      <w:r>
        <w:rPr>
          <w:rFonts w:ascii="Courier New" w:hAnsi="Courier New" w:cs="Courier New"/>
          <w:sz w:val="20"/>
          <w:szCs w:val="20"/>
        </w:rPr>
        <w:tab/>
        <w:t>907</w:t>
      </w:r>
      <w:r>
        <w:rPr>
          <w:rFonts w:ascii="Courier New" w:hAnsi="Courier New" w:cs="Courier New"/>
          <w:sz w:val="20"/>
          <w:szCs w:val="20"/>
        </w:rPr>
        <w:tab/>
        <w:t>est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-10.2  1864</w:t>
      </w:r>
      <w:r>
        <w:rPr>
          <w:rFonts w:ascii="Courier New" w:hAnsi="Courier New" w:cs="Courier New"/>
          <w:sz w:val="20"/>
          <w:szCs w:val="20"/>
        </w:rPr>
        <w:tab/>
        <w:t>158</w:t>
      </w:r>
      <w:r>
        <w:rPr>
          <w:rFonts w:ascii="Courier New" w:hAnsi="Courier New" w:cs="Courier New"/>
          <w:sz w:val="20"/>
          <w:szCs w:val="20"/>
        </w:rPr>
        <w:tab/>
        <w:t>peuple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-9.6   719</w:t>
      </w:r>
      <w:r>
        <w:rPr>
          <w:rFonts w:ascii="Courier New" w:hAnsi="Courier New" w:cs="Courier New"/>
          <w:sz w:val="20"/>
          <w:szCs w:val="20"/>
        </w:rPr>
        <w:tab/>
        <w:t>36</w:t>
      </w:r>
      <w:r>
        <w:rPr>
          <w:rFonts w:ascii="Courier New" w:hAnsi="Courier New" w:cs="Courier New"/>
          <w:sz w:val="20"/>
          <w:szCs w:val="20"/>
        </w:rPr>
        <w:tab/>
        <w:t>avons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-9.5  19472 2712</w:t>
      </w:r>
      <w:r>
        <w:rPr>
          <w:rFonts w:ascii="Courier New" w:hAnsi="Courier New" w:cs="Courier New"/>
          <w:sz w:val="20"/>
          <w:szCs w:val="20"/>
        </w:rPr>
        <w:tab/>
        <w:t>et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-9.1   6442</w:t>
      </w:r>
      <w:r>
        <w:rPr>
          <w:rFonts w:ascii="Courier New" w:hAnsi="Courier New" w:cs="Courier New"/>
          <w:sz w:val="20"/>
          <w:szCs w:val="20"/>
        </w:rPr>
        <w:tab/>
        <w:t>798</w:t>
      </w:r>
      <w:r>
        <w:rPr>
          <w:rFonts w:ascii="Courier New" w:hAnsi="Courier New" w:cs="Courier New"/>
          <w:sz w:val="20"/>
          <w:szCs w:val="20"/>
        </w:rPr>
        <w:tab/>
        <w:t>nous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-9.1   1062</w:t>
      </w:r>
      <w:r>
        <w:rPr>
          <w:rFonts w:ascii="Courier New" w:hAnsi="Courier New" w:cs="Courier New"/>
          <w:sz w:val="20"/>
          <w:szCs w:val="20"/>
        </w:rPr>
        <w:tab/>
        <w:t>76</w:t>
      </w:r>
      <w:r>
        <w:rPr>
          <w:rFonts w:ascii="Courier New" w:hAnsi="Courier New" w:cs="Courier New"/>
          <w:sz w:val="20"/>
          <w:szCs w:val="20"/>
        </w:rPr>
        <w:tab/>
        <w:t>peuples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-8.6   7696</w:t>
      </w:r>
      <w:r>
        <w:rPr>
          <w:rFonts w:ascii="Courier New" w:hAnsi="Courier New" w:cs="Courier New"/>
          <w:sz w:val="20"/>
          <w:szCs w:val="20"/>
        </w:rPr>
        <w:tab/>
        <w:t>990</w:t>
      </w:r>
      <w:r>
        <w:rPr>
          <w:rFonts w:ascii="Courier New" w:hAnsi="Courier New" w:cs="Courier New"/>
          <w:sz w:val="20"/>
          <w:szCs w:val="20"/>
        </w:rPr>
        <w:tab/>
        <w:t>que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-8.6   1147</w:t>
      </w:r>
      <w:r>
        <w:rPr>
          <w:rFonts w:ascii="Courier New" w:hAnsi="Courier New" w:cs="Courier New"/>
          <w:sz w:val="20"/>
          <w:szCs w:val="20"/>
        </w:rPr>
        <w:tab/>
        <w:t>90</w:t>
      </w:r>
      <w:r>
        <w:rPr>
          <w:rFonts w:ascii="Courier New" w:hAnsi="Courier New" w:cs="Courier New"/>
          <w:sz w:val="20"/>
          <w:szCs w:val="20"/>
        </w:rPr>
        <w:tab/>
        <w:t>politique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-8.2   520</w:t>
      </w:r>
      <w:r>
        <w:rPr>
          <w:rFonts w:ascii="Courier New" w:hAnsi="Courier New" w:cs="Courier New"/>
          <w:sz w:val="20"/>
          <w:szCs w:val="20"/>
        </w:rPr>
        <w:tab/>
        <w:t>25</w:t>
      </w:r>
      <w:r>
        <w:rPr>
          <w:rFonts w:ascii="Courier New" w:hAnsi="Courier New" w:cs="Courier New"/>
          <w:sz w:val="20"/>
          <w:szCs w:val="20"/>
        </w:rPr>
        <w:tab/>
        <w:t>aujourd'hui</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-8.0   303</w:t>
      </w:r>
      <w:r>
        <w:rPr>
          <w:rFonts w:ascii="Courier New" w:hAnsi="Courier New" w:cs="Courier New"/>
          <w:sz w:val="20"/>
          <w:szCs w:val="20"/>
        </w:rPr>
        <w:tab/>
        <w:t>7</w:t>
      </w:r>
      <w:r>
        <w:rPr>
          <w:rFonts w:ascii="Courier New" w:hAnsi="Courier New" w:cs="Courier New"/>
          <w:sz w:val="20"/>
          <w:szCs w:val="20"/>
        </w:rPr>
        <w:tab/>
        <w:t>démocratie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-7.9   639</w:t>
      </w:r>
      <w:r>
        <w:rPr>
          <w:rFonts w:ascii="Courier New" w:hAnsi="Courier New" w:cs="Courier New"/>
          <w:sz w:val="20"/>
          <w:szCs w:val="20"/>
        </w:rPr>
        <w:tab/>
        <w:t>39</w:t>
      </w:r>
      <w:r>
        <w:rPr>
          <w:rFonts w:ascii="Courier New" w:hAnsi="Courier New" w:cs="Courier New"/>
          <w:sz w:val="20"/>
          <w:szCs w:val="20"/>
        </w:rPr>
        <w:tab/>
        <w:t>doit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-7.8   305</w:t>
      </w:r>
      <w:r>
        <w:rPr>
          <w:rFonts w:ascii="Courier New" w:hAnsi="Courier New" w:cs="Courier New"/>
          <w:sz w:val="20"/>
          <w:szCs w:val="20"/>
        </w:rPr>
        <w:tab/>
        <w:t>8</w:t>
      </w:r>
      <w:r>
        <w:rPr>
          <w:rFonts w:ascii="Courier New" w:hAnsi="Courier New" w:cs="Courier New"/>
          <w:sz w:val="20"/>
          <w:szCs w:val="20"/>
        </w:rPr>
        <w:tab/>
        <w:t>indigènes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-7.4   5802</w:t>
      </w:r>
      <w:r>
        <w:rPr>
          <w:rFonts w:ascii="Courier New" w:hAnsi="Courier New" w:cs="Courier New"/>
          <w:sz w:val="20"/>
          <w:szCs w:val="20"/>
        </w:rPr>
        <w:tab/>
        <w:t>745</w:t>
      </w:r>
      <w:r>
        <w:rPr>
          <w:rFonts w:ascii="Courier New" w:hAnsi="Courier New" w:cs="Courier New"/>
          <w:sz w:val="20"/>
          <w:szCs w:val="20"/>
        </w:rPr>
        <w:tab/>
        <w:t>une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-7.4   1643</w:t>
      </w:r>
      <w:r>
        <w:rPr>
          <w:rFonts w:ascii="Courier New" w:hAnsi="Courier New" w:cs="Courier New"/>
          <w:sz w:val="20"/>
          <w:szCs w:val="20"/>
        </w:rPr>
        <w:tab/>
        <w:t>164</w:t>
      </w:r>
      <w:r>
        <w:rPr>
          <w:rFonts w:ascii="Courier New" w:hAnsi="Courier New" w:cs="Courier New"/>
          <w:sz w:val="20"/>
          <w:szCs w:val="20"/>
        </w:rPr>
        <w:tab/>
        <w:t>nos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-7.4   1520</w:t>
      </w:r>
      <w:r>
        <w:rPr>
          <w:rFonts w:ascii="Courier New" w:hAnsi="Courier New" w:cs="Courier New"/>
          <w:sz w:val="20"/>
          <w:szCs w:val="20"/>
        </w:rPr>
        <w:tab/>
        <w:t>149</w:t>
      </w:r>
      <w:r>
        <w:rPr>
          <w:rFonts w:ascii="Courier New" w:hAnsi="Courier New" w:cs="Courier New"/>
          <w:sz w:val="20"/>
          <w:szCs w:val="20"/>
        </w:rPr>
        <w:tab/>
        <w:t>pays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-7.3   329</w:t>
      </w:r>
      <w:r>
        <w:rPr>
          <w:rFonts w:ascii="Courier New" w:hAnsi="Courier New" w:cs="Courier New"/>
          <w:sz w:val="20"/>
          <w:szCs w:val="20"/>
        </w:rPr>
        <w:tab/>
        <w:t>12</w:t>
      </w:r>
      <w:r>
        <w:rPr>
          <w:rFonts w:ascii="Courier New" w:hAnsi="Courier New" w:cs="Courier New"/>
          <w:sz w:val="20"/>
          <w:szCs w:val="20"/>
        </w:rPr>
        <w:tab/>
        <w:t>manifeste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-7.3   2716</w:t>
      </w:r>
      <w:r>
        <w:rPr>
          <w:rFonts w:ascii="Courier New" w:hAnsi="Courier New" w:cs="Courier New"/>
          <w:sz w:val="20"/>
          <w:szCs w:val="20"/>
        </w:rPr>
        <w:tab/>
        <w:t>310</w:t>
      </w:r>
      <w:r>
        <w:rPr>
          <w:rFonts w:ascii="Courier New" w:hAnsi="Courier New" w:cs="Courier New"/>
          <w:sz w:val="20"/>
          <w:szCs w:val="20"/>
        </w:rPr>
        <w:tab/>
        <w:t>notre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-7.2   712</w:t>
      </w:r>
      <w:r>
        <w:rPr>
          <w:rFonts w:ascii="Courier New" w:hAnsi="Courier New" w:cs="Courier New"/>
          <w:sz w:val="20"/>
          <w:szCs w:val="20"/>
        </w:rPr>
        <w:tab/>
        <w:t>52</w:t>
      </w:r>
      <w:r>
        <w:rPr>
          <w:rFonts w:ascii="Courier New" w:hAnsi="Courier New" w:cs="Courier New"/>
          <w:sz w:val="20"/>
          <w:szCs w:val="20"/>
        </w:rPr>
        <w:tab/>
        <w:t>régime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-7.2   1581</w:t>
      </w:r>
      <w:r>
        <w:rPr>
          <w:rFonts w:ascii="Courier New" w:hAnsi="Courier New" w:cs="Courier New"/>
          <w:sz w:val="20"/>
          <w:szCs w:val="20"/>
        </w:rPr>
        <w:tab/>
        <w:t>159</w:t>
      </w:r>
      <w:r>
        <w:rPr>
          <w:rFonts w:ascii="Courier New" w:hAnsi="Courier New" w:cs="Courier New"/>
          <w:sz w:val="20"/>
          <w:szCs w:val="20"/>
        </w:rPr>
        <w:tab/>
        <w:t>on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-6.9   1990</w:t>
      </w:r>
      <w:r>
        <w:rPr>
          <w:rFonts w:ascii="Courier New" w:hAnsi="Courier New" w:cs="Courier New"/>
          <w:sz w:val="20"/>
          <w:szCs w:val="20"/>
        </w:rPr>
        <w:tab/>
        <w:t>216</w:t>
      </w:r>
      <w:r>
        <w:rPr>
          <w:rFonts w:ascii="Courier New" w:hAnsi="Courier New" w:cs="Courier New"/>
          <w:sz w:val="20"/>
          <w:szCs w:val="20"/>
        </w:rPr>
        <w:tab/>
        <w:t>ont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-6.8   2146</w:t>
      </w:r>
      <w:r>
        <w:rPr>
          <w:rFonts w:ascii="Courier New" w:hAnsi="Courier New" w:cs="Courier New"/>
          <w:sz w:val="20"/>
          <w:szCs w:val="20"/>
        </w:rPr>
        <w:tab/>
        <w:t>239</w:t>
      </w:r>
      <w:r>
        <w:rPr>
          <w:rFonts w:ascii="Courier New" w:hAnsi="Courier New" w:cs="Courier New"/>
          <w:sz w:val="20"/>
          <w:szCs w:val="20"/>
        </w:rPr>
        <w:tab/>
        <w:t>sont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-6.8   1397</w:t>
      </w:r>
      <w:r>
        <w:rPr>
          <w:rFonts w:ascii="Courier New" w:hAnsi="Courier New" w:cs="Courier New"/>
          <w:sz w:val="20"/>
          <w:szCs w:val="20"/>
        </w:rPr>
        <w:tab/>
        <w:t>139</w:t>
      </w:r>
      <w:r>
        <w:rPr>
          <w:rFonts w:ascii="Courier New" w:hAnsi="Courier New" w:cs="Courier New"/>
          <w:sz w:val="20"/>
          <w:szCs w:val="20"/>
        </w:rPr>
        <w:tab/>
        <w:t>tous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-6.6   741</w:t>
      </w:r>
      <w:r>
        <w:rPr>
          <w:rFonts w:ascii="Courier New" w:hAnsi="Courier New" w:cs="Courier New"/>
          <w:sz w:val="20"/>
          <w:szCs w:val="20"/>
        </w:rPr>
        <w:tab/>
        <w:t>60</w:t>
      </w:r>
      <w:r>
        <w:rPr>
          <w:rFonts w:ascii="Courier New" w:hAnsi="Courier New" w:cs="Courier New"/>
          <w:sz w:val="20"/>
          <w:szCs w:val="20"/>
        </w:rPr>
        <w:tab/>
        <w:t>liberté</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-6.6   2483</w:t>
      </w:r>
      <w:r>
        <w:rPr>
          <w:rFonts w:ascii="Courier New" w:hAnsi="Courier New" w:cs="Courier New"/>
          <w:sz w:val="20"/>
          <w:szCs w:val="20"/>
        </w:rPr>
        <w:tab/>
        <w:t>288</w:t>
      </w:r>
      <w:r>
        <w:rPr>
          <w:rFonts w:ascii="Courier New" w:hAnsi="Courier New" w:cs="Courier New"/>
          <w:sz w:val="20"/>
          <w:szCs w:val="20"/>
        </w:rPr>
        <w:tab/>
        <w:t>c'</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-6.5   292</w:t>
      </w:r>
      <w:r>
        <w:rPr>
          <w:rFonts w:ascii="Courier New" w:hAnsi="Courier New" w:cs="Courier New"/>
          <w:sz w:val="20"/>
          <w:szCs w:val="20"/>
        </w:rPr>
        <w:tab/>
        <w:t>12</w:t>
      </w:r>
      <w:r>
        <w:rPr>
          <w:rFonts w:ascii="Courier New" w:hAnsi="Courier New" w:cs="Courier New"/>
          <w:sz w:val="20"/>
          <w:szCs w:val="20"/>
        </w:rPr>
        <w:tab/>
        <w:t>administration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-6.4   482</w:t>
      </w:r>
      <w:r>
        <w:rPr>
          <w:rFonts w:ascii="Courier New" w:hAnsi="Courier New" w:cs="Courier New"/>
          <w:sz w:val="20"/>
          <w:szCs w:val="20"/>
        </w:rPr>
        <w:tab/>
        <w:t>32</w:t>
      </w:r>
      <w:r>
        <w:rPr>
          <w:rFonts w:ascii="Courier New" w:hAnsi="Courier New" w:cs="Courier New"/>
          <w:sz w:val="20"/>
          <w:szCs w:val="20"/>
        </w:rPr>
        <w:tab/>
        <w:t>sommes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-6.3   559</w:t>
      </w:r>
      <w:r>
        <w:rPr>
          <w:rFonts w:ascii="Courier New" w:hAnsi="Courier New" w:cs="Courier New"/>
          <w:sz w:val="20"/>
          <w:szCs w:val="20"/>
        </w:rPr>
        <w:tab/>
        <w:t>41</w:t>
      </w:r>
      <w:r>
        <w:rPr>
          <w:rFonts w:ascii="Courier New" w:hAnsi="Courier New" w:cs="Courier New"/>
          <w:sz w:val="20"/>
          <w:szCs w:val="20"/>
        </w:rPr>
        <w:tab/>
        <w:t>toutes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-6.3   5303</w:t>
      </w:r>
      <w:r>
        <w:rPr>
          <w:rFonts w:ascii="Courier New" w:hAnsi="Courier New" w:cs="Courier New"/>
          <w:sz w:val="20"/>
          <w:szCs w:val="20"/>
        </w:rPr>
        <w:tab/>
        <w:t>698</w:t>
      </w:r>
      <w:r>
        <w:rPr>
          <w:rFonts w:ascii="Courier New" w:hAnsi="Courier New" w:cs="Courier New"/>
          <w:sz w:val="20"/>
          <w:szCs w:val="20"/>
        </w:rPr>
        <w:tab/>
        <w:t>qui</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-6.3   306</w:t>
      </w:r>
      <w:r>
        <w:rPr>
          <w:rFonts w:ascii="Courier New" w:hAnsi="Courier New" w:cs="Courier New"/>
          <w:sz w:val="20"/>
          <w:szCs w:val="20"/>
        </w:rPr>
        <w:tab/>
        <w:t>14</w:t>
      </w:r>
      <w:r>
        <w:rPr>
          <w:rFonts w:ascii="Courier New" w:hAnsi="Courier New" w:cs="Courier New"/>
          <w:sz w:val="20"/>
          <w:szCs w:val="20"/>
        </w:rPr>
        <w:tab/>
        <w:t>œuvre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-6.2   244</w:t>
      </w:r>
      <w:r>
        <w:rPr>
          <w:rFonts w:ascii="Courier New" w:hAnsi="Courier New" w:cs="Courier New"/>
          <w:sz w:val="20"/>
          <w:szCs w:val="20"/>
        </w:rPr>
        <w:tab/>
        <w:t>9</w:t>
      </w:r>
      <w:r>
        <w:rPr>
          <w:rFonts w:ascii="Courier New" w:hAnsi="Courier New" w:cs="Courier New"/>
          <w:sz w:val="20"/>
          <w:szCs w:val="20"/>
        </w:rPr>
        <w:tab/>
        <w:t>colonialistes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-6.2   244</w:t>
      </w:r>
      <w:r>
        <w:rPr>
          <w:rFonts w:ascii="Courier New" w:hAnsi="Courier New" w:cs="Courier New"/>
          <w:sz w:val="20"/>
          <w:szCs w:val="20"/>
        </w:rPr>
        <w:tab/>
        <w:t>9</w:t>
      </w:r>
      <w:r>
        <w:rPr>
          <w:rFonts w:ascii="Courier New" w:hAnsi="Courier New" w:cs="Courier New"/>
          <w:sz w:val="20"/>
          <w:szCs w:val="20"/>
        </w:rPr>
        <w:tab/>
        <w:t>colonialisme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-6.1   861</w:t>
      </w:r>
      <w:r>
        <w:rPr>
          <w:rFonts w:ascii="Courier New" w:hAnsi="Courier New" w:cs="Courier New"/>
          <w:sz w:val="20"/>
          <w:szCs w:val="20"/>
        </w:rPr>
        <w:tab/>
        <w:t>79</w:t>
      </w:r>
      <w:r>
        <w:rPr>
          <w:rFonts w:ascii="Courier New" w:hAnsi="Courier New" w:cs="Courier New"/>
          <w:sz w:val="20"/>
          <w:szCs w:val="20"/>
        </w:rPr>
        <w:tab/>
        <w:t>peut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-6.0   2356</w:t>
      </w:r>
      <w:r>
        <w:rPr>
          <w:rFonts w:ascii="Courier New" w:hAnsi="Courier New" w:cs="Courier New"/>
          <w:sz w:val="20"/>
          <w:szCs w:val="20"/>
        </w:rPr>
        <w:tab/>
        <w:t>281</w:t>
      </w:r>
      <w:r>
        <w:rPr>
          <w:rFonts w:ascii="Courier New" w:hAnsi="Courier New" w:cs="Courier New"/>
          <w:sz w:val="20"/>
          <w:szCs w:val="20"/>
        </w:rPr>
        <w:tab/>
        <w:t>cette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-5.9   346</w:t>
      </w:r>
      <w:r>
        <w:rPr>
          <w:rFonts w:ascii="Courier New" w:hAnsi="Courier New" w:cs="Courier New"/>
          <w:sz w:val="20"/>
          <w:szCs w:val="20"/>
        </w:rPr>
        <w:tab/>
        <w:t>20</w:t>
      </w:r>
      <w:r>
        <w:rPr>
          <w:rFonts w:ascii="Courier New" w:hAnsi="Courier New" w:cs="Courier New"/>
          <w:sz w:val="20"/>
          <w:szCs w:val="20"/>
        </w:rPr>
        <w:tab/>
        <w:t>intérêts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-5.8   3381</w:t>
      </w:r>
      <w:r>
        <w:rPr>
          <w:rFonts w:ascii="Courier New" w:hAnsi="Courier New" w:cs="Courier New"/>
          <w:sz w:val="20"/>
          <w:szCs w:val="20"/>
        </w:rPr>
        <w:tab/>
        <w:t>430</w:t>
      </w:r>
      <w:r>
        <w:rPr>
          <w:rFonts w:ascii="Courier New" w:hAnsi="Courier New" w:cs="Courier New"/>
          <w:sz w:val="20"/>
          <w:szCs w:val="20"/>
        </w:rPr>
        <w:tab/>
        <w:t>ce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-5.8   1550</w:t>
      </w:r>
      <w:r>
        <w:rPr>
          <w:rFonts w:ascii="Courier New" w:hAnsi="Courier New" w:cs="Courier New"/>
          <w:sz w:val="20"/>
          <w:szCs w:val="20"/>
        </w:rPr>
        <w:tab/>
        <w:t>172</w:t>
      </w:r>
      <w:r>
        <w:rPr>
          <w:rFonts w:ascii="Courier New" w:hAnsi="Courier New" w:cs="Courier New"/>
          <w:sz w:val="20"/>
          <w:szCs w:val="20"/>
        </w:rPr>
        <w:tab/>
        <w:t>être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-5.6   219</w:t>
      </w:r>
      <w:r>
        <w:rPr>
          <w:rFonts w:ascii="Courier New" w:hAnsi="Courier New" w:cs="Courier New"/>
          <w:sz w:val="20"/>
          <w:szCs w:val="20"/>
        </w:rPr>
        <w:tab/>
        <w:t>9</w:t>
      </w:r>
      <w:r>
        <w:rPr>
          <w:rFonts w:ascii="Courier New" w:hAnsi="Courier New" w:cs="Courier New"/>
          <w:sz w:val="20"/>
          <w:szCs w:val="20"/>
        </w:rPr>
        <w:tab/>
        <w:t>outre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-5.4   310</w:t>
      </w:r>
      <w:r>
        <w:rPr>
          <w:rFonts w:ascii="Courier New" w:hAnsi="Courier New" w:cs="Courier New"/>
          <w:sz w:val="20"/>
          <w:szCs w:val="20"/>
        </w:rPr>
        <w:tab/>
        <w:t>19</w:t>
      </w:r>
      <w:r>
        <w:rPr>
          <w:rFonts w:ascii="Courier New" w:hAnsi="Courier New" w:cs="Courier New"/>
          <w:sz w:val="20"/>
          <w:szCs w:val="20"/>
        </w:rPr>
        <w:tab/>
        <w:t>lutte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-5.4   254</w:t>
      </w:r>
      <w:r>
        <w:rPr>
          <w:rFonts w:ascii="Courier New" w:hAnsi="Courier New" w:cs="Courier New"/>
          <w:sz w:val="20"/>
          <w:szCs w:val="20"/>
        </w:rPr>
        <w:tab/>
        <w:t>13</w:t>
      </w:r>
      <w:r>
        <w:rPr>
          <w:rFonts w:ascii="Courier New" w:hAnsi="Courier New" w:cs="Courier New"/>
          <w:sz w:val="20"/>
          <w:szCs w:val="20"/>
        </w:rPr>
        <w:tab/>
        <w:t>sociale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-5.3   228</w:t>
      </w:r>
      <w:r>
        <w:rPr>
          <w:rFonts w:ascii="Courier New" w:hAnsi="Courier New" w:cs="Courier New"/>
          <w:sz w:val="20"/>
          <w:szCs w:val="20"/>
        </w:rPr>
        <w:tab/>
        <w:t>11</w:t>
      </w:r>
      <w:r>
        <w:rPr>
          <w:rFonts w:ascii="Courier New" w:hAnsi="Courier New" w:cs="Courier New"/>
          <w:sz w:val="20"/>
          <w:szCs w:val="20"/>
        </w:rPr>
        <w:tab/>
        <w:t>doivent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-5.2   652</w:t>
      </w:r>
      <w:r>
        <w:rPr>
          <w:rFonts w:ascii="Courier New" w:hAnsi="Courier New" w:cs="Courier New"/>
          <w:sz w:val="20"/>
          <w:szCs w:val="20"/>
        </w:rPr>
        <w:tab/>
        <w:t>60</w:t>
      </w:r>
      <w:r>
        <w:rPr>
          <w:rFonts w:ascii="Courier New" w:hAnsi="Courier New" w:cs="Courier New"/>
          <w:sz w:val="20"/>
          <w:szCs w:val="20"/>
        </w:rPr>
        <w:tab/>
        <w:t>depuis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-5.2   3655</w:t>
      </w:r>
      <w:r>
        <w:rPr>
          <w:rFonts w:ascii="Courier New" w:hAnsi="Courier New" w:cs="Courier New"/>
          <w:sz w:val="20"/>
          <w:szCs w:val="20"/>
        </w:rPr>
        <w:tab/>
        <w:t>481</w:t>
      </w:r>
      <w:r>
        <w:rPr>
          <w:rFonts w:ascii="Courier New" w:hAnsi="Courier New" w:cs="Courier New"/>
          <w:sz w:val="20"/>
          <w:szCs w:val="20"/>
        </w:rPr>
        <w:tab/>
        <w:t>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-5.2  33169 5052</w:t>
      </w:r>
      <w:r>
        <w:rPr>
          <w:rFonts w:ascii="Courier New" w:hAnsi="Courier New" w:cs="Courier New"/>
          <w:sz w:val="20"/>
          <w:szCs w:val="20"/>
        </w:rPr>
        <w:tab/>
        <w:t>de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-5.1   117</w:t>
      </w:r>
      <w:r>
        <w:rPr>
          <w:rFonts w:ascii="Courier New" w:hAnsi="Courier New" w:cs="Courier New"/>
          <w:sz w:val="20"/>
          <w:szCs w:val="20"/>
        </w:rPr>
        <w:tab/>
        <w:t>2</w:t>
      </w:r>
      <w:r>
        <w:rPr>
          <w:rFonts w:ascii="Courier New" w:hAnsi="Courier New" w:cs="Courier New"/>
          <w:sz w:val="20"/>
          <w:szCs w:val="20"/>
        </w:rPr>
        <w:tab/>
        <w:t>électeurs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-5.0   263</w:t>
      </w:r>
      <w:r>
        <w:rPr>
          <w:rFonts w:ascii="Courier New" w:hAnsi="Courier New" w:cs="Courier New"/>
          <w:sz w:val="20"/>
          <w:szCs w:val="20"/>
        </w:rPr>
        <w:tab/>
        <w:t>16</w:t>
      </w:r>
      <w:r>
        <w:rPr>
          <w:rFonts w:ascii="Courier New" w:hAnsi="Courier New" w:cs="Courier New"/>
          <w:sz w:val="20"/>
          <w:szCs w:val="20"/>
        </w:rPr>
        <w:tab/>
        <w:t>veut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-5.0   127</w:t>
      </w:r>
      <w:r>
        <w:rPr>
          <w:rFonts w:ascii="Courier New" w:hAnsi="Courier New" w:cs="Courier New"/>
          <w:sz w:val="20"/>
          <w:szCs w:val="20"/>
        </w:rPr>
        <w:tab/>
        <w:t>3</w:t>
      </w:r>
      <w:r>
        <w:rPr>
          <w:rFonts w:ascii="Courier New" w:hAnsi="Courier New" w:cs="Courier New"/>
          <w:sz w:val="20"/>
          <w:szCs w:val="20"/>
        </w:rPr>
        <w:tab/>
        <w:t>monsieur</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-5.0   115</w:t>
      </w:r>
      <w:r>
        <w:rPr>
          <w:rFonts w:ascii="Courier New" w:hAnsi="Courier New" w:cs="Courier New"/>
          <w:sz w:val="20"/>
          <w:szCs w:val="20"/>
        </w:rPr>
        <w:tab/>
        <w:t>2</w:t>
      </w:r>
      <w:r>
        <w:rPr>
          <w:rFonts w:ascii="Courier New" w:hAnsi="Courier New" w:cs="Courier New"/>
          <w:sz w:val="20"/>
          <w:szCs w:val="20"/>
        </w:rPr>
        <w:tab/>
        <w:t>idéal</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-4.9   443</w:t>
      </w:r>
      <w:r>
        <w:rPr>
          <w:rFonts w:ascii="Courier New" w:hAnsi="Courier New" w:cs="Courier New"/>
          <w:sz w:val="20"/>
          <w:szCs w:val="20"/>
        </w:rPr>
        <w:tab/>
        <w:t>37</w:t>
      </w:r>
      <w:r>
        <w:rPr>
          <w:rFonts w:ascii="Courier New" w:hAnsi="Courier New" w:cs="Courier New"/>
          <w:sz w:val="20"/>
          <w:szCs w:val="20"/>
        </w:rPr>
        <w:tab/>
        <w:t>parti</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-4.9   396</w:t>
      </w:r>
      <w:r>
        <w:rPr>
          <w:rFonts w:ascii="Courier New" w:hAnsi="Courier New" w:cs="Courier New"/>
          <w:sz w:val="20"/>
          <w:szCs w:val="20"/>
        </w:rPr>
        <w:tab/>
        <w:t>31</w:t>
      </w:r>
      <w:r>
        <w:rPr>
          <w:rFonts w:ascii="Courier New" w:hAnsi="Courier New" w:cs="Courier New"/>
          <w:sz w:val="20"/>
          <w:szCs w:val="20"/>
        </w:rPr>
        <w:tab/>
        <w:t>force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-4.9   183</w:t>
      </w:r>
      <w:r>
        <w:rPr>
          <w:rFonts w:ascii="Courier New" w:hAnsi="Courier New" w:cs="Courier New"/>
          <w:sz w:val="20"/>
          <w:szCs w:val="20"/>
        </w:rPr>
        <w:tab/>
        <w:t>8</w:t>
      </w:r>
      <w:r>
        <w:rPr>
          <w:rFonts w:ascii="Courier New" w:hAnsi="Courier New" w:cs="Courier New"/>
          <w:sz w:val="20"/>
          <w:szCs w:val="20"/>
        </w:rPr>
        <w:tab/>
        <w:t>pensée</w:t>
      </w:r>
    </w:p>
    <w:p w:rsidR="00E33472" w:rsidRDefault="00E33472" w:rsidP="00271D34">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-4.9   148</w:t>
      </w:r>
      <w:r>
        <w:rPr>
          <w:rFonts w:ascii="Courier New" w:hAnsi="Courier New" w:cs="Courier New"/>
          <w:sz w:val="20"/>
          <w:szCs w:val="20"/>
        </w:rPr>
        <w:tab/>
        <w:t>5</w:t>
      </w:r>
      <w:r>
        <w:rPr>
          <w:rFonts w:ascii="Courier New" w:hAnsi="Courier New" w:cs="Courier New"/>
          <w:sz w:val="20"/>
          <w:szCs w:val="20"/>
        </w:rPr>
        <w:tab/>
        <w:t>représentants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-4.9   112</w:t>
      </w:r>
      <w:r>
        <w:rPr>
          <w:rFonts w:ascii="Courier New" w:hAnsi="Courier New" w:cs="Courier New"/>
          <w:sz w:val="20"/>
          <w:szCs w:val="20"/>
        </w:rPr>
        <w:tab/>
        <w:t>2</w:t>
      </w:r>
      <w:r>
        <w:rPr>
          <w:rFonts w:ascii="Courier New" w:hAnsi="Courier New" w:cs="Courier New"/>
          <w:sz w:val="20"/>
          <w:szCs w:val="20"/>
        </w:rPr>
        <w:tab/>
        <w:t>fellah</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-4.9   112</w:t>
      </w:r>
      <w:r>
        <w:rPr>
          <w:rFonts w:ascii="Courier New" w:hAnsi="Courier New" w:cs="Courier New"/>
          <w:sz w:val="20"/>
          <w:szCs w:val="20"/>
        </w:rPr>
        <w:tab/>
        <w:t>2</w:t>
      </w:r>
      <w:r>
        <w:rPr>
          <w:rFonts w:ascii="Courier New" w:hAnsi="Courier New" w:cs="Courier New"/>
          <w:sz w:val="20"/>
          <w:szCs w:val="20"/>
        </w:rPr>
        <w:tab/>
        <w:t>assimilation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-4.8   4704</w:t>
      </w:r>
      <w:r>
        <w:rPr>
          <w:rFonts w:ascii="Courier New" w:hAnsi="Courier New" w:cs="Courier New"/>
          <w:sz w:val="20"/>
          <w:szCs w:val="20"/>
        </w:rPr>
        <w:tab/>
        <w:t>648</w:t>
      </w:r>
      <w:r>
        <w:rPr>
          <w:rFonts w:ascii="Courier New" w:hAnsi="Courier New" w:cs="Courier New"/>
          <w:sz w:val="20"/>
          <w:szCs w:val="20"/>
        </w:rPr>
        <w:tab/>
        <w:t>dans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-4.8   210</w:t>
      </w:r>
      <w:r>
        <w:rPr>
          <w:rFonts w:ascii="Courier New" w:hAnsi="Courier New" w:cs="Courier New"/>
          <w:sz w:val="20"/>
          <w:szCs w:val="20"/>
        </w:rPr>
        <w:tab/>
        <w:t>11</w:t>
      </w:r>
      <w:r>
        <w:rPr>
          <w:rFonts w:ascii="Courier New" w:hAnsi="Courier New" w:cs="Courier New"/>
          <w:sz w:val="20"/>
          <w:szCs w:val="20"/>
        </w:rPr>
        <w:tab/>
        <w:t>mer</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-4.8   144</w:t>
      </w:r>
      <w:r>
        <w:rPr>
          <w:rFonts w:ascii="Courier New" w:hAnsi="Courier New" w:cs="Courier New"/>
          <w:sz w:val="20"/>
          <w:szCs w:val="20"/>
        </w:rPr>
        <w:tab/>
        <w:t>5</w:t>
      </w:r>
      <w:r>
        <w:rPr>
          <w:rFonts w:ascii="Courier New" w:hAnsi="Courier New" w:cs="Courier New"/>
          <w:sz w:val="20"/>
          <w:szCs w:val="20"/>
        </w:rPr>
        <w:tab/>
        <w:t>publics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-4.8   133</w:t>
      </w:r>
      <w:r>
        <w:rPr>
          <w:rFonts w:ascii="Courier New" w:hAnsi="Courier New" w:cs="Courier New"/>
          <w:sz w:val="20"/>
          <w:szCs w:val="20"/>
        </w:rPr>
        <w:tab/>
        <w:t>4</w:t>
      </w:r>
      <w:r>
        <w:rPr>
          <w:rFonts w:ascii="Courier New" w:hAnsi="Courier New" w:cs="Courier New"/>
          <w:sz w:val="20"/>
          <w:szCs w:val="20"/>
        </w:rPr>
        <w:tab/>
        <w:t>arbitraire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-4.8   132</w:t>
      </w:r>
      <w:r>
        <w:rPr>
          <w:rFonts w:ascii="Courier New" w:hAnsi="Courier New" w:cs="Courier New"/>
          <w:sz w:val="20"/>
          <w:szCs w:val="20"/>
        </w:rPr>
        <w:tab/>
        <w:t>4</w:t>
      </w:r>
      <w:r>
        <w:rPr>
          <w:rFonts w:ascii="Courier New" w:hAnsi="Courier New" w:cs="Courier New"/>
          <w:sz w:val="20"/>
          <w:szCs w:val="20"/>
        </w:rPr>
        <w:tab/>
        <w:t>populaires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-4.8   121</w:t>
      </w:r>
      <w:r>
        <w:rPr>
          <w:rFonts w:ascii="Courier New" w:hAnsi="Courier New" w:cs="Courier New"/>
          <w:sz w:val="20"/>
          <w:szCs w:val="20"/>
        </w:rPr>
        <w:tab/>
        <w:t>3</w:t>
      </w:r>
      <w:r>
        <w:rPr>
          <w:rFonts w:ascii="Courier New" w:hAnsi="Courier New" w:cs="Courier New"/>
          <w:sz w:val="20"/>
          <w:szCs w:val="20"/>
        </w:rPr>
        <w:tab/>
        <w:t>aspirations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-4.8   109</w:t>
      </w:r>
      <w:r>
        <w:rPr>
          <w:rFonts w:ascii="Courier New" w:hAnsi="Courier New" w:cs="Courier New"/>
          <w:sz w:val="20"/>
          <w:szCs w:val="20"/>
        </w:rPr>
        <w:tab/>
        <w:t>2</w:t>
      </w:r>
      <w:r>
        <w:rPr>
          <w:rFonts w:ascii="Courier New" w:hAnsi="Courier New" w:cs="Courier New"/>
          <w:sz w:val="20"/>
          <w:szCs w:val="20"/>
        </w:rPr>
        <w:tab/>
        <w:t>éducation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-4.7   937</w:t>
      </w:r>
      <w:r>
        <w:rPr>
          <w:rFonts w:ascii="Courier New" w:hAnsi="Courier New" w:cs="Courier New"/>
          <w:sz w:val="20"/>
          <w:szCs w:val="20"/>
        </w:rPr>
        <w:tab/>
        <w:t>102</w:t>
      </w:r>
      <w:r>
        <w:rPr>
          <w:rFonts w:ascii="Courier New" w:hAnsi="Courier New" w:cs="Courier New"/>
          <w:sz w:val="20"/>
          <w:szCs w:val="20"/>
        </w:rPr>
        <w:tab/>
        <w:t>bien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-4.7   196</w:t>
      </w:r>
      <w:r>
        <w:rPr>
          <w:rFonts w:ascii="Courier New" w:hAnsi="Courier New" w:cs="Courier New"/>
          <w:sz w:val="20"/>
          <w:szCs w:val="20"/>
        </w:rPr>
        <w:tab/>
        <w:t>10</w:t>
      </w:r>
      <w:r>
        <w:rPr>
          <w:rFonts w:ascii="Courier New" w:hAnsi="Courier New" w:cs="Courier New"/>
          <w:sz w:val="20"/>
          <w:szCs w:val="20"/>
        </w:rPr>
        <w:tab/>
        <w:t>véritable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-4.7   141</w:t>
      </w:r>
      <w:r>
        <w:rPr>
          <w:rFonts w:ascii="Courier New" w:hAnsi="Courier New" w:cs="Courier New"/>
          <w:sz w:val="20"/>
          <w:szCs w:val="20"/>
        </w:rPr>
        <w:tab/>
        <w:t>5</w:t>
      </w:r>
      <w:r>
        <w:rPr>
          <w:rFonts w:ascii="Courier New" w:hAnsi="Courier New" w:cs="Courier New"/>
          <w:sz w:val="20"/>
          <w:szCs w:val="20"/>
        </w:rPr>
        <w:tab/>
        <w:t>souveraineté</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-4.6   756</w:t>
      </w:r>
      <w:r>
        <w:rPr>
          <w:rFonts w:ascii="Courier New" w:hAnsi="Courier New" w:cs="Courier New"/>
          <w:sz w:val="20"/>
          <w:szCs w:val="20"/>
        </w:rPr>
        <w:tab/>
        <w:t>79</w:t>
      </w:r>
      <w:r>
        <w:rPr>
          <w:rFonts w:ascii="Courier New" w:hAnsi="Courier New" w:cs="Courier New"/>
          <w:sz w:val="20"/>
          <w:szCs w:val="20"/>
        </w:rPr>
        <w:tab/>
        <w:t>monde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-4.6   431</w:t>
      </w:r>
      <w:r>
        <w:rPr>
          <w:rFonts w:ascii="Courier New" w:hAnsi="Courier New" w:cs="Courier New"/>
          <w:sz w:val="20"/>
          <w:szCs w:val="20"/>
        </w:rPr>
        <w:tab/>
        <w:t>37</w:t>
      </w:r>
      <w:r>
        <w:rPr>
          <w:rFonts w:ascii="Courier New" w:hAnsi="Courier New" w:cs="Courier New"/>
          <w:sz w:val="20"/>
          <w:szCs w:val="20"/>
        </w:rPr>
        <w:tab/>
        <w:t>union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-4.6   210</w:t>
      </w:r>
      <w:r>
        <w:rPr>
          <w:rFonts w:ascii="Courier New" w:hAnsi="Courier New" w:cs="Courier New"/>
          <w:sz w:val="20"/>
          <w:szCs w:val="20"/>
        </w:rPr>
        <w:tab/>
        <w:t>12</w:t>
      </w:r>
      <w:r>
        <w:rPr>
          <w:rFonts w:ascii="Courier New" w:hAnsi="Courier New" w:cs="Courier New"/>
          <w:sz w:val="20"/>
          <w:szCs w:val="20"/>
        </w:rPr>
        <w:tab/>
        <w:t>projet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-4.6  10232</w:t>
      </w:r>
      <w:r>
        <w:rPr>
          <w:rFonts w:ascii="Courier New" w:hAnsi="Courier New" w:cs="Courier New"/>
          <w:sz w:val="20"/>
          <w:szCs w:val="20"/>
        </w:rPr>
        <w:tab/>
        <w:t>1496</w:t>
      </w:r>
      <w:r>
        <w:rPr>
          <w:rFonts w:ascii="Courier New" w:hAnsi="Courier New" w:cs="Courier New"/>
          <w:sz w:val="20"/>
          <w:szCs w:val="20"/>
        </w:rPr>
        <w:tab/>
        <w:t>des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-4.5   945</w:t>
      </w:r>
      <w:r>
        <w:rPr>
          <w:rFonts w:ascii="Courier New" w:hAnsi="Courier New" w:cs="Courier New"/>
          <w:sz w:val="20"/>
          <w:szCs w:val="20"/>
        </w:rPr>
        <w:tab/>
        <w:t>105</w:t>
      </w:r>
      <w:r>
        <w:rPr>
          <w:rFonts w:ascii="Courier New" w:hAnsi="Courier New" w:cs="Courier New"/>
          <w:sz w:val="20"/>
          <w:szCs w:val="20"/>
        </w:rPr>
        <w:tab/>
        <w:t>gouvernement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-4.5   558</w:t>
      </w:r>
      <w:r>
        <w:rPr>
          <w:rFonts w:ascii="Courier New" w:hAnsi="Courier New" w:cs="Courier New"/>
          <w:sz w:val="20"/>
          <w:szCs w:val="20"/>
        </w:rPr>
        <w:tab/>
        <w:t>54</w:t>
      </w:r>
      <w:r>
        <w:rPr>
          <w:rFonts w:ascii="Courier New" w:hAnsi="Courier New" w:cs="Courier New"/>
          <w:sz w:val="20"/>
          <w:szCs w:val="20"/>
        </w:rPr>
        <w:tab/>
        <w:t>loi</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-4.5   242</w:t>
      </w:r>
      <w:r>
        <w:rPr>
          <w:rFonts w:ascii="Courier New" w:hAnsi="Courier New" w:cs="Courier New"/>
          <w:sz w:val="20"/>
          <w:szCs w:val="20"/>
        </w:rPr>
        <w:tab/>
        <w:t>16</w:t>
      </w:r>
      <w:r>
        <w:rPr>
          <w:rFonts w:ascii="Courier New" w:hAnsi="Courier New" w:cs="Courier New"/>
          <w:sz w:val="20"/>
          <w:szCs w:val="20"/>
        </w:rPr>
        <w:tab/>
        <w:t>forces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-4.5   124</w:t>
      </w:r>
      <w:r>
        <w:rPr>
          <w:rFonts w:ascii="Courier New" w:hAnsi="Courier New" w:cs="Courier New"/>
          <w:sz w:val="20"/>
          <w:szCs w:val="20"/>
        </w:rPr>
        <w:tab/>
        <w:t>4</w:t>
      </w:r>
      <w:r>
        <w:rPr>
          <w:rFonts w:ascii="Courier New" w:hAnsi="Courier New" w:cs="Courier New"/>
          <w:sz w:val="20"/>
          <w:szCs w:val="20"/>
        </w:rPr>
        <w:tab/>
        <w:t>ici</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-4.4   273</w:t>
      </w:r>
      <w:r>
        <w:rPr>
          <w:rFonts w:ascii="Courier New" w:hAnsi="Courier New" w:cs="Courier New"/>
          <w:sz w:val="20"/>
          <w:szCs w:val="20"/>
        </w:rPr>
        <w:tab/>
        <w:t>20</w:t>
      </w:r>
      <w:r>
        <w:rPr>
          <w:rFonts w:ascii="Courier New" w:hAnsi="Courier New" w:cs="Courier New"/>
          <w:sz w:val="20"/>
          <w:szCs w:val="20"/>
        </w:rPr>
        <w:tab/>
        <w:t>dernier</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-4.3   93</w:t>
      </w:r>
      <w:r>
        <w:rPr>
          <w:rFonts w:ascii="Courier New" w:hAnsi="Courier New" w:cs="Courier New"/>
          <w:sz w:val="20"/>
          <w:szCs w:val="20"/>
        </w:rPr>
        <w:tab/>
        <w:t>2</w:t>
      </w:r>
      <w:r>
        <w:rPr>
          <w:rFonts w:ascii="Courier New" w:hAnsi="Courier New" w:cs="Courier New"/>
          <w:sz w:val="20"/>
          <w:szCs w:val="20"/>
        </w:rPr>
        <w:tab/>
        <w:t>ouvrier</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-4.3   93</w:t>
      </w:r>
      <w:r>
        <w:rPr>
          <w:rFonts w:ascii="Courier New" w:hAnsi="Courier New" w:cs="Courier New"/>
          <w:sz w:val="20"/>
          <w:szCs w:val="20"/>
        </w:rPr>
        <w:tab/>
        <w:t>2</w:t>
      </w:r>
      <w:r>
        <w:rPr>
          <w:rFonts w:ascii="Courier New" w:hAnsi="Courier New" w:cs="Courier New"/>
          <w:sz w:val="20"/>
          <w:szCs w:val="20"/>
        </w:rPr>
        <w:tab/>
        <w:t>librement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-4.3   411</w:t>
      </w:r>
      <w:r>
        <w:rPr>
          <w:rFonts w:ascii="Courier New" w:hAnsi="Courier New" w:cs="Courier New"/>
          <w:sz w:val="20"/>
          <w:szCs w:val="20"/>
        </w:rPr>
        <w:tab/>
        <w:t>37</w:t>
      </w:r>
      <w:r>
        <w:rPr>
          <w:rFonts w:ascii="Courier New" w:hAnsi="Courier New" w:cs="Courier New"/>
          <w:sz w:val="20"/>
          <w:szCs w:val="20"/>
        </w:rPr>
        <w:tab/>
        <w:t>ans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-4.3   305</w:t>
      </w:r>
      <w:r>
        <w:rPr>
          <w:rFonts w:ascii="Courier New" w:hAnsi="Courier New" w:cs="Courier New"/>
          <w:sz w:val="20"/>
          <w:szCs w:val="20"/>
        </w:rPr>
        <w:tab/>
        <w:t>24</w:t>
      </w:r>
      <w:r>
        <w:rPr>
          <w:rFonts w:ascii="Courier New" w:hAnsi="Courier New" w:cs="Courier New"/>
          <w:sz w:val="20"/>
          <w:szCs w:val="20"/>
        </w:rPr>
        <w:tab/>
        <w:t>droits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-4.3   208</w:t>
      </w:r>
      <w:r>
        <w:rPr>
          <w:rFonts w:ascii="Courier New" w:hAnsi="Courier New" w:cs="Courier New"/>
          <w:sz w:val="20"/>
          <w:szCs w:val="20"/>
        </w:rPr>
        <w:tab/>
        <w:t>13</w:t>
      </w:r>
      <w:r>
        <w:rPr>
          <w:rFonts w:ascii="Courier New" w:hAnsi="Courier New" w:cs="Courier New"/>
          <w:sz w:val="20"/>
          <w:szCs w:val="20"/>
        </w:rPr>
        <w:tab/>
        <w:t>votre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-4.3   208</w:t>
      </w:r>
      <w:r>
        <w:rPr>
          <w:rFonts w:ascii="Courier New" w:hAnsi="Courier New" w:cs="Courier New"/>
          <w:sz w:val="20"/>
          <w:szCs w:val="20"/>
        </w:rPr>
        <w:tab/>
        <w:t>13</w:t>
      </w:r>
      <w:r>
        <w:rPr>
          <w:rFonts w:ascii="Courier New" w:hAnsi="Courier New" w:cs="Courier New"/>
          <w:sz w:val="20"/>
          <w:szCs w:val="20"/>
        </w:rPr>
        <w:tab/>
        <w:t>domination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-4.3   116</w:t>
      </w:r>
      <w:r>
        <w:rPr>
          <w:rFonts w:ascii="Courier New" w:hAnsi="Courier New" w:cs="Courier New"/>
          <w:sz w:val="20"/>
          <w:szCs w:val="20"/>
        </w:rPr>
        <w:tab/>
        <w:t>4</w:t>
      </w:r>
      <w:r>
        <w:rPr>
          <w:rFonts w:ascii="Courier New" w:hAnsi="Courier New" w:cs="Courier New"/>
          <w:sz w:val="20"/>
          <w:szCs w:val="20"/>
        </w:rPr>
        <w:tab/>
        <w:t>principe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-4.3   105</w:t>
      </w:r>
      <w:r>
        <w:rPr>
          <w:rFonts w:ascii="Courier New" w:hAnsi="Courier New" w:cs="Courier New"/>
          <w:sz w:val="20"/>
          <w:szCs w:val="20"/>
        </w:rPr>
        <w:tab/>
        <w:t>3</w:t>
      </w:r>
      <w:r>
        <w:rPr>
          <w:rFonts w:ascii="Courier New" w:hAnsi="Courier New" w:cs="Courier New"/>
          <w:sz w:val="20"/>
          <w:szCs w:val="20"/>
        </w:rPr>
        <w:tab/>
        <w:t>existence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-4.2   325</w:t>
      </w:r>
      <w:r>
        <w:rPr>
          <w:rFonts w:ascii="Courier New" w:hAnsi="Courier New" w:cs="Courier New"/>
          <w:sz w:val="20"/>
          <w:szCs w:val="20"/>
        </w:rPr>
        <w:tab/>
        <w:t>27</w:t>
      </w:r>
      <w:r>
        <w:rPr>
          <w:rFonts w:ascii="Courier New" w:hAnsi="Courier New" w:cs="Courier New"/>
          <w:sz w:val="20"/>
          <w:szCs w:val="20"/>
        </w:rPr>
        <w:tab/>
        <w:t>libération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-4.2   175</w:t>
      </w:r>
      <w:r>
        <w:rPr>
          <w:rFonts w:ascii="Courier New" w:hAnsi="Courier New" w:cs="Courier New"/>
          <w:sz w:val="20"/>
          <w:szCs w:val="20"/>
        </w:rPr>
        <w:tab/>
        <w:t>10</w:t>
      </w:r>
      <w:r>
        <w:rPr>
          <w:rFonts w:ascii="Courier New" w:hAnsi="Courier New" w:cs="Courier New"/>
          <w:sz w:val="20"/>
          <w:szCs w:val="20"/>
        </w:rPr>
        <w:tab/>
        <w:t>constitution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-4.2   157</w:t>
      </w:r>
      <w:r>
        <w:rPr>
          <w:rFonts w:ascii="Courier New" w:hAnsi="Courier New" w:cs="Courier New"/>
          <w:sz w:val="20"/>
          <w:szCs w:val="20"/>
        </w:rPr>
        <w:tab/>
        <w:t>8</w:t>
      </w:r>
      <w:r>
        <w:rPr>
          <w:rFonts w:ascii="Courier New" w:hAnsi="Courier New" w:cs="Courier New"/>
          <w:sz w:val="20"/>
          <w:szCs w:val="20"/>
        </w:rPr>
        <w:tab/>
        <w:t>devoir</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-4.2   155</w:t>
      </w:r>
      <w:r>
        <w:rPr>
          <w:rFonts w:ascii="Courier New" w:hAnsi="Courier New" w:cs="Courier New"/>
          <w:sz w:val="20"/>
          <w:szCs w:val="20"/>
        </w:rPr>
        <w:tab/>
        <w:t>8</w:t>
      </w:r>
      <w:r>
        <w:rPr>
          <w:rFonts w:ascii="Courier New" w:hAnsi="Courier New" w:cs="Courier New"/>
          <w:sz w:val="20"/>
          <w:szCs w:val="20"/>
        </w:rPr>
        <w:tab/>
        <w:t>agit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-4.2   115</w:t>
      </w:r>
      <w:r>
        <w:rPr>
          <w:rFonts w:ascii="Courier New" w:hAnsi="Courier New" w:cs="Courier New"/>
          <w:sz w:val="20"/>
          <w:szCs w:val="20"/>
        </w:rPr>
        <w:tab/>
        <w:t>4</w:t>
      </w:r>
      <w:r>
        <w:rPr>
          <w:rFonts w:ascii="Courier New" w:hAnsi="Courier New" w:cs="Courier New"/>
          <w:sz w:val="20"/>
          <w:szCs w:val="20"/>
        </w:rPr>
        <w:tab/>
        <w:t>enseignement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-4.1   86</w:t>
      </w:r>
      <w:r>
        <w:rPr>
          <w:rFonts w:ascii="Courier New" w:hAnsi="Courier New" w:cs="Courier New"/>
          <w:sz w:val="20"/>
          <w:szCs w:val="20"/>
        </w:rPr>
        <w:tab/>
        <w:t>2</w:t>
      </w:r>
      <w:r>
        <w:rPr>
          <w:rFonts w:ascii="Courier New" w:hAnsi="Courier New" w:cs="Courier New"/>
          <w:sz w:val="20"/>
          <w:szCs w:val="20"/>
        </w:rPr>
        <w:tab/>
        <w:t>morale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-4.1   608</w:t>
      </w:r>
      <w:r>
        <w:rPr>
          <w:rFonts w:ascii="Courier New" w:hAnsi="Courier New" w:cs="Courier New"/>
          <w:sz w:val="20"/>
          <w:szCs w:val="20"/>
        </w:rPr>
        <w:tab/>
        <w:t>64</w:t>
      </w:r>
      <w:r>
        <w:rPr>
          <w:rFonts w:ascii="Courier New" w:hAnsi="Courier New" w:cs="Courier New"/>
          <w:sz w:val="20"/>
          <w:szCs w:val="20"/>
        </w:rPr>
        <w:tab/>
        <w:t>faut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-4.1   4453</w:t>
      </w:r>
      <w:r>
        <w:rPr>
          <w:rFonts w:ascii="Courier New" w:hAnsi="Courier New" w:cs="Courier New"/>
          <w:sz w:val="20"/>
          <w:szCs w:val="20"/>
        </w:rPr>
        <w:tab/>
        <w:t>626</w:t>
      </w:r>
      <w:r>
        <w:rPr>
          <w:rFonts w:ascii="Courier New" w:hAnsi="Courier New" w:cs="Courier New"/>
          <w:sz w:val="20"/>
          <w:szCs w:val="20"/>
        </w:rPr>
        <w:tab/>
        <w:t>pas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-4.1   170</w:t>
      </w:r>
      <w:r>
        <w:rPr>
          <w:rFonts w:ascii="Courier New" w:hAnsi="Courier New" w:cs="Courier New"/>
          <w:sz w:val="20"/>
          <w:szCs w:val="20"/>
        </w:rPr>
        <w:tab/>
        <w:t>10</w:t>
      </w:r>
      <w:r>
        <w:rPr>
          <w:rFonts w:ascii="Courier New" w:hAnsi="Courier New" w:cs="Courier New"/>
          <w:sz w:val="20"/>
          <w:szCs w:val="20"/>
        </w:rPr>
        <w:tab/>
        <w:t>patrie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-4.0   83</w:t>
      </w:r>
      <w:r>
        <w:rPr>
          <w:rFonts w:ascii="Courier New" w:hAnsi="Courier New" w:cs="Courier New"/>
          <w:sz w:val="20"/>
          <w:szCs w:val="20"/>
        </w:rPr>
        <w:tab/>
        <w:t>2</w:t>
      </w:r>
      <w:r>
        <w:rPr>
          <w:rFonts w:ascii="Courier New" w:hAnsi="Courier New" w:cs="Courier New"/>
          <w:sz w:val="20"/>
          <w:szCs w:val="20"/>
        </w:rPr>
        <w:tab/>
        <w:t>simplement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-4.0   83</w:t>
      </w:r>
      <w:r>
        <w:rPr>
          <w:rFonts w:ascii="Courier New" w:hAnsi="Courier New" w:cs="Courier New"/>
          <w:sz w:val="20"/>
          <w:szCs w:val="20"/>
        </w:rPr>
        <w:tab/>
        <w:t>2</w:t>
      </w:r>
      <w:r>
        <w:rPr>
          <w:rFonts w:ascii="Courier New" w:hAnsi="Courier New" w:cs="Courier New"/>
          <w:sz w:val="20"/>
          <w:szCs w:val="20"/>
        </w:rPr>
        <w:tab/>
        <w:t>démocratiques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-4.0   429</w:t>
      </w:r>
      <w:r>
        <w:rPr>
          <w:rFonts w:ascii="Courier New" w:hAnsi="Courier New" w:cs="Courier New"/>
          <w:sz w:val="20"/>
          <w:szCs w:val="20"/>
        </w:rPr>
        <w:tab/>
        <w:t>41</w:t>
      </w:r>
      <w:r>
        <w:rPr>
          <w:rFonts w:ascii="Courier New" w:hAnsi="Courier New" w:cs="Courier New"/>
          <w:sz w:val="20"/>
          <w:szCs w:val="20"/>
        </w:rPr>
        <w:tab/>
        <w:t>grande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-4.0   177</w:t>
      </w:r>
      <w:r>
        <w:rPr>
          <w:rFonts w:ascii="Courier New" w:hAnsi="Courier New" w:cs="Courier New"/>
          <w:sz w:val="20"/>
          <w:szCs w:val="20"/>
        </w:rPr>
        <w:tab/>
        <w:t>11</w:t>
      </w:r>
      <w:r>
        <w:rPr>
          <w:rFonts w:ascii="Courier New" w:hAnsi="Courier New" w:cs="Courier New"/>
          <w:sz w:val="20"/>
          <w:szCs w:val="20"/>
        </w:rPr>
        <w:tab/>
        <w:t>privilèges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-4.0   176</w:t>
      </w:r>
      <w:r>
        <w:rPr>
          <w:rFonts w:ascii="Courier New" w:hAnsi="Courier New" w:cs="Courier New"/>
          <w:sz w:val="20"/>
          <w:szCs w:val="20"/>
        </w:rPr>
        <w:tab/>
        <w:t>11</w:t>
      </w:r>
      <w:r>
        <w:rPr>
          <w:rFonts w:ascii="Courier New" w:hAnsi="Courier New" w:cs="Courier New"/>
          <w:sz w:val="20"/>
          <w:szCs w:val="20"/>
        </w:rPr>
        <w:tab/>
        <w:t>humaine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-4.0   1503</w:t>
      </w:r>
      <w:r>
        <w:rPr>
          <w:rFonts w:ascii="Courier New" w:hAnsi="Courier New" w:cs="Courier New"/>
          <w:sz w:val="20"/>
          <w:szCs w:val="20"/>
        </w:rPr>
        <w:tab/>
        <w:t>189</w:t>
      </w:r>
      <w:r>
        <w:rPr>
          <w:rFonts w:ascii="Courier New" w:hAnsi="Courier New" w:cs="Courier New"/>
          <w:sz w:val="20"/>
          <w:szCs w:val="20"/>
        </w:rPr>
        <w:tab/>
        <w:t>sans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-3.9   93</w:t>
      </w:r>
      <w:r>
        <w:rPr>
          <w:rFonts w:ascii="Courier New" w:hAnsi="Courier New" w:cs="Courier New"/>
          <w:sz w:val="20"/>
          <w:szCs w:val="20"/>
        </w:rPr>
        <w:tab/>
        <w:t>3</w:t>
      </w:r>
      <w:r>
        <w:rPr>
          <w:rFonts w:ascii="Courier New" w:hAnsi="Courier New" w:cs="Courier New"/>
          <w:sz w:val="20"/>
          <w:szCs w:val="20"/>
        </w:rPr>
        <w:tab/>
        <w:t>docteur</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-3.9   263</w:t>
      </w:r>
      <w:r>
        <w:rPr>
          <w:rFonts w:ascii="Courier New" w:hAnsi="Courier New" w:cs="Courier New"/>
          <w:sz w:val="20"/>
          <w:szCs w:val="20"/>
        </w:rPr>
        <w:tab/>
        <w:t>21</w:t>
      </w:r>
      <w:r>
        <w:rPr>
          <w:rFonts w:ascii="Courier New" w:hAnsi="Courier New" w:cs="Courier New"/>
          <w:sz w:val="20"/>
          <w:szCs w:val="20"/>
        </w:rPr>
        <w:tab/>
        <w:t>chaque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-3.9   153</w:t>
      </w:r>
      <w:r>
        <w:rPr>
          <w:rFonts w:ascii="Courier New" w:hAnsi="Courier New" w:cs="Courier New"/>
          <w:sz w:val="20"/>
          <w:szCs w:val="20"/>
        </w:rPr>
        <w:tab/>
        <w:t>9</w:t>
      </w:r>
      <w:r>
        <w:rPr>
          <w:rFonts w:ascii="Courier New" w:hAnsi="Courier New" w:cs="Courier New"/>
          <w:sz w:val="20"/>
          <w:szCs w:val="20"/>
        </w:rPr>
        <w:tab/>
        <w:t>impérialisme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-3.9   105</w:t>
      </w:r>
      <w:r>
        <w:rPr>
          <w:rFonts w:ascii="Courier New" w:hAnsi="Courier New" w:cs="Courier New"/>
          <w:sz w:val="20"/>
          <w:szCs w:val="20"/>
        </w:rPr>
        <w:tab/>
        <w:t>4</w:t>
      </w:r>
      <w:r>
        <w:rPr>
          <w:rFonts w:ascii="Courier New" w:hAnsi="Courier New" w:cs="Courier New"/>
          <w:sz w:val="20"/>
          <w:szCs w:val="20"/>
        </w:rPr>
        <w:tab/>
        <w:t>saurait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-3.9   103</w:t>
      </w:r>
      <w:r>
        <w:rPr>
          <w:rFonts w:ascii="Courier New" w:hAnsi="Courier New" w:cs="Courier New"/>
          <w:sz w:val="20"/>
          <w:szCs w:val="20"/>
        </w:rPr>
        <w:tab/>
        <w:t>4</w:t>
      </w:r>
      <w:r>
        <w:rPr>
          <w:rFonts w:ascii="Courier New" w:hAnsi="Courier New" w:cs="Courier New"/>
          <w:sz w:val="20"/>
          <w:szCs w:val="20"/>
        </w:rPr>
        <w:tab/>
        <w:t>fellahs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-3.8   89</w:t>
      </w:r>
      <w:r>
        <w:rPr>
          <w:rFonts w:ascii="Courier New" w:hAnsi="Courier New" w:cs="Courier New"/>
          <w:sz w:val="20"/>
          <w:szCs w:val="20"/>
        </w:rPr>
        <w:tab/>
        <w:t>3</w:t>
      </w:r>
      <w:r>
        <w:rPr>
          <w:rFonts w:ascii="Courier New" w:hAnsi="Courier New" w:cs="Courier New"/>
          <w:sz w:val="20"/>
          <w:szCs w:val="20"/>
        </w:rPr>
        <w:tab/>
        <w:t>vos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-3.8   322</w:t>
      </w:r>
      <w:r>
        <w:rPr>
          <w:rFonts w:ascii="Courier New" w:hAnsi="Courier New" w:cs="Courier New"/>
          <w:sz w:val="20"/>
          <w:szCs w:val="20"/>
        </w:rPr>
        <w:tab/>
        <w:t>29</w:t>
      </w:r>
      <w:r>
        <w:rPr>
          <w:rFonts w:ascii="Courier New" w:hAnsi="Courier New" w:cs="Courier New"/>
          <w:sz w:val="20"/>
          <w:szCs w:val="20"/>
        </w:rPr>
        <w:tab/>
        <w:t>amis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-3.8   265</w:t>
      </w:r>
      <w:r>
        <w:rPr>
          <w:rFonts w:ascii="Courier New" w:hAnsi="Courier New" w:cs="Courier New"/>
          <w:sz w:val="20"/>
          <w:szCs w:val="20"/>
        </w:rPr>
        <w:tab/>
        <w:t>22</w:t>
      </w:r>
      <w:r>
        <w:rPr>
          <w:rFonts w:ascii="Courier New" w:hAnsi="Courier New" w:cs="Courier New"/>
          <w:sz w:val="20"/>
          <w:szCs w:val="20"/>
        </w:rPr>
        <w:tab/>
        <w:t>car</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-3.8   213</w:t>
      </w:r>
      <w:r>
        <w:rPr>
          <w:rFonts w:ascii="Courier New" w:hAnsi="Courier New" w:cs="Courier New"/>
          <w:sz w:val="20"/>
          <w:szCs w:val="20"/>
        </w:rPr>
        <w:tab/>
        <w:t>16</w:t>
      </w:r>
      <w:r>
        <w:rPr>
          <w:rFonts w:ascii="Courier New" w:hAnsi="Courier New" w:cs="Courier New"/>
          <w:sz w:val="20"/>
          <w:szCs w:val="20"/>
        </w:rPr>
        <w:tab/>
        <w:t>progrès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-3.8   140</w:t>
      </w:r>
      <w:r>
        <w:rPr>
          <w:rFonts w:ascii="Courier New" w:hAnsi="Courier New" w:cs="Courier New"/>
          <w:sz w:val="20"/>
          <w:szCs w:val="20"/>
        </w:rPr>
        <w:tab/>
        <w:t>8</w:t>
      </w:r>
      <w:r>
        <w:rPr>
          <w:rFonts w:ascii="Courier New" w:hAnsi="Courier New" w:cs="Courier New"/>
          <w:sz w:val="20"/>
          <w:szCs w:val="20"/>
        </w:rPr>
        <w:tab/>
        <w:t>intérêt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-3.8   123</w:t>
      </w:r>
      <w:r>
        <w:rPr>
          <w:rFonts w:ascii="Courier New" w:hAnsi="Courier New" w:cs="Courier New"/>
          <w:sz w:val="20"/>
          <w:szCs w:val="20"/>
        </w:rPr>
        <w:tab/>
        <w:t>6</w:t>
      </w:r>
      <w:r>
        <w:rPr>
          <w:rFonts w:ascii="Courier New" w:hAnsi="Courier New" w:cs="Courier New"/>
          <w:sz w:val="20"/>
          <w:szCs w:val="20"/>
        </w:rPr>
        <w:tab/>
        <w:t>principes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-3.8   121</w:t>
      </w:r>
      <w:r>
        <w:rPr>
          <w:rFonts w:ascii="Courier New" w:hAnsi="Courier New" w:cs="Courier New"/>
          <w:sz w:val="20"/>
          <w:szCs w:val="20"/>
        </w:rPr>
        <w:tab/>
        <w:t>6</w:t>
      </w:r>
      <w:r>
        <w:rPr>
          <w:rFonts w:ascii="Courier New" w:hAnsi="Courier New" w:cs="Courier New"/>
          <w:sz w:val="20"/>
          <w:szCs w:val="20"/>
        </w:rPr>
        <w:tab/>
        <w:t>institutions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-3.7   99</w:t>
      </w:r>
      <w:r>
        <w:rPr>
          <w:rFonts w:ascii="Courier New" w:hAnsi="Courier New" w:cs="Courier New"/>
          <w:sz w:val="20"/>
          <w:szCs w:val="20"/>
        </w:rPr>
        <w:tab/>
        <w:t>4</w:t>
      </w:r>
      <w:r>
        <w:rPr>
          <w:rFonts w:ascii="Courier New" w:hAnsi="Courier New" w:cs="Courier New"/>
          <w:sz w:val="20"/>
          <w:szCs w:val="20"/>
        </w:rPr>
        <w:tab/>
        <w:t>socialisme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-3.7   86</w:t>
      </w:r>
      <w:r>
        <w:rPr>
          <w:rFonts w:ascii="Courier New" w:hAnsi="Courier New" w:cs="Courier New"/>
          <w:sz w:val="20"/>
          <w:szCs w:val="20"/>
        </w:rPr>
        <w:tab/>
        <w:t>3</w:t>
      </w:r>
      <w:r>
        <w:rPr>
          <w:rFonts w:ascii="Courier New" w:hAnsi="Courier New" w:cs="Courier New"/>
          <w:sz w:val="20"/>
          <w:szCs w:val="20"/>
        </w:rPr>
        <w:tab/>
        <w:t>idées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-3.7   76</w:t>
      </w:r>
      <w:r>
        <w:rPr>
          <w:rFonts w:ascii="Courier New" w:hAnsi="Courier New" w:cs="Courier New"/>
          <w:sz w:val="20"/>
          <w:szCs w:val="20"/>
        </w:rPr>
        <w:tab/>
        <w:t>2</w:t>
      </w:r>
      <w:r>
        <w:rPr>
          <w:rFonts w:ascii="Courier New" w:hAnsi="Courier New" w:cs="Courier New"/>
          <w:sz w:val="20"/>
          <w:szCs w:val="20"/>
        </w:rPr>
        <w:tab/>
        <w:t>caste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-3.7   4242</w:t>
      </w:r>
      <w:r>
        <w:rPr>
          <w:rFonts w:ascii="Courier New" w:hAnsi="Courier New" w:cs="Courier New"/>
          <w:sz w:val="20"/>
          <w:szCs w:val="20"/>
        </w:rPr>
        <w:tab/>
        <w:t>605</w:t>
      </w:r>
      <w:r>
        <w:rPr>
          <w:rFonts w:ascii="Courier New" w:hAnsi="Courier New" w:cs="Courier New"/>
          <w:sz w:val="20"/>
          <w:szCs w:val="20"/>
        </w:rPr>
        <w:tab/>
        <w:t>ne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-3.7   339</w:t>
      </w:r>
      <w:r>
        <w:rPr>
          <w:rFonts w:ascii="Courier New" w:hAnsi="Courier New" w:cs="Courier New"/>
          <w:sz w:val="20"/>
          <w:szCs w:val="20"/>
        </w:rPr>
        <w:tab/>
        <w:t>32</w:t>
      </w:r>
      <w:r>
        <w:rPr>
          <w:rFonts w:ascii="Courier New" w:hAnsi="Courier New" w:cs="Courier New"/>
          <w:sz w:val="20"/>
          <w:szCs w:val="20"/>
        </w:rPr>
        <w:tab/>
        <w:t>reste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-3.7   191</w:t>
      </w:r>
      <w:r>
        <w:rPr>
          <w:rFonts w:ascii="Courier New" w:hAnsi="Courier New" w:cs="Courier New"/>
          <w:sz w:val="20"/>
          <w:szCs w:val="20"/>
        </w:rPr>
        <w:tab/>
        <w:t>14</w:t>
      </w:r>
      <w:r>
        <w:rPr>
          <w:rFonts w:ascii="Courier New" w:hAnsi="Courier New" w:cs="Courier New"/>
          <w:sz w:val="20"/>
          <w:szCs w:val="20"/>
        </w:rPr>
        <w:tab/>
        <w:t>nation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-3.7   128</w:t>
      </w:r>
      <w:r>
        <w:rPr>
          <w:rFonts w:ascii="Courier New" w:hAnsi="Courier New" w:cs="Courier New"/>
          <w:sz w:val="20"/>
          <w:szCs w:val="20"/>
        </w:rPr>
        <w:tab/>
        <w:t>7</w:t>
      </w:r>
      <w:r>
        <w:rPr>
          <w:rFonts w:ascii="Courier New" w:hAnsi="Courier New" w:cs="Courier New"/>
          <w:sz w:val="20"/>
          <w:szCs w:val="20"/>
        </w:rPr>
        <w:tab/>
        <w:t>colonialiste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-3.6   85</w:t>
      </w:r>
      <w:r>
        <w:rPr>
          <w:rFonts w:ascii="Courier New" w:hAnsi="Courier New" w:cs="Courier New"/>
          <w:sz w:val="20"/>
          <w:szCs w:val="20"/>
        </w:rPr>
        <w:tab/>
        <w:t>3</w:t>
      </w:r>
      <w:r>
        <w:rPr>
          <w:rFonts w:ascii="Courier New" w:hAnsi="Courier New" w:cs="Courier New"/>
          <w:sz w:val="20"/>
          <w:szCs w:val="20"/>
        </w:rPr>
        <w:tab/>
        <w:t>sol</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-3.6   83</w:t>
      </w:r>
      <w:r>
        <w:rPr>
          <w:rFonts w:ascii="Courier New" w:hAnsi="Courier New" w:cs="Courier New"/>
          <w:sz w:val="20"/>
          <w:szCs w:val="20"/>
        </w:rPr>
        <w:tab/>
        <w:t>3</w:t>
      </w:r>
      <w:r>
        <w:rPr>
          <w:rFonts w:ascii="Courier New" w:hAnsi="Courier New" w:cs="Courier New"/>
          <w:sz w:val="20"/>
          <w:szCs w:val="20"/>
        </w:rPr>
        <w:tab/>
        <w:t>expérience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-3.6   403</w:t>
      </w:r>
      <w:r>
        <w:rPr>
          <w:rFonts w:ascii="Courier New" w:hAnsi="Courier New" w:cs="Courier New"/>
          <w:sz w:val="20"/>
          <w:szCs w:val="20"/>
        </w:rPr>
        <w:tab/>
        <w:t>41</w:t>
      </w:r>
      <w:r>
        <w:rPr>
          <w:rFonts w:ascii="Courier New" w:hAnsi="Courier New" w:cs="Courier New"/>
          <w:sz w:val="20"/>
          <w:szCs w:val="20"/>
        </w:rPr>
        <w:tab/>
        <w:t>donc</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-3.6   188</w:t>
      </w:r>
      <w:r>
        <w:rPr>
          <w:rFonts w:ascii="Courier New" w:hAnsi="Courier New" w:cs="Courier New"/>
          <w:sz w:val="20"/>
          <w:szCs w:val="20"/>
        </w:rPr>
        <w:tab/>
        <w:t>14</w:t>
      </w:r>
      <w:r>
        <w:rPr>
          <w:rFonts w:ascii="Courier New" w:hAnsi="Courier New" w:cs="Courier New"/>
          <w:sz w:val="20"/>
          <w:szCs w:val="20"/>
        </w:rPr>
        <w:tab/>
        <w:t>société</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-3.6   154</w:t>
      </w:r>
      <w:r>
        <w:rPr>
          <w:rFonts w:ascii="Courier New" w:hAnsi="Courier New" w:cs="Courier New"/>
          <w:sz w:val="20"/>
          <w:szCs w:val="20"/>
        </w:rPr>
        <w:tab/>
        <w:t>10</w:t>
      </w:r>
      <w:r>
        <w:rPr>
          <w:rFonts w:ascii="Courier New" w:hAnsi="Courier New" w:cs="Courier New"/>
          <w:sz w:val="20"/>
          <w:szCs w:val="20"/>
        </w:rPr>
        <w:tab/>
        <w:t>demain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-3.6   134</w:t>
      </w:r>
      <w:r>
        <w:rPr>
          <w:rFonts w:ascii="Courier New" w:hAnsi="Courier New" w:cs="Courier New"/>
          <w:sz w:val="20"/>
          <w:szCs w:val="20"/>
        </w:rPr>
        <w:tab/>
        <w:t>8</w:t>
      </w:r>
      <w:r>
        <w:rPr>
          <w:rFonts w:ascii="Courier New" w:hAnsi="Courier New" w:cs="Courier New"/>
          <w:sz w:val="20"/>
          <w:szCs w:val="20"/>
        </w:rPr>
        <w:tab/>
        <w:t>populaire</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-3.6   115</w:t>
      </w:r>
      <w:r>
        <w:rPr>
          <w:rFonts w:ascii="Courier New" w:hAnsi="Courier New" w:cs="Courier New"/>
          <w:sz w:val="20"/>
          <w:szCs w:val="20"/>
        </w:rPr>
        <w:tab/>
        <w:t>6</w:t>
      </w:r>
      <w:r>
        <w:rPr>
          <w:rFonts w:ascii="Courier New" w:hAnsi="Courier New" w:cs="Courier New"/>
          <w:sz w:val="20"/>
          <w:szCs w:val="20"/>
        </w:rPr>
        <w:tab/>
        <w:t>dignité</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-3.6   104</w:t>
      </w:r>
      <w:r>
        <w:rPr>
          <w:rFonts w:ascii="Courier New" w:hAnsi="Courier New" w:cs="Courier New"/>
          <w:sz w:val="20"/>
          <w:szCs w:val="20"/>
        </w:rPr>
        <w:tab/>
        <w:t>5</w:t>
      </w:r>
      <w:r>
        <w:rPr>
          <w:rFonts w:ascii="Courier New" w:hAnsi="Courier New" w:cs="Courier New"/>
          <w:sz w:val="20"/>
          <w:szCs w:val="20"/>
        </w:rPr>
        <w:tab/>
        <w:t>dos</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-3.5   924</w:t>
      </w:r>
      <w:r>
        <w:rPr>
          <w:rFonts w:ascii="Courier New" w:hAnsi="Courier New" w:cs="Courier New"/>
          <w:sz w:val="20"/>
          <w:szCs w:val="20"/>
        </w:rPr>
        <w:tab/>
        <w:t>113</w:t>
      </w:r>
      <w:r>
        <w:rPr>
          <w:rFonts w:ascii="Courier New" w:hAnsi="Courier New" w:cs="Courier New"/>
          <w:sz w:val="20"/>
          <w:szCs w:val="20"/>
        </w:rPr>
        <w:tab/>
        <w:t>algérien</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-3.5   82</w:t>
      </w:r>
      <w:r>
        <w:rPr>
          <w:rFonts w:ascii="Courier New" w:hAnsi="Courier New" w:cs="Courier New"/>
          <w:sz w:val="20"/>
          <w:szCs w:val="20"/>
        </w:rPr>
        <w:tab/>
        <w:t>3</w:t>
      </w:r>
      <w:r>
        <w:rPr>
          <w:rFonts w:ascii="Courier New" w:hAnsi="Courier New" w:cs="Courier New"/>
          <w:sz w:val="20"/>
          <w:szCs w:val="20"/>
        </w:rPr>
        <w:tab/>
        <w:t>suffit</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-3.5   244</w:t>
      </w:r>
      <w:r>
        <w:rPr>
          <w:rFonts w:ascii="Courier New" w:hAnsi="Courier New" w:cs="Courier New"/>
          <w:sz w:val="20"/>
          <w:szCs w:val="20"/>
        </w:rPr>
        <w:tab/>
        <w:t>21</w:t>
      </w:r>
      <w:r>
        <w:rPr>
          <w:rFonts w:ascii="Courier New" w:hAnsi="Courier New" w:cs="Courier New"/>
          <w:sz w:val="20"/>
          <w:szCs w:val="20"/>
        </w:rPr>
        <w:tab/>
        <w:t>voilà</w:t>
      </w:r>
    </w:p>
    <w:p w:rsidR="00E33472" w:rsidRDefault="00E33472" w:rsidP="00E33472">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-3.5   186</w:t>
      </w:r>
      <w:r>
        <w:rPr>
          <w:rFonts w:ascii="Courier New" w:hAnsi="Courier New" w:cs="Courier New"/>
          <w:sz w:val="20"/>
          <w:szCs w:val="20"/>
        </w:rPr>
        <w:tab/>
        <w:t>14</w:t>
      </w:r>
      <w:r>
        <w:rPr>
          <w:rFonts w:ascii="Courier New" w:hAnsi="Courier New" w:cs="Courier New"/>
          <w:sz w:val="20"/>
          <w:szCs w:val="20"/>
        </w:rPr>
        <w:tab/>
        <w:t>peuvent</w:t>
      </w:r>
    </w:p>
    <w:p w:rsidR="00E33472" w:rsidRPr="00EA7B12" w:rsidRDefault="00E33472" w:rsidP="00EA7B12">
      <w:pPr>
        <w:autoSpaceDE w:val="0"/>
        <w:autoSpaceDN w:val="0"/>
        <w:adjustRightInd w:val="0"/>
        <w:spacing w:line="240" w:lineRule="auto"/>
        <w:ind w:right="1"/>
        <w:jc w:val="left"/>
        <w:rPr>
          <w:rFonts w:ascii="Courier New" w:hAnsi="Courier New" w:cs="Courier New"/>
          <w:sz w:val="20"/>
          <w:szCs w:val="20"/>
        </w:rPr>
        <w:sectPr w:rsidR="00E33472" w:rsidRPr="00EA7B12" w:rsidSect="007546E1">
          <w:type w:val="continuous"/>
          <w:pgSz w:w="12240" w:h="15840"/>
          <w:pgMar w:top="1417" w:right="849" w:bottom="1417" w:left="1417" w:header="720" w:footer="720" w:gutter="0"/>
          <w:cols w:num="2" w:space="720"/>
          <w:noEndnote/>
        </w:sectPr>
      </w:pPr>
      <w:r>
        <w:rPr>
          <w:rFonts w:ascii="Courier New" w:hAnsi="Courier New" w:cs="Courier New"/>
          <w:sz w:val="20"/>
          <w:szCs w:val="20"/>
        </w:rPr>
        <w:t>-3.5   141</w:t>
      </w:r>
      <w:r>
        <w:rPr>
          <w:rFonts w:ascii="Courier New" w:hAnsi="Courier New" w:cs="Courier New"/>
          <w:sz w:val="20"/>
          <w:szCs w:val="20"/>
        </w:rPr>
        <w:tab/>
        <w:t>9</w:t>
      </w:r>
      <w:r>
        <w:rPr>
          <w:rFonts w:ascii="Courier New" w:hAnsi="Courier New" w:cs="Courier New"/>
          <w:sz w:val="20"/>
          <w:szCs w:val="20"/>
        </w:rPr>
        <w:tab/>
        <w:t>pouvoir</w:t>
      </w:r>
    </w:p>
    <w:p w:rsidR="00E33472" w:rsidRPr="000A0240" w:rsidRDefault="00E33472" w:rsidP="00FC4C1D">
      <w:pPr>
        <w:rPr>
          <w:b/>
          <w:bCs/>
        </w:rPr>
      </w:pPr>
      <w:r w:rsidRPr="000A0240">
        <w:rPr>
          <w:b/>
          <w:bCs/>
        </w:rPr>
        <w:lastRenderedPageBreak/>
        <w:t>Tableau 5</w:t>
      </w:r>
      <w:r w:rsidR="004F4616" w:rsidRPr="000A0240">
        <w:rPr>
          <w:b/>
          <w:bCs/>
        </w:rPr>
        <w:t>1</w:t>
      </w:r>
      <w:r w:rsidRPr="000A0240">
        <w:rPr>
          <w:b/>
          <w:bCs/>
        </w:rPr>
        <w:t xml:space="preserve"> : liste des spécificités négatives du livre « Autopsie d’une guerre »</w:t>
      </w:r>
    </w:p>
    <w:p w:rsidR="00E33472" w:rsidRDefault="00E33472" w:rsidP="004C492D">
      <w:pPr>
        <w:autoSpaceDE w:val="0"/>
        <w:autoSpaceDN w:val="0"/>
        <w:adjustRightInd w:val="0"/>
        <w:ind w:right="1" w:firstLine="567"/>
        <w:rPr>
          <w:rFonts w:asciiTheme="majorBidi" w:hAnsiTheme="majorBidi" w:cstheme="majorBidi"/>
          <w:szCs w:val="28"/>
        </w:rPr>
      </w:pPr>
      <w:r>
        <w:rPr>
          <w:rFonts w:asciiTheme="majorBidi" w:hAnsiTheme="majorBidi" w:cstheme="majorBidi"/>
          <w:szCs w:val="28"/>
        </w:rPr>
        <w:t xml:space="preserve">Remarquons que cette liste comporte quelques </w:t>
      </w:r>
      <w:r w:rsidR="004C492D">
        <w:rPr>
          <w:rFonts w:asciiTheme="majorBidi" w:hAnsiTheme="majorBidi" w:cstheme="majorBidi"/>
          <w:szCs w:val="28"/>
        </w:rPr>
        <w:t>types de lexique</w:t>
      </w:r>
      <w:r>
        <w:rPr>
          <w:rFonts w:asciiTheme="majorBidi" w:hAnsiTheme="majorBidi" w:cstheme="majorBidi"/>
          <w:szCs w:val="28"/>
        </w:rPr>
        <w:t xml:space="preserve"> dont les principaux sont :</w:t>
      </w:r>
    </w:p>
    <w:p w:rsidR="00E33472" w:rsidRDefault="00E33472" w:rsidP="004C492D">
      <w:pPr>
        <w:rPr>
          <w:rFonts w:asciiTheme="majorBidi" w:hAnsiTheme="majorBidi" w:cstheme="majorBidi"/>
          <w:i/>
          <w:iCs/>
          <w:szCs w:val="28"/>
        </w:rPr>
      </w:pPr>
      <w:r w:rsidRPr="009D6209">
        <w:rPr>
          <w:rFonts w:asciiTheme="majorBidi" w:hAnsiTheme="majorBidi" w:cstheme="majorBidi"/>
          <w:b/>
          <w:bCs/>
          <w:szCs w:val="28"/>
        </w:rPr>
        <w:t>-</w:t>
      </w:r>
      <w:r w:rsidR="004C492D">
        <w:rPr>
          <w:rFonts w:asciiTheme="majorBidi" w:hAnsiTheme="majorBidi" w:cstheme="majorBidi"/>
          <w:b/>
          <w:bCs/>
          <w:szCs w:val="28"/>
        </w:rPr>
        <w:t>Lexique</w:t>
      </w:r>
      <w:r w:rsidRPr="009D6209">
        <w:rPr>
          <w:rFonts w:asciiTheme="majorBidi" w:hAnsiTheme="majorBidi" w:cstheme="majorBidi"/>
          <w:b/>
          <w:bCs/>
          <w:szCs w:val="28"/>
        </w:rPr>
        <w:t xml:space="preserve"> politique d’ordre général :</w:t>
      </w:r>
      <w:r>
        <w:rPr>
          <w:rFonts w:asciiTheme="majorBidi" w:hAnsiTheme="majorBidi" w:cstheme="majorBidi"/>
          <w:i/>
          <w:iCs/>
          <w:szCs w:val="28"/>
        </w:rPr>
        <w:t xml:space="preserve"> </w:t>
      </w:r>
      <w:r w:rsidRPr="0086773C">
        <w:rPr>
          <w:rFonts w:asciiTheme="majorBidi" w:hAnsiTheme="majorBidi" w:cstheme="majorBidi"/>
          <w:szCs w:val="28"/>
        </w:rPr>
        <w:t xml:space="preserve">ce </w:t>
      </w:r>
      <w:r w:rsidR="004C492D">
        <w:rPr>
          <w:rFonts w:asciiTheme="majorBidi" w:hAnsiTheme="majorBidi" w:cstheme="majorBidi"/>
          <w:szCs w:val="28"/>
        </w:rPr>
        <w:t>lexique</w:t>
      </w:r>
      <w:r w:rsidRPr="0086773C">
        <w:rPr>
          <w:rFonts w:asciiTheme="majorBidi" w:hAnsiTheme="majorBidi" w:cstheme="majorBidi"/>
          <w:szCs w:val="28"/>
        </w:rPr>
        <w:t xml:space="preserve"> n’a pas une forte charge politico-idéologique en dépit de son appartenance au lexique politique</w:t>
      </w:r>
      <w:r>
        <w:rPr>
          <w:rFonts w:asciiTheme="majorBidi" w:hAnsiTheme="majorBidi" w:cstheme="majorBidi"/>
          <w:szCs w:val="28"/>
        </w:rPr>
        <w:t>. En voici la liste</w:t>
      </w:r>
      <w:r w:rsidRPr="0086773C">
        <w:rPr>
          <w:rFonts w:asciiTheme="majorBidi" w:hAnsiTheme="majorBidi" w:cstheme="majorBidi"/>
          <w:szCs w:val="28"/>
        </w:rPr>
        <w:t> :</w:t>
      </w:r>
    </w:p>
    <w:p w:rsidR="00E33472" w:rsidRPr="004A60D9" w:rsidRDefault="00E33472" w:rsidP="004C492D">
      <w:pPr>
        <w:rPr>
          <w:rFonts w:asciiTheme="majorBidi" w:hAnsiTheme="majorBidi" w:cstheme="majorBidi"/>
          <w:i/>
          <w:iCs/>
          <w:sz w:val="40"/>
          <w:szCs w:val="36"/>
        </w:rPr>
      </w:pPr>
      <w:r>
        <w:rPr>
          <w:rFonts w:asciiTheme="majorBidi" w:hAnsiTheme="majorBidi" w:cstheme="majorBidi"/>
          <w:i/>
          <w:iCs/>
          <w:szCs w:val="28"/>
        </w:rPr>
        <w:t>-P</w:t>
      </w:r>
      <w:r w:rsidRPr="004A60D9">
        <w:rPr>
          <w:rFonts w:asciiTheme="majorBidi" w:hAnsiTheme="majorBidi" w:cstheme="majorBidi"/>
          <w:i/>
          <w:iCs/>
          <w:szCs w:val="28"/>
        </w:rPr>
        <w:t>euple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peuples</w:t>
      </w:r>
      <w:r>
        <w:rPr>
          <w:rFonts w:asciiTheme="majorBidi" w:hAnsiTheme="majorBidi" w:cstheme="majorBidi"/>
          <w:i/>
          <w:iCs/>
          <w:szCs w:val="28"/>
        </w:rPr>
        <w:t>,</w:t>
      </w:r>
      <w:r>
        <w:rPr>
          <w:rFonts w:asciiTheme="majorBidi" w:hAnsiTheme="majorBidi" w:cstheme="majorBidi"/>
          <w:i/>
          <w:iCs/>
          <w:sz w:val="40"/>
          <w:szCs w:val="36"/>
        </w:rPr>
        <w:t xml:space="preserve"> </w:t>
      </w:r>
      <w:r w:rsidRPr="004A60D9">
        <w:rPr>
          <w:rFonts w:asciiTheme="majorBidi" w:hAnsiTheme="majorBidi" w:cstheme="majorBidi"/>
          <w:i/>
          <w:iCs/>
          <w:szCs w:val="28"/>
        </w:rPr>
        <w:t>politique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indigènes</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pays</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manifeste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régime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œuvre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sociale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monsieur</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force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pensée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publics</w:t>
      </w:r>
      <w:r>
        <w:rPr>
          <w:rFonts w:asciiTheme="majorBidi" w:hAnsiTheme="majorBidi" w:cstheme="majorBidi"/>
          <w:i/>
          <w:iCs/>
          <w:szCs w:val="28"/>
        </w:rPr>
        <w:t xml:space="preserve">, </w:t>
      </w:r>
      <w:r w:rsidRPr="004A60D9">
        <w:rPr>
          <w:rFonts w:asciiTheme="majorBidi" w:hAnsiTheme="majorBidi" w:cstheme="majorBidi"/>
          <w:i/>
          <w:iCs/>
          <w:szCs w:val="28"/>
        </w:rPr>
        <w:t>union</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gouvernement</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loi</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ouvrier</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existence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constitution</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morale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patrie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socialisme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caste</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nation</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société</w:t>
      </w:r>
      <w:r>
        <w:rPr>
          <w:rFonts w:asciiTheme="majorBidi" w:hAnsiTheme="majorBidi" w:cstheme="majorBidi"/>
          <w:i/>
          <w:iCs/>
          <w:szCs w:val="28"/>
        </w:rPr>
        <w:t>.</w:t>
      </w:r>
    </w:p>
    <w:p w:rsidR="00E33472" w:rsidRDefault="00E33472" w:rsidP="004C492D">
      <w:pPr>
        <w:rPr>
          <w:rFonts w:asciiTheme="majorBidi" w:hAnsiTheme="majorBidi" w:cstheme="majorBidi"/>
          <w:b/>
          <w:bCs/>
        </w:rPr>
      </w:pPr>
      <w:r>
        <w:rPr>
          <w:rFonts w:asciiTheme="majorBidi" w:hAnsiTheme="majorBidi" w:cstheme="majorBidi"/>
          <w:b/>
          <w:bCs/>
        </w:rPr>
        <w:t>-</w:t>
      </w:r>
      <w:r w:rsidR="004C492D">
        <w:rPr>
          <w:rFonts w:asciiTheme="majorBidi" w:hAnsiTheme="majorBidi" w:cstheme="majorBidi"/>
          <w:b/>
          <w:bCs/>
        </w:rPr>
        <w:t>Lexique</w:t>
      </w:r>
      <w:r>
        <w:rPr>
          <w:rFonts w:asciiTheme="majorBidi" w:hAnsiTheme="majorBidi" w:cstheme="majorBidi"/>
          <w:b/>
          <w:bCs/>
        </w:rPr>
        <w:t xml:space="preserve"> du combat politique : </w:t>
      </w:r>
      <w:r w:rsidRPr="0086773C">
        <w:rPr>
          <w:rFonts w:asciiTheme="majorBidi" w:hAnsiTheme="majorBidi" w:cstheme="majorBidi"/>
        </w:rPr>
        <w:t>celui-ci possède une charge politique. Il renvoie à des revendications et des aspirations politico-sociales.</w:t>
      </w:r>
      <w:r>
        <w:rPr>
          <w:rFonts w:asciiTheme="majorBidi" w:hAnsiTheme="majorBidi" w:cstheme="majorBidi"/>
        </w:rPr>
        <w:t xml:space="preserve"> En voici la liste :</w:t>
      </w:r>
    </w:p>
    <w:p w:rsidR="00E33472" w:rsidRDefault="00E33472" w:rsidP="00E33472">
      <w:pPr>
        <w:spacing w:after="120"/>
      </w:pPr>
      <w:r>
        <w:rPr>
          <w:rFonts w:asciiTheme="majorBidi" w:hAnsiTheme="majorBidi" w:cstheme="majorBidi"/>
          <w:i/>
          <w:iCs/>
          <w:szCs w:val="28"/>
        </w:rPr>
        <w:t>-D</w:t>
      </w:r>
      <w:r w:rsidRPr="004A60D9">
        <w:rPr>
          <w:rFonts w:asciiTheme="majorBidi" w:hAnsiTheme="majorBidi" w:cstheme="majorBidi"/>
          <w:i/>
          <w:iCs/>
          <w:szCs w:val="28"/>
        </w:rPr>
        <w:t>émocratie</w:t>
      </w:r>
      <w:r>
        <w:rPr>
          <w:rFonts w:asciiTheme="majorBidi" w:hAnsiTheme="majorBidi" w:cstheme="majorBidi"/>
          <w:i/>
          <w:iCs/>
          <w:szCs w:val="28"/>
        </w:rPr>
        <w:t>,</w:t>
      </w:r>
      <w:r>
        <w:t xml:space="preserve"> </w:t>
      </w:r>
      <w:r w:rsidRPr="004A60D9">
        <w:rPr>
          <w:rFonts w:asciiTheme="majorBidi" w:hAnsiTheme="majorBidi" w:cstheme="majorBidi"/>
          <w:i/>
          <w:iCs/>
          <w:szCs w:val="28"/>
        </w:rPr>
        <w:t>intérêts</w:t>
      </w:r>
      <w:r>
        <w:rPr>
          <w:rFonts w:asciiTheme="majorBidi" w:hAnsiTheme="majorBidi" w:cstheme="majorBidi"/>
          <w:i/>
          <w:iCs/>
          <w:szCs w:val="28"/>
        </w:rPr>
        <w:t>,</w:t>
      </w:r>
      <w:r>
        <w:t xml:space="preserve"> </w:t>
      </w:r>
      <w:r w:rsidRPr="004A60D9">
        <w:rPr>
          <w:rFonts w:asciiTheme="majorBidi" w:hAnsiTheme="majorBidi" w:cstheme="majorBidi"/>
          <w:i/>
          <w:iCs/>
          <w:szCs w:val="28"/>
        </w:rPr>
        <w:t>idéal</w:t>
      </w:r>
      <w:r>
        <w:rPr>
          <w:rFonts w:asciiTheme="majorBidi" w:hAnsiTheme="majorBidi" w:cstheme="majorBidi"/>
          <w:i/>
          <w:iCs/>
          <w:szCs w:val="28"/>
        </w:rPr>
        <w:t>,</w:t>
      </w:r>
      <w:r>
        <w:t xml:space="preserve"> </w:t>
      </w:r>
      <w:r w:rsidRPr="004A60D9">
        <w:rPr>
          <w:rFonts w:asciiTheme="majorBidi" w:hAnsiTheme="majorBidi" w:cstheme="majorBidi"/>
          <w:i/>
          <w:iCs/>
          <w:szCs w:val="28"/>
        </w:rPr>
        <w:t>parti</w:t>
      </w:r>
      <w:r>
        <w:rPr>
          <w:rFonts w:asciiTheme="majorBidi" w:hAnsiTheme="majorBidi" w:cstheme="majorBidi"/>
          <w:i/>
          <w:iCs/>
          <w:szCs w:val="28"/>
        </w:rPr>
        <w:t>,</w:t>
      </w:r>
      <w:r>
        <w:t xml:space="preserve"> </w:t>
      </w:r>
      <w:r w:rsidRPr="004A60D9">
        <w:rPr>
          <w:rFonts w:asciiTheme="majorBidi" w:hAnsiTheme="majorBidi" w:cstheme="majorBidi"/>
          <w:i/>
          <w:iCs/>
          <w:szCs w:val="28"/>
        </w:rPr>
        <w:t>populaires</w:t>
      </w:r>
      <w:r>
        <w:rPr>
          <w:rFonts w:asciiTheme="majorBidi" w:hAnsiTheme="majorBidi" w:cstheme="majorBidi"/>
          <w:i/>
          <w:iCs/>
          <w:szCs w:val="28"/>
        </w:rPr>
        <w:t>,</w:t>
      </w:r>
      <w:r>
        <w:t xml:space="preserve"> </w:t>
      </w:r>
      <w:r w:rsidRPr="004A60D9">
        <w:rPr>
          <w:rFonts w:asciiTheme="majorBidi" w:hAnsiTheme="majorBidi" w:cstheme="majorBidi"/>
          <w:i/>
          <w:iCs/>
          <w:szCs w:val="28"/>
        </w:rPr>
        <w:t>projet</w:t>
      </w:r>
      <w:r>
        <w:rPr>
          <w:rFonts w:asciiTheme="majorBidi" w:hAnsiTheme="majorBidi" w:cstheme="majorBidi"/>
          <w:i/>
          <w:iCs/>
          <w:szCs w:val="28"/>
        </w:rPr>
        <w:t>,</w:t>
      </w:r>
      <w:r>
        <w:t xml:space="preserve"> </w:t>
      </w:r>
      <w:r w:rsidRPr="004A60D9">
        <w:rPr>
          <w:rFonts w:asciiTheme="majorBidi" w:hAnsiTheme="majorBidi" w:cstheme="majorBidi"/>
          <w:i/>
          <w:iCs/>
          <w:szCs w:val="28"/>
        </w:rPr>
        <w:t>forces</w:t>
      </w:r>
      <w:r>
        <w:rPr>
          <w:rFonts w:asciiTheme="majorBidi" w:hAnsiTheme="majorBidi" w:cstheme="majorBidi"/>
          <w:i/>
          <w:iCs/>
          <w:szCs w:val="28"/>
        </w:rPr>
        <w:t>,</w:t>
      </w:r>
      <w:r>
        <w:t xml:space="preserve"> </w:t>
      </w:r>
      <w:r w:rsidRPr="004A60D9">
        <w:rPr>
          <w:rFonts w:asciiTheme="majorBidi" w:hAnsiTheme="majorBidi" w:cstheme="majorBidi"/>
          <w:i/>
          <w:iCs/>
          <w:szCs w:val="28"/>
        </w:rPr>
        <w:t>droits</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principe</w:t>
      </w:r>
      <w:r>
        <w:rPr>
          <w:rFonts w:asciiTheme="majorBidi" w:hAnsiTheme="majorBidi" w:cstheme="majorBidi"/>
          <w:i/>
          <w:iCs/>
          <w:szCs w:val="28"/>
        </w:rPr>
        <w:t>,</w:t>
      </w:r>
      <w:r>
        <w:t xml:space="preserve"> </w:t>
      </w:r>
      <w:r w:rsidRPr="004A60D9">
        <w:rPr>
          <w:rFonts w:asciiTheme="majorBidi" w:hAnsiTheme="majorBidi" w:cstheme="majorBidi"/>
          <w:i/>
          <w:iCs/>
          <w:szCs w:val="28"/>
        </w:rPr>
        <w:t>démocratiques</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progrès</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intérêt</w:t>
      </w:r>
      <w:r>
        <w:rPr>
          <w:rFonts w:asciiTheme="majorBidi" w:hAnsiTheme="majorBidi" w:cstheme="majorBidi"/>
          <w:i/>
          <w:iCs/>
          <w:szCs w:val="28"/>
        </w:rPr>
        <w:t>,</w:t>
      </w:r>
      <w:r w:rsidRPr="004A60D9">
        <w:rPr>
          <w:rFonts w:asciiTheme="majorBidi" w:hAnsiTheme="majorBidi" w:cstheme="majorBidi"/>
          <w:i/>
          <w:iCs/>
          <w:sz w:val="40"/>
          <w:szCs w:val="36"/>
        </w:rPr>
        <w:t xml:space="preserve"> </w:t>
      </w:r>
      <w:r w:rsidRPr="004A60D9">
        <w:rPr>
          <w:rFonts w:asciiTheme="majorBidi" w:hAnsiTheme="majorBidi" w:cstheme="majorBidi"/>
          <w:i/>
          <w:iCs/>
          <w:szCs w:val="28"/>
        </w:rPr>
        <w:t>principes</w:t>
      </w:r>
      <w:r>
        <w:rPr>
          <w:rFonts w:asciiTheme="majorBidi" w:hAnsiTheme="majorBidi" w:cstheme="majorBidi"/>
          <w:i/>
          <w:iCs/>
          <w:szCs w:val="28"/>
        </w:rPr>
        <w:t>,</w:t>
      </w:r>
      <w:r>
        <w:t xml:space="preserve"> </w:t>
      </w:r>
      <w:r w:rsidRPr="004A60D9">
        <w:rPr>
          <w:rFonts w:asciiTheme="majorBidi" w:hAnsiTheme="majorBidi" w:cstheme="majorBidi"/>
          <w:i/>
          <w:iCs/>
          <w:szCs w:val="28"/>
        </w:rPr>
        <w:t>idées</w:t>
      </w:r>
      <w:r>
        <w:rPr>
          <w:rFonts w:asciiTheme="majorBidi" w:hAnsiTheme="majorBidi" w:cstheme="majorBidi"/>
          <w:i/>
          <w:iCs/>
          <w:szCs w:val="28"/>
        </w:rPr>
        <w:t>,</w:t>
      </w:r>
      <w:r w:rsidRPr="004A60D9">
        <w:rPr>
          <w:rFonts w:asciiTheme="majorBidi" w:hAnsiTheme="majorBidi" w:cstheme="majorBidi"/>
          <w:i/>
          <w:iCs/>
          <w:sz w:val="40"/>
          <w:szCs w:val="36"/>
        </w:rPr>
        <w:t xml:space="preserve"> </w:t>
      </w:r>
      <w:r>
        <w:t xml:space="preserve"> </w:t>
      </w:r>
      <w:r w:rsidRPr="004A60D9">
        <w:rPr>
          <w:rFonts w:asciiTheme="majorBidi" w:hAnsiTheme="majorBidi" w:cstheme="majorBidi"/>
          <w:i/>
          <w:iCs/>
          <w:szCs w:val="28"/>
        </w:rPr>
        <w:t>expérience</w:t>
      </w:r>
      <w:r>
        <w:rPr>
          <w:rFonts w:asciiTheme="majorBidi" w:hAnsiTheme="majorBidi" w:cstheme="majorBidi"/>
          <w:i/>
          <w:iCs/>
          <w:szCs w:val="28"/>
        </w:rPr>
        <w:t>,</w:t>
      </w:r>
      <w:r w:rsidRPr="004A60D9">
        <w:rPr>
          <w:rFonts w:asciiTheme="majorBidi" w:hAnsiTheme="majorBidi" w:cstheme="majorBidi"/>
          <w:i/>
          <w:iCs/>
          <w:sz w:val="40"/>
          <w:szCs w:val="36"/>
        </w:rPr>
        <w:t xml:space="preserve"> </w:t>
      </w:r>
      <w:r>
        <w:t xml:space="preserve"> </w:t>
      </w:r>
      <w:r w:rsidRPr="004A60D9">
        <w:rPr>
          <w:rFonts w:asciiTheme="majorBidi" w:hAnsiTheme="majorBidi" w:cstheme="majorBidi"/>
          <w:i/>
          <w:iCs/>
          <w:szCs w:val="28"/>
        </w:rPr>
        <w:t>populaire</w:t>
      </w:r>
      <w:r>
        <w:rPr>
          <w:rFonts w:asciiTheme="majorBidi" w:hAnsiTheme="majorBidi" w:cstheme="majorBidi"/>
          <w:i/>
          <w:iCs/>
          <w:szCs w:val="28"/>
        </w:rPr>
        <w:t>.</w:t>
      </w:r>
    </w:p>
    <w:p w:rsidR="00E33472" w:rsidRDefault="00E33472" w:rsidP="00E33472">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lastRenderedPageBreak/>
        <w:t>Les lexies des autres champs sémantiques sous-employés dans ce livre sont exposées dans le tableau suivant :</w:t>
      </w:r>
    </w:p>
    <w:p w:rsidR="00E33472" w:rsidRPr="00E33472" w:rsidRDefault="00E33472" w:rsidP="00E33472">
      <w:pPr>
        <w:autoSpaceDE w:val="0"/>
        <w:autoSpaceDN w:val="0"/>
        <w:adjustRightInd w:val="0"/>
        <w:spacing w:after="120"/>
        <w:ind w:right="1" w:firstLine="567"/>
        <w:rPr>
          <w:rFonts w:asciiTheme="majorBidi" w:hAnsiTheme="majorBidi" w:cstheme="majorBidi"/>
          <w:szCs w:val="28"/>
        </w:rPr>
        <w:sectPr w:rsidR="00E33472" w:rsidRPr="00E33472" w:rsidSect="00E33472">
          <w:type w:val="continuous"/>
          <w:pgSz w:w="12240" w:h="15840"/>
          <w:pgMar w:top="1417" w:right="849" w:bottom="1417" w:left="1417" w:header="720" w:footer="720" w:gutter="0"/>
          <w:cols w:space="720"/>
          <w:noEndnote/>
        </w:sectPr>
      </w:pPr>
    </w:p>
    <w:tbl>
      <w:tblPr>
        <w:tblStyle w:val="Grilledutableau"/>
        <w:tblW w:w="10314" w:type="dxa"/>
        <w:tblInd w:w="-459" w:type="dxa"/>
        <w:tblLook w:val="04A0"/>
      </w:tblPr>
      <w:tblGrid>
        <w:gridCol w:w="1528"/>
        <w:gridCol w:w="8786"/>
      </w:tblGrid>
      <w:tr w:rsidR="007130E1" w:rsidRPr="004B2B6F" w:rsidTr="007130E1">
        <w:tc>
          <w:tcPr>
            <w:tcW w:w="1528" w:type="dxa"/>
          </w:tcPr>
          <w:p w:rsidR="007130E1" w:rsidRPr="004B2B6F" w:rsidRDefault="007130E1" w:rsidP="007130E1">
            <w:pPr>
              <w:spacing w:line="240" w:lineRule="auto"/>
              <w:jc w:val="center"/>
              <w:rPr>
                <w:b/>
                <w:bCs/>
                <w:sz w:val="20"/>
                <w:szCs w:val="20"/>
              </w:rPr>
            </w:pPr>
            <w:r w:rsidRPr="004B2B6F">
              <w:rPr>
                <w:b/>
                <w:bCs/>
                <w:sz w:val="20"/>
                <w:szCs w:val="20"/>
              </w:rPr>
              <w:lastRenderedPageBreak/>
              <w:t>Champs sémantiques</w:t>
            </w:r>
          </w:p>
        </w:tc>
        <w:tc>
          <w:tcPr>
            <w:tcW w:w="8786" w:type="dxa"/>
          </w:tcPr>
          <w:p w:rsidR="007130E1" w:rsidRPr="004B2B6F" w:rsidRDefault="007130E1" w:rsidP="007130E1">
            <w:pPr>
              <w:spacing w:line="240" w:lineRule="auto"/>
              <w:jc w:val="center"/>
              <w:rPr>
                <w:b/>
                <w:bCs/>
                <w:sz w:val="20"/>
                <w:szCs w:val="20"/>
              </w:rPr>
            </w:pPr>
            <w:r w:rsidRPr="004B2B6F">
              <w:rPr>
                <w:b/>
                <w:bCs/>
                <w:sz w:val="24"/>
                <w:szCs w:val="24"/>
              </w:rPr>
              <w:t>Lexies spécifiques</w:t>
            </w:r>
            <w:r>
              <w:rPr>
                <w:b/>
                <w:bCs/>
                <w:sz w:val="24"/>
                <w:szCs w:val="24"/>
              </w:rPr>
              <w:t xml:space="preserve"> négatives</w:t>
            </w:r>
          </w:p>
          <w:p w:rsidR="007130E1" w:rsidRPr="007130E1" w:rsidRDefault="007130E1" w:rsidP="007130E1">
            <w:pPr>
              <w:spacing w:line="240" w:lineRule="auto"/>
              <w:jc w:val="center"/>
              <w:rPr>
                <w:b/>
                <w:bCs/>
                <w:sz w:val="24"/>
                <w:szCs w:val="24"/>
              </w:rPr>
            </w:pPr>
          </w:p>
        </w:tc>
      </w:tr>
      <w:tr w:rsidR="007130E1" w:rsidTr="007130E1">
        <w:tc>
          <w:tcPr>
            <w:tcW w:w="1528" w:type="dxa"/>
          </w:tcPr>
          <w:p w:rsidR="007130E1" w:rsidRPr="004B2B6F" w:rsidRDefault="007130E1" w:rsidP="007130E1">
            <w:pPr>
              <w:spacing w:line="240" w:lineRule="auto"/>
              <w:jc w:val="center"/>
              <w:rPr>
                <w:b/>
                <w:bCs/>
                <w:sz w:val="20"/>
                <w:szCs w:val="20"/>
              </w:rPr>
            </w:pPr>
            <w:r w:rsidRPr="004B2B6F">
              <w:rPr>
                <w:b/>
                <w:bCs/>
                <w:sz w:val="20"/>
                <w:szCs w:val="20"/>
              </w:rPr>
              <w:t>Lexies à charge</w:t>
            </w:r>
          </w:p>
          <w:p w:rsidR="007130E1" w:rsidRPr="004B2B6F" w:rsidRDefault="007130E1" w:rsidP="007130E1">
            <w:pPr>
              <w:spacing w:line="240" w:lineRule="auto"/>
              <w:jc w:val="center"/>
              <w:rPr>
                <w:b/>
                <w:bCs/>
                <w:sz w:val="20"/>
                <w:szCs w:val="20"/>
              </w:rPr>
            </w:pPr>
            <w:r w:rsidRPr="004B2B6F">
              <w:rPr>
                <w:b/>
                <w:bCs/>
                <w:sz w:val="20"/>
                <w:szCs w:val="20"/>
              </w:rPr>
              <w:t>politique</w:t>
            </w:r>
          </w:p>
        </w:tc>
        <w:tc>
          <w:tcPr>
            <w:tcW w:w="8786" w:type="dxa"/>
          </w:tcPr>
          <w:p w:rsidR="007130E1" w:rsidRPr="001E409A" w:rsidRDefault="007130E1" w:rsidP="001E409A">
            <w:pPr>
              <w:spacing w:line="240" w:lineRule="auto"/>
              <w:rPr>
                <w:rFonts w:asciiTheme="majorBidi" w:hAnsiTheme="majorBidi" w:cstheme="majorBidi"/>
                <w:i/>
                <w:iCs/>
                <w:sz w:val="40"/>
                <w:szCs w:val="36"/>
              </w:rPr>
            </w:pPr>
            <w:r w:rsidRPr="001E409A">
              <w:rPr>
                <w:rFonts w:asciiTheme="majorBidi" w:hAnsiTheme="majorBidi" w:cstheme="majorBidi"/>
                <w:i/>
                <w:iCs/>
                <w:sz w:val="22"/>
              </w:rPr>
              <w:t>-</w:t>
            </w:r>
            <w:r w:rsidR="001E409A" w:rsidRPr="001E409A">
              <w:rPr>
                <w:rFonts w:asciiTheme="majorBidi" w:hAnsiTheme="majorBidi" w:cstheme="majorBidi"/>
                <w:i/>
                <w:iCs/>
                <w:sz w:val="22"/>
              </w:rPr>
              <w:t>Assimilation</w:t>
            </w:r>
            <w:r w:rsidR="001E409A">
              <w:rPr>
                <w:rFonts w:asciiTheme="majorBidi" w:hAnsiTheme="majorBidi" w:cstheme="majorBidi"/>
                <w:i/>
                <w:iCs/>
                <w:sz w:val="22"/>
              </w:rPr>
              <w:t xml:space="preserve">, </w:t>
            </w:r>
            <w:r w:rsidR="001E409A" w:rsidRPr="001E409A">
              <w:rPr>
                <w:rFonts w:asciiTheme="majorBidi" w:hAnsiTheme="majorBidi" w:cstheme="majorBidi"/>
                <w:i/>
                <w:iCs/>
                <w:sz w:val="22"/>
              </w:rPr>
              <w:t>peuple, peuples, politique, indigènes, pays, manifeste, régime, œuvre, sociale, monsieur, force, pensée, publics, union, gouvernement, loi, ouvrier, existence, constitution, morale, patrie, socialisme, caste, nation, société</w:t>
            </w:r>
            <w:r w:rsidR="001E409A">
              <w:rPr>
                <w:rFonts w:asciiTheme="majorBidi" w:hAnsiTheme="majorBidi" w:cstheme="majorBidi"/>
                <w:i/>
                <w:iCs/>
                <w:sz w:val="22"/>
              </w:rPr>
              <w:t>,</w:t>
            </w:r>
            <w:r w:rsidR="001E409A" w:rsidRPr="00D604BA">
              <w:rPr>
                <w:rFonts w:asciiTheme="majorBidi" w:hAnsiTheme="majorBidi" w:cstheme="majorBidi"/>
                <w:i/>
                <w:iCs/>
                <w:szCs w:val="28"/>
              </w:rPr>
              <w:t xml:space="preserve"> </w:t>
            </w:r>
            <w:r w:rsidR="001E409A" w:rsidRPr="001E409A">
              <w:rPr>
                <w:rFonts w:asciiTheme="majorBidi" w:hAnsiTheme="majorBidi" w:cstheme="majorBidi"/>
                <w:i/>
                <w:iCs/>
                <w:sz w:val="22"/>
              </w:rPr>
              <w:t>monde,</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humaine.</w:t>
            </w:r>
          </w:p>
        </w:tc>
      </w:tr>
      <w:tr w:rsidR="007130E1" w:rsidTr="007130E1">
        <w:tc>
          <w:tcPr>
            <w:tcW w:w="1528" w:type="dxa"/>
          </w:tcPr>
          <w:p w:rsidR="007130E1" w:rsidRPr="004B2B6F" w:rsidRDefault="007130E1" w:rsidP="007130E1">
            <w:pPr>
              <w:spacing w:line="240" w:lineRule="auto"/>
              <w:jc w:val="center"/>
              <w:rPr>
                <w:b/>
                <w:bCs/>
                <w:sz w:val="20"/>
                <w:szCs w:val="20"/>
              </w:rPr>
            </w:pPr>
            <w:r w:rsidRPr="004B2B6F">
              <w:rPr>
                <w:b/>
                <w:bCs/>
                <w:sz w:val="20"/>
                <w:szCs w:val="20"/>
              </w:rPr>
              <w:t>Lutte</w:t>
            </w:r>
          </w:p>
          <w:p w:rsidR="007130E1" w:rsidRPr="004B2B6F" w:rsidRDefault="007130E1" w:rsidP="007130E1">
            <w:pPr>
              <w:spacing w:line="240" w:lineRule="auto"/>
              <w:jc w:val="center"/>
              <w:rPr>
                <w:b/>
                <w:bCs/>
                <w:sz w:val="20"/>
                <w:szCs w:val="20"/>
              </w:rPr>
            </w:pPr>
            <w:r w:rsidRPr="004B2B6F">
              <w:rPr>
                <w:b/>
                <w:bCs/>
                <w:sz w:val="20"/>
                <w:szCs w:val="20"/>
              </w:rPr>
              <w:t>et combat</w:t>
            </w:r>
          </w:p>
          <w:p w:rsidR="007130E1" w:rsidRPr="004B2B6F" w:rsidRDefault="007130E1" w:rsidP="007130E1">
            <w:pPr>
              <w:spacing w:line="240" w:lineRule="auto"/>
              <w:jc w:val="center"/>
              <w:rPr>
                <w:b/>
                <w:bCs/>
                <w:sz w:val="20"/>
                <w:szCs w:val="20"/>
              </w:rPr>
            </w:pPr>
            <w:r w:rsidRPr="004B2B6F">
              <w:rPr>
                <w:b/>
                <w:bCs/>
                <w:sz w:val="20"/>
                <w:szCs w:val="20"/>
              </w:rPr>
              <w:t>politique</w:t>
            </w:r>
          </w:p>
        </w:tc>
        <w:tc>
          <w:tcPr>
            <w:tcW w:w="8786" w:type="dxa"/>
          </w:tcPr>
          <w:p w:rsidR="007130E1" w:rsidRDefault="001E409A" w:rsidP="001E409A">
            <w:pPr>
              <w:spacing w:line="240" w:lineRule="auto"/>
            </w:pPr>
            <w:r w:rsidRPr="001E409A">
              <w:rPr>
                <w:rFonts w:asciiTheme="majorBidi" w:hAnsiTheme="majorBidi" w:cstheme="majorBidi"/>
                <w:i/>
                <w:iCs/>
                <w:sz w:val="22"/>
              </w:rPr>
              <w:t>-Démocratie,</w:t>
            </w:r>
            <w:r w:rsidRPr="001E409A">
              <w:rPr>
                <w:sz w:val="22"/>
                <w:szCs w:val="18"/>
              </w:rPr>
              <w:t xml:space="preserve"> </w:t>
            </w:r>
            <w:r w:rsidRPr="001E409A">
              <w:rPr>
                <w:rFonts w:asciiTheme="majorBidi" w:hAnsiTheme="majorBidi" w:cstheme="majorBidi"/>
                <w:i/>
                <w:iCs/>
                <w:sz w:val="22"/>
              </w:rPr>
              <w:t>intérêts,</w:t>
            </w:r>
            <w:r w:rsidRPr="001E409A">
              <w:rPr>
                <w:sz w:val="22"/>
                <w:szCs w:val="18"/>
              </w:rPr>
              <w:t xml:space="preserve"> </w:t>
            </w:r>
            <w:r w:rsidRPr="001E409A">
              <w:rPr>
                <w:rFonts w:asciiTheme="majorBidi" w:hAnsiTheme="majorBidi" w:cstheme="majorBidi"/>
                <w:i/>
                <w:iCs/>
                <w:sz w:val="22"/>
              </w:rPr>
              <w:t>idéal,</w:t>
            </w:r>
            <w:r w:rsidRPr="001E409A">
              <w:rPr>
                <w:sz w:val="22"/>
                <w:szCs w:val="18"/>
              </w:rPr>
              <w:t xml:space="preserve"> </w:t>
            </w:r>
            <w:r w:rsidRPr="001E409A">
              <w:rPr>
                <w:rFonts w:asciiTheme="majorBidi" w:hAnsiTheme="majorBidi" w:cstheme="majorBidi"/>
                <w:i/>
                <w:iCs/>
                <w:sz w:val="22"/>
              </w:rPr>
              <w:t>parti,</w:t>
            </w:r>
            <w:r w:rsidRPr="001E409A">
              <w:rPr>
                <w:sz w:val="22"/>
                <w:szCs w:val="18"/>
              </w:rPr>
              <w:t xml:space="preserve"> </w:t>
            </w:r>
            <w:r w:rsidRPr="001E409A">
              <w:rPr>
                <w:rFonts w:asciiTheme="majorBidi" w:hAnsiTheme="majorBidi" w:cstheme="majorBidi"/>
                <w:i/>
                <w:iCs/>
                <w:sz w:val="22"/>
              </w:rPr>
              <w:t>populaires,</w:t>
            </w:r>
            <w:r w:rsidRPr="001E409A">
              <w:rPr>
                <w:sz w:val="22"/>
                <w:szCs w:val="18"/>
              </w:rPr>
              <w:t xml:space="preserve"> </w:t>
            </w:r>
            <w:r w:rsidRPr="001E409A">
              <w:rPr>
                <w:rFonts w:asciiTheme="majorBidi" w:hAnsiTheme="majorBidi" w:cstheme="majorBidi"/>
                <w:i/>
                <w:iCs/>
                <w:sz w:val="22"/>
              </w:rPr>
              <w:t>projet,</w:t>
            </w:r>
            <w:r w:rsidRPr="001E409A">
              <w:rPr>
                <w:sz w:val="22"/>
                <w:szCs w:val="18"/>
              </w:rPr>
              <w:t xml:space="preserve"> </w:t>
            </w:r>
            <w:r w:rsidRPr="001E409A">
              <w:rPr>
                <w:rFonts w:asciiTheme="majorBidi" w:hAnsiTheme="majorBidi" w:cstheme="majorBidi"/>
                <w:i/>
                <w:iCs/>
                <w:sz w:val="22"/>
              </w:rPr>
              <w:t>forces,</w:t>
            </w:r>
            <w:r w:rsidRPr="001E409A">
              <w:rPr>
                <w:sz w:val="22"/>
                <w:szCs w:val="18"/>
              </w:rPr>
              <w:t xml:space="preserve"> </w:t>
            </w:r>
            <w:r w:rsidRPr="001E409A">
              <w:rPr>
                <w:rFonts w:asciiTheme="majorBidi" w:hAnsiTheme="majorBidi" w:cstheme="majorBidi"/>
                <w:i/>
                <w:iCs/>
                <w:sz w:val="22"/>
              </w:rPr>
              <w:t>droits,</w:t>
            </w:r>
            <w:r w:rsidRPr="001E409A">
              <w:rPr>
                <w:rFonts w:asciiTheme="majorBidi" w:hAnsiTheme="majorBidi" w:cstheme="majorBidi"/>
                <w:i/>
                <w:iCs/>
                <w:sz w:val="32"/>
                <w:szCs w:val="28"/>
              </w:rPr>
              <w:t xml:space="preserve"> </w:t>
            </w:r>
            <w:r w:rsidRPr="001E409A">
              <w:rPr>
                <w:rFonts w:asciiTheme="majorBidi" w:hAnsiTheme="majorBidi" w:cstheme="majorBidi"/>
                <w:i/>
                <w:iCs/>
                <w:sz w:val="22"/>
              </w:rPr>
              <w:t>principe,</w:t>
            </w:r>
            <w:r w:rsidRPr="001E409A">
              <w:rPr>
                <w:sz w:val="22"/>
                <w:szCs w:val="18"/>
              </w:rPr>
              <w:t xml:space="preserve"> </w:t>
            </w:r>
            <w:r w:rsidRPr="001E409A">
              <w:rPr>
                <w:rFonts w:asciiTheme="majorBidi" w:hAnsiTheme="majorBidi" w:cstheme="majorBidi"/>
                <w:i/>
                <w:iCs/>
                <w:sz w:val="22"/>
              </w:rPr>
              <w:t>démocratiques,</w:t>
            </w:r>
            <w:r w:rsidRPr="001E409A">
              <w:rPr>
                <w:rFonts w:asciiTheme="majorBidi" w:hAnsiTheme="majorBidi" w:cstheme="majorBidi"/>
                <w:i/>
                <w:iCs/>
                <w:sz w:val="32"/>
                <w:szCs w:val="28"/>
              </w:rPr>
              <w:t xml:space="preserve"> </w:t>
            </w:r>
            <w:r w:rsidRPr="001E409A">
              <w:rPr>
                <w:rFonts w:asciiTheme="majorBidi" w:hAnsiTheme="majorBidi" w:cstheme="majorBidi"/>
                <w:i/>
                <w:iCs/>
                <w:sz w:val="22"/>
              </w:rPr>
              <w:t>progrès,</w:t>
            </w:r>
            <w:r w:rsidRPr="001E409A">
              <w:rPr>
                <w:rFonts w:asciiTheme="majorBidi" w:hAnsiTheme="majorBidi" w:cstheme="majorBidi"/>
                <w:i/>
                <w:iCs/>
                <w:sz w:val="32"/>
                <w:szCs w:val="28"/>
              </w:rPr>
              <w:t xml:space="preserve"> </w:t>
            </w:r>
            <w:r w:rsidRPr="001E409A">
              <w:rPr>
                <w:rFonts w:asciiTheme="majorBidi" w:hAnsiTheme="majorBidi" w:cstheme="majorBidi"/>
                <w:i/>
                <w:iCs/>
                <w:sz w:val="22"/>
              </w:rPr>
              <w:t>intérêt,</w:t>
            </w:r>
            <w:r w:rsidRPr="001E409A">
              <w:rPr>
                <w:rFonts w:asciiTheme="majorBidi" w:hAnsiTheme="majorBidi" w:cstheme="majorBidi"/>
                <w:i/>
                <w:iCs/>
                <w:sz w:val="32"/>
                <w:szCs w:val="28"/>
              </w:rPr>
              <w:t xml:space="preserve"> </w:t>
            </w:r>
            <w:r w:rsidRPr="001E409A">
              <w:rPr>
                <w:rFonts w:asciiTheme="majorBidi" w:hAnsiTheme="majorBidi" w:cstheme="majorBidi"/>
                <w:i/>
                <w:iCs/>
                <w:sz w:val="22"/>
              </w:rPr>
              <w:t>principes,</w:t>
            </w:r>
            <w:r w:rsidRPr="001E409A">
              <w:rPr>
                <w:sz w:val="22"/>
                <w:szCs w:val="18"/>
              </w:rPr>
              <w:t xml:space="preserve"> </w:t>
            </w:r>
            <w:r w:rsidRPr="001E409A">
              <w:rPr>
                <w:rFonts w:asciiTheme="majorBidi" w:hAnsiTheme="majorBidi" w:cstheme="majorBidi"/>
                <w:i/>
                <w:iCs/>
                <w:sz w:val="22"/>
              </w:rPr>
              <w:t>idées,</w:t>
            </w:r>
            <w:r w:rsidRPr="001E409A">
              <w:rPr>
                <w:rFonts w:asciiTheme="majorBidi" w:hAnsiTheme="majorBidi" w:cstheme="majorBidi"/>
                <w:i/>
                <w:iCs/>
                <w:sz w:val="32"/>
                <w:szCs w:val="28"/>
              </w:rPr>
              <w:t xml:space="preserve"> </w:t>
            </w:r>
            <w:r w:rsidRPr="001E409A">
              <w:rPr>
                <w:sz w:val="22"/>
                <w:szCs w:val="18"/>
              </w:rPr>
              <w:t xml:space="preserve"> </w:t>
            </w:r>
            <w:r w:rsidRPr="001E409A">
              <w:rPr>
                <w:rFonts w:asciiTheme="majorBidi" w:hAnsiTheme="majorBidi" w:cstheme="majorBidi"/>
                <w:i/>
                <w:iCs/>
                <w:sz w:val="22"/>
              </w:rPr>
              <w:t>expérience,</w:t>
            </w:r>
            <w:r w:rsidRPr="001E409A">
              <w:rPr>
                <w:rFonts w:asciiTheme="majorBidi" w:hAnsiTheme="majorBidi" w:cstheme="majorBidi"/>
                <w:i/>
                <w:iCs/>
                <w:sz w:val="32"/>
                <w:szCs w:val="28"/>
              </w:rPr>
              <w:t xml:space="preserve"> </w:t>
            </w:r>
            <w:r w:rsidRPr="001E409A">
              <w:rPr>
                <w:sz w:val="22"/>
                <w:szCs w:val="18"/>
              </w:rPr>
              <w:t xml:space="preserve"> </w:t>
            </w:r>
            <w:r w:rsidRPr="001E409A">
              <w:rPr>
                <w:rFonts w:asciiTheme="majorBidi" w:hAnsiTheme="majorBidi" w:cstheme="majorBidi"/>
                <w:i/>
                <w:iCs/>
                <w:sz w:val="22"/>
              </w:rPr>
              <w:t>populaire.</w:t>
            </w:r>
          </w:p>
        </w:tc>
      </w:tr>
      <w:tr w:rsidR="007130E1" w:rsidTr="007130E1">
        <w:tc>
          <w:tcPr>
            <w:tcW w:w="1528" w:type="dxa"/>
          </w:tcPr>
          <w:p w:rsidR="007130E1" w:rsidRPr="004B2B6F" w:rsidRDefault="007130E1" w:rsidP="007130E1">
            <w:pPr>
              <w:spacing w:line="240" w:lineRule="auto"/>
              <w:jc w:val="center"/>
              <w:rPr>
                <w:b/>
                <w:bCs/>
                <w:sz w:val="20"/>
                <w:szCs w:val="20"/>
              </w:rPr>
            </w:pPr>
            <w:r w:rsidRPr="004B2B6F">
              <w:rPr>
                <w:b/>
                <w:bCs/>
                <w:sz w:val="20"/>
                <w:szCs w:val="20"/>
              </w:rPr>
              <w:t>Liberté et indépendance</w:t>
            </w:r>
          </w:p>
        </w:tc>
        <w:tc>
          <w:tcPr>
            <w:tcW w:w="8786" w:type="dxa"/>
          </w:tcPr>
          <w:p w:rsidR="007130E1" w:rsidRPr="001E409A" w:rsidRDefault="007130E1" w:rsidP="001E409A">
            <w:pPr>
              <w:rPr>
                <w:rFonts w:asciiTheme="majorBidi" w:hAnsiTheme="majorBidi" w:cstheme="majorBidi"/>
                <w:i/>
                <w:iCs/>
                <w:szCs w:val="28"/>
              </w:rPr>
            </w:pPr>
            <w:r>
              <w:rPr>
                <w:rFonts w:asciiTheme="majorBidi" w:hAnsiTheme="majorBidi" w:cstheme="majorBidi"/>
                <w:i/>
                <w:iCs/>
                <w:sz w:val="22"/>
              </w:rPr>
              <w:t>-</w:t>
            </w:r>
            <w:r w:rsidR="001E409A" w:rsidRPr="001E409A">
              <w:rPr>
                <w:rFonts w:asciiTheme="majorBidi" w:hAnsiTheme="majorBidi" w:cstheme="majorBidi"/>
                <w:i/>
                <w:iCs/>
                <w:sz w:val="22"/>
              </w:rPr>
              <w:t>Liberté,</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lutte,</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aspirations,</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souveraineté,</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libération,</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dignité.</w:t>
            </w:r>
            <w:r w:rsidRPr="001E409A">
              <w:rPr>
                <w:sz w:val="22"/>
                <w:szCs w:val="18"/>
              </w:rPr>
              <w:t xml:space="preserve"> </w:t>
            </w:r>
          </w:p>
        </w:tc>
      </w:tr>
      <w:tr w:rsidR="007130E1" w:rsidTr="007130E1">
        <w:tc>
          <w:tcPr>
            <w:tcW w:w="1528" w:type="dxa"/>
          </w:tcPr>
          <w:p w:rsidR="007130E1" w:rsidRPr="004B2B6F" w:rsidRDefault="007130E1" w:rsidP="007130E1">
            <w:pPr>
              <w:spacing w:line="240" w:lineRule="auto"/>
              <w:jc w:val="center"/>
              <w:rPr>
                <w:b/>
                <w:bCs/>
                <w:sz w:val="20"/>
                <w:szCs w:val="20"/>
              </w:rPr>
            </w:pPr>
            <w:r w:rsidRPr="004B2B6F">
              <w:rPr>
                <w:b/>
                <w:bCs/>
                <w:sz w:val="20"/>
                <w:szCs w:val="20"/>
              </w:rPr>
              <w:t>Polémique</w:t>
            </w:r>
          </w:p>
          <w:p w:rsidR="007130E1" w:rsidRPr="004B2B6F" w:rsidRDefault="007130E1" w:rsidP="007130E1">
            <w:pPr>
              <w:spacing w:line="240" w:lineRule="auto"/>
              <w:jc w:val="center"/>
              <w:rPr>
                <w:b/>
                <w:bCs/>
                <w:sz w:val="20"/>
                <w:szCs w:val="20"/>
              </w:rPr>
            </w:pPr>
            <w:r w:rsidRPr="004B2B6F">
              <w:rPr>
                <w:b/>
                <w:bCs/>
                <w:sz w:val="20"/>
                <w:szCs w:val="20"/>
              </w:rPr>
              <w:t>et</w:t>
            </w:r>
          </w:p>
          <w:p w:rsidR="007130E1" w:rsidRPr="004B2B6F" w:rsidRDefault="007130E1" w:rsidP="007130E1">
            <w:pPr>
              <w:spacing w:line="240" w:lineRule="auto"/>
              <w:jc w:val="center"/>
              <w:rPr>
                <w:b/>
                <w:bCs/>
                <w:sz w:val="20"/>
                <w:szCs w:val="20"/>
              </w:rPr>
            </w:pPr>
            <w:r w:rsidRPr="004B2B6F">
              <w:rPr>
                <w:b/>
                <w:bCs/>
                <w:sz w:val="20"/>
                <w:szCs w:val="20"/>
              </w:rPr>
              <w:t>débat</w:t>
            </w:r>
          </w:p>
        </w:tc>
        <w:tc>
          <w:tcPr>
            <w:tcW w:w="8786" w:type="dxa"/>
          </w:tcPr>
          <w:p w:rsidR="001E409A" w:rsidRPr="001E409A" w:rsidRDefault="001E409A" w:rsidP="001E409A">
            <w:pPr>
              <w:rPr>
                <w:rFonts w:asciiTheme="majorBidi" w:hAnsiTheme="majorBidi" w:cstheme="majorBidi"/>
                <w:i/>
                <w:iCs/>
                <w:sz w:val="32"/>
                <w:szCs w:val="28"/>
              </w:rPr>
            </w:pPr>
            <w:r w:rsidRPr="001E409A">
              <w:rPr>
                <w:sz w:val="22"/>
                <w:szCs w:val="18"/>
              </w:rPr>
              <w:t>-</w:t>
            </w:r>
            <w:r w:rsidRPr="001E409A">
              <w:rPr>
                <w:rFonts w:asciiTheme="majorBidi" w:hAnsiTheme="majorBidi" w:cstheme="majorBidi"/>
                <w:i/>
                <w:iCs/>
                <w:sz w:val="22"/>
              </w:rPr>
              <w:t>Colonialistes,</w:t>
            </w:r>
            <w:r w:rsidRPr="001E409A">
              <w:rPr>
                <w:rFonts w:asciiTheme="majorBidi" w:hAnsiTheme="majorBidi" w:cstheme="majorBidi"/>
                <w:i/>
                <w:iCs/>
                <w:sz w:val="32"/>
                <w:szCs w:val="28"/>
              </w:rPr>
              <w:t xml:space="preserve"> </w:t>
            </w:r>
            <w:r w:rsidRPr="001E409A">
              <w:rPr>
                <w:rFonts w:asciiTheme="majorBidi" w:hAnsiTheme="majorBidi" w:cstheme="majorBidi"/>
                <w:i/>
                <w:iCs/>
                <w:sz w:val="22"/>
              </w:rPr>
              <w:t>colonialisme,</w:t>
            </w:r>
            <w:r w:rsidRPr="001E409A">
              <w:rPr>
                <w:rFonts w:asciiTheme="majorBidi" w:hAnsiTheme="majorBidi" w:cstheme="majorBidi"/>
                <w:i/>
                <w:iCs/>
                <w:sz w:val="32"/>
                <w:szCs w:val="28"/>
              </w:rPr>
              <w:t xml:space="preserve"> </w:t>
            </w:r>
            <w:r w:rsidRPr="001E409A">
              <w:rPr>
                <w:rFonts w:asciiTheme="majorBidi" w:hAnsiTheme="majorBidi" w:cstheme="majorBidi"/>
                <w:i/>
                <w:iCs/>
                <w:sz w:val="22"/>
              </w:rPr>
              <w:t>arbitraire,</w:t>
            </w:r>
            <w:r w:rsidRPr="001E409A">
              <w:rPr>
                <w:rFonts w:asciiTheme="majorBidi" w:hAnsiTheme="majorBidi" w:cstheme="majorBidi"/>
                <w:i/>
                <w:iCs/>
                <w:sz w:val="32"/>
                <w:szCs w:val="28"/>
              </w:rPr>
              <w:t xml:space="preserve"> </w:t>
            </w:r>
            <w:r w:rsidRPr="001E409A">
              <w:rPr>
                <w:rFonts w:asciiTheme="majorBidi" w:hAnsiTheme="majorBidi" w:cstheme="majorBidi"/>
                <w:i/>
                <w:iCs/>
                <w:sz w:val="22"/>
              </w:rPr>
              <w:t>domination,</w:t>
            </w:r>
            <w:r w:rsidRPr="001E409A">
              <w:rPr>
                <w:rFonts w:asciiTheme="majorBidi" w:hAnsiTheme="majorBidi" w:cstheme="majorBidi"/>
                <w:i/>
                <w:iCs/>
                <w:sz w:val="32"/>
                <w:szCs w:val="28"/>
              </w:rPr>
              <w:t xml:space="preserve"> </w:t>
            </w:r>
            <w:r w:rsidRPr="001E409A">
              <w:rPr>
                <w:rFonts w:asciiTheme="majorBidi" w:hAnsiTheme="majorBidi" w:cstheme="majorBidi"/>
                <w:i/>
                <w:iCs/>
                <w:sz w:val="22"/>
              </w:rPr>
              <w:t>privilèges,</w:t>
            </w:r>
            <w:r w:rsidRPr="001E409A">
              <w:rPr>
                <w:rFonts w:asciiTheme="majorBidi" w:hAnsiTheme="majorBidi" w:cstheme="majorBidi"/>
                <w:i/>
                <w:iCs/>
                <w:sz w:val="32"/>
                <w:szCs w:val="28"/>
              </w:rPr>
              <w:t xml:space="preserve"> </w:t>
            </w:r>
            <w:r w:rsidRPr="001E409A">
              <w:rPr>
                <w:rFonts w:asciiTheme="majorBidi" w:hAnsiTheme="majorBidi" w:cstheme="majorBidi"/>
                <w:i/>
                <w:iCs/>
                <w:sz w:val="22"/>
              </w:rPr>
              <w:t>impérialisme,</w:t>
            </w:r>
            <w:r w:rsidRPr="001E409A">
              <w:rPr>
                <w:rFonts w:asciiTheme="majorBidi" w:hAnsiTheme="majorBidi" w:cstheme="majorBidi"/>
                <w:i/>
                <w:iCs/>
                <w:sz w:val="32"/>
                <w:szCs w:val="28"/>
              </w:rPr>
              <w:t xml:space="preserve"> </w:t>
            </w:r>
            <w:r w:rsidRPr="001E409A">
              <w:rPr>
                <w:rFonts w:asciiTheme="majorBidi" w:hAnsiTheme="majorBidi" w:cstheme="majorBidi"/>
                <w:i/>
                <w:iCs/>
                <w:sz w:val="22"/>
              </w:rPr>
              <w:t>colonialiste.</w:t>
            </w:r>
          </w:p>
          <w:p w:rsidR="007130E1" w:rsidRDefault="007130E1" w:rsidP="007130E1">
            <w:pPr>
              <w:spacing w:line="240" w:lineRule="auto"/>
            </w:pPr>
          </w:p>
        </w:tc>
      </w:tr>
      <w:tr w:rsidR="007130E1" w:rsidTr="007130E1">
        <w:tc>
          <w:tcPr>
            <w:tcW w:w="1528" w:type="dxa"/>
          </w:tcPr>
          <w:p w:rsidR="007130E1" w:rsidRPr="004B2B6F" w:rsidRDefault="007130E1" w:rsidP="007130E1">
            <w:pPr>
              <w:spacing w:line="240" w:lineRule="auto"/>
              <w:jc w:val="center"/>
              <w:rPr>
                <w:b/>
                <w:bCs/>
                <w:sz w:val="20"/>
                <w:szCs w:val="20"/>
              </w:rPr>
            </w:pPr>
            <w:r w:rsidRPr="004B2B6F">
              <w:rPr>
                <w:b/>
                <w:bCs/>
                <w:sz w:val="20"/>
                <w:szCs w:val="20"/>
              </w:rPr>
              <w:t>Administration</w:t>
            </w:r>
          </w:p>
          <w:p w:rsidR="007130E1" w:rsidRPr="004B2B6F" w:rsidRDefault="007130E1" w:rsidP="007130E1">
            <w:pPr>
              <w:spacing w:line="240" w:lineRule="auto"/>
              <w:jc w:val="center"/>
              <w:rPr>
                <w:b/>
                <w:bCs/>
                <w:sz w:val="20"/>
                <w:szCs w:val="20"/>
              </w:rPr>
            </w:pPr>
            <w:r w:rsidRPr="004B2B6F">
              <w:rPr>
                <w:b/>
                <w:bCs/>
                <w:sz w:val="20"/>
                <w:szCs w:val="20"/>
              </w:rPr>
              <w:t>et</w:t>
            </w:r>
          </w:p>
          <w:p w:rsidR="007130E1" w:rsidRPr="004B2B6F" w:rsidRDefault="007130E1" w:rsidP="007130E1">
            <w:pPr>
              <w:spacing w:line="240" w:lineRule="auto"/>
              <w:jc w:val="center"/>
              <w:rPr>
                <w:b/>
                <w:bCs/>
                <w:sz w:val="20"/>
                <w:szCs w:val="20"/>
              </w:rPr>
            </w:pPr>
            <w:r w:rsidRPr="004B2B6F">
              <w:rPr>
                <w:b/>
                <w:bCs/>
                <w:sz w:val="20"/>
                <w:szCs w:val="20"/>
              </w:rPr>
              <w:t>institutions</w:t>
            </w:r>
          </w:p>
        </w:tc>
        <w:tc>
          <w:tcPr>
            <w:tcW w:w="8786" w:type="dxa"/>
          </w:tcPr>
          <w:p w:rsidR="001E409A" w:rsidRPr="001E409A" w:rsidRDefault="007130E1" w:rsidP="001E409A">
            <w:pPr>
              <w:rPr>
                <w:rFonts w:asciiTheme="majorBidi" w:hAnsiTheme="majorBidi" w:cstheme="majorBidi"/>
                <w:i/>
                <w:iCs/>
                <w:sz w:val="22"/>
              </w:rPr>
            </w:pPr>
            <w:r w:rsidRPr="001E409A">
              <w:rPr>
                <w:i/>
                <w:iCs/>
                <w:sz w:val="22"/>
              </w:rPr>
              <w:t>-</w:t>
            </w:r>
            <w:r w:rsidR="001E409A" w:rsidRPr="001E409A">
              <w:rPr>
                <w:rFonts w:asciiTheme="majorBidi" w:hAnsiTheme="majorBidi" w:cstheme="majorBidi"/>
                <w:i/>
                <w:iCs/>
                <w:sz w:val="22"/>
              </w:rPr>
              <w:t>Administration, fellah, institutions, sol, fellahs, docteur.</w:t>
            </w:r>
          </w:p>
          <w:p w:rsidR="007130E1" w:rsidRDefault="007130E1" w:rsidP="007130E1">
            <w:pPr>
              <w:spacing w:line="240" w:lineRule="auto"/>
            </w:pPr>
          </w:p>
        </w:tc>
      </w:tr>
      <w:tr w:rsidR="007130E1" w:rsidTr="007130E1">
        <w:tc>
          <w:tcPr>
            <w:tcW w:w="1528" w:type="dxa"/>
          </w:tcPr>
          <w:p w:rsidR="007130E1" w:rsidRPr="004B2B6F" w:rsidRDefault="007130E1" w:rsidP="007130E1">
            <w:pPr>
              <w:spacing w:line="240" w:lineRule="auto"/>
              <w:jc w:val="center"/>
              <w:rPr>
                <w:b/>
                <w:bCs/>
                <w:sz w:val="20"/>
                <w:szCs w:val="20"/>
              </w:rPr>
            </w:pPr>
            <w:r w:rsidRPr="004B2B6F">
              <w:rPr>
                <w:b/>
                <w:bCs/>
                <w:sz w:val="20"/>
                <w:szCs w:val="20"/>
              </w:rPr>
              <w:t>Guerre et</w:t>
            </w:r>
          </w:p>
          <w:p w:rsidR="007130E1" w:rsidRPr="004B2B6F" w:rsidRDefault="007130E1" w:rsidP="007130E1">
            <w:pPr>
              <w:spacing w:line="240" w:lineRule="auto"/>
              <w:jc w:val="center"/>
              <w:rPr>
                <w:b/>
                <w:bCs/>
                <w:sz w:val="20"/>
                <w:szCs w:val="20"/>
              </w:rPr>
            </w:pPr>
            <w:r w:rsidRPr="004B2B6F">
              <w:rPr>
                <w:b/>
                <w:bCs/>
                <w:sz w:val="20"/>
                <w:szCs w:val="20"/>
              </w:rPr>
              <w:t>armée</w:t>
            </w:r>
          </w:p>
        </w:tc>
        <w:tc>
          <w:tcPr>
            <w:tcW w:w="8786" w:type="dxa"/>
          </w:tcPr>
          <w:p w:rsidR="007130E1" w:rsidRPr="001E409A" w:rsidRDefault="007130E1" w:rsidP="007130E1">
            <w:pPr>
              <w:spacing w:line="240" w:lineRule="auto"/>
              <w:rPr>
                <w:b/>
                <w:bCs/>
                <w:sz w:val="22"/>
              </w:rPr>
            </w:pPr>
            <w:r w:rsidRPr="001E409A">
              <w:rPr>
                <w:b/>
                <w:bCs/>
                <w:sz w:val="22"/>
              </w:rPr>
              <w:t>-</w:t>
            </w:r>
            <w:r w:rsidR="001E409A" w:rsidRPr="001E409A">
              <w:rPr>
                <w:b/>
                <w:bCs/>
                <w:sz w:val="22"/>
              </w:rPr>
              <w:t>Néant.</w:t>
            </w:r>
          </w:p>
        </w:tc>
      </w:tr>
      <w:tr w:rsidR="007130E1" w:rsidTr="007130E1">
        <w:tc>
          <w:tcPr>
            <w:tcW w:w="1528" w:type="dxa"/>
          </w:tcPr>
          <w:p w:rsidR="007130E1" w:rsidRPr="004B2B6F" w:rsidRDefault="007130E1" w:rsidP="007130E1">
            <w:pPr>
              <w:spacing w:line="240" w:lineRule="auto"/>
              <w:jc w:val="center"/>
              <w:rPr>
                <w:b/>
                <w:bCs/>
                <w:sz w:val="20"/>
                <w:szCs w:val="20"/>
              </w:rPr>
            </w:pPr>
            <w:r w:rsidRPr="004B2B6F">
              <w:rPr>
                <w:b/>
                <w:bCs/>
                <w:sz w:val="20"/>
                <w:szCs w:val="20"/>
              </w:rPr>
              <w:t>Diplomatie</w:t>
            </w:r>
          </w:p>
          <w:p w:rsidR="007130E1" w:rsidRPr="004B2B6F" w:rsidRDefault="007130E1" w:rsidP="007130E1">
            <w:pPr>
              <w:spacing w:line="240" w:lineRule="auto"/>
              <w:jc w:val="center"/>
              <w:rPr>
                <w:b/>
                <w:bCs/>
                <w:sz w:val="20"/>
                <w:szCs w:val="20"/>
              </w:rPr>
            </w:pPr>
            <w:r w:rsidRPr="004B2B6F">
              <w:rPr>
                <w:b/>
                <w:bCs/>
                <w:sz w:val="20"/>
                <w:szCs w:val="20"/>
              </w:rPr>
              <w:t>et relations internationales</w:t>
            </w:r>
          </w:p>
        </w:tc>
        <w:tc>
          <w:tcPr>
            <w:tcW w:w="8786" w:type="dxa"/>
          </w:tcPr>
          <w:p w:rsidR="007130E1" w:rsidRDefault="001E409A" w:rsidP="007130E1">
            <w:pPr>
              <w:spacing w:line="240" w:lineRule="auto"/>
            </w:pPr>
            <w:r w:rsidRPr="001E409A">
              <w:rPr>
                <w:b/>
                <w:bCs/>
                <w:sz w:val="22"/>
              </w:rPr>
              <w:t>-Néant.</w:t>
            </w:r>
          </w:p>
        </w:tc>
      </w:tr>
      <w:tr w:rsidR="007130E1" w:rsidTr="007130E1">
        <w:tc>
          <w:tcPr>
            <w:tcW w:w="1528" w:type="dxa"/>
          </w:tcPr>
          <w:p w:rsidR="007130E1" w:rsidRPr="004B2B6F" w:rsidRDefault="007130E1" w:rsidP="007130E1">
            <w:pPr>
              <w:spacing w:line="240" w:lineRule="auto"/>
              <w:jc w:val="center"/>
              <w:rPr>
                <w:b/>
                <w:bCs/>
                <w:sz w:val="20"/>
                <w:szCs w:val="20"/>
              </w:rPr>
            </w:pPr>
            <w:r w:rsidRPr="004B2B6F">
              <w:rPr>
                <w:b/>
                <w:bCs/>
                <w:sz w:val="20"/>
                <w:szCs w:val="20"/>
              </w:rPr>
              <w:t>Elections</w:t>
            </w:r>
          </w:p>
        </w:tc>
        <w:tc>
          <w:tcPr>
            <w:tcW w:w="8786" w:type="dxa"/>
          </w:tcPr>
          <w:p w:rsidR="007130E1" w:rsidRPr="001E409A" w:rsidRDefault="001E409A" w:rsidP="001E409A">
            <w:pPr>
              <w:rPr>
                <w:rFonts w:asciiTheme="majorBidi" w:hAnsiTheme="majorBidi" w:cstheme="majorBidi"/>
                <w:i/>
                <w:iCs/>
                <w:szCs w:val="28"/>
              </w:rPr>
            </w:pPr>
            <w:r w:rsidRPr="001E409A">
              <w:rPr>
                <w:rFonts w:asciiTheme="majorBidi" w:hAnsiTheme="majorBidi" w:cstheme="majorBidi"/>
                <w:i/>
                <w:iCs/>
                <w:sz w:val="22"/>
              </w:rPr>
              <w:t>-Electeurs.</w:t>
            </w:r>
          </w:p>
        </w:tc>
      </w:tr>
      <w:tr w:rsidR="007130E1" w:rsidTr="007130E1">
        <w:tc>
          <w:tcPr>
            <w:tcW w:w="1528" w:type="dxa"/>
          </w:tcPr>
          <w:p w:rsidR="007130E1" w:rsidRPr="004B2B6F" w:rsidRDefault="007130E1" w:rsidP="007130E1">
            <w:pPr>
              <w:spacing w:line="240" w:lineRule="auto"/>
              <w:jc w:val="center"/>
              <w:rPr>
                <w:b/>
                <w:bCs/>
                <w:sz w:val="20"/>
                <w:szCs w:val="20"/>
              </w:rPr>
            </w:pPr>
            <w:r w:rsidRPr="004B2B6F">
              <w:rPr>
                <w:b/>
                <w:bCs/>
                <w:sz w:val="20"/>
                <w:szCs w:val="20"/>
              </w:rPr>
              <w:t>Parlement et représentation</w:t>
            </w:r>
          </w:p>
        </w:tc>
        <w:tc>
          <w:tcPr>
            <w:tcW w:w="8786" w:type="dxa"/>
          </w:tcPr>
          <w:p w:rsidR="007130E1" w:rsidRPr="001E409A" w:rsidRDefault="001E409A" w:rsidP="001E409A">
            <w:pPr>
              <w:rPr>
                <w:rFonts w:asciiTheme="majorBidi" w:hAnsiTheme="majorBidi" w:cstheme="majorBidi"/>
                <w:i/>
                <w:iCs/>
                <w:sz w:val="22"/>
              </w:rPr>
            </w:pPr>
            <w:r w:rsidRPr="001E409A">
              <w:rPr>
                <w:rFonts w:asciiTheme="majorBidi" w:hAnsiTheme="majorBidi" w:cstheme="majorBidi"/>
                <w:i/>
                <w:iCs/>
                <w:sz w:val="22"/>
              </w:rPr>
              <w:t>-Représentants.</w:t>
            </w:r>
          </w:p>
        </w:tc>
      </w:tr>
      <w:tr w:rsidR="007130E1" w:rsidTr="007130E1">
        <w:tc>
          <w:tcPr>
            <w:tcW w:w="1528" w:type="dxa"/>
          </w:tcPr>
          <w:p w:rsidR="007130E1" w:rsidRPr="004B2B6F" w:rsidRDefault="007130E1" w:rsidP="007130E1">
            <w:pPr>
              <w:spacing w:line="240" w:lineRule="auto"/>
              <w:jc w:val="center"/>
              <w:rPr>
                <w:b/>
                <w:bCs/>
                <w:sz w:val="20"/>
                <w:szCs w:val="20"/>
              </w:rPr>
            </w:pPr>
            <w:r w:rsidRPr="004B2B6F">
              <w:rPr>
                <w:b/>
                <w:bCs/>
                <w:sz w:val="20"/>
                <w:szCs w:val="20"/>
              </w:rPr>
              <w:t>Races et ethnies</w:t>
            </w:r>
            <w:r>
              <w:rPr>
                <w:b/>
                <w:bCs/>
                <w:sz w:val="20"/>
                <w:szCs w:val="20"/>
              </w:rPr>
              <w:t xml:space="preserve"> désignations</w:t>
            </w:r>
          </w:p>
        </w:tc>
        <w:tc>
          <w:tcPr>
            <w:tcW w:w="8786" w:type="dxa"/>
          </w:tcPr>
          <w:p w:rsidR="007130E1" w:rsidRDefault="001E409A" w:rsidP="007130E1">
            <w:pPr>
              <w:spacing w:line="240" w:lineRule="auto"/>
            </w:pPr>
            <w:r w:rsidRPr="001E409A">
              <w:rPr>
                <w:b/>
                <w:bCs/>
                <w:sz w:val="22"/>
              </w:rPr>
              <w:t>-Néant.</w:t>
            </w:r>
          </w:p>
        </w:tc>
      </w:tr>
      <w:tr w:rsidR="007130E1" w:rsidRPr="006604FE" w:rsidTr="007130E1">
        <w:tc>
          <w:tcPr>
            <w:tcW w:w="1528" w:type="dxa"/>
          </w:tcPr>
          <w:p w:rsidR="007130E1" w:rsidRPr="004B2B6F" w:rsidRDefault="007130E1" w:rsidP="007130E1">
            <w:pPr>
              <w:spacing w:line="240" w:lineRule="auto"/>
              <w:jc w:val="center"/>
              <w:rPr>
                <w:b/>
                <w:bCs/>
                <w:sz w:val="20"/>
                <w:szCs w:val="20"/>
              </w:rPr>
            </w:pPr>
            <w:r>
              <w:rPr>
                <w:b/>
                <w:bCs/>
                <w:sz w:val="20"/>
                <w:szCs w:val="20"/>
              </w:rPr>
              <w:t>Enseignement et école</w:t>
            </w:r>
          </w:p>
        </w:tc>
        <w:tc>
          <w:tcPr>
            <w:tcW w:w="8786" w:type="dxa"/>
          </w:tcPr>
          <w:p w:rsidR="007130E1" w:rsidRPr="001E409A" w:rsidRDefault="007130E1" w:rsidP="001E409A">
            <w:pPr>
              <w:rPr>
                <w:rFonts w:asciiTheme="majorBidi" w:hAnsiTheme="majorBidi" w:cstheme="majorBidi"/>
                <w:i/>
                <w:iCs/>
                <w:sz w:val="22"/>
              </w:rPr>
            </w:pPr>
            <w:r w:rsidRPr="001E409A">
              <w:rPr>
                <w:sz w:val="22"/>
              </w:rPr>
              <w:t>-</w:t>
            </w:r>
            <w:r w:rsidR="001E409A" w:rsidRPr="001E409A">
              <w:rPr>
                <w:rFonts w:asciiTheme="majorBidi" w:hAnsiTheme="majorBidi" w:cstheme="majorBidi"/>
                <w:i/>
                <w:iCs/>
                <w:sz w:val="22"/>
              </w:rPr>
              <w:t>Education, enseignement.</w:t>
            </w:r>
          </w:p>
        </w:tc>
      </w:tr>
      <w:tr w:rsidR="007130E1" w:rsidTr="007130E1">
        <w:tc>
          <w:tcPr>
            <w:tcW w:w="1528" w:type="dxa"/>
          </w:tcPr>
          <w:p w:rsidR="007130E1" w:rsidRPr="004B2B6F" w:rsidRDefault="007130E1" w:rsidP="007130E1">
            <w:pPr>
              <w:spacing w:line="240" w:lineRule="auto"/>
              <w:jc w:val="center"/>
              <w:rPr>
                <w:b/>
                <w:bCs/>
                <w:sz w:val="20"/>
                <w:szCs w:val="20"/>
              </w:rPr>
            </w:pPr>
            <w:r>
              <w:rPr>
                <w:b/>
                <w:bCs/>
                <w:sz w:val="20"/>
                <w:szCs w:val="20"/>
              </w:rPr>
              <w:t>Vocabulaire de l’entente et de l’amitié</w:t>
            </w:r>
          </w:p>
        </w:tc>
        <w:tc>
          <w:tcPr>
            <w:tcW w:w="8786" w:type="dxa"/>
          </w:tcPr>
          <w:p w:rsidR="007130E1" w:rsidRDefault="001E409A" w:rsidP="007130E1">
            <w:pPr>
              <w:spacing w:line="240" w:lineRule="auto"/>
            </w:pPr>
            <w:r>
              <w:rPr>
                <w:rFonts w:asciiTheme="majorBidi" w:hAnsiTheme="majorBidi" w:cstheme="majorBidi"/>
                <w:i/>
                <w:iCs/>
                <w:sz w:val="22"/>
              </w:rPr>
              <w:t>-A</w:t>
            </w:r>
            <w:r w:rsidRPr="001E409A">
              <w:rPr>
                <w:rFonts w:asciiTheme="majorBidi" w:hAnsiTheme="majorBidi" w:cstheme="majorBidi"/>
                <w:i/>
                <w:iCs/>
                <w:sz w:val="22"/>
              </w:rPr>
              <w:t>mis</w:t>
            </w:r>
            <w:r>
              <w:rPr>
                <w:rFonts w:asciiTheme="majorBidi" w:hAnsiTheme="majorBidi" w:cstheme="majorBidi"/>
                <w:i/>
                <w:iCs/>
                <w:sz w:val="22"/>
              </w:rPr>
              <w:t>.</w:t>
            </w:r>
          </w:p>
        </w:tc>
      </w:tr>
      <w:tr w:rsidR="007130E1" w:rsidTr="007130E1">
        <w:tc>
          <w:tcPr>
            <w:tcW w:w="1528" w:type="dxa"/>
          </w:tcPr>
          <w:p w:rsidR="007130E1" w:rsidRDefault="007130E1" w:rsidP="007130E1">
            <w:pPr>
              <w:spacing w:line="240" w:lineRule="auto"/>
              <w:jc w:val="center"/>
              <w:rPr>
                <w:b/>
                <w:bCs/>
                <w:sz w:val="20"/>
                <w:szCs w:val="20"/>
              </w:rPr>
            </w:pPr>
            <w:r>
              <w:rPr>
                <w:b/>
                <w:bCs/>
                <w:sz w:val="20"/>
                <w:szCs w:val="20"/>
              </w:rPr>
              <w:t xml:space="preserve">Renforcement </w:t>
            </w:r>
          </w:p>
          <w:p w:rsidR="007130E1" w:rsidRDefault="007130E1" w:rsidP="007130E1">
            <w:pPr>
              <w:spacing w:line="240" w:lineRule="auto"/>
              <w:jc w:val="center"/>
              <w:rPr>
                <w:b/>
                <w:bCs/>
                <w:sz w:val="20"/>
                <w:szCs w:val="20"/>
              </w:rPr>
            </w:pPr>
            <w:r>
              <w:rPr>
                <w:b/>
                <w:bCs/>
                <w:sz w:val="20"/>
                <w:szCs w:val="20"/>
              </w:rPr>
              <w:t>et insistance.</w:t>
            </w:r>
          </w:p>
          <w:p w:rsidR="007130E1" w:rsidRPr="004B2B6F" w:rsidRDefault="007130E1" w:rsidP="007130E1">
            <w:pPr>
              <w:spacing w:line="240" w:lineRule="auto"/>
              <w:jc w:val="center"/>
              <w:rPr>
                <w:b/>
                <w:bCs/>
                <w:sz w:val="20"/>
                <w:szCs w:val="20"/>
              </w:rPr>
            </w:pPr>
            <w:r>
              <w:rPr>
                <w:b/>
                <w:bCs/>
                <w:sz w:val="20"/>
                <w:szCs w:val="20"/>
              </w:rPr>
              <w:t>modalité</w:t>
            </w:r>
          </w:p>
        </w:tc>
        <w:tc>
          <w:tcPr>
            <w:tcW w:w="8786" w:type="dxa"/>
          </w:tcPr>
          <w:p w:rsidR="007130E1" w:rsidRPr="001E409A" w:rsidRDefault="001E409A" w:rsidP="001E409A">
            <w:pPr>
              <w:rPr>
                <w:rFonts w:asciiTheme="majorBidi" w:hAnsiTheme="majorBidi" w:cstheme="majorBidi"/>
                <w:i/>
                <w:iCs/>
                <w:szCs w:val="28"/>
              </w:rPr>
            </w:pPr>
            <w:r w:rsidRPr="001E409A">
              <w:rPr>
                <w:rFonts w:asciiTheme="majorBidi" w:hAnsiTheme="majorBidi" w:cstheme="majorBidi"/>
                <w:i/>
                <w:iCs/>
                <w:sz w:val="22"/>
              </w:rPr>
              <w:t>-Bien, véritable, dernier, grande, simplement, librement.</w:t>
            </w:r>
          </w:p>
        </w:tc>
      </w:tr>
      <w:tr w:rsidR="007130E1" w:rsidTr="007130E1">
        <w:tc>
          <w:tcPr>
            <w:tcW w:w="1528" w:type="dxa"/>
          </w:tcPr>
          <w:p w:rsidR="007130E1" w:rsidRPr="004B2B6F" w:rsidRDefault="007130E1" w:rsidP="007130E1">
            <w:pPr>
              <w:spacing w:line="240" w:lineRule="auto"/>
              <w:jc w:val="center"/>
              <w:rPr>
                <w:b/>
                <w:bCs/>
                <w:sz w:val="20"/>
                <w:szCs w:val="20"/>
              </w:rPr>
            </w:pPr>
            <w:r>
              <w:rPr>
                <w:b/>
                <w:bCs/>
                <w:sz w:val="20"/>
                <w:szCs w:val="20"/>
              </w:rPr>
              <w:t>Verbes</w:t>
            </w:r>
          </w:p>
        </w:tc>
        <w:tc>
          <w:tcPr>
            <w:tcW w:w="8786" w:type="dxa"/>
          </w:tcPr>
          <w:p w:rsidR="007130E1" w:rsidRPr="001E409A" w:rsidRDefault="007130E1" w:rsidP="001E409A">
            <w:pPr>
              <w:spacing w:line="240" w:lineRule="auto"/>
              <w:rPr>
                <w:sz w:val="22"/>
                <w:szCs w:val="20"/>
              </w:rPr>
            </w:pPr>
            <w:r w:rsidRPr="001E409A">
              <w:rPr>
                <w:sz w:val="22"/>
                <w:szCs w:val="18"/>
              </w:rPr>
              <w:t>-</w:t>
            </w:r>
            <w:r w:rsidR="001E409A" w:rsidRPr="001E409A">
              <w:rPr>
                <w:rFonts w:asciiTheme="majorBidi" w:hAnsiTheme="majorBidi" w:cstheme="majorBidi"/>
                <w:i/>
                <w:iCs/>
                <w:sz w:val="22"/>
              </w:rPr>
              <w:t>A,</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est,</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avons,</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doit,</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ont,</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sont,</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sommes,</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peut,</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doivent,</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veut,</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devoir,</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agit,</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faut,</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saurait,</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reste,</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suffit,</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pouvoir,</w:t>
            </w:r>
            <w:r w:rsidR="001E409A" w:rsidRPr="001E409A">
              <w:rPr>
                <w:rFonts w:asciiTheme="majorBidi" w:hAnsiTheme="majorBidi" w:cstheme="majorBidi"/>
                <w:i/>
                <w:iCs/>
                <w:sz w:val="32"/>
                <w:szCs w:val="28"/>
              </w:rPr>
              <w:t xml:space="preserve"> </w:t>
            </w:r>
            <w:r w:rsidR="001E409A" w:rsidRPr="001E409A">
              <w:rPr>
                <w:rFonts w:asciiTheme="majorBidi" w:hAnsiTheme="majorBidi" w:cstheme="majorBidi"/>
                <w:i/>
                <w:iCs/>
                <w:sz w:val="22"/>
              </w:rPr>
              <w:t>peuvent,</w:t>
            </w:r>
            <w:r w:rsidR="001E409A" w:rsidRPr="001E409A">
              <w:rPr>
                <w:rFonts w:ascii="Courier New" w:hAnsi="Courier New" w:cs="Courier New"/>
                <w:sz w:val="16"/>
                <w:szCs w:val="16"/>
              </w:rPr>
              <w:t xml:space="preserve"> </w:t>
            </w:r>
            <w:r w:rsidR="001E409A" w:rsidRPr="001E409A">
              <w:rPr>
                <w:rFonts w:asciiTheme="majorBidi" w:hAnsiTheme="majorBidi" w:cstheme="majorBidi"/>
                <w:i/>
                <w:iCs/>
                <w:sz w:val="22"/>
              </w:rPr>
              <w:t>être.</w:t>
            </w:r>
          </w:p>
        </w:tc>
      </w:tr>
      <w:tr w:rsidR="007130E1" w:rsidRPr="006604FE" w:rsidTr="007130E1">
        <w:tc>
          <w:tcPr>
            <w:tcW w:w="1528" w:type="dxa"/>
          </w:tcPr>
          <w:p w:rsidR="007130E1" w:rsidRPr="004B2B6F" w:rsidRDefault="007130E1" w:rsidP="007130E1">
            <w:pPr>
              <w:spacing w:line="240" w:lineRule="auto"/>
              <w:jc w:val="center"/>
              <w:rPr>
                <w:b/>
                <w:bCs/>
                <w:sz w:val="20"/>
                <w:szCs w:val="20"/>
              </w:rPr>
            </w:pPr>
            <w:r w:rsidRPr="004B2B6F">
              <w:rPr>
                <w:b/>
                <w:bCs/>
                <w:sz w:val="20"/>
                <w:szCs w:val="20"/>
              </w:rPr>
              <w:t>Outils grammaticaux</w:t>
            </w:r>
          </w:p>
        </w:tc>
        <w:tc>
          <w:tcPr>
            <w:tcW w:w="8786" w:type="dxa"/>
          </w:tcPr>
          <w:p w:rsidR="007130E1" w:rsidRPr="001E409A" w:rsidRDefault="007130E1" w:rsidP="00F24450">
            <w:pPr>
              <w:spacing w:line="240" w:lineRule="auto"/>
              <w:rPr>
                <w:sz w:val="22"/>
              </w:rPr>
            </w:pPr>
            <w:r w:rsidRPr="001E409A">
              <w:rPr>
                <w:rFonts w:asciiTheme="majorBidi" w:hAnsiTheme="majorBidi" w:cstheme="majorBidi"/>
                <w:i/>
                <w:iCs/>
                <w:sz w:val="22"/>
              </w:rPr>
              <w:t>-</w:t>
            </w:r>
            <w:r w:rsidR="001E409A" w:rsidRPr="001E409A">
              <w:rPr>
                <w:rFonts w:asciiTheme="majorBidi" w:hAnsiTheme="majorBidi" w:cstheme="majorBidi"/>
                <w:i/>
                <w:iCs/>
                <w:sz w:val="22"/>
              </w:rPr>
              <w:t>Et, nous, que, aujourd'hui, une, nos, notre, on, tous, c', qui, toutes, cette, ce, outre, n', de, dans, des, ici, votre, pas, sans, vos, chaque, car, ne, donc, demain, voilà,</w:t>
            </w:r>
            <w:r w:rsidR="00F24450">
              <w:rPr>
                <w:rFonts w:ascii="Courier New" w:hAnsi="Courier New" w:cs="Courier New"/>
                <w:sz w:val="22"/>
              </w:rPr>
              <w:t xml:space="preserve"> </w:t>
            </w:r>
            <w:r w:rsidR="001E409A" w:rsidRPr="001E409A">
              <w:rPr>
                <w:rFonts w:asciiTheme="majorBidi" w:hAnsiTheme="majorBidi" w:cstheme="majorBidi"/>
                <w:i/>
                <w:iCs/>
                <w:sz w:val="22"/>
              </w:rPr>
              <w:t>depuis.</w:t>
            </w:r>
          </w:p>
        </w:tc>
      </w:tr>
    </w:tbl>
    <w:p w:rsidR="00F04DD3" w:rsidRPr="00D047D7" w:rsidRDefault="00F04DD3" w:rsidP="004F4616">
      <w:pPr>
        <w:spacing w:before="360"/>
        <w:jc w:val="center"/>
        <w:rPr>
          <w:b/>
          <w:bCs/>
        </w:rPr>
      </w:pPr>
      <w:r w:rsidRPr="00295485">
        <w:rPr>
          <w:b/>
          <w:bCs/>
        </w:rPr>
        <w:t xml:space="preserve">Tableau </w:t>
      </w:r>
      <w:r>
        <w:rPr>
          <w:b/>
          <w:bCs/>
        </w:rPr>
        <w:t>5</w:t>
      </w:r>
      <w:r w:rsidR="004F4616">
        <w:rPr>
          <w:b/>
          <w:bCs/>
        </w:rPr>
        <w:t>2</w:t>
      </w:r>
      <w:r w:rsidRPr="00295485">
        <w:rPr>
          <w:b/>
          <w:bCs/>
        </w:rPr>
        <w:t xml:space="preserve"> : les champs sémantiques </w:t>
      </w:r>
      <w:r>
        <w:rPr>
          <w:b/>
          <w:bCs/>
        </w:rPr>
        <w:t>sous</w:t>
      </w:r>
      <w:r w:rsidRPr="00295485">
        <w:rPr>
          <w:b/>
          <w:bCs/>
        </w:rPr>
        <w:t xml:space="preserve">-employés dans </w:t>
      </w:r>
      <w:r>
        <w:rPr>
          <w:b/>
          <w:bCs/>
          <w:i/>
          <w:iCs/>
        </w:rPr>
        <w:t>Autopsie d’une guerre</w:t>
      </w:r>
      <w:r w:rsidRPr="00295485">
        <w:rPr>
          <w:b/>
          <w:bCs/>
        </w:rPr>
        <w:t>.</w:t>
      </w:r>
    </w:p>
    <w:p w:rsidR="00F64291" w:rsidRDefault="00F04DD3" w:rsidP="00F04DD3">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Si on regarde attentivement ce tableau, on est amené à faire les remarques suivantes :</w:t>
      </w:r>
    </w:p>
    <w:p w:rsidR="0049441F" w:rsidRDefault="00F04DD3" w:rsidP="004C492D">
      <w:pPr>
        <w:spacing w:after="120"/>
        <w:ind w:firstLine="567"/>
      </w:pPr>
      <w:r>
        <w:rPr>
          <w:rFonts w:asciiTheme="majorBidi" w:hAnsiTheme="majorBidi" w:cstheme="majorBidi"/>
          <w:szCs w:val="28"/>
        </w:rPr>
        <w:t>-</w:t>
      </w:r>
      <w:r w:rsidRPr="00F04DD3">
        <w:rPr>
          <w:rFonts w:asciiTheme="majorBidi" w:hAnsiTheme="majorBidi" w:cstheme="majorBidi"/>
          <w:i/>
          <w:iCs/>
          <w:szCs w:val="28"/>
        </w:rPr>
        <w:t>Sous utilisation d’un vocabulaire politique d’ordre général</w:t>
      </w:r>
      <w:r>
        <w:rPr>
          <w:rFonts w:asciiTheme="majorBidi" w:hAnsiTheme="majorBidi" w:cstheme="majorBidi"/>
          <w:szCs w:val="28"/>
        </w:rPr>
        <w:t> :</w:t>
      </w:r>
      <w:r w:rsidR="0049441F">
        <w:rPr>
          <w:rFonts w:asciiTheme="majorBidi" w:hAnsiTheme="majorBidi" w:cstheme="majorBidi"/>
          <w:szCs w:val="28"/>
        </w:rPr>
        <w:t xml:space="preserve"> ce vocabulaire est lié principalement à l’assimilation et au fédéralisme. C</w:t>
      </w:r>
      <w:r w:rsidR="004C492D">
        <w:rPr>
          <w:rFonts w:asciiTheme="majorBidi" w:hAnsiTheme="majorBidi" w:cstheme="majorBidi"/>
          <w:szCs w:val="28"/>
        </w:rPr>
        <w:t>’est</w:t>
      </w:r>
      <w:r w:rsidR="0049441F">
        <w:rPr>
          <w:rFonts w:asciiTheme="majorBidi" w:hAnsiTheme="majorBidi" w:cstheme="majorBidi"/>
          <w:szCs w:val="28"/>
        </w:rPr>
        <w:t xml:space="preserve"> le vocabulaire sur-employé durant les deux premières périodes. On peut citer les lexies</w:t>
      </w:r>
      <w:r w:rsidR="0049441F" w:rsidRPr="0049441F">
        <w:rPr>
          <w:rFonts w:asciiTheme="majorBidi" w:hAnsiTheme="majorBidi" w:cstheme="majorBidi"/>
          <w:sz w:val="36"/>
          <w:szCs w:val="36"/>
        </w:rPr>
        <w:t xml:space="preserve"> </w:t>
      </w:r>
      <w:r w:rsidR="0049441F" w:rsidRPr="0049441F">
        <w:rPr>
          <w:rFonts w:asciiTheme="majorBidi" w:hAnsiTheme="majorBidi" w:cstheme="majorBidi"/>
          <w:i/>
          <w:iCs/>
          <w:szCs w:val="32"/>
        </w:rPr>
        <w:t>Assimilation</w:t>
      </w:r>
      <w:r w:rsidR="0049441F">
        <w:rPr>
          <w:rFonts w:asciiTheme="majorBidi" w:hAnsiTheme="majorBidi" w:cstheme="majorBidi"/>
          <w:i/>
          <w:iCs/>
          <w:szCs w:val="32"/>
        </w:rPr>
        <w:t>,</w:t>
      </w:r>
      <w:r w:rsidR="0049441F" w:rsidRPr="0049441F">
        <w:rPr>
          <w:sz w:val="36"/>
          <w:szCs w:val="32"/>
        </w:rPr>
        <w:t xml:space="preserve"> </w:t>
      </w:r>
      <w:r w:rsidR="0049441F" w:rsidRPr="0049441F">
        <w:rPr>
          <w:rFonts w:asciiTheme="majorBidi" w:hAnsiTheme="majorBidi" w:cstheme="majorBidi"/>
          <w:i/>
          <w:iCs/>
          <w:szCs w:val="32"/>
        </w:rPr>
        <w:t>peuples</w:t>
      </w:r>
      <w:r w:rsidR="0049441F">
        <w:rPr>
          <w:rFonts w:asciiTheme="majorBidi" w:hAnsiTheme="majorBidi" w:cstheme="majorBidi"/>
          <w:i/>
          <w:iCs/>
          <w:szCs w:val="32"/>
        </w:rPr>
        <w:t>,</w:t>
      </w:r>
      <w:r w:rsidR="0049441F" w:rsidRPr="0049441F">
        <w:rPr>
          <w:sz w:val="36"/>
          <w:szCs w:val="32"/>
        </w:rPr>
        <w:t xml:space="preserve"> </w:t>
      </w:r>
      <w:r w:rsidR="0049441F" w:rsidRPr="0049441F">
        <w:rPr>
          <w:rFonts w:asciiTheme="majorBidi" w:hAnsiTheme="majorBidi" w:cstheme="majorBidi"/>
          <w:i/>
          <w:iCs/>
          <w:szCs w:val="32"/>
        </w:rPr>
        <w:t>indigènes</w:t>
      </w:r>
      <w:r w:rsidR="0049441F">
        <w:rPr>
          <w:rFonts w:asciiTheme="majorBidi" w:hAnsiTheme="majorBidi" w:cstheme="majorBidi"/>
          <w:i/>
          <w:iCs/>
          <w:szCs w:val="32"/>
        </w:rPr>
        <w:t>,</w:t>
      </w:r>
      <w:r w:rsidR="0049441F" w:rsidRPr="0049441F">
        <w:rPr>
          <w:sz w:val="36"/>
          <w:szCs w:val="32"/>
        </w:rPr>
        <w:t xml:space="preserve"> </w:t>
      </w:r>
      <w:r w:rsidR="0049441F" w:rsidRPr="0049441F">
        <w:rPr>
          <w:rFonts w:asciiTheme="majorBidi" w:hAnsiTheme="majorBidi" w:cstheme="majorBidi"/>
          <w:i/>
          <w:iCs/>
          <w:szCs w:val="32"/>
        </w:rPr>
        <w:t>manifeste</w:t>
      </w:r>
      <w:r w:rsidR="0049441F">
        <w:rPr>
          <w:rFonts w:asciiTheme="majorBidi" w:hAnsiTheme="majorBidi" w:cstheme="majorBidi"/>
          <w:i/>
          <w:iCs/>
          <w:szCs w:val="32"/>
        </w:rPr>
        <w:t>,</w:t>
      </w:r>
      <w:r w:rsidR="0049441F" w:rsidRPr="0049441F">
        <w:rPr>
          <w:sz w:val="36"/>
          <w:szCs w:val="32"/>
        </w:rPr>
        <w:t xml:space="preserve"> </w:t>
      </w:r>
      <w:r w:rsidR="0049441F" w:rsidRPr="0049441F">
        <w:rPr>
          <w:rFonts w:asciiTheme="majorBidi" w:hAnsiTheme="majorBidi" w:cstheme="majorBidi"/>
          <w:i/>
          <w:iCs/>
          <w:szCs w:val="32"/>
        </w:rPr>
        <w:t>œuvre</w:t>
      </w:r>
      <w:r w:rsidR="0049441F">
        <w:rPr>
          <w:rFonts w:asciiTheme="majorBidi" w:hAnsiTheme="majorBidi" w:cstheme="majorBidi"/>
          <w:i/>
          <w:iCs/>
          <w:szCs w:val="32"/>
        </w:rPr>
        <w:t>,</w:t>
      </w:r>
      <w:r w:rsidR="0049441F" w:rsidRPr="0049441F">
        <w:rPr>
          <w:sz w:val="36"/>
          <w:szCs w:val="32"/>
        </w:rPr>
        <w:t xml:space="preserve"> </w:t>
      </w:r>
      <w:r w:rsidR="0049441F" w:rsidRPr="0049441F">
        <w:rPr>
          <w:rFonts w:asciiTheme="majorBidi" w:hAnsiTheme="majorBidi" w:cstheme="majorBidi"/>
          <w:i/>
          <w:iCs/>
          <w:szCs w:val="32"/>
        </w:rPr>
        <w:t>sociale</w:t>
      </w:r>
      <w:r w:rsidR="0049441F">
        <w:rPr>
          <w:rFonts w:asciiTheme="majorBidi" w:hAnsiTheme="majorBidi" w:cstheme="majorBidi"/>
          <w:i/>
          <w:iCs/>
          <w:szCs w:val="32"/>
        </w:rPr>
        <w:t>,</w:t>
      </w:r>
      <w:r w:rsidR="0049441F" w:rsidRPr="0049441F">
        <w:rPr>
          <w:sz w:val="36"/>
          <w:szCs w:val="32"/>
        </w:rPr>
        <w:t xml:space="preserve"> </w:t>
      </w:r>
      <w:r w:rsidR="0049441F" w:rsidRPr="0049441F">
        <w:rPr>
          <w:rFonts w:asciiTheme="majorBidi" w:hAnsiTheme="majorBidi" w:cstheme="majorBidi"/>
          <w:i/>
          <w:iCs/>
          <w:szCs w:val="32"/>
        </w:rPr>
        <w:t>union.</w:t>
      </w:r>
    </w:p>
    <w:p w:rsidR="00F04DD3" w:rsidRDefault="00F04DD3" w:rsidP="00F04DD3">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lastRenderedPageBreak/>
        <w:t>-</w:t>
      </w:r>
      <w:r w:rsidRPr="00F04DD3">
        <w:rPr>
          <w:rFonts w:asciiTheme="majorBidi" w:hAnsiTheme="majorBidi" w:cstheme="majorBidi"/>
          <w:i/>
          <w:iCs/>
          <w:szCs w:val="28"/>
        </w:rPr>
        <w:t>Sous utilisation du vocabulaire du combat et de la lutte politique</w:t>
      </w:r>
      <w:r>
        <w:rPr>
          <w:rFonts w:asciiTheme="majorBidi" w:hAnsiTheme="majorBidi" w:cstheme="majorBidi"/>
          <w:szCs w:val="28"/>
        </w:rPr>
        <w:t xml:space="preserve"> : </w:t>
      </w:r>
      <w:r w:rsidR="002625F4">
        <w:rPr>
          <w:rFonts w:asciiTheme="majorBidi" w:hAnsiTheme="majorBidi" w:cstheme="majorBidi"/>
          <w:szCs w:val="28"/>
        </w:rPr>
        <w:t xml:space="preserve">cela s’explique par le genre du texte et par le contexte dans lequel ce texte est produit. </w:t>
      </w:r>
      <w:r w:rsidR="002625F4" w:rsidRPr="002625F4">
        <w:rPr>
          <w:rFonts w:asciiTheme="majorBidi" w:hAnsiTheme="majorBidi" w:cstheme="majorBidi"/>
          <w:i/>
          <w:iCs/>
          <w:szCs w:val="28"/>
        </w:rPr>
        <w:t xml:space="preserve">Autopsie d’une guerre </w:t>
      </w:r>
      <w:r w:rsidR="002625F4">
        <w:rPr>
          <w:rFonts w:asciiTheme="majorBidi" w:hAnsiTheme="majorBidi" w:cstheme="majorBidi"/>
          <w:szCs w:val="28"/>
        </w:rPr>
        <w:t>n’est pas un texte d’opinion ou de lutte politique. C’est un récit d’évènements historico-politiques.</w:t>
      </w:r>
    </w:p>
    <w:p w:rsidR="00F04DD3" w:rsidRDefault="00F04DD3" w:rsidP="00F04DD3">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w:t>
      </w:r>
      <w:r w:rsidRPr="00F04DD3">
        <w:rPr>
          <w:rFonts w:asciiTheme="majorBidi" w:hAnsiTheme="majorBidi" w:cstheme="majorBidi"/>
          <w:i/>
          <w:iCs/>
          <w:szCs w:val="28"/>
        </w:rPr>
        <w:t>Sous utilisation du lexique du débat et de la polémique</w:t>
      </w:r>
      <w:r>
        <w:rPr>
          <w:rFonts w:asciiTheme="majorBidi" w:hAnsiTheme="majorBidi" w:cstheme="majorBidi"/>
          <w:szCs w:val="28"/>
        </w:rPr>
        <w:t> :</w:t>
      </w:r>
      <w:r w:rsidR="002625F4">
        <w:rPr>
          <w:rFonts w:asciiTheme="majorBidi" w:hAnsiTheme="majorBidi" w:cstheme="majorBidi"/>
          <w:szCs w:val="28"/>
        </w:rPr>
        <w:t xml:space="preserve"> de la même manière que pour le lexique de la lutte politique, le sous-emploi de celui-ci s’explique par le contexte et les contraintes génériques.</w:t>
      </w:r>
    </w:p>
    <w:p w:rsidR="00F04DD3" w:rsidRDefault="00F04DD3" w:rsidP="004C492D">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w:t>
      </w:r>
      <w:r w:rsidRPr="00F04DD3">
        <w:rPr>
          <w:rFonts w:asciiTheme="majorBidi" w:hAnsiTheme="majorBidi" w:cstheme="majorBidi"/>
          <w:i/>
          <w:iCs/>
          <w:szCs w:val="28"/>
        </w:rPr>
        <w:t>Sous utilisation des mots de la liberté et de l’indépendance</w:t>
      </w:r>
      <w:r>
        <w:rPr>
          <w:rFonts w:asciiTheme="majorBidi" w:hAnsiTheme="majorBidi" w:cstheme="majorBidi"/>
          <w:szCs w:val="28"/>
        </w:rPr>
        <w:t> :</w:t>
      </w:r>
      <w:r w:rsidR="002625F4">
        <w:rPr>
          <w:rFonts w:asciiTheme="majorBidi" w:hAnsiTheme="majorBidi" w:cstheme="majorBidi"/>
          <w:szCs w:val="28"/>
        </w:rPr>
        <w:t xml:space="preserve"> </w:t>
      </w:r>
      <w:r w:rsidR="002625F4" w:rsidRPr="004C492D">
        <w:rPr>
          <w:rFonts w:asciiTheme="majorBidi" w:hAnsiTheme="majorBidi" w:cstheme="majorBidi"/>
          <w:i/>
          <w:iCs/>
          <w:szCs w:val="28"/>
        </w:rPr>
        <w:t>Autopsie d’une guerre</w:t>
      </w:r>
      <w:r w:rsidR="002625F4">
        <w:rPr>
          <w:rFonts w:asciiTheme="majorBidi" w:hAnsiTheme="majorBidi" w:cstheme="majorBidi"/>
          <w:szCs w:val="28"/>
        </w:rPr>
        <w:t xml:space="preserve"> n’est pas un texte indépendantiste. Il n’est pas écrit </w:t>
      </w:r>
      <w:r w:rsidR="004C492D">
        <w:rPr>
          <w:rFonts w:asciiTheme="majorBidi" w:hAnsiTheme="majorBidi" w:cstheme="majorBidi"/>
          <w:szCs w:val="28"/>
        </w:rPr>
        <w:t>pour</w:t>
      </w:r>
      <w:r w:rsidR="002625F4">
        <w:rPr>
          <w:rFonts w:asciiTheme="majorBidi" w:hAnsiTheme="majorBidi" w:cstheme="majorBidi"/>
          <w:szCs w:val="28"/>
        </w:rPr>
        <w:t xml:space="preserve"> revendiquer l’indépendance. Celle-ci a été acquise des années avant l’écriture de ce livre. C’est ce qui explique la sous utilisation des lexies liées à ce thème dans ce livre.</w:t>
      </w:r>
    </w:p>
    <w:p w:rsidR="00F04DD3" w:rsidRDefault="00F04DD3" w:rsidP="002625F4">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w:t>
      </w:r>
      <w:r w:rsidRPr="00F04DD3">
        <w:rPr>
          <w:rFonts w:asciiTheme="majorBidi" w:hAnsiTheme="majorBidi" w:cstheme="majorBidi"/>
          <w:i/>
          <w:iCs/>
          <w:szCs w:val="28"/>
        </w:rPr>
        <w:t>Sous utilisation de certains mots de l’administration</w:t>
      </w:r>
      <w:r w:rsidR="002625F4">
        <w:rPr>
          <w:rFonts w:asciiTheme="majorBidi" w:hAnsiTheme="majorBidi" w:cstheme="majorBidi"/>
          <w:szCs w:val="28"/>
        </w:rPr>
        <w:t>.</w:t>
      </w:r>
      <w:r>
        <w:rPr>
          <w:rFonts w:asciiTheme="majorBidi" w:hAnsiTheme="majorBidi" w:cstheme="majorBidi"/>
          <w:szCs w:val="28"/>
        </w:rPr>
        <w:t xml:space="preserve"> </w:t>
      </w:r>
    </w:p>
    <w:p w:rsidR="00F04DD3" w:rsidRDefault="00F04DD3" w:rsidP="00F81124">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w:t>
      </w:r>
      <w:r w:rsidRPr="00F04DD3">
        <w:rPr>
          <w:rFonts w:asciiTheme="majorBidi" w:hAnsiTheme="majorBidi" w:cstheme="majorBidi"/>
          <w:i/>
          <w:iCs/>
          <w:szCs w:val="28"/>
        </w:rPr>
        <w:t>Sous utilisation du lexique du renforcement et de l’insistance</w:t>
      </w:r>
      <w:r w:rsidR="002625F4">
        <w:rPr>
          <w:rFonts w:asciiTheme="majorBidi" w:hAnsiTheme="majorBidi" w:cstheme="majorBidi"/>
          <w:i/>
          <w:iCs/>
          <w:szCs w:val="28"/>
        </w:rPr>
        <w:t> </w:t>
      </w:r>
      <w:r w:rsidR="002625F4">
        <w:rPr>
          <w:rFonts w:asciiTheme="majorBidi" w:hAnsiTheme="majorBidi" w:cstheme="majorBidi"/>
          <w:szCs w:val="28"/>
        </w:rPr>
        <w:t xml:space="preserve">: </w:t>
      </w:r>
      <w:r w:rsidR="004C492D">
        <w:rPr>
          <w:rFonts w:asciiTheme="majorBidi" w:hAnsiTheme="majorBidi" w:cstheme="majorBidi"/>
          <w:szCs w:val="28"/>
        </w:rPr>
        <w:t>L</w:t>
      </w:r>
      <w:r w:rsidR="002625F4">
        <w:rPr>
          <w:rFonts w:asciiTheme="majorBidi" w:hAnsiTheme="majorBidi" w:cstheme="majorBidi"/>
          <w:szCs w:val="28"/>
        </w:rPr>
        <w:t xml:space="preserve">e discours de ce livre n’est pas un discours appuyé. Il est pauvre en mots de renforcement et d’insistance. Ceci est dû au type de ce texte qui est un récit et non pas un texte d’opinion. En effet, l’auteur ne cherche pas à convaincre son lecteur mais </w:t>
      </w:r>
      <w:r w:rsidR="00F81124">
        <w:rPr>
          <w:rFonts w:asciiTheme="majorBidi" w:hAnsiTheme="majorBidi" w:cstheme="majorBidi"/>
          <w:szCs w:val="28"/>
        </w:rPr>
        <w:t>tente</w:t>
      </w:r>
      <w:r w:rsidR="002625F4">
        <w:rPr>
          <w:rFonts w:asciiTheme="majorBidi" w:hAnsiTheme="majorBidi" w:cstheme="majorBidi"/>
          <w:szCs w:val="28"/>
        </w:rPr>
        <w:t xml:space="preserve"> seulement </w:t>
      </w:r>
      <w:r w:rsidR="00F81124">
        <w:rPr>
          <w:rFonts w:asciiTheme="majorBidi" w:hAnsiTheme="majorBidi" w:cstheme="majorBidi"/>
          <w:szCs w:val="28"/>
        </w:rPr>
        <w:t>de</w:t>
      </w:r>
      <w:r w:rsidR="002625F4">
        <w:rPr>
          <w:rFonts w:asciiTheme="majorBidi" w:hAnsiTheme="majorBidi" w:cstheme="majorBidi"/>
          <w:szCs w:val="28"/>
        </w:rPr>
        <w:t xml:space="preserve"> lui faire connaitre certaines vérités et évènements historiques. Ceci ne nécessite pas l’usage d’un discours appuyé et argumenté.</w:t>
      </w:r>
      <w:r>
        <w:rPr>
          <w:rFonts w:asciiTheme="majorBidi" w:hAnsiTheme="majorBidi" w:cstheme="majorBidi"/>
          <w:szCs w:val="28"/>
        </w:rPr>
        <w:t xml:space="preserve"> </w:t>
      </w:r>
    </w:p>
    <w:p w:rsidR="00F04DD3" w:rsidRDefault="00F04DD3" w:rsidP="000B472F">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w:t>
      </w:r>
      <w:r w:rsidRPr="00F04DD3">
        <w:rPr>
          <w:rFonts w:asciiTheme="majorBidi" w:hAnsiTheme="majorBidi" w:cstheme="majorBidi"/>
          <w:i/>
          <w:iCs/>
          <w:szCs w:val="28"/>
        </w:rPr>
        <w:t>Sous utilisation du présent de l’indicatif</w:t>
      </w:r>
      <w:r>
        <w:rPr>
          <w:rFonts w:asciiTheme="majorBidi" w:hAnsiTheme="majorBidi" w:cstheme="majorBidi"/>
          <w:szCs w:val="28"/>
        </w:rPr>
        <w:t> :</w:t>
      </w:r>
      <w:r w:rsidR="002625F4">
        <w:rPr>
          <w:rFonts w:asciiTheme="majorBidi" w:hAnsiTheme="majorBidi" w:cstheme="majorBidi"/>
          <w:szCs w:val="28"/>
        </w:rPr>
        <w:t xml:space="preserve"> l’utilisation en force des temps du passé dans un récit est </w:t>
      </w:r>
      <w:r w:rsidR="002625F4" w:rsidRPr="000B472F">
        <w:rPr>
          <w:rFonts w:asciiTheme="majorBidi" w:hAnsiTheme="majorBidi" w:cstheme="majorBidi"/>
          <w:szCs w:val="28"/>
        </w:rPr>
        <w:t xml:space="preserve">un phénomène courant et </w:t>
      </w:r>
      <w:r w:rsidR="000B472F">
        <w:rPr>
          <w:rFonts w:asciiTheme="majorBidi" w:hAnsiTheme="majorBidi" w:cstheme="majorBidi"/>
          <w:szCs w:val="28"/>
        </w:rPr>
        <w:t>prévu</w:t>
      </w:r>
      <w:r w:rsidR="002625F4">
        <w:rPr>
          <w:rFonts w:asciiTheme="majorBidi" w:hAnsiTheme="majorBidi" w:cstheme="majorBidi"/>
          <w:szCs w:val="28"/>
        </w:rPr>
        <w:t>. De la même manière, la sous utilisation du présent n’est pas surprenante car ce temps caractérise notamment les textes ancrés dans la situation de communication.</w:t>
      </w:r>
    </w:p>
    <w:p w:rsidR="00F04DD3" w:rsidRDefault="00F04DD3" w:rsidP="00F81124">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w:t>
      </w:r>
      <w:r w:rsidR="005B2AF2">
        <w:rPr>
          <w:rFonts w:asciiTheme="majorBidi" w:hAnsiTheme="majorBidi" w:cstheme="majorBidi"/>
          <w:i/>
          <w:iCs/>
          <w:szCs w:val="28"/>
        </w:rPr>
        <w:t xml:space="preserve">Sous </w:t>
      </w:r>
      <w:r w:rsidRPr="00F04DD3">
        <w:rPr>
          <w:rFonts w:asciiTheme="majorBidi" w:hAnsiTheme="majorBidi" w:cstheme="majorBidi"/>
          <w:i/>
          <w:iCs/>
          <w:szCs w:val="28"/>
        </w:rPr>
        <w:t>utilisation</w:t>
      </w:r>
      <w:r>
        <w:rPr>
          <w:rFonts w:asciiTheme="majorBidi" w:hAnsiTheme="majorBidi" w:cstheme="majorBidi"/>
          <w:i/>
          <w:iCs/>
          <w:szCs w:val="28"/>
        </w:rPr>
        <w:t xml:space="preserve"> significative</w:t>
      </w:r>
      <w:r w:rsidRPr="00F04DD3">
        <w:rPr>
          <w:rFonts w:asciiTheme="majorBidi" w:hAnsiTheme="majorBidi" w:cstheme="majorBidi"/>
          <w:i/>
          <w:iCs/>
          <w:szCs w:val="28"/>
        </w:rPr>
        <w:t xml:space="preserve"> de</w:t>
      </w:r>
      <w:r w:rsidR="002625F4">
        <w:rPr>
          <w:rFonts w:asciiTheme="majorBidi" w:hAnsiTheme="majorBidi" w:cstheme="majorBidi"/>
          <w:i/>
          <w:iCs/>
          <w:szCs w:val="28"/>
        </w:rPr>
        <w:t xml:space="preserve"> certains</w:t>
      </w:r>
      <w:r w:rsidRPr="00F04DD3">
        <w:rPr>
          <w:rFonts w:asciiTheme="majorBidi" w:hAnsiTheme="majorBidi" w:cstheme="majorBidi"/>
          <w:i/>
          <w:iCs/>
          <w:szCs w:val="28"/>
        </w:rPr>
        <w:t xml:space="preserve"> verbes exprimant la persuasion, l’espérance, la demande, l’interpellation</w:t>
      </w:r>
      <w:r>
        <w:rPr>
          <w:rFonts w:asciiTheme="majorBidi" w:hAnsiTheme="majorBidi" w:cstheme="majorBidi"/>
          <w:i/>
          <w:iCs/>
          <w:szCs w:val="28"/>
        </w:rPr>
        <w:t> </w:t>
      </w:r>
      <w:r>
        <w:rPr>
          <w:rFonts w:asciiTheme="majorBidi" w:hAnsiTheme="majorBidi" w:cstheme="majorBidi"/>
          <w:szCs w:val="28"/>
        </w:rPr>
        <w:t xml:space="preserve"> devoir, falloir, pouvoir, vouloir</w:t>
      </w:r>
      <w:r w:rsidR="005B2AF2">
        <w:rPr>
          <w:rFonts w:asciiTheme="majorBidi" w:hAnsiTheme="majorBidi" w:cstheme="majorBidi"/>
          <w:szCs w:val="28"/>
        </w:rPr>
        <w:t> :</w:t>
      </w:r>
      <w:r>
        <w:rPr>
          <w:rFonts w:asciiTheme="majorBidi" w:hAnsiTheme="majorBidi" w:cstheme="majorBidi"/>
          <w:szCs w:val="28"/>
        </w:rPr>
        <w:t xml:space="preserve"> </w:t>
      </w:r>
      <w:r w:rsidR="002625F4">
        <w:rPr>
          <w:rFonts w:asciiTheme="majorBidi" w:hAnsiTheme="majorBidi" w:cstheme="majorBidi"/>
          <w:szCs w:val="28"/>
        </w:rPr>
        <w:t xml:space="preserve">Ceci nous renforce dans notre constat </w:t>
      </w:r>
      <w:r w:rsidR="00F81124">
        <w:rPr>
          <w:rFonts w:asciiTheme="majorBidi" w:hAnsiTheme="majorBidi" w:cstheme="majorBidi"/>
          <w:szCs w:val="28"/>
        </w:rPr>
        <w:t>que</w:t>
      </w:r>
      <w:r w:rsidR="002625F4">
        <w:rPr>
          <w:rFonts w:asciiTheme="majorBidi" w:hAnsiTheme="majorBidi" w:cstheme="majorBidi"/>
          <w:szCs w:val="28"/>
        </w:rPr>
        <w:t xml:space="preserve"> le discours de ce livre n’est pas un discours appuyé. La forte utilisation des verbes de persuasion, de demande, de revendication est une des caractéristiques du texte d’opinion et d’engagement. En fait, dans un texte </w:t>
      </w:r>
      <w:r w:rsidR="002625F4">
        <w:rPr>
          <w:rFonts w:asciiTheme="majorBidi" w:hAnsiTheme="majorBidi" w:cstheme="majorBidi"/>
          <w:szCs w:val="28"/>
        </w:rPr>
        <w:lastRenderedPageBreak/>
        <w:t xml:space="preserve">d’opinion, l’auteur exprime des revendications tout en énonçant son </w:t>
      </w:r>
      <w:r w:rsidR="00F81124">
        <w:rPr>
          <w:rFonts w:asciiTheme="majorBidi" w:hAnsiTheme="majorBidi" w:cstheme="majorBidi"/>
          <w:szCs w:val="28"/>
        </w:rPr>
        <w:t>point de vue</w:t>
      </w:r>
      <w:r w:rsidR="002625F4">
        <w:rPr>
          <w:rFonts w:asciiTheme="majorBidi" w:hAnsiTheme="majorBidi" w:cstheme="majorBidi"/>
          <w:szCs w:val="28"/>
        </w:rPr>
        <w:t xml:space="preserve">. Généralement, les revendications sont exprimées à l’aide de verbes comme « devoir », « falloir », « vouloir », « exiger », etc. </w:t>
      </w:r>
      <w:r w:rsidR="005B2AF2">
        <w:rPr>
          <w:rFonts w:asciiTheme="majorBidi" w:hAnsiTheme="majorBidi" w:cstheme="majorBidi"/>
          <w:szCs w:val="28"/>
        </w:rPr>
        <w:t>C</w:t>
      </w:r>
      <w:r w:rsidR="002625F4">
        <w:rPr>
          <w:rFonts w:asciiTheme="majorBidi" w:hAnsiTheme="majorBidi" w:cstheme="majorBidi"/>
          <w:szCs w:val="28"/>
        </w:rPr>
        <w:t>e n’est pas le cas dans « Autopsie d’une guerre ».</w:t>
      </w:r>
    </w:p>
    <w:p w:rsidR="00F24450" w:rsidRDefault="00F04DD3" w:rsidP="00F81124">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w:t>
      </w:r>
      <w:r w:rsidRPr="00F04DD3">
        <w:rPr>
          <w:rFonts w:asciiTheme="majorBidi" w:hAnsiTheme="majorBidi" w:cstheme="majorBidi"/>
          <w:i/>
          <w:iCs/>
          <w:szCs w:val="28"/>
        </w:rPr>
        <w:t>Sous utilisation significative de certains outils grammaticaux</w:t>
      </w:r>
      <w:r>
        <w:rPr>
          <w:rFonts w:asciiTheme="majorBidi" w:hAnsiTheme="majorBidi" w:cstheme="majorBidi"/>
          <w:szCs w:val="28"/>
        </w:rPr>
        <w:t> : notamment l</w:t>
      </w:r>
      <w:r w:rsidR="005B2AF2">
        <w:rPr>
          <w:rFonts w:asciiTheme="majorBidi" w:hAnsiTheme="majorBidi" w:cstheme="majorBidi"/>
          <w:szCs w:val="28"/>
        </w:rPr>
        <w:t>a</w:t>
      </w:r>
      <w:r>
        <w:rPr>
          <w:rFonts w:asciiTheme="majorBidi" w:hAnsiTheme="majorBidi" w:cstheme="majorBidi"/>
          <w:szCs w:val="28"/>
        </w:rPr>
        <w:t xml:space="preserve"> conjonction de coordination (</w:t>
      </w:r>
      <w:r w:rsidRPr="002625F4">
        <w:rPr>
          <w:rFonts w:asciiTheme="majorBidi" w:hAnsiTheme="majorBidi" w:cstheme="majorBidi"/>
          <w:i/>
          <w:iCs/>
          <w:szCs w:val="28"/>
        </w:rPr>
        <w:t>et</w:t>
      </w:r>
      <w:r w:rsidR="00F24450">
        <w:rPr>
          <w:rFonts w:asciiTheme="majorBidi" w:hAnsiTheme="majorBidi" w:cstheme="majorBidi"/>
          <w:szCs w:val="28"/>
        </w:rPr>
        <w:t>)</w:t>
      </w:r>
      <w:r>
        <w:rPr>
          <w:rFonts w:asciiTheme="majorBidi" w:hAnsiTheme="majorBidi" w:cstheme="majorBidi"/>
          <w:szCs w:val="28"/>
        </w:rPr>
        <w:t>, les pronoms relatifs</w:t>
      </w:r>
      <w:r w:rsidR="00F24450">
        <w:rPr>
          <w:rFonts w:asciiTheme="majorBidi" w:hAnsiTheme="majorBidi" w:cstheme="majorBidi"/>
          <w:szCs w:val="28"/>
        </w:rPr>
        <w:t xml:space="preserve"> (</w:t>
      </w:r>
      <w:r w:rsidR="00F24450" w:rsidRPr="002625F4">
        <w:rPr>
          <w:rFonts w:asciiTheme="majorBidi" w:hAnsiTheme="majorBidi" w:cstheme="majorBidi"/>
          <w:i/>
          <w:iCs/>
          <w:szCs w:val="28"/>
        </w:rPr>
        <w:t>qui</w:t>
      </w:r>
      <w:r w:rsidR="00F24450">
        <w:rPr>
          <w:rFonts w:asciiTheme="majorBidi" w:hAnsiTheme="majorBidi" w:cstheme="majorBidi"/>
          <w:szCs w:val="28"/>
        </w:rPr>
        <w:t xml:space="preserve">, </w:t>
      </w:r>
      <w:r w:rsidR="00F24450" w:rsidRPr="002625F4">
        <w:rPr>
          <w:rFonts w:asciiTheme="majorBidi" w:hAnsiTheme="majorBidi" w:cstheme="majorBidi"/>
          <w:i/>
          <w:iCs/>
          <w:szCs w:val="28"/>
        </w:rPr>
        <w:t>que</w:t>
      </w:r>
      <w:r w:rsidR="00F24450">
        <w:rPr>
          <w:rFonts w:asciiTheme="majorBidi" w:hAnsiTheme="majorBidi" w:cstheme="majorBidi"/>
          <w:szCs w:val="28"/>
        </w:rPr>
        <w:t xml:space="preserve">), </w:t>
      </w:r>
      <w:r w:rsidR="000B472F">
        <w:rPr>
          <w:rFonts w:asciiTheme="majorBidi" w:hAnsiTheme="majorBidi" w:cstheme="majorBidi"/>
          <w:szCs w:val="28"/>
        </w:rPr>
        <w:t>des adverbes de lieu et de temps</w:t>
      </w:r>
      <w:r w:rsidR="00F24450">
        <w:rPr>
          <w:rFonts w:asciiTheme="majorBidi" w:hAnsiTheme="majorBidi" w:cstheme="majorBidi"/>
          <w:szCs w:val="28"/>
        </w:rPr>
        <w:t xml:space="preserve"> </w:t>
      </w:r>
      <w:r w:rsidR="005B2AF2">
        <w:rPr>
          <w:rFonts w:asciiTheme="majorBidi" w:hAnsiTheme="majorBidi" w:cstheme="majorBidi"/>
          <w:szCs w:val="28"/>
        </w:rPr>
        <w:t>et</w:t>
      </w:r>
      <w:r w:rsidR="00F24450">
        <w:rPr>
          <w:rFonts w:asciiTheme="majorBidi" w:hAnsiTheme="majorBidi" w:cstheme="majorBidi"/>
          <w:szCs w:val="28"/>
        </w:rPr>
        <w:t xml:space="preserve"> des pronoms démonstratifs exprimant l’instant et le lieu où se trouve le locuteur (</w:t>
      </w:r>
      <w:r w:rsidR="00F24450" w:rsidRPr="002625F4">
        <w:rPr>
          <w:rFonts w:asciiTheme="majorBidi" w:hAnsiTheme="majorBidi" w:cstheme="majorBidi"/>
          <w:i/>
          <w:iCs/>
          <w:szCs w:val="28"/>
        </w:rPr>
        <w:t>aujourd’hui</w:t>
      </w:r>
      <w:r w:rsidR="00F24450">
        <w:rPr>
          <w:rFonts w:asciiTheme="majorBidi" w:hAnsiTheme="majorBidi" w:cstheme="majorBidi"/>
          <w:szCs w:val="28"/>
        </w:rPr>
        <w:t xml:space="preserve">, </w:t>
      </w:r>
      <w:r w:rsidR="00F24450" w:rsidRPr="002625F4">
        <w:rPr>
          <w:rFonts w:asciiTheme="majorBidi" w:hAnsiTheme="majorBidi" w:cstheme="majorBidi"/>
          <w:i/>
          <w:iCs/>
          <w:szCs w:val="28"/>
        </w:rPr>
        <w:t>ici</w:t>
      </w:r>
      <w:r w:rsidR="00F24450">
        <w:rPr>
          <w:rFonts w:asciiTheme="majorBidi" w:hAnsiTheme="majorBidi" w:cstheme="majorBidi"/>
          <w:szCs w:val="28"/>
        </w:rPr>
        <w:t xml:space="preserve">, </w:t>
      </w:r>
      <w:r w:rsidR="00F24450" w:rsidRPr="002625F4">
        <w:rPr>
          <w:rFonts w:asciiTheme="majorBidi" w:hAnsiTheme="majorBidi" w:cstheme="majorBidi"/>
          <w:i/>
          <w:iCs/>
          <w:szCs w:val="28"/>
        </w:rPr>
        <w:t>demain</w:t>
      </w:r>
      <w:r w:rsidR="00F24450">
        <w:rPr>
          <w:rFonts w:asciiTheme="majorBidi" w:hAnsiTheme="majorBidi" w:cstheme="majorBidi"/>
          <w:szCs w:val="28"/>
        </w:rPr>
        <w:t xml:space="preserve">, </w:t>
      </w:r>
      <w:r w:rsidR="00F24450" w:rsidRPr="002625F4">
        <w:rPr>
          <w:rFonts w:asciiTheme="majorBidi" w:hAnsiTheme="majorBidi" w:cstheme="majorBidi"/>
          <w:i/>
          <w:iCs/>
          <w:szCs w:val="28"/>
        </w:rPr>
        <w:t>c’</w:t>
      </w:r>
      <w:r w:rsidR="00F24450">
        <w:rPr>
          <w:rFonts w:asciiTheme="majorBidi" w:hAnsiTheme="majorBidi" w:cstheme="majorBidi"/>
          <w:szCs w:val="28"/>
        </w:rPr>
        <w:t xml:space="preserve">, </w:t>
      </w:r>
      <w:r w:rsidR="00F24450" w:rsidRPr="002625F4">
        <w:rPr>
          <w:rFonts w:asciiTheme="majorBidi" w:hAnsiTheme="majorBidi" w:cstheme="majorBidi"/>
          <w:i/>
          <w:iCs/>
          <w:szCs w:val="28"/>
        </w:rPr>
        <w:t>ce</w:t>
      </w:r>
      <w:r w:rsidR="00F24450">
        <w:rPr>
          <w:rFonts w:asciiTheme="majorBidi" w:hAnsiTheme="majorBidi" w:cstheme="majorBidi"/>
          <w:szCs w:val="28"/>
        </w:rPr>
        <w:t xml:space="preserve">, </w:t>
      </w:r>
      <w:r w:rsidR="00F24450" w:rsidRPr="002625F4">
        <w:rPr>
          <w:rFonts w:asciiTheme="majorBidi" w:hAnsiTheme="majorBidi" w:cstheme="majorBidi"/>
          <w:i/>
          <w:iCs/>
          <w:szCs w:val="28"/>
        </w:rPr>
        <w:t>cette</w:t>
      </w:r>
      <w:r w:rsidR="00F24450">
        <w:rPr>
          <w:rFonts w:asciiTheme="majorBidi" w:hAnsiTheme="majorBidi" w:cstheme="majorBidi"/>
          <w:szCs w:val="28"/>
        </w:rPr>
        <w:t xml:space="preserve">, </w:t>
      </w:r>
      <w:r w:rsidR="00F24450" w:rsidRPr="002625F4">
        <w:rPr>
          <w:rFonts w:asciiTheme="majorBidi" w:hAnsiTheme="majorBidi" w:cstheme="majorBidi"/>
          <w:i/>
          <w:iCs/>
          <w:szCs w:val="28"/>
        </w:rPr>
        <w:t>voilà</w:t>
      </w:r>
      <w:r w:rsidR="00F24450">
        <w:rPr>
          <w:rFonts w:asciiTheme="majorBidi" w:hAnsiTheme="majorBidi" w:cstheme="majorBidi"/>
          <w:szCs w:val="28"/>
        </w:rPr>
        <w:t xml:space="preserve">, </w:t>
      </w:r>
      <w:r w:rsidR="00F24450" w:rsidRPr="002625F4">
        <w:rPr>
          <w:rFonts w:asciiTheme="majorBidi" w:hAnsiTheme="majorBidi" w:cstheme="majorBidi"/>
          <w:i/>
          <w:iCs/>
          <w:szCs w:val="28"/>
        </w:rPr>
        <w:t>depuis</w:t>
      </w:r>
      <w:r w:rsidR="00F24450">
        <w:rPr>
          <w:rFonts w:asciiTheme="majorBidi" w:hAnsiTheme="majorBidi" w:cstheme="majorBidi"/>
          <w:szCs w:val="28"/>
        </w:rPr>
        <w:t xml:space="preserve">). </w:t>
      </w:r>
      <w:r w:rsidR="000B472F">
        <w:rPr>
          <w:rFonts w:asciiTheme="majorBidi" w:hAnsiTheme="majorBidi" w:cstheme="majorBidi"/>
          <w:szCs w:val="28"/>
        </w:rPr>
        <w:t xml:space="preserve">Ce sont pour la majorité des déictiques (indices </w:t>
      </w:r>
      <w:r w:rsidR="00F81124">
        <w:rPr>
          <w:rFonts w:asciiTheme="majorBidi" w:hAnsiTheme="majorBidi" w:cstheme="majorBidi"/>
          <w:szCs w:val="28"/>
        </w:rPr>
        <w:t>de personne</w:t>
      </w:r>
      <w:r w:rsidR="000B472F">
        <w:rPr>
          <w:rFonts w:asciiTheme="majorBidi" w:hAnsiTheme="majorBidi" w:cstheme="majorBidi"/>
          <w:szCs w:val="28"/>
        </w:rPr>
        <w:t xml:space="preserve">s, indices spatio-temporels et indices de la monstration). </w:t>
      </w:r>
      <w:r w:rsidR="00F81124">
        <w:rPr>
          <w:rFonts w:asciiTheme="majorBidi" w:hAnsiTheme="majorBidi" w:cstheme="majorBidi"/>
          <w:szCs w:val="28"/>
        </w:rPr>
        <w:t xml:space="preserve"> </w:t>
      </w:r>
      <w:r w:rsidR="002625F4">
        <w:rPr>
          <w:rFonts w:asciiTheme="majorBidi" w:hAnsiTheme="majorBidi" w:cstheme="majorBidi"/>
          <w:szCs w:val="28"/>
        </w:rPr>
        <w:t>Il s’agit d’un autre indicateur que le discours de ce livre n’est pas un discours appuyé et pragmatique. Outre la sous utilisation du présent, on remarque la sous utilisation des adverbes de lieu et de temps renvoyant au moment où le locuteur émet son discours.</w:t>
      </w:r>
    </w:p>
    <w:p w:rsidR="00F04DD3" w:rsidRDefault="00F24450" w:rsidP="001D14A1">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w:t>
      </w:r>
      <w:r w:rsidRPr="00F24450">
        <w:rPr>
          <w:rFonts w:asciiTheme="majorBidi" w:hAnsiTheme="majorBidi" w:cstheme="majorBidi"/>
          <w:i/>
          <w:iCs/>
          <w:szCs w:val="28"/>
        </w:rPr>
        <w:t>Sous utilisation de certains articulateurs logiques exprimant la cause et la conséquence</w:t>
      </w:r>
      <w:r w:rsidR="00CC5450">
        <w:rPr>
          <w:rFonts w:asciiTheme="majorBidi" w:hAnsiTheme="majorBidi" w:cstheme="majorBidi"/>
          <w:i/>
          <w:iCs/>
          <w:szCs w:val="28"/>
        </w:rPr>
        <w:t xml:space="preserve"> </w:t>
      </w:r>
      <w:r>
        <w:rPr>
          <w:rFonts w:asciiTheme="majorBidi" w:hAnsiTheme="majorBidi" w:cstheme="majorBidi"/>
          <w:szCs w:val="28"/>
        </w:rPr>
        <w:t>:</w:t>
      </w:r>
      <w:r w:rsidR="001D14A1" w:rsidRPr="001D14A1">
        <w:rPr>
          <w:rFonts w:asciiTheme="majorBidi" w:hAnsiTheme="majorBidi" w:cstheme="majorBidi"/>
          <w:i/>
          <w:iCs/>
          <w:szCs w:val="28"/>
        </w:rPr>
        <w:t xml:space="preserve"> </w:t>
      </w:r>
      <w:r w:rsidR="001D14A1" w:rsidRPr="001D14A1">
        <w:rPr>
          <w:rFonts w:asciiTheme="majorBidi" w:hAnsiTheme="majorBidi" w:cstheme="majorBidi"/>
          <w:szCs w:val="28"/>
        </w:rPr>
        <w:t>«</w:t>
      </w:r>
      <w:r w:rsidR="001D14A1">
        <w:rPr>
          <w:rFonts w:asciiTheme="majorBidi" w:hAnsiTheme="majorBidi" w:cstheme="majorBidi"/>
          <w:i/>
          <w:iCs/>
          <w:szCs w:val="28"/>
        </w:rPr>
        <w:t> </w:t>
      </w:r>
      <w:r w:rsidR="001D14A1" w:rsidRPr="001D14A1">
        <w:rPr>
          <w:rFonts w:asciiTheme="majorBidi" w:hAnsiTheme="majorBidi" w:cstheme="majorBidi"/>
          <w:szCs w:val="28"/>
        </w:rPr>
        <w:t>car</w:t>
      </w:r>
      <w:r w:rsidR="001D14A1">
        <w:rPr>
          <w:rFonts w:asciiTheme="majorBidi" w:hAnsiTheme="majorBidi" w:cstheme="majorBidi"/>
          <w:szCs w:val="28"/>
        </w:rPr>
        <w:t> »</w:t>
      </w:r>
      <w:r w:rsidR="001D14A1" w:rsidRPr="001D14A1">
        <w:rPr>
          <w:rFonts w:asciiTheme="majorBidi" w:hAnsiTheme="majorBidi" w:cstheme="majorBidi"/>
          <w:szCs w:val="28"/>
        </w:rPr>
        <w:t xml:space="preserve"> et </w:t>
      </w:r>
      <w:r w:rsidR="001D14A1">
        <w:rPr>
          <w:rFonts w:asciiTheme="majorBidi" w:hAnsiTheme="majorBidi" w:cstheme="majorBidi"/>
          <w:szCs w:val="28"/>
        </w:rPr>
        <w:t>« </w:t>
      </w:r>
      <w:r w:rsidR="001D14A1" w:rsidRPr="001D14A1">
        <w:rPr>
          <w:rFonts w:asciiTheme="majorBidi" w:hAnsiTheme="majorBidi" w:cstheme="majorBidi"/>
          <w:szCs w:val="28"/>
        </w:rPr>
        <w:t>donc</w:t>
      </w:r>
      <w:r w:rsidR="001D14A1">
        <w:rPr>
          <w:rFonts w:asciiTheme="majorBidi" w:hAnsiTheme="majorBidi" w:cstheme="majorBidi"/>
          <w:szCs w:val="28"/>
        </w:rPr>
        <w:t> »</w:t>
      </w:r>
      <w:r w:rsidR="001D14A1" w:rsidRPr="001D14A1">
        <w:rPr>
          <w:rFonts w:asciiTheme="majorBidi" w:hAnsiTheme="majorBidi" w:cstheme="majorBidi"/>
          <w:szCs w:val="28"/>
        </w:rPr>
        <w:t>.</w:t>
      </w:r>
      <w:r w:rsidR="001D14A1">
        <w:rPr>
          <w:rFonts w:asciiTheme="majorBidi" w:hAnsiTheme="majorBidi" w:cstheme="majorBidi"/>
          <w:szCs w:val="28"/>
        </w:rPr>
        <w:t xml:space="preserve"> Cela signifie que le discours n’est pas appuyé car la cause et la conséquence, qui ont une valeur </w:t>
      </w:r>
      <w:r w:rsidR="001D14A1" w:rsidRPr="00F35C9A">
        <w:rPr>
          <w:rFonts w:asciiTheme="majorBidi" w:hAnsiTheme="majorBidi" w:cstheme="majorBidi"/>
          <w:szCs w:val="28"/>
        </w:rPr>
        <w:t>justificative</w:t>
      </w:r>
      <w:r w:rsidR="001D14A1">
        <w:rPr>
          <w:rFonts w:asciiTheme="majorBidi" w:hAnsiTheme="majorBidi" w:cstheme="majorBidi"/>
          <w:szCs w:val="28"/>
        </w:rPr>
        <w:t xml:space="preserve"> dans un texte politique, sont sous-employées.</w:t>
      </w:r>
    </w:p>
    <w:p w:rsidR="00F24450" w:rsidRDefault="00F24450" w:rsidP="001005A1">
      <w:pPr>
        <w:spacing w:after="120"/>
        <w:ind w:firstLine="567"/>
        <w:rPr>
          <w:rFonts w:asciiTheme="majorBidi" w:hAnsiTheme="majorBidi" w:cstheme="majorBidi"/>
          <w:i/>
          <w:iCs/>
          <w:szCs w:val="32"/>
        </w:rPr>
      </w:pPr>
      <w:r>
        <w:rPr>
          <w:rFonts w:asciiTheme="majorBidi" w:hAnsiTheme="majorBidi" w:cstheme="majorBidi"/>
          <w:szCs w:val="28"/>
        </w:rPr>
        <w:t>-</w:t>
      </w:r>
      <w:r w:rsidRPr="00F24450">
        <w:rPr>
          <w:rFonts w:asciiTheme="majorBidi" w:hAnsiTheme="majorBidi" w:cstheme="majorBidi"/>
          <w:i/>
          <w:iCs/>
          <w:szCs w:val="28"/>
        </w:rPr>
        <w:t>Sous utilisation des</w:t>
      </w:r>
      <w:r>
        <w:rPr>
          <w:rFonts w:asciiTheme="majorBidi" w:hAnsiTheme="majorBidi" w:cstheme="majorBidi"/>
          <w:i/>
          <w:iCs/>
          <w:szCs w:val="28"/>
        </w:rPr>
        <w:t xml:space="preserve"> pronoms personnels et des</w:t>
      </w:r>
      <w:r w:rsidRPr="00F24450">
        <w:rPr>
          <w:rFonts w:asciiTheme="majorBidi" w:hAnsiTheme="majorBidi" w:cstheme="majorBidi"/>
          <w:i/>
          <w:iCs/>
          <w:szCs w:val="28"/>
        </w:rPr>
        <w:t xml:space="preserve"> adjectifs possessifs renvoyant à la première et la deuxième personne</w:t>
      </w:r>
      <w:r w:rsidR="00F81124">
        <w:rPr>
          <w:rFonts w:asciiTheme="majorBidi" w:hAnsiTheme="majorBidi" w:cstheme="majorBidi"/>
          <w:i/>
          <w:iCs/>
          <w:szCs w:val="28"/>
        </w:rPr>
        <w:t>s</w:t>
      </w:r>
      <w:r w:rsidRPr="00F24450">
        <w:rPr>
          <w:rFonts w:asciiTheme="majorBidi" w:hAnsiTheme="majorBidi" w:cstheme="majorBidi"/>
          <w:i/>
          <w:iCs/>
          <w:szCs w:val="28"/>
        </w:rPr>
        <w:t xml:space="preserve"> du pluriel</w:t>
      </w:r>
      <w:r>
        <w:rPr>
          <w:rFonts w:asciiTheme="majorBidi" w:hAnsiTheme="majorBidi" w:cstheme="majorBidi"/>
          <w:szCs w:val="28"/>
        </w:rPr>
        <w:t xml:space="preserve"> : </w:t>
      </w:r>
      <w:r w:rsidRPr="00F24450">
        <w:rPr>
          <w:rFonts w:asciiTheme="majorBidi" w:hAnsiTheme="majorBidi" w:cstheme="majorBidi"/>
          <w:szCs w:val="32"/>
        </w:rPr>
        <w:t>nous,</w:t>
      </w:r>
      <w:r w:rsidRPr="00F24450">
        <w:rPr>
          <w:sz w:val="36"/>
          <w:szCs w:val="32"/>
        </w:rPr>
        <w:t xml:space="preserve"> </w:t>
      </w:r>
      <w:r w:rsidRPr="00F24450">
        <w:rPr>
          <w:rFonts w:asciiTheme="majorBidi" w:hAnsiTheme="majorBidi" w:cstheme="majorBidi"/>
          <w:szCs w:val="32"/>
        </w:rPr>
        <w:t>nos,</w:t>
      </w:r>
      <w:r w:rsidRPr="00F24450">
        <w:rPr>
          <w:sz w:val="36"/>
          <w:szCs w:val="32"/>
        </w:rPr>
        <w:t xml:space="preserve"> </w:t>
      </w:r>
      <w:r w:rsidRPr="00F24450">
        <w:rPr>
          <w:rFonts w:asciiTheme="majorBidi" w:hAnsiTheme="majorBidi" w:cstheme="majorBidi"/>
          <w:szCs w:val="32"/>
        </w:rPr>
        <w:t>notre,</w:t>
      </w:r>
      <w:r w:rsidRPr="00F24450">
        <w:rPr>
          <w:sz w:val="36"/>
          <w:szCs w:val="32"/>
        </w:rPr>
        <w:t xml:space="preserve"> </w:t>
      </w:r>
      <w:r w:rsidRPr="00F24450">
        <w:rPr>
          <w:rFonts w:asciiTheme="majorBidi" w:hAnsiTheme="majorBidi" w:cstheme="majorBidi"/>
          <w:szCs w:val="32"/>
        </w:rPr>
        <w:t>on,</w:t>
      </w:r>
      <w:r w:rsidRPr="00F24450">
        <w:rPr>
          <w:sz w:val="36"/>
          <w:szCs w:val="32"/>
        </w:rPr>
        <w:t xml:space="preserve"> </w:t>
      </w:r>
      <w:r w:rsidRPr="00F24450">
        <w:rPr>
          <w:rFonts w:asciiTheme="majorBidi" w:hAnsiTheme="majorBidi" w:cstheme="majorBidi"/>
          <w:szCs w:val="32"/>
        </w:rPr>
        <w:t>votre,</w:t>
      </w:r>
      <w:r w:rsidRPr="00F24450">
        <w:rPr>
          <w:sz w:val="36"/>
          <w:szCs w:val="32"/>
        </w:rPr>
        <w:t xml:space="preserve"> </w:t>
      </w:r>
      <w:r w:rsidR="005B2AF2">
        <w:rPr>
          <w:rFonts w:asciiTheme="majorBidi" w:hAnsiTheme="majorBidi" w:cstheme="majorBidi"/>
          <w:szCs w:val="32"/>
        </w:rPr>
        <w:t xml:space="preserve">vos : </w:t>
      </w:r>
      <w:r w:rsidR="001005A1">
        <w:rPr>
          <w:rFonts w:asciiTheme="majorBidi" w:hAnsiTheme="majorBidi" w:cstheme="majorBidi"/>
          <w:szCs w:val="32"/>
        </w:rPr>
        <w:t>Puisqu’i</w:t>
      </w:r>
      <w:r w:rsidR="005B2AF2">
        <w:rPr>
          <w:rFonts w:asciiTheme="majorBidi" w:hAnsiTheme="majorBidi" w:cstheme="majorBidi"/>
          <w:szCs w:val="32"/>
        </w:rPr>
        <w:t>l s’agit d’un récit</w:t>
      </w:r>
      <w:r w:rsidR="001005A1">
        <w:rPr>
          <w:rFonts w:asciiTheme="majorBidi" w:hAnsiTheme="majorBidi" w:cstheme="majorBidi"/>
          <w:szCs w:val="32"/>
        </w:rPr>
        <w:t>, l’emploi de la première ou la deuxième personne</w:t>
      </w:r>
      <w:r w:rsidR="00F81124">
        <w:rPr>
          <w:rFonts w:asciiTheme="majorBidi" w:hAnsiTheme="majorBidi" w:cstheme="majorBidi"/>
          <w:szCs w:val="32"/>
        </w:rPr>
        <w:t>s</w:t>
      </w:r>
      <w:r w:rsidR="001005A1">
        <w:rPr>
          <w:rFonts w:asciiTheme="majorBidi" w:hAnsiTheme="majorBidi" w:cstheme="majorBidi"/>
          <w:szCs w:val="32"/>
        </w:rPr>
        <w:t xml:space="preserve"> est écarté tandis que celui de la troisième personne est privilégié. </w:t>
      </w:r>
    </w:p>
    <w:p w:rsidR="00F24450" w:rsidRPr="00F24450" w:rsidRDefault="00F24450" w:rsidP="00F24450">
      <w:pPr>
        <w:spacing w:after="120"/>
        <w:ind w:firstLine="567"/>
      </w:pPr>
      <w:r>
        <w:rPr>
          <w:rFonts w:asciiTheme="majorBidi" w:hAnsiTheme="majorBidi" w:cstheme="majorBidi"/>
          <w:i/>
          <w:iCs/>
          <w:szCs w:val="32"/>
        </w:rPr>
        <w:t xml:space="preserve">-Sous utilisation de la négation : </w:t>
      </w:r>
      <w:r>
        <w:rPr>
          <w:rFonts w:asciiTheme="majorBidi" w:hAnsiTheme="majorBidi" w:cstheme="majorBidi"/>
          <w:szCs w:val="32"/>
        </w:rPr>
        <w:t>ne, n’, pas, sans.</w:t>
      </w:r>
      <w:r w:rsidR="00F81124">
        <w:rPr>
          <w:rFonts w:asciiTheme="majorBidi" w:hAnsiTheme="majorBidi" w:cstheme="majorBidi"/>
          <w:szCs w:val="32"/>
        </w:rPr>
        <w:t xml:space="preserve"> La négation peut être employée comme moyen de remise en cause, de critique, voire de défense.</w:t>
      </w:r>
    </w:p>
    <w:p w:rsidR="00F04DD3" w:rsidRDefault="00F04DD3" w:rsidP="001D14A1">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Ces remarques confirment ce qui a été dit dans l’étude des spécificités positives</w:t>
      </w:r>
      <w:r w:rsidR="001D14A1">
        <w:rPr>
          <w:rFonts w:asciiTheme="majorBidi" w:hAnsiTheme="majorBidi" w:cstheme="majorBidi"/>
          <w:szCs w:val="28"/>
        </w:rPr>
        <w:t>.</w:t>
      </w:r>
    </w:p>
    <w:p w:rsidR="001D14A1" w:rsidRPr="006816AB" w:rsidRDefault="004A01BF" w:rsidP="00EF0F1E">
      <w:pPr>
        <w:pStyle w:val="Titre5"/>
        <w:rPr>
          <w:rFonts w:asciiTheme="majorBidi" w:hAnsiTheme="majorBidi"/>
          <w:b/>
          <w:bCs/>
          <w:color w:val="auto"/>
        </w:rPr>
      </w:pPr>
      <w:r w:rsidRPr="006816AB">
        <w:rPr>
          <w:rFonts w:asciiTheme="majorBidi" w:hAnsiTheme="majorBidi"/>
          <w:b/>
          <w:bCs/>
          <w:color w:val="auto"/>
        </w:rPr>
        <w:lastRenderedPageBreak/>
        <w:t>2</w:t>
      </w:r>
      <w:r w:rsidR="003274FE" w:rsidRPr="006816AB">
        <w:rPr>
          <w:rFonts w:asciiTheme="majorBidi" w:hAnsiTheme="majorBidi"/>
          <w:b/>
          <w:bCs/>
          <w:color w:val="auto"/>
        </w:rPr>
        <w:t>-2-</w:t>
      </w:r>
      <w:r w:rsidRPr="006816AB">
        <w:rPr>
          <w:rFonts w:asciiTheme="majorBidi" w:hAnsiTheme="majorBidi"/>
          <w:b/>
          <w:bCs/>
          <w:color w:val="auto"/>
        </w:rPr>
        <w:t>2</w:t>
      </w:r>
      <w:r w:rsidR="003274FE" w:rsidRPr="006816AB">
        <w:rPr>
          <w:rFonts w:asciiTheme="majorBidi" w:hAnsiTheme="majorBidi"/>
          <w:b/>
          <w:bCs/>
          <w:color w:val="auto"/>
        </w:rPr>
        <w:t>-6-</w:t>
      </w:r>
      <w:r w:rsidRPr="006816AB">
        <w:rPr>
          <w:rFonts w:asciiTheme="majorBidi" w:hAnsiTheme="majorBidi"/>
          <w:b/>
          <w:bCs/>
          <w:color w:val="auto"/>
        </w:rPr>
        <w:t>3</w:t>
      </w:r>
      <w:r w:rsidR="003274FE" w:rsidRPr="006816AB">
        <w:rPr>
          <w:rFonts w:asciiTheme="majorBidi" w:hAnsiTheme="majorBidi"/>
          <w:b/>
          <w:bCs/>
          <w:color w:val="auto"/>
        </w:rPr>
        <w:t>-</w:t>
      </w:r>
      <w:r w:rsidR="003970FB" w:rsidRPr="006816AB">
        <w:rPr>
          <w:rFonts w:asciiTheme="majorBidi" w:hAnsiTheme="majorBidi"/>
          <w:b/>
          <w:bCs/>
          <w:color w:val="auto"/>
        </w:rPr>
        <w:t>Conclusion</w:t>
      </w:r>
      <w:r w:rsidR="001D14A1" w:rsidRPr="006816AB">
        <w:rPr>
          <w:rFonts w:asciiTheme="majorBidi" w:hAnsiTheme="majorBidi"/>
          <w:b/>
          <w:bCs/>
          <w:color w:val="auto"/>
        </w:rPr>
        <w:t xml:space="preserve"> de l’étude des spécificités </w:t>
      </w:r>
      <w:r w:rsidR="00AD5859" w:rsidRPr="006816AB">
        <w:rPr>
          <w:rFonts w:asciiTheme="majorBidi" w:hAnsiTheme="majorBidi"/>
          <w:b/>
          <w:bCs/>
          <w:color w:val="auto"/>
        </w:rPr>
        <w:t xml:space="preserve">dans </w:t>
      </w:r>
      <w:r w:rsidR="001D14A1" w:rsidRPr="006816AB">
        <w:rPr>
          <w:rFonts w:asciiTheme="majorBidi" w:hAnsiTheme="majorBidi"/>
          <w:b/>
          <w:bCs/>
          <w:i/>
          <w:iCs/>
          <w:color w:val="auto"/>
        </w:rPr>
        <w:t>Autopsie d’une guerre</w:t>
      </w:r>
      <w:r w:rsidR="001D14A1" w:rsidRPr="006816AB">
        <w:rPr>
          <w:rFonts w:asciiTheme="majorBidi" w:hAnsiTheme="majorBidi"/>
          <w:b/>
          <w:bCs/>
          <w:color w:val="auto"/>
        </w:rPr>
        <w:t xml:space="preserve"> : </w:t>
      </w:r>
    </w:p>
    <w:p w:rsidR="001D14A1" w:rsidRDefault="001D14A1" w:rsidP="007943E9">
      <w:pPr>
        <w:autoSpaceDE w:val="0"/>
        <w:autoSpaceDN w:val="0"/>
        <w:adjustRightInd w:val="0"/>
        <w:spacing w:after="120"/>
        <w:ind w:right="1" w:firstLine="567"/>
        <w:rPr>
          <w:rFonts w:asciiTheme="majorBidi" w:hAnsiTheme="majorBidi" w:cstheme="majorBidi"/>
          <w:szCs w:val="28"/>
        </w:rPr>
      </w:pPr>
      <w:r w:rsidRPr="001D14A1">
        <w:rPr>
          <w:rFonts w:asciiTheme="majorBidi" w:hAnsiTheme="majorBidi" w:cstheme="majorBidi"/>
          <w:szCs w:val="28"/>
        </w:rPr>
        <w:t>Le discours de </w:t>
      </w:r>
      <w:r w:rsidR="007943E9">
        <w:rPr>
          <w:rFonts w:asciiTheme="majorBidi" w:hAnsiTheme="majorBidi" w:cstheme="majorBidi"/>
          <w:szCs w:val="28"/>
        </w:rPr>
        <w:t>« </w:t>
      </w:r>
      <w:r w:rsidRPr="007943E9">
        <w:rPr>
          <w:rFonts w:asciiTheme="majorBidi" w:hAnsiTheme="majorBidi" w:cstheme="majorBidi"/>
          <w:szCs w:val="28"/>
        </w:rPr>
        <w:t>Autopsie d’une guerre</w:t>
      </w:r>
      <w:r w:rsidR="007943E9">
        <w:rPr>
          <w:rFonts w:asciiTheme="majorBidi" w:hAnsiTheme="majorBidi" w:cstheme="majorBidi"/>
          <w:i/>
          <w:iCs/>
          <w:szCs w:val="28"/>
        </w:rPr>
        <w:t> »</w:t>
      </w:r>
      <w:r>
        <w:rPr>
          <w:rFonts w:asciiTheme="majorBidi" w:hAnsiTheme="majorBidi" w:cstheme="majorBidi"/>
          <w:szCs w:val="28"/>
        </w:rPr>
        <w:t xml:space="preserve"> est un récit historico-politique. Cette conclusion, reconnaissons-le, n’a aucune originalité dans la mesure où il est connu que ce livre est un récit des évènements qui ont </w:t>
      </w:r>
      <w:r w:rsidR="008C76A2">
        <w:rPr>
          <w:rFonts w:asciiTheme="majorBidi" w:hAnsiTheme="majorBidi" w:cstheme="majorBidi"/>
          <w:szCs w:val="28"/>
        </w:rPr>
        <w:t>marqué</w:t>
      </w:r>
      <w:r>
        <w:rPr>
          <w:rFonts w:asciiTheme="majorBidi" w:hAnsiTheme="majorBidi" w:cstheme="majorBidi"/>
          <w:szCs w:val="28"/>
        </w:rPr>
        <w:t xml:space="preserve"> l’Algérie de 1954 à 1962. </w:t>
      </w:r>
    </w:p>
    <w:p w:rsidR="00CC5450" w:rsidRPr="001D14A1" w:rsidRDefault="001D14A1" w:rsidP="007E6F52">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Néanmoins, ce que l’étude des spécificités à révélé</w:t>
      </w:r>
      <w:r w:rsidR="00CC5450">
        <w:rPr>
          <w:rFonts w:asciiTheme="majorBidi" w:hAnsiTheme="majorBidi" w:cstheme="majorBidi"/>
          <w:szCs w:val="28"/>
        </w:rPr>
        <w:t>,</w:t>
      </w:r>
      <w:r>
        <w:rPr>
          <w:rFonts w:asciiTheme="majorBidi" w:hAnsiTheme="majorBidi" w:cstheme="majorBidi"/>
          <w:szCs w:val="28"/>
        </w:rPr>
        <w:t xml:space="preserve"> c’est que </w:t>
      </w:r>
      <w:r w:rsidR="00CC5450">
        <w:rPr>
          <w:rFonts w:asciiTheme="majorBidi" w:hAnsiTheme="majorBidi" w:cstheme="majorBidi"/>
          <w:szCs w:val="28"/>
        </w:rPr>
        <w:t xml:space="preserve">la situation d’énonciation de manière particulière et le contexte sociopolitique de manière générale déterminent </w:t>
      </w:r>
      <w:r w:rsidR="007943E9">
        <w:rPr>
          <w:rFonts w:asciiTheme="majorBidi" w:hAnsiTheme="majorBidi" w:cstheme="majorBidi"/>
          <w:szCs w:val="28"/>
        </w:rPr>
        <w:t>fortement</w:t>
      </w:r>
      <w:r w:rsidR="00CC5450">
        <w:rPr>
          <w:rFonts w:asciiTheme="majorBidi" w:hAnsiTheme="majorBidi" w:cstheme="majorBidi"/>
          <w:szCs w:val="28"/>
        </w:rPr>
        <w:t xml:space="preserve"> le type du vocabulaire utilisé. Ainsi, l’étude des spécificités a révélé que, bien que ce livre aborde de manière quasi exclusive la guerre de libération, les termes de la libération, de l’indépendantisme et de la liberté ne sont pas sur utilisés.  </w:t>
      </w:r>
      <w:r w:rsidR="007943E9">
        <w:rPr>
          <w:rFonts w:asciiTheme="majorBidi" w:hAnsiTheme="majorBidi" w:cstheme="majorBidi"/>
          <w:szCs w:val="28"/>
        </w:rPr>
        <w:t>À</w:t>
      </w:r>
      <w:r w:rsidR="00CC5450">
        <w:rPr>
          <w:rFonts w:asciiTheme="majorBidi" w:hAnsiTheme="majorBidi" w:cstheme="majorBidi"/>
          <w:szCs w:val="28"/>
        </w:rPr>
        <w:t xml:space="preserve"> l’inver</w:t>
      </w:r>
      <w:r w:rsidR="007943E9">
        <w:rPr>
          <w:rFonts w:asciiTheme="majorBidi" w:hAnsiTheme="majorBidi" w:cstheme="majorBidi"/>
          <w:szCs w:val="28"/>
        </w:rPr>
        <w:t>se, les textes de la guerre sur-</w:t>
      </w:r>
      <w:r w:rsidR="00CC5450">
        <w:rPr>
          <w:rFonts w:asciiTheme="majorBidi" w:hAnsiTheme="majorBidi" w:cstheme="majorBidi"/>
          <w:szCs w:val="28"/>
        </w:rPr>
        <w:t>utilisent de manière significative ces mots. Comment expliquer donc que des textes a</w:t>
      </w:r>
      <w:r w:rsidR="007943E9">
        <w:rPr>
          <w:rFonts w:asciiTheme="majorBidi" w:hAnsiTheme="majorBidi" w:cstheme="majorBidi"/>
          <w:szCs w:val="28"/>
        </w:rPr>
        <w:t>bordant les mêmes thèmes ne sur-</w:t>
      </w:r>
      <w:r w:rsidR="00CC5450">
        <w:rPr>
          <w:rFonts w:asciiTheme="majorBidi" w:hAnsiTheme="majorBidi" w:cstheme="majorBidi"/>
          <w:szCs w:val="28"/>
        </w:rPr>
        <w:t xml:space="preserve">utilisent pas les mêmes lexies si ce n’est parce que les premiers sont ancrés dans la situation de communication et expriment une opinion, une prise de position, une lutte, un combat, un engagement politique, tandis que les </w:t>
      </w:r>
      <w:r w:rsidR="007943E9">
        <w:rPr>
          <w:rFonts w:asciiTheme="majorBidi" w:hAnsiTheme="majorBidi" w:cstheme="majorBidi"/>
          <w:szCs w:val="28"/>
        </w:rPr>
        <w:t>seconds</w:t>
      </w:r>
      <w:r w:rsidR="00CC5450">
        <w:rPr>
          <w:rFonts w:asciiTheme="majorBidi" w:hAnsiTheme="majorBidi" w:cstheme="majorBidi"/>
          <w:szCs w:val="28"/>
        </w:rPr>
        <w:t xml:space="preserve"> ne sont que la narration de faits et </w:t>
      </w:r>
      <w:r w:rsidR="007943E9">
        <w:rPr>
          <w:rFonts w:asciiTheme="majorBidi" w:hAnsiTheme="majorBidi" w:cstheme="majorBidi"/>
          <w:szCs w:val="28"/>
        </w:rPr>
        <w:t>d’</w:t>
      </w:r>
      <w:r w:rsidR="00CC5450">
        <w:rPr>
          <w:rFonts w:asciiTheme="majorBidi" w:hAnsiTheme="majorBidi" w:cstheme="majorBidi"/>
          <w:szCs w:val="28"/>
        </w:rPr>
        <w:t>évènements historico-politiques</w:t>
      </w:r>
      <w:r w:rsidR="007E6F52">
        <w:rPr>
          <w:rFonts w:asciiTheme="majorBidi" w:hAnsiTheme="majorBidi" w:cstheme="majorBidi"/>
          <w:szCs w:val="28"/>
        </w:rPr>
        <w:t> ?</w:t>
      </w:r>
      <w:r w:rsidR="00CC5450">
        <w:rPr>
          <w:rFonts w:asciiTheme="majorBidi" w:hAnsiTheme="majorBidi" w:cstheme="majorBidi"/>
          <w:szCs w:val="28"/>
        </w:rPr>
        <w:t xml:space="preserve"> L’incidence du contexte e</w:t>
      </w:r>
      <w:r w:rsidR="007943E9">
        <w:rPr>
          <w:rFonts w:asciiTheme="majorBidi" w:hAnsiTheme="majorBidi" w:cstheme="majorBidi"/>
          <w:szCs w:val="28"/>
        </w:rPr>
        <w:t>s</w:t>
      </w:r>
      <w:r w:rsidR="00CC5450">
        <w:rPr>
          <w:rFonts w:asciiTheme="majorBidi" w:hAnsiTheme="majorBidi" w:cstheme="majorBidi"/>
          <w:szCs w:val="28"/>
        </w:rPr>
        <w:t xml:space="preserve">t </w:t>
      </w:r>
      <w:r w:rsidR="007943E9">
        <w:rPr>
          <w:rFonts w:asciiTheme="majorBidi" w:hAnsiTheme="majorBidi" w:cstheme="majorBidi"/>
          <w:szCs w:val="28"/>
        </w:rPr>
        <w:t>apparente.</w:t>
      </w:r>
      <w:r w:rsidR="00CC5450">
        <w:rPr>
          <w:rFonts w:asciiTheme="majorBidi" w:hAnsiTheme="majorBidi" w:cstheme="majorBidi"/>
          <w:szCs w:val="28"/>
        </w:rPr>
        <w:t xml:space="preserve"> Quant aux contraintes génériques, nous pensons qu’elles ne </w:t>
      </w:r>
      <w:r w:rsidR="007943E9">
        <w:rPr>
          <w:rFonts w:asciiTheme="majorBidi" w:hAnsiTheme="majorBidi" w:cstheme="majorBidi"/>
          <w:szCs w:val="28"/>
        </w:rPr>
        <w:t>sont</w:t>
      </w:r>
      <w:r w:rsidR="00CC5450">
        <w:rPr>
          <w:rFonts w:asciiTheme="majorBidi" w:hAnsiTheme="majorBidi" w:cstheme="majorBidi"/>
          <w:szCs w:val="28"/>
        </w:rPr>
        <w:t xml:space="preserve"> </w:t>
      </w:r>
      <w:r w:rsidR="003970FB">
        <w:rPr>
          <w:rFonts w:asciiTheme="majorBidi" w:hAnsiTheme="majorBidi" w:cstheme="majorBidi"/>
          <w:szCs w:val="28"/>
        </w:rPr>
        <w:t xml:space="preserve">pas </w:t>
      </w:r>
      <w:r w:rsidR="00CC5450">
        <w:rPr>
          <w:rFonts w:asciiTheme="majorBidi" w:hAnsiTheme="majorBidi" w:cstheme="majorBidi"/>
          <w:szCs w:val="28"/>
        </w:rPr>
        <w:t xml:space="preserve">aussi déterminantes que les contraintes contextuelles. </w:t>
      </w:r>
    </w:p>
    <w:p w:rsidR="009C3E64" w:rsidRPr="006816AB" w:rsidRDefault="004A01BF" w:rsidP="00EF0F1E">
      <w:pPr>
        <w:pStyle w:val="Titre4"/>
        <w:rPr>
          <w:rFonts w:asciiTheme="majorBidi" w:hAnsiTheme="majorBidi"/>
          <w:i w:val="0"/>
          <w:iCs w:val="0"/>
          <w:color w:val="auto"/>
        </w:rPr>
      </w:pPr>
      <w:r w:rsidRPr="006816AB">
        <w:rPr>
          <w:rFonts w:asciiTheme="majorBidi" w:hAnsiTheme="majorBidi"/>
          <w:i w:val="0"/>
          <w:iCs w:val="0"/>
          <w:color w:val="auto"/>
        </w:rPr>
        <w:t>2</w:t>
      </w:r>
      <w:r w:rsidR="00FB7DDF" w:rsidRPr="006816AB">
        <w:rPr>
          <w:rFonts w:asciiTheme="majorBidi" w:hAnsiTheme="majorBidi"/>
          <w:i w:val="0"/>
          <w:iCs w:val="0"/>
          <w:color w:val="auto"/>
        </w:rPr>
        <w:t>-2-</w:t>
      </w:r>
      <w:r w:rsidRPr="006816AB">
        <w:rPr>
          <w:rFonts w:asciiTheme="majorBidi" w:hAnsiTheme="majorBidi"/>
          <w:i w:val="0"/>
          <w:iCs w:val="0"/>
          <w:color w:val="auto"/>
        </w:rPr>
        <w:t>2</w:t>
      </w:r>
      <w:r w:rsidR="00FB7DDF" w:rsidRPr="006816AB">
        <w:rPr>
          <w:rFonts w:asciiTheme="majorBidi" w:hAnsiTheme="majorBidi"/>
          <w:i w:val="0"/>
          <w:iCs w:val="0"/>
          <w:color w:val="auto"/>
        </w:rPr>
        <w:t xml:space="preserve">-7-Les spécificités du livre </w:t>
      </w:r>
      <w:r w:rsidR="00FB7DDF" w:rsidRPr="00A3679E">
        <w:rPr>
          <w:rFonts w:asciiTheme="majorBidi" w:hAnsiTheme="majorBidi"/>
          <w:color w:val="auto"/>
        </w:rPr>
        <w:t>L’Indépendance confisquée</w:t>
      </w:r>
      <w:r w:rsidR="00903A92" w:rsidRPr="006816AB">
        <w:rPr>
          <w:rFonts w:asciiTheme="majorBidi" w:hAnsiTheme="majorBidi"/>
          <w:i w:val="0"/>
          <w:iCs w:val="0"/>
          <w:color w:val="auto"/>
        </w:rPr>
        <w:t> :</w:t>
      </w:r>
      <w:r w:rsidR="00FB7DDF" w:rsidRPr="006816AB">
        <w:rPr>
          <w:rFonts w:asciiTheme="majorBidi" w:hAnsiTheme="majorBidi"/>
          <w:i w:val="0"/>
          <w:iCs w:val="0"/>
          <w:color w:val="auto"/>
        </w:rPr>
        <w:t xml:space="preserve"> </w:t>
      </w:r>
    </w:p>
    <w:p w:rsidR="009C3E64" w:rsidRDefault="00903A92" w:rsidP="007E6F52">
      <w:pPr>
        <w:spacing w:after="120"/>
        <w:ind w:right="1" w:firstLine="567"/>
      </w:pPr>
      <w:r w:rsidRPr="00903A92">
        <w:t>Ce</w:t>
      </w:r>
      <w:r>
        <w:rPr>
          <w:b/>
          <w:bCs/>
        </w:rPr>
        <w:t xml:space="preserve"> </w:t>
      </w:r>
      <w:r w:rsidRPr="00903A92">
        <w:t xml:space="preserve">livre est peut-être le plus important des livres écrits après l’indépendance </w:t>
      </w:r>
      <w:r>
        <w:t xml:space="preserve">vu son caractère contestataire.  Il s’agit d’un livre d’opinion dans lequel l’auteur exprime son engagement et son opposition au régime politique du Parti unique. </w:t>
      </w:r>
      <w:r w:rsidR="009C3E64">
        <w:t xml:space="preserve">C’est ce qui explique son interdiction en Algérie durant des décennies. Les idées développées dans ce livre sont d’une acuité particulière qui </w:t>
      </w:r>
      <w:r w:rsidR="007E6F52">
        <w:t xml:space="preserve">en </w:t>
      </w:r>
      <w:r w:rsidR="009C3E64">
        <w:t xml:space="preserve">fait à proprement parler un réquisitoire virulent </w:t>
      </w:r>
      <w:r w:rsidR="007E6F52">
        <w:t>contre le</w:t>
      </w:r>
      <w:r w:rsidR="009C3E64">
        <w:t xml:space="preserve"> régime du FLN. En effet, l’auteur ne ménage pas le régime algérien en déclarant ouvertement son opposition à ce régime et en recommandant la mise en place d’un régime démocratique qui respecte les libertés individuelles et la liberté d’expression. </w:t>
      </w:r>
    </w:p>
    <w:p w:rsidR="009C3E64" w:rsidRDefault="009C3E64" w:rsidP="000F7996">
      <w:pPr>
        <w:ind w:right="1" w:firstLine="567"/>
      </w:pPr>
      <w:r>
        <w:lastRenderedPageBreak/>
        <w:t>L’étude de la distance intertextuelle a  fait apercevoir les rapports de distance et de proximité que ce livre entretient avec les autres parties du corpus. L’étude des spécificités a pour premier objectif de déterminer les facteurs responsables de ces clivages ou ressemblances.</w:t>
      </w:r>
      <w:r w:rsidR="000F7996">
        <w:t xml:space="preserve"> </w:t>
      </w:r>
      <w:r>
        <w:t>Nous commençons, dans un premier temps, par l’étude des spécificités positives :</w:t>
      </w:r>
    </w:p>
    <w:p w:rsidR="00FB7DDF" w:rsidRPr="000F7996" w:rsidRDefault="00733255" w:rsidP="000F7996">
      <w:pPr>
        <w:pStyle w:val="Titre5"/>
        <w:rPr>
          <w:rFonts w:asciiTheme="majorBidi" w:hAnsiTheme="majorBidi"/>
          <w:b/>
          <w:bCs/>
          <w:color w:val="auto"/>
        </w:rPr>
      </w:pPr>
      <w:r w:rsidRPr="006816AB">
        <w:rPr>
          <w:rFonts w:asciiTheme="majorBidi" w:hAnsiTheme="majorBidi"/>
          <w:b/>
          <w:bCs/>
          <w:color w:val="auto"/>
        </w:rPr>
        <w:t>2</w:t>
      </w:r>
      <w:r w:rsidR="00FB7DDF" w:rsidRPr="006816AB">
        <w:rPr>
          <w:rFonts w:asciiTheme="majorBidi" w:hAnsiTheme="majorBidi"/>
          <w:b/>
          <w:bCs/>
          <w:color w:val="auto"/>
        </w:rPr>
        <w:t>-2-</w:t>
      </w:r>
      <w:r w:rsidRPr="006816AB">
        <w:rPr>
          <w:rFonts w:asciiTheme="majorBidi" w:hAnsiTheme="majorBidi"/>
          <w:b/>
          <w:bCs/>
          <w:color w:val="auto"/>
        </w:rPr>
        <w:t>2</w:t>
      </w:r>
      <w:r w:rsidR="00FB7DDF" w:rsidRPr="006816AB">
        <w:rPr>
          <w:rFonts w:asciiTheme="majorBidi" w:hAnsiTheme="majorBidi"/>
          <w:b/>
          <w:bCs/>
          <w:color w:val="auto"/>
        </w:rPr>
        <w:t>-7-</w:t>
      </w:r>
      <w:r w:rsidRPr="006816AB">
        <w:rPr>
          <w:rFonts w:asciiTheme="majorBidi" w:hAnsiTheme="majorBidi"/>
          <w:b/>
          <w:bCs/>
          <w:color w:val="auto"/>
        </w:rPr>
        <w:t>1</w:t>
      </w:r>
      <w:r w:rsidR="00FB7DDF" w:rsidRPr="006816AB">
        <w:rPr>
          <w:rFonts w:asciiTheme="majorBidi" w:hAnsiTheme="majorBidi"/>
          <w:b/>
          <w:bCs/>
          <w:color w:val="auto"/>
        </w:rPr>
        <w:t>-Les spécificités positives</w:t>
      </w:r>
      <w:r w:rsidR="000F7996">
        <w:rPr>
          <w:rFonts w:asciiTheme="majorBidi" w:hAnsiTheme="majorBidi"/>
          <w:b/>
          <w:bCs/>
          <w:color w:val="auto"/>
        </w:rPr>
        <w:t> :</w:t>
      </w:r>
    </w:p>
    <w:p w:rsidR="007546E1" w:rsidRPr="006816AB" w:rsidRDefault="007546E1" w:rsidP="007546E1">
      <w:pPr>
        <w:autoSpaceDE w:val="0"/>
        <w:autoSpaceDN w:val="0"/>
        <w:adjustRightInd w:val="0"/>
        <w:spacing w:line="240" w:lineRule="auto"/>
        <w:ind w:right="1"/>
        <w:jc w:val="left"/>
        <w:rPr>
          <w:rFonts w:ascii="Courier New" w:hAnsi="Courier New" w:cs="Courier New"/>
          <w:b/>
          <w:bCs/>
          <w:sz w:val="20"/>
          <w:szCs w:val="20"/>
        </w:rPr>
        <w:sectPr w:rsidR="007546E1" w:rsidRPr="006816AB" w:rsidSect="008E35DB">
          <w:type w:val="continuous"/>
          <w:pgSz w:w="11906" w:h="16838"/>
          <w:pgMar w:top="1135" w:right="849" w:bottom="1417" w:left="1417" w:header="708" w:footer="708" w:gutter="0"/>
          <w:cols w:space="708"/>
          <w:docGrid w:linePitch="360"/>
        </w:sectPr>
      </w:pP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p>
    <w:p w:rsidR="00333261" w:rsidRDefault="00A666DB"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 xml:space="preserve">10.3  </w:t>
      </w:r>
      <w:r w:rsidR="00333261">
        <w:rPr>
          <w:rFonts w:ascii="Courier New" w:hAnsi="Courier New" w:cs="Courier New"/>
          <w:sz w:val="20"/>
          <w:szCs w:val="20"/>
        </w:rPr>
        <w:t>526</w:t>
      </w:r>
      <w:r w:rsidR="00333261">
        <w:rPr>
          <w:rFonts w:ascii="Courier New" w:hAnsi="Courier New" w:cs="Courier New"/>
          <w:sz w:val="20"/>
          <w:szCs w:val="20"/>
        </w:rPr>
        <w:tab/>
        <w:t>112</w:t>
      </w:r>
      <w:r w:rsidR="00333261">
        <w:rPr>
          <w:rFonts w:ascii="Courier New" w:hAnsi="Courier New" w:cs="Courier New"/>
          <w:sz w:val="20"/>
          <w:szCs w:val="20"/>
        </w:rPr>
        <w:tab/>
        <w:t>pouvoir</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9.9   223</w:t>
      </w:r>
      <w:r>
        <w:rPr>
          <w:rFonts w:ascii="Courier New" w:hAnsi="Courier New" w:cs="Courier New"/>
          <w:sz w:val="20"/>
          <w:szCs w:val="20"/>
        </w:rPr>
        <w:tab/>
        <w:t>65</w:t>
      </w:r>
      <w:r>
        <w:rPr>
          <w:rFonts w:ascii="Courier New" w:hAnsi="Courier New" w:cs="Courier New"/>
          <w:sz w:val="20"/>
          <w:szCs w:val="20"/>
        </w:rPr>
        <w:tab/>
        <w:t>colonel</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9.5   563</w:t>
      </w:r>
      <w:r>
        <w:rPr>
          <w:rFonts w:ascii="Courier New" w:hAnsi="Courier New" w:cs="Courier New"/>
          <w:sz w:val="20"/>
          <w:szCs w:val="20"/>
        </w:rPr>
        <w:tab/>
        <w:t>111</w:t>
      </w:r>
      <w:r>
        <w:rPr>
          <w:rFonts w:ascii="Courier New" w:hAnsi="Courier New" w:cs="Courier New"/>
          <w:sz w:val="20"/>
          <w:szCs w:val="20"/>
        </w:rPr>
        <w:tab/>
        <w:t>fut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9.0   456</w:t>
      </w:r>
      <w:r>
        <w:rPr>
          <w:rFonts w:ascii="Courier New" w:hAnsi="Courier New" w:cs="Courier New"/>
          <w:sz w:val="20"/>
          <w:szCs w:val="20"/>
        </w:rPr>
        <w:tab/>
        <w:t>93</w:t>
      </w:r>
      <w:r>
        <w:rPr>
          <w:rFonts w:ascii="Courier New" w:hAnsi="Courier New" w:cs="Courier New"/>
          <w:sz w:val="20"/>
          <w:szCs w:val="20"/>
        </w:rPr>
        <w:tab/>
        <w:t>islam</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9.0   16</w:t>
      </w:r>
      <w:r>
        <w:rPr>
          <w:rFonts w:ascii="Courier New" w:hAnsi="Courier New" w:cs="Courier New"/>
          <w:sz w:val="20"/>
          <w:szCs w:val="20"/>
        </w:rPr>
        <w:tab/>
        <w:t>16</w:t>
      </w:r>
      <w:r>
        <w:rPr>
          <w:rFonts w:ascii="Courier New" w:hAnsi="Courier New" w:cs="Courier New"/>
          <w:sz w:val="20"/>
          <w:szCs w:val="20"/>
        </w:rPr>
        <w:tab/>
        <w:t>chouhada</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8.3   99</w:t>
      </w:r>
      <w:r>
        <w:rPr>
          <w:rFonts w:ascii="Courier New" w:hAnsi="Courier New" w:cs="Courier New"/>
          <w:sz w:val="20"/>
          <w:szCs w:val="20"/>
        </w:rPr>
        <w:tab/>
        <w:t>36</w:t>
      </w:r>
      <w:r>
        <w:rPr>
          <w:rFonts w:ascii="Courier New" w:hAnsi="Courier New" w:cs="Courier New"/>
          <w:sz w:val="20"/>
          <w:szCs w:val="20"/>
        </w:rPr>
        <w:tab/>
        <w:t>socialisme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8.3   1538</w:t>
      </w:r>
      <w:r>
        <w:rPr>
          <w:rFonts w:ascii="Courier New" w:hAnsi="Courier New" w:cs="Courier New"/>
          <w:sz w:val="20"/>
          <w:szCs w:val="20"/>
        </w:rPr>
        <w:tab/>
        <w:t>208</w:t>
      </w:r>
      <w:r>
        <w:rPr>
          <w:rFonts w:ascii="Courier New" w:hAnsi="Courier New" w:cs="Courier New"/>
          <w:sz w:val="20"/>
          <w:szCs w:val="20"/>
        </w:rPr>
        <w:tab/>
        <w:t>était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7.0   115</w:t>
      </w:r>
      <w:r>
        <w:rPr>
          <w:rFonts w:ascii="Courier New" w:hAnsi="Courier New" w:cs="Courier New"/>
          <w:sz w:val="20"/>
          <w:szCs w:val="20"/>
        </w:rPr>
        <w:tab/>
        <w:t>34</w:t>
      </w:r>
      <w:r>
        <w:rPr>
          <w:rFonts w:ascii="Courier New" w:hAnsi="Courier New" w:cs="Courier New"/>
          <w:sz w:val="20"/>
          <w:szCs w:val="20"/>
        </w:rPr>
        <w:tab/>
        <w:t>personnel</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6.9   1020</w:t>
      </w:r>
      <w:r>
        <w:rPr>
          <w:rFonts w:ascii="Courier New" w:hAnsi="Courier New" w:cs="Courier New"/>
          <w:sz w:val="20"/>
          <w:szCs w:val="20"/>
        </w:rPr>
        <w:tab/>
        <w:t>140</w:t>
      </w:r>
      <w:r>
        <w:rPr>
          <w:rFonts w:ascii="Courier New" w:hAnsi="Courier New" w:cs="Courier New"/>
          <w:sz w:val="20"/>
          <w:szCs w:val="20"/>
        </w:rPr>
        <w:tab/>
        <w:t>avait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6.8   68</w:t>
      </w:r>
      <w:r>
        <w:rPr>
          <w:rFonts w:ascii="Courier New" w:hAnsi="Courier New" w:cs="Courier New"/>
          <w:sz w:val="20"/>
          <w:szCs w:val="20"/>
        </w:rPr>
        <w:tab/>
        <w:t>25</w:t>
      </w:r>
      <w:r>
        <w:rPr>
          <w:rFonts w:ascii="Courier New" w:hAnsi="Courier New" w:cs="Courier New"/>
          <w:sz w:val="20"/>
          <w:szCs w:val="20"/>
        </w:rPr>
        <w:tab/>
        <w:t>oulémas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6.6   113</w:t>
      </w:r>
      <w:r>
        <w:rPr>
          <w:rFonts w:ascii="Courier New" w:hAnsi="Courier New" w:cs="Courier New"/>
          <w:sz w:val="20"/>
          <w:szCs w:val="20"/>
        </w:rPr>
        <w:tab/>
        <w:t>32</w:t>
      </w:r>
      <w:r>
        <w:rPr>
          <w:rFonts w:ascii="Courier New" w:hAnsi="Courier New" w:cs="Courier New"/>
          <w:sz w:val="20"/>
          <w:szCs w:val="20"/>
        </w:rPr>
        <w:tab/>
        <w:t>cheikh</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6.0   712</w:t>
      </w:r>
      <w:r>
        <w:rPr>
          <w:rFonts w:ascii="Courier New" w:hAnsi="Courier New" w:cs="Courier New"/>
          <w:sz w:val="20"/>
          <w:szCs w:val="20"/>
        </w:rPr>
        <w:tab/>
        <w:t>100</w:t>
      </w:r>
      <w:r>
        <w:rPr>
          <w:rFonts w:ascii="Courier New" w:hAnsi="Courier New" w:cs="Courier New"/>
          <w:sz w:val="20"/>
          <w:szCs w:val="20"/>
        </w:rPr>
        <w:tab/>
        <w:t>état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6.0   27</w:t>
      </w:r>
      <w:r>
        <w:rPr>
          <w:rFonts w:ascii="Courier New" w:hAnsi="Courier New" w:cs="Courier New"/>
          <w:sz w:val="20"/>
          <w:szCs w:val="20"/>
        </w:rPr>
        <w:tab/>
        <w:t>14</w:t>
      </w:r>
      <w:r>
        <w:rPr>
          <w:rFonts w:ascii="Courier New" w:hAnsi="Courier New" w:cs="Courier New"/>
          <w:sz w:val="20"/>
          <w:szCs w:val="20"/>
        </w:rPr>
        <w:tab/>
        <w:t>stalinien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5.9   52</w:t>
      </w:r>
      <w:r>
        <w:rPr>
          <w:rFonts w:ascii="Courier New" w:hAnsi="Courier New" w:cs="Courier New"/>
          <w:sz w:val="20"/>
          <w:szCs w:val="20"/>
        </w:rPr>
        <w:tab/>
        <w:t>19</w:t>
      </w:r>
      <w:r>
        <w:rPr>
          <w:rFonts w:ascii="Courier New" w:hAnsi="Courier New" w:cs="Courier New"/>
          <w:sz w:val="20"/>
          <w:szCs w:val="20"/>
        </w:rPr>
        <w:tab/>
        <w:t>major</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5.9   126</w:t>
      </w:r>
      <w:r>
        <w:rPr>
          <w:rFonts w:ascii="Courier New" w:hAnsi="Courier New" w:cs="Courier New"/>
          <w:sz w:val="20"/>
          <w:szCs w:val="20"/>
        </w:rPr>
        <w:tab/>
        <w:t>31</w:t>
      </w:r>
      <w:r>
        <w:rPr>
          <w:rFonts w:ascii="Courier New" w:hAnsi="Courier New" w:cs="Courier New"/>
          <w:sz w:val="20"/>
          <w:szCs w:val="20"/>
        </w:rPr>
        <w:tab/>
        <w:t>fit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5.7   30</w:t>
      </w:r>
      <w:r>
        <w:rPr>
          <w:rFonts w:ascii="Courier New" w:hAnsi="Courier New" w:cs="Courier New"/>
          <w:sz w:val="20"/>
          <w:szCs w:val="20"/>
        </w:rPr>
        <w:tab/>
        <w:t>14</w:t>
      </w:r>
      <w:r>
        <w:rPr>
          <w:rFonts w:ascii="Courier New" w:hAnsi="Courier New" w:cs="Courier New"/>
          <w:sz w:val="20"/>
          <w:szCs w:val="20"/>
        </w:rPr>
        <w:tab/>
        <w:t>centralistes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5.6   80</w:t>
      </w:r>
      <w:r>
        <w:rPr>
          <w:rFonts w:ascii="Courier New" w:hAnsi="Courier New" w:cs="Courier New"/>
          <w:sz w:val="20"/>
          <w:szCs w:val="20"/>
        </w:rPr>
        <w:tab/>
        <w:t>23</w:t>
      </w:r>
      <w:r>
        <w:rPr>
          <w:rFonts w:ascii="Courier New" w:hAnsi="Courier New" w:cs="Courier New"/>
          <w:sz w:val="20"/>
          <w:szCs w:val="20"/>
        </w:rPr>
        <w:tab/>
        <w:t>wilaya</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5.5   47</w:t>
      </w:r>
      <w:r>
        <w:rPr>
          <w:rFonts w:ascii="Courier New" w:hAnsi="Courier New" w:cs="Courier New"/>
          <w:sz w:val="20"/>
          <w:szCs w:val="20"/>
        </w:rPr>
        <w:tab/>
        <w:t>17</w:t>
      </w:r>
      <w:r>
        <w:rPr>
          <w:rFonts w:ascii="Courier New" w:hAnsi="Courier New" w:cs="Courier New"/>
          <w:sz w:val="20"/>
          <w:szCs w:val="20"/>
        </w:rPr>
        <w:tab/>
        <w:t>présidence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5.5   28</w:t>
      </w:r>
      <w:r>
        <w:rPr>
          <w:rFonts w:ascii="Courier New" w:hAnsi="Courier New" w:cs="Courier New"/>
          <w:sz w:val="20"/>
          <w:szCs w:val="20"/>
        </w:rPr>
        <w:tab/>
        <w:t>13</w:t>
      </w:r>
      <w:r>
        <w:rPr>
          <w:rFonts w:ascii="Courier New" w:hAnsi="Courier New" w:cs="Courier New"/>
          <w:sz w:val="20"/>
          <w:szCs w:val="20"/>
        </w:rPr>
        <w:tab/>
        <w:t>tlemcen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5.4   20</w:t>
      </w:r>
      <w:r>
        <w:rPr>
          <w:rFonts w:ascii="Courier New" w:hAnsi="Courier New" w:cs="Courier New"/>
          <w:sz w:val="20"/>
          <w:szCs w:val="20"/>
        </w:rPr>
        <w:tab/>
        <w:t>11</w:t>
      </w:r>
      <w:r>
        <w:rPr>
          <w:rFonts w:ascii="Courier New" w:hAnsi="Courier New" w:cs="Courier New"/>
          <w:sz w:val="20"/>
          <w:szCs w:val="20"/>
        </w:rPr>
        <w:tab/>
        <w:t>badis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5.3   21</w:t>
      </w:r>
      <w:r>
        <w:rPr>
          <w:rFonts w:ascii="Courier New" w:hAnsi="Courier New" w:cs="Courier New"/>
          <w:sz w:val="20"/>
          <w:szCs w:val="20"/>
        </w:rPr>
        <w:tab/>
        <w:t>11</w:t>
      </w:r>
      <w:r>
        <w:rPr>
          <w:rFonts w:ascii="Courier New" w:hAnsi="Courier New" w:cs="Courier New"/>
          <w:sz w:val="20"/>
          <w:szCs w:val="20"/>
        </w:rPr>
        <w:tab/>
        <w:t>villa</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5.3   21</w:t>
      </w:r>
      <w:r>
        <w:rPr>
          <w:rFonts w:ascii="Courier New" w:hAnsi="Courier New" w:cs="Courier New"/>
          <w:sz w:val="20"/>
          <w:szCs w:val="20"/>
        </w:rPr>
        <w:tab/>
        <w:t>11</w:t>
      </w:r>
      <w:r>
        <w:rPr>
          <w:rFonts w:ascii="Courier New" w:hAnsi="Courier New" w:cs="Courier New"/>
          <w:sz w:val="20"/>
          <w:szCs w:val="20"/>
        </w:rPr>
        <w:tab/>
        <w:t>attendait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5.2   97</w:t>
      </w:r>
      <w:r>
        <w:rPr>
          <w:rFonts w:ascii="Courier New" w:hAnsi="Courier New" w:cs="Courier New"/>
          <w:sz w:val="20"/>
          <w:szCs w:val="20"/>
        </w:rPr>
        <w:tab/>
        <w:t>24</w:t>
      </w:r>
      <w:r>
        <w:rPr>
          <w:rFonts w:ascii="Courier New" w:hAnsi="Courier New" w:cs="Courier New"/>
          <w:sz w:val="20"/>
          <w:szCs w:val="20"/>
        </w:rPr>
        <w:tab/>
        <w:t>commandant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5.2   63</w:t>
      </w:r>
      <w:r>
        <w:rPr>
          <w:rFonts w:ascii="Courier New" w:hAnsi="Courier New" w:cs="Courier New"/>
          <w:sz w:val="20"/>
          <w:szCs w:val="20"/>
        </w:rPr>
        <w:tab/>
        <w:t>19</w:t>
      </w:r>
      <w:r>
        <w:rPr>
          <w:rFonts w:ascii="Courier New" w:hAnsi="Courier New" w:cs="Courier New"/>
          <w:sz w:val="20"/>
          <w:szCs w:val="20"/>
        </w:rPr>
        <w:tab/>
        <w:t>étais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5.2   36</w:t>
      </w:r>
      <w:r>
        <w:rPr>
          <w:rFonts w:ascii="Courier New" w:hAnsi="Courier New" w:cs="Courier New"/>
          <w:sz w:val="20"/>
          <w:szCs w:val="20"/>
        </w:rPr>
        <w:tab/>
        <w:t>14</w:t>
      </w:r>
      <w:r>
        <w:rPr>
          <w:rFonts w:ascii="Courier New" w:hAnsi="Courier New" w:cs="Courier New"/>
          <w:sz w:val="20"/>
          <w:szCs w:val="20"/>
        </w:rPr>
        <w:tab/>
        <w:t>boudiaf</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5.2   31</w:t>
      </w:r>
      <w:r>
        <w:rPr>
          <w:rFonts w:ascii="Courier New" w:hAnsi="Courier New" w:cs="Courier New"/>
          <w:sz w:val="20"/>
          <w:szCs w:val="20"/>
        </w:rPr>
        <w:tab/>
        <w:t>13</w:t>
      </w:r>
      <w:r>
        <w:rPr>
          <w:rFonts w:ascii="Courier New" w:hAnsi="Courier New" w:cs="Courier New"/>
          <w:sz w:val="20"/>
          <w:szCs w:val="20"/>
        </w:rPr>
        <w:tab/>
        <w:t>tripoli</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5.2   22</w:t>
      </w:r>
      <w:r>
        <w:rPr>
          <w:rFonts w:ascii="Courier New" w:hAnsi="Courier New" w:cs="Courier New"/>
          <w:sz w:val="20"/>
          <w:szCs w:val="20"/>
        </w:rPr>
        <w:tab/>
        <w:t>11</w:t>
      </w:r>
      <w:r>
        <w:rPr>
          <w:rFonts w:ascii="Courier New" w:hAnsi="Courier New" w:cs="Courier New"/>
          <w:sz w:val="20"/>
          <w:szCs w:val="20"/>
        </w:rPr>
        <w:tab/>
        <w:t>milliards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5.2   14</w:t>
      </w:r>
      <w:r>
        <w:rPr>
          <w:rFonts w:ascii="Courier New" w:hAnsi="Courier New" w:cs="Courier New"/>
          <w:sz w:val="20"/>
          <w:szCs w:val="20"/>
        </w:rPr>
        <w:tab/>
        <w:t>9</w:t>
      </w:r>
      <w:r>
        <w:rPr>
          <w:rFonts w:ascii="Courier New" w:hAnsi="Courier New" w:cs="Courier New"/>
          <w:sz w:val="20"/>
          <w:szCs w:val="20"/>
        </w:rPr>
        <w:tab/>
        <w:t>surveillée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5.1   93</w:t>
      </w:r>
      <w:r>
        <w:rPr>
          <w:rFonts w:ascii="Courier New" w:hAnsi="Courier New" w:cs="Courier New"/>
          <w:sz w:val="20"/>
          <w:szCs w:val="20"/>
        </w:rPr>
        <w:tab/>
        <w:t>23</w:t>
      </w:r>
      <w:r>
        <w:rPr>
          <w:rFonts w:ascii="Courier New" w:hAnsi="Courier New" w:cs="Courier New"/>
          <w:sz w:val="20"/>
          <w:szCs w:val="20"/>
        </w:rPr>
        <w:tab/>
        <w:t>anciens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4.8   60</w:t>
      </w:r>
      <w:r>
        <w:rPr>
          <w:rFonts w:ascii="Courier New" w:hAnsi="Courier New" w:cs="Courier New"/>
          <w:sz w:val="20"/>
          <w:szCs w:val="20"/>
        </w:rPr>
        <w:tab/>
        <w:t>17</w:t>
      </w:r>
      <w:r>
        <w:rPr>
          <w:rFonts w:ascii="Courier New" w:hAnsi="Courier New" w:cs="Courier New"/>
          <w:sz w:val="20"/>
          <w:szCs w:val="20"/>
        </w:rPr>
        <w:tab/>
        <w:t>dictature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4.8   324</w:t>
      </w:r>
      <w:r>
        <w:rPr>
          <w:rFonts w:ascii="Courier New" w:hAnsi="Courier New" w:cs="Courier New"/>
          <w:sz w:val="20"/>
          <w:szCs w:val="20"/>
        </w:rPr>
        <w:tab/>
        <w:t>50</w:t>
      </w:r>
      <w:r>
        <w:rPr>
          <w:rFonts w:ascii="Courier New" w:hAnsi="Courier New" w:cs="Courier New"/>
          <w:sz w:val="20"/>
          <w:szCs w:val="20"/>
        </w:rPr>
        <w:tab/>
        <w:t>ministre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4.8   13</w:t>
      </w:r>
      <w:r>
        <w:rPr>
          <w:rFonts w:ascii="Courier New" w:hAnsi="Courier New" w:cs="Courier New"/>
          <w:sz w:val="20"/>
          <w:szCs w:val="20"/>
        </w:rPr>
        <w:tab/>
        <w:t>8</w:t>
      </w:r>
      <w:r>
        <w:rPr>
          <w:rFonts w:ascii="Courier New" w:hAnsi="Courier New" w:cs="Courier New"/>
          <w:sz w:val="20"/>
          <w:szCs w:val="20"/>
        </w:rPr>
        <w:tab/>
        <w:t>démographique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4.7   49</w:t>
      </w:r>
      <w:r>
        <w:rPr>
          <w:rFonts w:ascii="Courier New" w:hAnsi="Courier New" w:cs="Courier New"/>
          <w:sz w:val="20"/>
          <w:szCs w:val="20"/>
        </w:rPr>
        <w:tab/>
        <w:t>15</w:t>
      </w:r>
      <w:r>
        <w:rPr>
          <w:rFonts w:ascii="Courier New" w:hAnsi="Courier New" w:cs="Courier New"/>
          <w:sz w:val="20"/>
          <w:szCs w:val="20"/>
        </w:rPr>
        <w:tab/>
        <w:t>production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4.7   141</w:t>
      </w:r>
      <w:r>
        <w:rPr>
          <w:rFonts w:ascii="Courier New" w:hAnsi="Courier New" w:cs="Courier New"/>
          <w:sz w:val="20"/>
          <w:szCs w:val="20"/>
        </w:rPr>
        <w:tab/>
        <w:t>28</w:t>
      </w:r>
      <w:r>
        <w:rPr>
          <w:rFonts w:ascii="Courier New" w:hAnsi="Courier New" w:cs="Courier New"/>
          <w:sz w:val="20"/>
          <w:szCs w:val="20"/>
        </w:rPr>
        <w:tab/>
        <w:t>dieu</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4.6   57</w:t>
      </w:r>
      <w:r>
        <w:rPr>
          <w:rFonts w:ascii="Courier New" w:hAnsi="Courier New" w:cs="Courier New"/>
          <w:sz w:val="20"/>
          <w:szCs w:val="20"/>
        </w:rPr>
        <w:tab/>
        <w:t>16</w:t>
      </w:r>
      <w:r>
        <w:rPr>
          <w:rFonts w:ascii="Courier New" w:hAnsi="Courier New" w:cs="Courier New"/>
          <w:sz w:val="20"/>
          <w:szCs w:val="20"/>
        </w:rPr>
        <w:tab/>
        <w:t>conduit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4.6   33</w:t>
      </w:r>
      <w:r>
        <w:rPr>
          <w:rFonts w:ascii="Courier New" w:hAnsi="Courier New" w:cs="Courier New"/>
          <w:sz w:val="20"/>
          <w:szCs w:val="20"/>
        </w:rPr>
        <w:tab/>
        <w:t>12</w:t>
      </w:r>
      <w:r>
        <w:rPr>
          <w:rFonts w:ascii="Courier New" w:hAnsi="Courier New" w:cs="Courier New"/>
          <w:sz w:val="20"/>
          <w:szCs w:val="20"/>
        </w:rPr>
        <w:tab/>
        <w:t>organisme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4.6   28</w:t>
      </w:r>
      <w:r>
        <w:rPr>
          <w:rFonts w:ascii="Courier New" w:hAnsi="Courier New" w:cs="Courier New"/>
          <w:sz w:val="20"/>
          <w:szCs w:val="20"/>
        </w:rPr>
        <w:tab/>
        <w:t>11</w:t>
      </w:r>
      <w:r>
        <w:rPr>
          <w:rFonts w:ascii="Courier New" w:hAnsi="Courier New" w:cs="Courier New"/>
          <w:sz w:val="20"/>
          <w:szCs w:val="20"/>
        </w:rPr>
        <w:tab/>
        <w:t>marxisme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4.5   47</w:t>
      </w:r>
      <w:r>
        <w:rPr>
          <w:rFonts w:ascii="Courier New" w:hAnsi="Courier New" w:cs="Courier New"/>
          <w:sz w:val="20"/>
          <w:szCs w:val="20"/>
        </w:rPr>
        <w:tab/>
        <w:t>14</w:t>
      </w:r>
      <w:r>
        <w:rPr>
          <w:rFonts w:ascii="Courier New" w:hAnsi="Courier New" w:cs="Courier New"/>
          <w:sz w:val="20"/>
          <w:szCs w:val="20"/>
        </w:rPr>
        <w:tab/>
        <w:t>mit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4.5   46</w:t>
      </w:r>
      <w:r>
        <w:rPr>
          <w:rFonts w:ascii="Courier New" w:hAnsi="Courier New" w:cs="Courier New"/>
          <w:sz w:val="20"/>
          <w:szCs w:val="20"/>
        </w:rPr>
        <w:tab/>
        <w:t>14</w:t>
      </w:r>
      <w:r>
        <w:rPr>
          <w:rFonts w:ascii="Courier New" w:hAnsi="Courier New" w:cs="Courier New"/>
          <w:sz w:val="20"/>
          <w:szCs w:val="20"/>
        </w:rPr>
        <w:tab/>
        <w:t>marxiste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4.4   88</w:t>
      </w:r>
      <w:r>
        <w:rPr>
          <w:rFonts w:ascii="Courier New" w:hAnsi="Courier New" w:cs="Courier New"/>
          <w:sz w:val="20"/>
          <w:szCs w:val="20"/>
        </w:rPr>
        <w:tab/>
        <w:t>20</w:t>
      </w:r>
      <w:r>
        <w:rPr>
          <w:rFonts w:ascii="Courier New" w:hAnsi="Courier New" w:cs="Courier New"/>
          <w:sz w:val="20"/>
          <w:szCs w:val="20"/>
        </w:rPr>
        <w:tab/>
        <w:t>unique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4.4   443</w:t>
      </w:r>
      <w:r>
        <w:rPr>
          <w:rFonts w:ascii="Courier New" w:hAnsi="Courier New" w:cs="Courier New"/>
          <w:sz w:val="20"/>
          <w:szCs w:val="20"/>
        </w:rPr>
        <w:tab/>
        <w:t>60</w:t>
      </w:r>
      <w:r>
        <w:rPr>
          <w:rFonts w:ascii="Courier New" w:hAnsi="Courier New" w:cs="Courier New"/>
          <w:sz w:val="20"/>
          <w:szCs w:val="20"/>
        </w:rPr>
        <w:tab/>
        <w:t>parti</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4.4   36</w:t>
      </w:r>
      <w:r>
        <w:rPr>
          <w:rFonts w:ascii="Courier New" w:hAnsi="Courier New" w:cs="Courier New"/>
          <w:sz w:val="20"/>
          <w:szCs w:val="20"/>
        </w:rPr>
        <w:tab/>
        <w:t>12</w:t>
      </w:r>
      <w:r>
        <w:rPr>
          <w:rFonts w:ascii="Courier New" w:hAnsi="Courier New" w:cs="Courier New"/>
          <w:sz w:val="20"/>
          <w:szCs w:val="20"/>
        </w:rPr>
        <w:tab/>
        <w:t>vint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4.3   325</w:t>
      </w:r>
      <w:r>
        <w:rPr>
          <w:rFonts w:ascii="Courier New" w:hAnsi="Courier New" w:cs="Courier New"/>
          <w:sz w:val="20"/>
          <w:szCs w:val="20"/>
        </w:rPr>
        <w:tab/>
        <w:t>47</w:t>
      </w:r>
      <w:r>
        <w:rPr>
          <w:rFonts w:ascii="Courier New" w:hAnsi="Courier New" w:cs="Courier New"/>
          <w:sz w:val="20"/>
          <w:szCs w:val="20"/>
        </w:rPr>
        <w:tab/>
        <w:t>indépendance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4.3   17</w:t>
      </w:r>
      <w:r>
        <w:rPr>
          <w:rFonts w:ascii="Courier New" w:hAnsi="Courier New" w:cs="Courier New"/>
          <w:sz w:val="20"/>
          <w:szCs w:val="20"/>
        </w:rPr>
        <w:tab/>
        <w:t>8</w:t>
      </w:r>
      <w:r>
        <w:rPr>
          <w:rFonts w:ascii="Courier New" w:hAnsi="Courier New" w:cs="Courier New"/>
          <w:sz w:val="20"/>
          <w:szCs w:val="20"/>
        </w:rPr>
        <w:tab/>
        <w:t>moudjahidine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4.3   17</w:t>
      </w:r>
      <w:r>
        <w:rPr>
          <w:rFonts w:ascii="Courier New" w:hAnsi="Courier New" w:cs="Courier New"/>
          <w:sz w:val="20"/>
          <w:szCs w:val="20"/>
        </w:rPr>
        <w:tab/>
        <w:t>8</w:t>
      </w:r>
      <w:r>
        <w:rPr>
          <w:rFonts w:ascii="Courier New" w:hAnsi="Courier New" w:cs="Courier New"/>
          <w:sz w:val="20"/>
          <w:szCs w:val="20"/>
        </w:rPr>
        <w:tab/>
        <w:t>coran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4.3   130</w:t>
      </w:r>
      <w:r>
        <w:rPr>
          <w:rFonts w:ascii="Courier New" w:hAnsi="Courier New" w:cs="Courier New"/>
          <w:sz w:val="20"/>
          <w:szCs w:val="20"/>
        </w:rPr>
        <w:tab/>
        <w:t>25</w:t>
      </w:r>
      <w:r>
        <w:rPr>
          <w:rFonts w:ascii="Courier New" w:hAnsi="Courier New" w:cs="Courier New"/>
          <w:sz w:val="20"/>
          <w:szCs w:val="20"/>
        </w:rPr>
        <w:tab/>
        <w:t>ancien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4.2   39</w:t>
      </w:r>
      <w:r>
        <w:rPr>
          <w:rFonts w:ascii="Courier New" w:hAnsi="Courier New" w:cs="Courier New"/>
          <w:sz w:val="20"/>
          <w:szCs w:val="20"/>
        </w:rPr>
        <w:tab/>
        <w:t>12</w:t>
      </w:r>
      <w:r>
        <w:rPr>
          <w:rFonts w:ascii="Courier New" w:hAnsi="Courier New" w:cs="Courier New"/>
          <w:sz w:val="20"/>
          <w:szCs w:val="20"/>
        </w:rPr>
        <w:tab/>
        <w:t>donna</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4.2   18</w:t>
      </w:r>
      <w:r>
        <w:rPr>
          <w:rFonts w:ascii="Courier New" w:hAnsi="Courier New" w:cs="Courier New"/>
          <w:sz w:val="20"/>
          <w:szCs w:val="20"/>
        </w:rPr>
        <w:tab/>
        <w:t>8</w:t>
      </w:r>
      <w:r>
        <w:rPr>
          <w:rFonts w:ascii="Courier New" w:hAnsi="Courier New" w:cs="Courier New"/>
          <w:sz w:val="20"/>
          <w:szCs w:val="20"/>
        </w:rPr>
        <w:tab/>
        <w:t>neveu</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4.2   13</w:t>
      </w:r>
      <w:r>
        <w:rPr>
          <w:rFonts w:ascii="Courier New" w:hAnsi="Courier New" w:cs="Courier New"/>
          <w:sz w:val="20"/>
          <w:szCs w:val="20"/>
        </w:rPr>
        <w:tab/>
        <w:t>7</w:t>
      </w:r>
      <w:r>
        <w:rPr>
          <w:rFonts w:ascii="Courier New" w:hAnsi="Courier New" w:cs="Courier New"/>
          <w:sz w:val="20"/>
          <w:szCs w:val="20"/>
        </w:rPr>
        <w:tab/>
        <w:t>congressistes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4.1   75</w:t>
      </w:r>
      <w:r>
        <w:rPr>
          <w:rFonts w:ascii="Courier New" w:hAnsi="Courier New" w:cs="Courier New"/>
          <w:sz w:val="20"/>
          <w:szCs w:val="20"/>
        </w:rPr>
        <w:tab/>
        <w:t>17</w:t>
      </w:r>
      <w:r>
        <w:rPr>
          <w:rFonts w:ascii="Courier New" w:hAnsi="Courier New" w:cs="Courier New"/>
          <w:sz w:val="20"/>
          <w:szCs w:val="20"/>
        </w:rPr>
        <w:tab/>
        <w:t>heures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4.1   40</w:t>
      </w:r>
      <w:r>
        <w:rPr>
          <w:rFonts w:ascii="Courier New" w:hAnsi="Courier New" w:cs="Courier New"/>
          <w:sz w:val="20"/>
          <w:szCs w:val="20"/>
        </w:rPr>
        <w:tab/>
        <w:t>12</w:t>
      </w:r>
      <w:r>
        <w:rPr>
          <w:rFonts w:ascii="Courier New" w:hAnsi="Courier New" w:cs="Courier New"/>
          <w:sz w:val="20"/>
          <w:szCs w:val="20"/>
        </w:rPr>
        <w:tab/>
        <w:t>entreprises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4.1   35</w:t>
      </w:r>
      <w:r>
        <w:rPr>
          <w:rFonts w:ascii="Courier New" w:hAnsi="Courier New" w:cs="Courier New"/>
          <w:sz w:val="20"/>
          <w:szCs w:val="20"/>
        </w:rPr>
        <w:tab/>
        <w:t>11</w:t>
      </w:r>
      <w:r>
        <w:rPr>
          <w:rFonts w:ascii="Courier New" w:hAnsi="Courier New" w:cs="Courier New"/>
          <w:sz w:val="20"/>
          <w:szCs w:val="20"/>
        </w:rPr>
        <w:tab/>
        <w:t>commissaire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4.1   19</w:t>
      </w:r>
      <w:r>
        <w:rPr>
          <w:rFonts w:ascii="Courier New" w:hAnsi="Courier New" w:cs="Courier New"/>
          <w:sz w:val="20"/>
          <w:szCs w:val="20"/>
        </w:rPr>
        <w:tab/>
        <w:t>8</w:t>
      </w:r>
      <w:r>
        <w:rPr>
          <w:rFonts w:ascii="Courier New" w:hAnsi="Courier New" w:cs="Courier New"/>
          <w:sz w:val="20"/>
          <w:szCs w:val="20"/>
        </w:rPr>
        <w:tab/>
        <w:t>pharmacie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4.0   362</w:t>
      </w:r>
      <w:r>
        <w:rPr>
          <w:rFonts w:ascii="Courier New" w:hAnsi="Courier New" w:cs="Courier New"/>
          <w:sz w:val="20"/>
          <w:szCs w:val="20"/>
        </w:rPr>
        <w:tab/>
        <w:t>49</w:t>
      </w:r>
      <w:r>
        <w:rPr>
          <w:rFonts w:ascii="Courier New" w:hAnsi="Courier New" w:cs="Courier New"/>
          <w:sz w:val="20"/>
          <w:szCs w:val="20"/>
        </w:rPr>
        <w:tab/>
        <w:t>nationale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4.0   25</w:t>
      </w:r>
      <w:r>
        <w:rPr>
          <w:rFonts w:ascii="Courier New" w:hAnsi="Courier New" w:cs="Courier New"/>
          <w:sz w:val="20"/>
          <w:szCs w:val="20"/>
        </w:rPr>
        <w:tab/>
        <w:t>9</w:t>
      </w:r>
      <w:r>
        <w:rPr>
          <w:rFonts w:ascii="Courier New" w:hAnsi="Courier New" w:cs="Courier New"/>
          <w:sz w:val="20"/>
          <w:szCs w:val="20"/>
        </w:rPr>
        <w:tab/>
        <w:t>totalitaire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4.0   235</w:t>
      </w:r>
      <w:r>
        <w:rPr>
          <w:rFonts w:ascii="Courier New" w:hAnsi="Courier New" w:cs="Courier New"/>
          <w:sz w:val="20"/>
          <w:szCs w:val="20"/>
        </w:rPr>
        <w:tab/>
        <w:t>36</w:t>
      </w:r>
      <w:r>
        <w:rPr>
          <w:rFonts w:ascii="Courier New" w:hAnsi="Courier New" w:cs="Courier New"/>
          <w:sz w:val="20"/>
          <w:szCs w:val="20"/>
        </w:rPr>
        <w:tab/>
        <w:t>furent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4.0   1520</w:t>
      </w:r>
      <w:r>
        <w:rPr>
          <w:rFonts w:ascii="Courier New" w:hAnsi="Courier New" w:cs="Courier New"/>
          <w:sz w:val="20"/>
          <w:szCs w:val="20"/>
        </w:rPr>
        <w:tab/>
        <w:t>157</w:t>
      </w:r>
      <w:r>
        <w:rPr>
          <w:rFonts w:ascii="Courier New" w:hAnsi="Courier New" w:cs="Courier New"/>
          <w:sz w:val="20"/>
          <w:szCs w:val="20"/>
        </w:rPr>
        <w:tab/>
        <w:t>pays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4.0   15</w:t>
      </w:r>
      <w:r>
        <w:rPr>
          <w:rFonts w:ascii="Courier New" w:hAnsi="Courier New" w:cs="Courier New"/>
          <w:sz w:val="20"/>
          <w:szCs w:val="20"/>
        </w:rPr>
        <w:tab/>
        <w:t>7</w:t>
      </w:r>
      <w:r>
        <w:rPr>
          <w:rFonts w:ascii="Courier New" w:hAnsi="Courier New" w:cs="Courier New"/>
          <w:sz w:val="20"/>
          <w:szCs w:val="20"/>
        </w:rPr>
        <w:tab/>
        <w:t>tenta</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4.0   140</w:t>
      </w:r>
      <w:r>
        <w:rPr>
          <w:rFonts w:ascii="Courier New" w:hAnsi="Courier New" w:cs="Courier New"/>
          <w:sz w:val="20"/>
          <w:szCs w:val="20"/>
        </w:rPr>
        <w:tab/>
        <w:t>25</w:t>
      </w:r>
      <w:r>
        <w:rPr>
          <w:rFonts w:ascii="Courier New" w:hAnsi="Courier New" w:cs="Courier New"/>
          <w:sz w:val="20"/>
          <w:szCs w:val="20"/>
        </w:rPr>
        <w:tab/>
        <w:t>juin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3.9   80</w:t>
      </w:r>
      <w:r>
        <w:rPr>
          <w:rFonts w:ascii="Courier New" w:hAnsi="Courier New" w:cs="Courier New"/>
          <w:sz w:val="20"/>
          <w:szCs w:val="20"/>
        </w:rPr>
        <w:tab/>
        <w:t>17</w:t>
      </w:r>
      <w:r>
        <w:rPr>
          <w:rFonts w:ascii="Courier New" w:hAnsi="Courier New" w:cs="Courier New"/>
          <w:sz w:val="20"/>
          <w:szCs w:val="20"/>
        </w:rPr>
        <w:tab/>
        <w:t>communiste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3.9   588</w:t>
      </w:r>
      <w:r>
        <w:rPr>
          <w:rFonts w:ascii="Courier New" w:hAnsi="Courier New" w:cs="Courier New"/>
          <w:sz w:val="20"/>
          <w:szCs w:val="20"/>
        </w:rPr>
        <w:tab/>
        <w:t>71</w:t>
      </w:r>
      <w:r>
        <w:rPr>
          <w:rFonts w:ascii="Courier New" w:hAnsi="Courier New" w:cs="Courier New"/>
          <w:sz w:val="20"/>
          <w:szCs w:val="20"/>
        </w:rPr>
        <w:tab/>
        <w:t>homme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3.9   21</w:t>
      </w:r>
      <w:r>
        <w:rPr>
          <w:rFonts w:ascii="Courier New" w:hAnsi="Courier New" w:cs="Courier New"/>
          <w:sz w:val="20"/>
          <w:szCs w:val="20"/>
        </w:rPr>
        <w:tab/>
        <w:t>8</w:t>
      </w:r>
      <w:r>
        <w:rPr>
          <w:rFonts w:ascii="Courier New" w:hAnsi="Courier New" w:cs="Courier New"/>
          <w:sz w:val="20"/>
          <w:szCs w:val="20"/>
        </w:rPr>
        <w:tab/>
        <w:t>produits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3.9   16</w:t>
      </w:r>
      <w:r>
        <w:rPr>
          <w:rFonts w:ascii="Courier New" w:hAnsi="Courier New" w:cs="Courier New"/>
          <w:sz w:val="20"/>
          <w:szCs w:val="20"/>
        </w:rPr>
        <w:tab/>
        <w:t>7</w:t>
      </w:r>
      <w:r>
        <w:rPr>
          <w:rFonts w:ascii="Courier New" w:hAnsi="Courier New" w:cs="Courier New"/>
          <w:sz w:val="20"/>
          <w:szCs w:val="20"/>
        </w:rPr>
        <w:tab/>
        <w:t>pharmaciens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3.9   16</w:t>
      </w:r>
      <w:r>
        <w:rPr>
          <w:rFonts w:ascii="Courier New" w:hAnsi="Courier New" w:cs="Courier New"/>
          <w:sz w:val="20"/>
          <w:szCs w:val="20"/>
        </w:rPr>
        <w:tab/>
        <w:t>7</w:t>
      </w:r>
      <w:r>
        <w:rPr>
          <w:rFonts w:ascii="Courier New" w:hAnsi="Courier New" w:cs="Courier New"/>
          <w:sz w:val="20"/>
          <w:szCs w:val="20"/>
        </w:rPr>
        <w:tab/>
        <w:t>alla</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3.9   117</w:t>
      </w:r>
      <w:r>
        <w:rPr>
          <w:rFonts w:ascii="Courier New" w:hAnsi="Courier New" w:cs="Courier New"/>
          <w:sz w:val="20"/>
          <w:szCs w:val="20"/>
        </w:rPr>
        <w:tab/>
        <w:t>22</w:t>
      </w:r>
      <w:r>
        <w:rPr>
          <w:rFonts w:ascii="Courier New" w:hAnsi="Courier New" w:cs="Courier New"/>
          <w:sz w:val="20"/>
          <w:szCs w:val="20"/>
        </w:rPr>
        <w:tab/>
        <w:t>police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3.8   67</w:t>
      </w:r>
      <w:r>
        <w:rPr>
          <w:rFonts w:ascii="Courier New" w:hAnsi="Courier New" w:cs="Courier New"/>
          <w:sz w:val="20"/>
          <w:szCs w:val="20"/>
        </w:rPr>
        <w:tab/>
        <w:t>15</w:t>
      </w:r>
      <w:r>
        <w:rPr>
          <w:rFonts w:ascii="Courier New" w:hAnsi="Courier New" w:cs="Courier New"/>
          <w:sz w:val="20"/>
          <w:szCs w:val="20"/>
        </w:rPr>
        <w:tab/>
        <w:t>constituante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3.8   40</w:t>
      </w:r>
      <w:r>
        <w:rPr>
          <w:rFonts w:ascii="Courier New" w:hAnsi="Courier New" w:cs="Courier New"/>
          <w:sz w:val="20"/>
          <w:szCs w:val="20"/>
        </w:rPr>
        <w:tab/>
        <w:t>11</w:t>
      </w:r>
      <w:r>
        <w:rPr>
          <w:rFonts w:ascii="Courier New" w:hAnsi="Courier New" w:cs="Courier New"/>
          <w:sz w:val="20"/>
          <w:szCs w:val="20"/>
        </w:rPr>
        <w:tab/>
        <w:t>arrestation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3.8   39</w:t>
      </w:r>
      <w:r>
        <w:rPr>
          <w:rFonts w:ascii="Courier New" w:hAnsi="Courier New" w:cs="Courier New"/>
          <w:sz w:val="20"/>
          <w:szCs w:val="20"/>
        </w:rPr>
        <w:tab/>
        <w:t>11</w:t>
      </w:r>
      <w:r>
        <w:rPr>
          <w:rFonts w:ascii="Courier New" w:hAnsi="Courier New" w:cs="Courier New"/>
          <w:sz w:val="20"/>
          <w:szCs w:val="20"/>
        </w:rPr>
        <w:tab/>
        <w:t>malade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3.8   27</w:t>
      </w:r>
      <w:r>
        <w:rPr>
          <w:rFonts w:ascii="Courier New" w:hAnsi="Courier New" w:cs="Courier New"/>
          <w:sz w:val="20"/>
          <w:szCs w:val="20"/>
        </w:rPr>
        <w:tab/>
        <w:t>9</w:t>
      </w:r>
      <w:r>
        <w:rPr>
          <w:rFonts w:ascii="Courier New" w:hAnsi="Courier New" w:cs="Courier New"/>
          <w:sz w:val="20"/>
          <w:szCs w:val="20"/>
        </w:rPr>
        <w:tab/>
        <w:t>tiers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3.7   99</w:t>
      </w:r>
      <w:r>
        <w:rPr>
          <w:rFonts w:ascii="Courier New" w:hAnsi="Courier New" w:cs="Courier New"/>
          <w:sz w:val="20"/>
          <w:szCs w:val="20"/>
        </w:rPr>
        <w:tab/>
        <w:t>19</w:t>
      </w:r>
      <w:r>
        <w:rPr>
          <w:rFonts w:ascii="Courier New" w:hAnsi="Courier New" w:cs="Courier New"/>
          <w:sz w:val="20"/>
          <w:szCs w:val="20"/>
        </w:rPr>
        <w:tab/>
        <w:t>parole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3.7   99</w:t>
      </w:r>
      <w:r>
        <w:rPr>
          <w:rFonts w:ascii="Courier New" w:hAnsi="Courier New" w:cs="Courier New"/>
          <w:sz w:val="20"/>
          <w:szCs w:val="20"/>
        </w:rPr>
        <w:tab/>
        <w:t>19</w:t>
      </w:r>
      <w:r>
        <w:rPr>
          <w:rFonts w:ascii="Courier New" w:hAnsi="Courier New" w:cs="Courier New"/>
          <w:sz w:val="20"/>
          <w:szCs w:val="20"/>
        </w:rPr>
        <w:tab/>
        <w:t>insurrection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3.7   34</w:t>
      </w:r>
      <w:r>
        <w:rPr>
          <w:rFonts w:ascii="Courier New" w:hAnsi="Courier New" w:cs="Courier New"/>
          <w:sz w:val="20"/>
          <w:szCs w:val="20"/>
        </w:rPr>
        <w:tab/>
        <w:t>10</w:t>
      </w:r>
      <w:r>
        <w:rPr>
          <w:rFonts w:ascii="Courier New" w:hAnsi="Courier New" w:cs="Courier New"/>
          <w:sz w:val="20"/>
          <w:szCs w:val="20"/>
        </w:rPr>
        <w:tab/>
        <w:t>ministère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3.7   34</w:t>
      </w:r>
      <w:r>
        <w:rPr>
          <w:rFonts w:ascii="Courier New" w:hAnsi="Courier New" w:cs="Courier New"/>
          <w:sz w:val="20"/>
          <w:szCs w:val="20"/>
        </w:rPr>
        <w:tab/>
        <w:t>10</w:t>
      </w:r>
      <w:r>
        <w:rPr>
          <w:rFonts w:ascii="Courier New" w:hAnsi="Courier New" w:cs="Courier New"/>
          <w:sz w:val="20"/>
          <w:szCs w:val="20"/>
        </w:rPr>
        <w:tab/>
        <w:t>matin</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3.7   221</w:t>
      </w:r>
      <w:r>
        <w:rPr>
          <w:rFonts w:ascii="Courier New" w:hAnsi="Courier New" w:cs="Courier New"/>
          <w:sz w:val="20"/>
          <w:szCs w:val="20"/>
        </w:rPr>
        <w:tab/>
        <w:t>33</w:t>
      </w:r>
      <w:r>
        <w:rPr>
          <w:rFonts w:ascii="Courier New" w:hAnsi="Courier New" w:cs="Courier New"/>
          <w:sz w:val="20"/>
          <w:szCs w:val="20"/>
        </w:rPr>
        <w:tab/>
        <w:t>chef</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3.7   13</w:t>
      </w:r>
      <w:r>
        <w:rPr>
          <w:rFonts w:ascii="Courier New" w:hAnsi="Courier New" w:cs="Courier New"/>
          <w:sz w:val="20"/>
          <w:szCs w:val="20"/>
        </w:rPr>
        <w:tab/>
        <w:t>6</w:t>
      </w:r>
      <w:r>
        <w:rPr>
          <w:rFonts w:ascii="Courier New" w:hAnsi="Courier New" w:cs="Courier New"/>
          <w:sz w:val="20"/>
          <w:szCs w:val="20"/>
        </w:rPr>
        <w:tab/>
        <w:t>référence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3.7   109</w:t>
      </w:r>
      <w:r>
        <w:rPr>
          <w:rFonts w:ascii="Courier New" w:hAnsi="Courier New" w:cs="Courier New"/>
          <w:sz w:val="20"/>
          <w:szCs w:val="20"/>
        </w:rPr>
        <w:tab/>
        <w:t>20</w:t>
      </w:r>
      <w:r>
        <w:rPr>
          <w:rFonts w:ascii="Courier New" w:hAnsi="Courier New" w:cs="Courier New"/>
          <w:sz w:val="20"/>
          <w:szCs w:val="20"/>
        </w:rPr>
        <w:tab/>
        <w:t>changement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3.6   80</w:t>
      </w:r>
      <w:r>
        <w:rPr>
          <w:rFonts w:ascii="Courier New" w:hAnsi="Courier New" w:cs="Courier New"/>
          <w:sz w:val="20"/>
          <w:szCs w:val="20"/>
        </w:rPr>
        <w:tab/>
        <w:t>16</w:t>
      </w:r>
      <w:r>
        <w:rPr>
          <w:rFonts w:ascii="Courier New" w:hAnsi="Courier New" w:cs="Courier New"/>
          <w:sz w:val="20"/>
          <w:szCs w:val="20"/>
        </w:rPr>
        <w:tab/>
        <w:t>propriété</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3.6   30</w:t>
      </w:r>
      <w:r>
        <w:rPr>
          <w:rFonts w:ascii="Courier New" w:hAnsi="Courier New" w:cs="Courier New"/>
          <w:sz w:val="20"/>
          <w:szCs w:val="20"/>
        </w:rPr>
        <w:tab/>
        <w:t>9</w:t>
      </w:r>
      <w:r>
        <w:rPr>
          <w:rFonts w:ascii="Courier New" w:hAnsi="Courier New" w:cs="Courier New"/>
          <w:sz w:val="20"/>
          <w:szCs w:val="20"/>
        </w:rPr>
        <w:tab/>
        <w:t>prière</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3.6   24</w:t>
      </w:r>
      <w:r>
        <w:rPr>
          <w:rFonts w:ascii="Courier New" w:hAnsi="Courier New" w:cs="Courier New"/>
          <w:sz w:val="20"/>
          <w:szCs w:val="20"/>
        </w:rPr>
        <w:tab/>
        <w:t>8</w:t>
      </w:r>
      <w:r>
        <w:rPr>
          <w:rFonts w:ascii="Courier New" w:hAnsi="Courier New" w:cs="Courier New"/>
          <w:sz w:val="20"/>
          <w:szCs w:val="20"/>
        </w:rPr>
        <w:tab/>
        <w:t>élèves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3.6   227</w:t>
      </w:r>
      <w:r>
        <w:rPr>
          <w:rFonts w:ascii="Courier New" w:hAnsi="Courier New" w:cs="Courier New"/>
          <w:sz w:val="20"/>
          <w:szCs w:val="20"/>
        </w:rPr>
        <w:tab/>
        <w:t>33</w:t>
      </w:r>
      <w:r>
        <w:rPr>
          <w:rFonts w:ascii="Courier New" w:hAnsi="Courier New" w:cs="Courier New"/>
          <w:sz w:val="20"/>
          <w:szCs w:val="20"/>
        </w:rPr>
        <w:tab/>
        <w:t>pu</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3.5   25</w:t>
      </w:r>
      <w:r>
        <w:rPr>
          <w:rFonts w:ascii="Courier New" w:hAnsi="Courier New" w:cs="Courier New"/>
          <w:sz w:val="20"/>
          <w:szCs w:val="20"/>
        </w:rPr>
        <w:tab/>
        <w:t>8</w:t>
      </w:r>
      <w:r>
        <w:rPr>
          <w:rFonts w:ascii="Courier New" w:hAnsi="Courier New" w:cs="Courier New"/>
          <w:sz w:val="20"/>
          <w:szCs w:val="20"/>
        </w:rPr>
        <w:tab/>
        <w:t>répondit</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3.5   25</w:t>
      </w:r>
      <w:r>
        <w:rPr>
          <w:rFonts w:ascii="Courier New" w:hAnsi="Courier New" w:cs="Courier New"/>
          <w:sz w:val="20"/>
          <w:szCs w:val="20"/>
        </w:rPr>
        <w:tab/>
        <w:t>8</w:t>
      </w:r>
      <w:r>
        <w:rPr>
          <w:rFonts w:ascii="Courier New" w:hAnsi="Courier New" w:cs="Courier New"/>
          <w:sz w:val="20"/>
          <w:szCs w:val="20"/>
        </w:rPr>
        <w:tab/>
        <w:t>policiers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3.5   19</w:t>
      </w:r>
      <w:r>
        <w:rPr>
          <w:rFonts w:ascii="Courier New" w:hAnsi="Courier New" w:cs="Courier New"/>
          <w:sz w:val="20"/>
          <w:szCs w:val="20"/>
        </w:rPr>
        <w:tab/>
        <w:t>7</w:t>
      </w:r>
      <w:r>
        <w:rPr>
          <w:rFonts w:ascii="Courier New" w:hAnsi="Courier New" w:cs="Courier New"/>
          <w:sz w:val="20"/>
          <w:szCs w:val="20"/>
        </w:rPr>
        <w:tab/>
        <w:t>repos</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3.5   19</w:t>
      </w:r>
      <w:r>
        <w:rPr>
          <w:rFonts w:ascii="Courier New" w:hAnsi="Courier New" w:cs="Courier New"/>
          <w:sz w:val="20"/>
          <w:szCs w:val="20"/>
        </w:rPr>
        <w:tab/>
        <w:t>7</w:t>
      </w:r>
      <w:r>
        <w:rPr>
          <w:rFonts w:ascii="Courier New" w:hAnsi="Courier New" w:cs="Courier New"/>
          <w:sz w:val="20"/>
          <w:szCs w:val="20"/>
        </w:rPr>
        <w:tab/>
        <w:t>demanda</w:t>
      </w:r>
    </w:p>
    <w:p w:rsidR="00333261"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3.5   14</w:t>
      </w:r>
      <w:r>
        <w:rPr>
          <w:rFonts w:ascii="Courier New" w:hAnsi="Courier New" w:cs="Courier New"/>
          <w:sz w:val="20"/>
          <w:szCs w:val="20"/>
        </w:rPr>
        <w:tab/>
        <w:t>6</w:t>
      </w:r>
      <w:r>
        <w:rPr>
          <w:rFonts w:ascii="Courier New" w:hAnsi="Courier New" w:cs="Courier New"/>
          <w:sz w:val="20"/>
          <w:szCs w:val="20"/>
        </w:rPr>
        <w:tab/>
        <w:t>vente</w:t>
      </w:r>
    </w:p>
    <w:p w:rsidR="00333261" w:rsidRPr="001947DF" w:rsidRDefault="00333261" w:rsidP="007546E1">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3.5   14</w:t>
      </w:r>
      <w:r>
        <w:rPr>
          <w:rFonts w:ascii="Courier New" w:hAnsi="Courier New" w:cs="Courier New"/>
          <w:sz w:val="20"/>
          <w:szCs w:val="20"/>
        </w:rPr>
        <w:tab/>
        <w:t>6</w:t>
      </w:r>
      <w:r>
        <w:rPr>
          <w:rFonts w:ascii="Courier New" w:hAnsi="Courier New" w:cs="Courier New"/>
          <w:sz w:val="20"/>
          <w:szCs w:val="20"/>
        </w:rPr>
        <w:tab/>
        <w:t>compagnon</w:t>
      </w:r>
    </w:p>
    <w:p w:rsidR="007546E1" w:rsidRDefault="007546E1" w:rsidP="008E35DB">
      <w:pPr>
        <w:ind w:right="1"/>
        <w:rPr>
          <w:b/>
          <w:bCs/>
        </w:rPr>
        <w:sectPr w:rsidR="007546E1" w:rsidSect="007546E1">
          <w:type w:val="continuous"/>
          <w:pgSz w:w="11906" w:h="16838"/>
          <w:pgMar w:top="1135" w:right="849" w:bottom="1417" w:left="1417" w:header="708" w:footer="708" w:gutter="0"/>
          <w:cols w:num="2" w:space="708"/>
          <w:docGrid w:linePitch="360"/>
        </w:sectPr>
      </w:pPr>
    </w:p>
    <w:p w:rsidR="00742E1B" w:rsidRPr="00EA7B12" w:rsidRDefault="00742E1B" w:rsidP="000F7996">
      <w:pPr>
        <w:autoSpaceDE w:val="0"/>
        <w:autoSpaceDN w:val="0"/>
        <w:adjustRightInd w:val="0"/>
        <w:spacing w:line="240" w:lineRule="auto"/>
        <w:ind w:right="1"/>
        <w:jc w:val="center"/>
        <w:rPr>
          <w:rFonts w:asciiTheme="majorBidi" w:hAnsiTheme="majorBidi" w:cstheme="majorBidi"/>
          <w:b/>
          <w:bCs/>
          <w:szCs w:val="28"/>
        </w:rPr>
      </w:pPr>
      <w:r w:rsidRPr="00F64291">
        <w:rPr>
          <w:rFonts w:asciiTheme="majorBidi" w:hAnsiTheme="majorBidi" w:cstheme="majorBidi"/>
          <w:b/>
          <w:bCs/>
          <w:szCs w:val="28"/>
        </w:rPr>
        <w:lastRenderedPageBreak/>
        <w:t>Tableau </w:t>
      </w:r>
      <w:r>
        <w:rPr>
          <w:rFonts w:asciiTheme="majorBidi" w:hAnsiTheme="majorBidi" w:cstheme="majorBidi"/>
          <w:b/>
          <w:bCs/>
          <w:szCs w:val="28"/>
        </w:rPr>
        <w:t>5</w:t>
      </w:r>
      <w:r w:rsidR="004F4616">
        <w:rPr>
          <w:rFonts w:asciiTheme="majorBidi" w:hAnsiTheme="majorBidi" w:cstheme="majorBidi"/>
          <w:b/>
          <w:bCs/>
          <w:szCs w:val="28"/>
        </w:rPr>
        <w:t>3</w:t>
      </w:r>
      <w:r>
        <w:rPr>
          <w:rFonts w:asciiTheme="majorBidi" w:hAnsiTheme="majorBidi" w:cstheme="majorBidi"/>
          <w:b/>
          <w:bCs/>
          <w:szCs w:val="28"/>
        </w:rPr>
        <w:t xml:space="preserve"> </w:t>
      </w:r>
      <w:r w:rsidRPr="00F64291">
        <w:rPr>
          <w:rFonts w:asciiTheme="majorBidi" w:hAnsiTheme="majorBidi" w:cstheme="majorBidi"/>
          <w:b/>
          <w:bCs/>
          <w:szCs w:val="28"/>
        </w:rPr>
        <w:t xml:space="preserve">: liste des spécificités </w:t>
      </w:r>
      <w:r>
        <w:rPr>
          <w:rFonts w:asciiTheme="majorBidi" w:hAnsiTheme="majorBidi" w:cstheme="majorBidi"/>
          <w:b/>
          <w:bCs/>
          <w:szCs w:val="28"/>
        </w:rPr>
        <w:t>positives</w:t>
      </w:r>
      <w:r w:rsidRPr="00F64291">
        <w:rPr>
          <w:rFonts w:asciiTheme="majorBidi" w:hAnsiTheme="majorBidi" w:cstheme="majorBidi"/>
          <w:b/>
          <w:bCs/>
          <w:szCs w:val="28"/>
        </w:rPr>
        <w:t xml:space="preserve"> du livre « </w:t>
      </w:r>
      <w:r>
        <w:rPr>
          <w:rFonts w:asciiTheme="majorBidi" w:hAnsiTheme="majorBidi" w:cstheme="majorBidi"/>
          <w:b/>
          <w:bCs/>
          <w:szCs w:val="28"/>
        </w:rPr>
        <w:t>L’Indépendance confisquée</w:t>
      </w:r>
      <w:r w:rsidRPr="00F64291">
        <w:rPr>
          <w:rFonts w:asciiTheme="majorBidi" w:hAnsiTheme="majorBidi" w:cstheme="majorBidi"/>
          <w:b/>
          <w:bCs/>
          <w:szCs w:val="28"/>
        </w:rPr>
        <w:t> »</w:t>
      </w:r>
    </w:p>
    <w:p w:rsidR="001D3790" w:rsidRDefault="001D3790" w:rsidP="00752947">
      <w:pPr>
        <w:spacing w:after="120"/>
        <w:ind w:right="1" w:firstLine="567"/>
      </w:pPr>
      <w:r w:rsidRPr="001D3790">
        <w:lastRenderedPageBreak/>
        <w:t xml:space="preserve">On peut distinguer dans cette liste </w:t>
      </w:r>
      <w:r>
        <w:t xml:space="preserve">quelques champs sémantiques </w:t>
      </w:r>
      <w:r w:rsidR="00D44DE0">
        <w:t>saillants</w:t>
      </w:r>
      <w:r>
        <w:t>. Les deux principaux sont :</w:t>
      </w:r>
    </w:p>
    <w:p w:rsidR="001D3790" w:rsidRPr="00752947" w:rsidRDefault="001D3790" w:rsidP="001D3790">
      <w:pPr>
        <w:spacing w:after="120"/>
        <w:ind w:right="1" w:firstLine="567"/>
      </w:pPr>
      <w:r w:rsidRPr="00752947">
        <w:t xml:space="preserve">-Un vocabulaire politique d’ordre général : </w:t>
      </w:r>
    </w:p>
    <w:p w:rsidR="001D3790" w:rsidRPr="001D3790" w:rsidRDefault="001D3790" w:rsidP="001D3790">
      <w:pPr>
        <w:spacing w:after="120"/>
        <w:ind w:right="1"/>
        <w:rPr>
          <w:szCs w:val="28"/>
        </w:rPr>
      </w:pPr>
      <w:r w:rsidRPr="001D3790">
        <w:rPr>
          <w:szCs w:val="28"/>
        </w:rPr>
        <w:t>-</w:t>
      </w:r>
      <w:r w:rsidRPr="001D3790">
        <w:rPr>
          <w:rFonts w:asciiTheme="majorBidi" w:hAnsiTheme="majorBidi" w:cstheme="majorBidi"/>
          <w:i/>
          <w:iCs/>
          <w:szCs w:val="28"/>
        </w:rPr>
        <w:t>Pouvoir, socialisme, Etat, centralistes, présidence, ministre, marxisme, marxiste, parti, congressistes, nationale, pays, communiste, homme, arrestation, constituante, parole, ministère, référence, compagnon.</w:t>
      </w:r>
    </w:p>
    <w:p w:rsidR="001D3790" w:rsidRDefault="001D3790" w:rsidP="00752947">
      <w:pPr>
        <w:spacing w:after="120"/>
        <w:ind w:right="1" w:firstLine="567"/>
      </w:pPr>
      <w:r w:rsidRPr="00752947">
        <w:t>-Un vocabulaire renvoyant à l’administration et aux institutions :</w:t>
      </w:r>
      <w:r>
        <w:t xml:space="preserve"> </w:t>
      </w:r>
      <w:r w:rsidR="00752947">
        <w:t xml:space="preserve">on remarque la </w:t>
      </w:r>
      <w:r>
        <w:t>prédominance des lexies liées à la gestion de la vie économique</w:t>
      </w:r>
      <w:r w:rsidR="00752947">
        <w:t>.</w:t>
      </w:r>
    </w:p>
    <w:p w:rsidR="001D3790" w:rsidRPr="001D3790" w:rsidRDefault="001D3790" w:rsidP="001D3790">
      <w:pPr>
        <w:spacing w:after="120"/>
        <w:ind w:right="1"/>
        <w:rPr>
          <w:szCs w:val="28"/>
        </w:rPr>
      </w:pPr>
      <w:r w:rsidRPr="001D3790">
        <w:rPr>
          <w:szCs w:val="28"/>
        </w:rPr>
        <w:t>-</w:t>
      </w:r>
      <w:r w:rsidRPr="001D3790">
        <w:rPr>
          <w:rFonts w:asciiTheme="majorBidi" w:hAnsiTheme="majorBidi" w:cstheme="majorBidi"/>
          <w:i/>
          <w:iCs/>
          <w:szCs w:val="28"/>
        </w:rPr>
        <w:t>Organisme,</w:t>
      </w:r>
      <w:r w:rsidRPr="001D3790">
        <w:rPr>
          <w:szCs w:val="28"/>
        </w:rPr>
        <w:t xml:space="preserve"> </w:t>
      </w:r>
      <w:r w:rsidRPr="001D3790">
        <w:rPr>
          <w:rFonts w:asciiTheme="majorBidi" w:hAnsiTheme="majorBidi" w:cstheme="majorBidi"/>
          <w:i/>
          <w:iCs/>
          <w:szCs w:val="28"/>
        </w:rPr>
        <w:t>milliards,</w:t>
      </w:r>
      <w:r w:rsidRPr="001D3790">
        <w:rPr>
          <w:szCs w:val="28"/>
        </w:rPr>
        <w:t xml:space="preserve"> </w:t>
      </w:r>
      <w:r w:rsidRPr="001D3790">
        <w:rPr>
          <w:rFonts w:asciiTheme="majorBidi" w:hAnsiTheme="majorBidi" w:cstheme="majorBidi"/>
          <w:i/>
          <w:iCs/>
          <w:szCs w:val="28"/>
        </w:rPr>
        <w:t>démographique,</w:t>
      </w:r>
      <w:r w:rsidRPr="001D3790">
        <w:rPr>
          <w:szCs w:val="28"/>
        </w:rPr>
        <w:t xml:space="preserve"> </w:t>
      </w:r>
      <w:r w:rsidRPr="001D3790">
        <w:rPr>
          <w:rFonts w:asciiTheme="majorBidi" w:hAnsiTheme="majorBidi" w:cstheme="majorBidi"/>
          <w:i/>
          <w:iCs/>
          <w:szCs w:val="28"/>
        </w:rPr>
        <w:t>production,</w:t>
      </w:r>
      <w:r w:rsidRPr="001D3790">
        <w:rPr>
          <w:szCs w:val="28"/>
        </w:rPr>
        <w:t xml:space="preserve"> </w:t>
      </w:r>
      <w:r w:rsidRPr="001D3790">
        <w:rPr>
          <w:rFonts w:asciiTheme="majorBidi" w:hAnsiTheme="majorBidi" w:cstheme="majorBidi"/>
          <w:i/>
          <w:iCs/>
          <w:szCs w:val="28"/>
        </w:rPr>
        <w:t>entreprises,</w:t>
      </w:r>
      <w:r w:rsidRPr="001D3790">
        <w:rPr>
          <w:szCs w:val="28"/>
        </w:rPr>
        <w:t xml:space="preserve"> </w:t>
      </w:r>
      <w:r w:rsidRPr="001D3790">
        <w:rPr>
          <w:rFonts w:asciiTheme="majorBidi" w:hAnsiTheme="majorBidi" w:cstheme="majorBidi"/>
          <w:i/>
          <w:iCs/>
          <w:szCs w:val="28"/>
        </w:rPr>
        <w:t>commissaire,</w:t>
      </w:r>
      <w:r w:rsidRPr="001D3790">
        <w:rPr>
          <w:szCs w:val="28"/>
        </w:rPr>
        <w:t xml:space="preserve"> </w:t>
      </w:r>
      <w:r w:rsidRPr="001D3790">
        <w:rPr>
          <w:rFonts w:asciiTheme="majorBidi" w:hAnsiTheme="majorBidi" w:cstheme="majorBidi"/>
          <w:i/>
          <w:iCs/>
          <w:szCs w:val="28"/>
        </w:rPr>
        <w:t>pharmacie,</w:t>
      </w:r>
      <w:r w:rsidRPr="001D3790">
        <w:rPr>
          <w:szCs w:val="28"/>
        </w:rPr>
        <w:t xml:space="preserve"> </w:t>
      </w:r>
      <w:r w:rsidRPr="001D3790">
        <w:rPr>
          <w:rFonts w:asciiTheme="majorBidi" w:hAnsiTheme="majorBidi" w:cstheme="majorBidi"/>
          <w:i/>
          <w:iCs/>
          <w:szCs w:val="28"/>
        </w:rPr>
        <w:t>produits,</w:t>
      </w:r>
      <w:r w:rsidRPr="001D3790">
        <w:rPr>
          <w:szCs w:val="28"/>
        </w:rPr>
        <w:t xml:space="preserve"> </w:t>
      </w:r>
      <w:r w:rsidRPr="001D3790">
        <w:rPr>
          <w:rFonts w:asciiTheme="majorBidi" w:hAnsiTheme="majorBidi" w:cstheme="majorBidi"/>
          <w:i/>
          <w:iCs/>
          <w:szCs w:val="28"/>
        </w:rPr>
        <w:t>pharmaciens,</w:t>
      </w:r>
      <w:r w:rsidRPr="001D3790">
        <w:rPr>
          <w:szCs w:val="28"/>
        </w:rPr>
        <w:t xml:space="preserve"> </w:t>
      </w:r>
      <w:r w:rsidRPr="001D3790">
        <w:rPr>
          <w:rFonts w:asciiTheme="majorBidi" w:hAnsiTheme="majorBidi" w:cstheme="majorBidi"/>
          <w:i/>
          <w:iCs/>
          <w:szCs w:val="28"/>
        </w:rPr>
        <w:t>propriété,</w:t>
      </w:r>
      <w:r w:rsidRPr="001D3790">
        <w:rPr>
          <w:szCs w:val="28"/>
        </w:rPr>
        <w:t xml:space="preserve"> </w:t>
      </w:r>
      <w:r w:rsidRPr="001D3790">
        <w:rPr>
          <w:rFonts w:asciiTheme="majorBidi" w:hAnsiTheme="majorBidi" w:cstheme="majorBidi"/>
          <w:i/>
          <w:iCs/>
          <w:szCs w:val="28"/>
        </w:rPr>
        <w:t>vente, villa.</w:t>
      </w:r>
    </w:p>
    <w:p w:rsidR="001D3790" w:rsidRPr="00752947" w:rsidRDefault="001D3790" w:rsidP="00752947">
      <w:pPr>
        <w:spacing w:after="120"/>
        <w:ind w:right="1" w:firstLine="567"/>
      </w:pPr>
      <w:r w:rsidRPr="00752947">
        <w:t xml:space="preserve">-Un vocabulaire péjoratif de </w:t>
      </w:r>
      <w:r w:rsidR="00752947">
        <w:t>remise en cause</w:t>
      </w:r>
      <w:r w:rsidRPr="00752947">
        <w:t xml:space="preserve"> : </w:t>
      </w:r>
    </w:p>
    <w:p w:rsidR="001D3790" w:rsidRPr="001D3790" w:rsidRDefault="001D3790" w:rsidP="001D3790">
      <w:pPr>
        <w:spacing w:after="120"/>
        <w:ind w:right="1"/>
        <w:rPr>
          <w:sz w:val="36"/>
          <w:szCs w:val="32"/>
        </w:rPr>
      </w:pPr>
      <w:r w:rsidRPr="001D3790">
        <w:rPr>
          <w:rFonts w:asciiTheme="majorBidi" w:hAnsiTheme="majorBidi" w:cstheme="majorBidi"/>
          <w:i/>
          <w:iCs/>
          <w:szCs w:val="32"/>
        </w:rPr>
        <w:t>-Stalinien, dictature, unique</w:t>
      </w:r>
      <w:r w:rsidRPr="001D3790">
        <w:rPr>
          <w:rStyle w:val="Appelnotedebasdep"/>
          <w:rFonts w:asciiTheme="majorBidi" w:hAnsiTheme="majorBidi" w:cstheme="majorBidi"/>
          <w:i/>
          <w:iCs/>
          <w:szCs w:val="32"/>
        </w:rPr>
        <w:footnoteReference w:id="95"/>
      </w:r>
      <w:r w:rsidRPr="001D3790">
        <w:rPr>
          <w:rFonts w:asciiTheme="majorBidi" w:hAnsiTheme="majorBidi" w:cstheme="majorBidi"/>
          <w:i/>
          <w:iCs/>
          <w:szCs w:val="32"/>
        </w:rPr>
        <w:t>, totalitaire,</w:t>
      </w:r>
      <w:r w:rsidRPr="001D3790">
        <w:rPr>
          <w:rFonts w:asciiTheme="majorBidi" w:hAnsiTheme="majorBidi" w:cstheme="majorBidi"/>
          <w:b/>
          <w:bCs/>
          <w:i/>
          <w:iCs/>
          <w:szCs w:val="32"/>
        </w:rPr>
        <w:t xml:space="preserve"> </w:t>
      </w:r>
      <w:r w:rsidRPr="001D3790">
        <w:rPr>
          <w:rFonts w:asciiTheme="majorBidi" w:hAnsiTheme="majorBidi" w:cstheme="majorBidi"/>
          <w:i/>
          <w:iCs/>
          <w:szCs w:val="32"/>
        </w:rPr>
        <w:t>personnel</w:t>
      </w:r>
      <w:r>
        <w:rPr>
          <w:rFonts w:asciiTheme="majorBidi" w:hAnsiTheme="majorBidi" w:cstheme="majorBidi"/>
          <w:i/>
          <w:iCs/>
          <w:szCs w:val="32"/>
        </w:rPr>
        <w:t>.</w:t>
      </w:r>
    </w:p>
    <w:p w:rsidR="001D3790" w:rsidRDefault="001D3790" w:rsidP="00752947">
      <w:pPr>
        <w:spacing w:after="120"/>
        <w:ind w:right="1" w:firstLine="567"/>
      </w:pPr>
      <w:r>
        <w:t xml:space="preserve">Le vocabulaire de </w:t>
      </w:r>
      <w:r w:rsidRPr="00D44DE0">
        <w:rPr>
          <w:i/>
          <w:iCs/>
        </w:rPr>
        <w:t>L’Indépendance confisquée</w:t>
      </w:r>
      <w:r>
        <w:t xml:space="preserve"> ne se limite pas à ces champs sémantiques. Le tableau 60 ci-dessous</w:t>
      </w:r>
      <w:r w:rsidR="00752947">
        <w:t xml:space="preserve"> en</w:t>
      </w:r>
      <w:r>
        <w:t xml:space="preserve"> rend compte :</w:t>
      </w:r>
    </w:p>
    <w:p w:rsidR="00EA0906" w:rsidRDefault="00EA0906" w:rsidP="00752947">
      <w:pPr>
        <w:spacing w:after="120"/>
        <w:ind w:right="1" w:firstLine="567"/>
      </w:pPr>
    </w:p>
    <w:p w:rsidR="00EA0906" w:rsidRDefault="00EA0906" w:rsidP="00752947">
      <w:pPr>
        <w:spacing w:after="120"/>
        <w:ind w:right="1" w:firstLine="567"/>
      </w:pPr>
    </w:p>
    <w:p w:rsidR="00EA0906" w:rsidRDefault="00EA0906" w:rsidP="00752947">
      <w:pPr>
        <w:spacing w:after="120"/>
        <w:ind w:right="1" w:firstLine="567"/>
      </w:pPr>
    </w:p>
    <w:p w:rsidR="00EA0906" w:rsidRDefault="00EA0906" w:rsidP="00752947">
      <w:pPr>
        <w:spacing w:after="120"/>
        <w:ind w:right="1" w:firstLine="567"/>
      </w:pPr>
    </w:p>
    <w:p w:rsidR="00EA0906" w:rsidRDefault="00EA0906" w:rsidP="00752947">
      <w:pPr>
        <w:spacing w:after="120"/>
        <w:ind w:right="1" w:firstLine="567"/>
      </w:pPr>
    </w:p>
    <w:p w:rsidR="00EA0906" w:rsidRDefault="00EA0906" w:rsidP="00752947">
      <w:pPr>
        <w:spacing w:after="120"/>
        <w:ind w:right="1" w:firstLine="567"/>
      </w:pPr>
    </w:p>
    <w:p w:rsidR="00EA0906" w:rsidRDefault="00EA0906" w:rsidP="00752947">
      <w:pPr>
        <w:spacing w:after="120"/>
        <w:ind w:right="1" w:firstLine="567"/>
      </w:pPr>
    </w:p>
    <w:p w:rsidR="00EA0906" w:rsidRDefault="00EA0906" w:rsidP="00752947">
      <w:pPr>
        <w:spacing w:after="120"/>
        <w:ind w:right="1" w:firstLine="567"/>
      </w:pPr>
    </w:p>
    <w:p w:rsidR="00EA0906" w:rsidRDefault="00EA0906" w:rsidP="00752947">
      <w:pPr>
        <w:spacing w:after="120"/>
        <w:ind w:right="1" w:firstLine="567"/>
      </w:pPr>
    </w:p>
    <w:tbl>
      <w:tblPr>
        <w:tblStyle w:val="Grilledutableau"/>
        <w:tblW w:w="10348" w:type="dxa"/>
        <w:tblInd w:w="-459" w:type="dxa"/>
        <w:tblLook w:val="04A0"/>
      </w:tblPr>
      <w:tblGrid>
        <w:gridCol w:w="1528"/>
        <w:gridCol w:w="8820"/>
      </w:tblGrid>
      <w:tr w:rsidR="001D3790" w:rsidRPr="004B2B6F" w:rsidTr="001D3790">
        <w:tc>
          <w:tcPr>
            <w:tcW w:w="1528" w:type="dxa"/>
          </w:tcPr>
          <w:p w:rsidR="001D3790" w:rsidRPr="004B2B6F" w:rsidRDefault="001D3790" w:rsidP="001D3790">
            <w:pPr>
              <w:spacing w:line="240" w:lineRule="auto"/>
              <w:jc w:val="center"/>
              <w:rPr>
                <w:b/>
                <w:bCs/>
                <w:sz w:val="20"/>
                <w:szCs w:val="20"/>
              </w:rPr>
            </w:pPr>
            <w:r w:rsidRPr="004B2B6F">
              <w:rPr>
                <w:b/>
                <w:bCs/>
                <w:sz w:val="20"/>
                <w:szCs w:val="20"/>
              </w:rPr>
              <w:lastRenderedPageBreak/>
              <w:t>Champs sémantiques</w:t>
            </w:r>
          </w:p>
        </w:tc>
        <w:tc>
          <w:tcPr>
            <w:tcW w:w="8820" w:type="dxa"/>
          </w:tcPr>
          <w:p w:rsidR="001D3790" w:rsidRPr="004B2B6F" w:rsidRDefault="001D3790" w:rsidP="001D3790">
            <w:pPr>
              <w:spacing w:line="240" w:lineRule="auto"/>
              <w:jc w:val="center"/>
              <w:rPr>
                <w:b/>
                <w:bCs/>
                <w:sz w:val="20"/>
                <w:szCs w:val="20"/>
              </w:rPr>
            </w:pPr>
            <w:r w:rsidRPr="001D3790">
              <w:rPr>
                <w:b/>
                <w:bCs/>
                <w:sz w:val="22"/>
              </w:rPr>
              <w:t>Lexies spécifiques positives</w:t>
            </w:r>
          </w:p>
          <w:p w:rsidR="001D3790" w:rsidRPr="00CF632A" w:rsidRDefault="001D3790" w:rsidP="001D3790">
            <w:pPr>
              <w:spacing w:line="240" w:lineRule="auto"/>
              <w:jc w:val="center"/>
              <w:rPr>
                <w:b/>
                <w:bCs/>
                <w:sz w:val="24"/>
                <w:szCs w:val="24"/>
              </w:rPr>
            </w:pPr>
          </w:p>
        </w:tc>
      </w:tr>
      <w:tr w:rsidR="001D3790" w:rsidTr="001D3790">
        <w:tc>
          <w:tcPr>
            <w:tcW w:w="1528" w:type="dxa"/>
          </w:tcPr>
          <w:p w:rsidR="001D3790" w:rsidRPr="004B2B6F" w:rsidRDefault="001D3790" w:rsidP="001D3790">
            <w:pPr>
              <w:spacing w:line="240" w:lineRule="auto"/>
              <w:jc w:val="center"/>
              <w:rPr>
                <w:b/>
                <w:bCs/>
                <w:sz w:val="20"/>
                <w:szCs w:val="20"/>
              </w:rPr>
            </w:pPr>
            <w:r w:rsidRPr="004B2B6F">
              <w:rPr>
                <w:b/>
                <w:bCs/>
                <w:sz w:val="20"/>
                <w:szCs w:val="20"/>
              </w:rPr>
              <w:t>Lexies à charge</w:t>
            </w:r>
          </w:p>
          <w:p w:rsidR="001D3790" w:rsidRPr="004B2B6F" w:rsidRDefault="001D3790" w:rsidP="001D3790">
            <w:pPr>
              <w:spacing w:line="240" w:lineRule="auto"/>
              <w:jc w:val="center"/>
              <w:rPr>
                <w:b/>
                <w:bCs/>
                <w:sz w:val="20"/>
                <w:szCs w:val="20"/>
              </w:rPr>
            </w:pPr>
            <w:r w:rsidRPr="004B2B6F">
              <w:rPr>
                <w:b/>
                <w:bCs/>
                <w:sz w:val="20"/>
                <w:szCs w:val="20"/>
              </w:rPr>
              <w:t>politique</w:t>
            </w:r>
          </w:p>
        </w:tc>
        <w:tc>
          <w:tcPr>
            <w:tcW w:w="8820" w:type="dxa"/>
          </w:tcPr>
          <w:p w:rsidR="001D3790" w:rsidRDefault="001D3790" w:rsidP="001D3790">
            <w:pPr>
              <w:spacing w:line="240" w:lineRule="auto"/>
              <w:ind w:right="1"/>
            </w:pPr>
            <w:r w:rsidRPr="005779AC">
              <w:rPr>
                <w:rFonts w:asciiTheme="majorBidi" w:hAnsiTheme="majorBidi" w:cstheme="majorBidi"/>
                <w:i/>
                <w:iCs/>
                <w:sz w:val="22"/>
              </w:rPr>
              <w:t>-Pouvoir,</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socialisme,</w:t>
            </w:r>
            <w:r w:rsidRPr="005779AC">
              <w:rPr>
                <w:rFonts w:asciiTheme="majorBidi" w:hAnsiTheme="majorBidi" w:cstheme="majorBidi"/>
                <w:i/>
                <w:iCs/>
                <w:sz w:val="32"/>
                <w:szCs w:val="28"/>
              </w:rPr>
              <w:t xml:space="preserve"> </w:t>
            </w:r>
            <w:r>
              <w:rPr>
                <w:rFonts w:asciiTheme="majorBidi" w:hAnsiTheme="majorBidi" w:cstheme="majorBidi"/>
                <w:i/>
                <w:iCs/>
                <w:sz w:val="22"/>
              </w:rPr>
              <w:t>E</w:t>
            </w:r>
            <w:r w:rsidRPr="005779AC">
              <w:rPr>
                <w:rFonts w:asciiTheme="majorBidi" w:hAnsiTheme="majorBidi" w:cstheme="majorBidi"/>
                <w:i/>
                <w:iCs/>
                <w:sz w:val="22"/>
              </w:rPr>
              <w:t>tat,</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centralistes,</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présidence,</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ministre,</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marxisme,</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marxiste,</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parti,</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congressistes,</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nationale,</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pays,</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communiste,</w:t>
            </w:r>
            <w:r w:rsidRPr="005779AC">
              <w:rPr>
                <w:rFonts w:asciiTheme="majorBidi" w:hAnsiTheme="majorBidi" w:cstheme="majorBidi"/>
                <w:i/>
                <w:iCs/>
                <w:sz w:val="32"/>
                <w:szCs w:val="28"/>
              </w:rPr>
              <w:t xml:space="preserve"> </w:t>
            </w:r>
            <w:r w:rsidRPr="00023E1B">
              <w:rPr>
                <w:rFonts w:asciiTheme="majorBidi" w:hAnsiTheme="majorBidi" w:cstheme="majorBidi"/>
                <w:i/>
                <w:iCs/>
                <w:sz w:val="22"/>
              </w:rPr>
              <w:t>homme</w:t>
            </w:r>
            <w:r w:rsidRPr="005779AC">
              <w:rPr>
                <w:rFonts w:asciiTheme="majorBidi" w:hAnsiTheme="majorBidi" w:cstheme="majorBidi"/>
                <w:i/>
                <w:iCs/>
                <w:sz w:val="22"/>
              </w:rPr>
              <w:t>,</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arrestation,</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constituante,</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parole,</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ministère,</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référence</w:t>
            </w:r>
            <w:r>
              <w:rPr>
                <w:rFonts w:asciiTheme="majorBidi" w:hAnsiTheme="majorBidi" w:cstheme="majorBidi"/>
                <w:i/>
                <w:iCs/>
                <w:sz w:val="22"/>
              </w:rPr>
              <w:t xml:space="preserve">, </w:t>
            </w:r>
            <w:r w:rsidRPr="005779AC">
              <w:rPr>
                <w:rFonts w:asciiTheme="majorBidi" w:hAnsiTheme="majorBidi" w:cstheme="majorBidi"/>
                <w:i/>
                <w:iCs/>
                <w:sz w:val="22"/>
              </w:rPr>
              <w:t>compagnon</w:t>
            </w:r>
            <w:r w:rsidR="00B402ED">
              <w:rPr>
                <w:rFonts w:asciiTheme="majorBidi" w:hAnsiTheme="majorBidi" w:cstheme="majorBidi"/>
                <w:i/>
                <w:iCs/>
                <w:sz w:val="22"/>
              </w:rPr>
              <w:t>, organisme</w:t>
            </w:r>
            <w:r w:rsidRPr="005779AC">
              <w:rPr>
                <w:rFonts w:asciiTheme="majorBidi" w:hAnsiTheme="majorBidi" w:cstheme="majorBidi"/>
                <w:i/>
                <w:iCs/>
                <w:sz w:val="22"/>
              </w:rPr>
              <w:t>.</w:t>
            </w:r>
          </w:p>
        </w:tc>
      </w:tr>
      <w:tr w:rsidR="001D3790" w:rsidTr="001D3790">
        <w:tc>
          <w:tcPr>
            <w:tcW w:w="1528" w:type="dxa"/>
          </w:tcPr>
          <w:p w:rsidR="001D3790" w:rsidRPr="004B2B6F" w:rsidRDefault="001D3790" w:rsidP="001D3790">
            <w:pPr>
              <w:spacing w:line="240" w:lineRule="auto"/>
              <w:jc w:val="center"/>
              <w:rPr>
                <w:b/>
                <w:bCs/>
                <w:sz w:val="20"/>
                <w:szCs w:val="20"/>
              </w:rPr>
            </w:pPr>
            <w:r w:rsidRPr="004B2B6F">
              <w:rPr>
                <w:b/>
                <w:bCs/>
                <w:sz w:val="20"/>
                <w:szCs w:val="20"/>
              </w:rPr>
              <w:t>Lutte</w:t>
            </w:r>
          </w:p>
          <w:p w:rsidR="001D3790" w:rsidRPr="004B2B6F" w:rsidRDefault="001D3790" w:rsidP="001D3790">
            <w:pPr>
              <w:spacing w:line="240" w:lineRule="auto"/>
              <w:jc w:val="center"/>
              <w:rPr>
                <w:b/>
                <w:bCs/>
                <w:sz w:val="20"/>
                <w:szCs w:val="20"/>
              </w:rPr>
            </w:pPr>
            <w:r w:rsidRPr="004B2B6F">
              <w:rPr>
                <w:b/>
                <w:bCs/>
                <w:sz w:val="20"/>
                <w:szCs w:val="20"/>
              </w:rPr>
              <w:t>et combat</w:t>
            </w:r>
          </w:p>
          <w:p w:rsidR="001D3790" w:rsidRPr="004B2B6F" w:rsidRDefault="001D3790" w:rsidP="001D3790">
            <w:pPr>
              <w:spacing w:line="240" w:lineRule="auto"/>
              <w:jc w:val="center"/>
              <w:rPr>
                <w:b/>
                <w:bCs/>
                <w:sz w:val="20"/>
                <w:szCs w:val="20"/>
              </w:rPr>
            </w:pPr>
            <w:r w:rsidRPr="004B2B6F">
              <w:rPr>
                <w:b/>
                <w:bCs/>
                <w:sz w:val="20"/>
                <w:szCs w:val="20"/>
              </w:rPr>
              <w:t>politique</w:t>
            </w:r>
          </w:p>
        </w:tc>
        <w:tc>
          <w:tcPr>
            <w:tcW w:w="8820" w:type="dxa"/>
          </w:tcPr>
          <w:p w:rsidR="001D3790" w:rsidRDefault="001D3790" w:rsidP="001D3790">
            <w:pPr>
              <w:spacing w:line="240" w:lineRule="auto"/>
            </w:pPr>
            <w:r>
              <w:rPr>
                <w:rFonts w:asciiTheme="majorBidi" w:hAnsiTheme="majorBidi" w:cstheme="majorBidi"/>
                <w:i/>
                <w:iCs/>
                <w:sz w:val="22"/>
              </w:rPr>
              <w:t>-C</w:t>
            </w:r>
            <w:r w:rsidRPr="005779AC">
              <w:rPr>
                <w:rFonts w:asciiTheme="majorBidi" w:hAnsiTheme="majorBidi" w:cstheme="majorBidi"/>
                <w:i/>
                <w:iCs/>
                <w:sz w:val="22"/>
              </w:rPr>
              <w:t>hangement</w:t>
            </w:r>
            <w:r>
              <w:rPr>
                <w:rFonts w:asciiTheme="majorBidi" w:hAnsiTheme="majorBidi" w:cstheme="majorBidi"/>
                <w:i/>
                <w:iCs/>
                <w:sz w:val="22"/>
              </w:rPr>
              <w:t>,</w:t>
            </w:r>
            <w:r w:rsidRPr="000F6DD4">
              <w:rPr>
                <w:rFonts w:asciiTheme="majorBidi" w:hAnsiTheme="majorBidi" w:cstheme="majorBidi"/>
                <w:b/>
                <w:bCs/>
                <w:i/>
                <w:iCs/>
                <w:sz w:val="22"/>
              </w:rPr>
              <w:t xml:space="preserve"> </w:t>
            </w:r>
            <w:r w:rsidRPr="00023E1B">
              <w:rPr>
                <w:rFonts w:asciiTheme="majorBidi" w:hAnsiTheme="majorBidi" w:cstheme="majorBidi"/>
                <w:i/>
                <w:iCs/>
                <w:sz w:val="22"/>
              </w:rPr>
              <w:t>surveillée</w:t>
            </w:r>
            <w:r>
              <w:rPr>
                <w:rStyle w:val="Appelnotedebasdep"/>
                <w:rFonts w:asciiTheme="majorBidi" w:hAnsiTheme="majorBidi" w:cstheme="majorBidi"/>
                <w:i/>
                <w:iCs/>
                <w:sz w:val="22"/>
              </w:rPr>
              <w:footnoteReference w:id="96"/>
            </w:r>
            <w:r>
              <w:rPr>
                <w:rFonts w:asciiTheme="majorBidi" w:hAnsiTheme="majorBidi" w:cstheme="majorBidi"/>
                <w:i/>
                <w:iCs/>
                <w:sz w:val="22"/>
              </w:rPr>
              <w:t>.</w:t>
            </w:r>
          </w:p>
          <w:p w:rsidR="001D3790" w:rsidRDefault="001D3790" w:rsidP="001D3790">
            <w:pPr>
              <w:spacing w:line="240" w:lineRule="auto"/>
            </w:pPr>
          </w:p>
        </w:tc>
      </w:tr>
      <w:tr w:rsidR="001D3790" w:rsidTr="001D3790">
        <w:tc>
          <w:tcPr>
            <w:tcW w:w="1528" w:type="dxa"/>
          </w:tcPr>
          <w:p w:rsidR="001D3790" w:rsidRPr="004B2B6F" w:rsidRDefault="001D3790" w:rsidP="001D3790">
            <w:pPr>
              <w:spacing w:line="240" w:lineRule="auto"/>
              <w:jc w:val="center"/>
              <w:rPr>
                <w:b/>
                <w:bCs/>
                <w:sz w:val="20"/>
                <w:szCs w:val="20"/>
              </w:rPr>
            </w:pPr>
            <w:r w:rsidRPr="004B2B6F">
              <w:rPr>
                <w:b/>
                <w:bCs/>
                <w:sz w:val="20"/>
                <w:szCs w:val="20"/>
              </w:rPr>
              <w:t>Liberté et indépendance</w:t>
            </w:r>
          </w:p>
        </w:tc>
        <w:tc>
          <w:tcPr>
            <w:tcW w:w="8820" w:type="dxa"/>
          </w:tcPr>
          <w:p w:rsidR="001D3790" w:rsidRDefault="001D3790" w:rsidP="001D3790">
            <w:pPr>
              <w:spacing w:line="240" w:lineRule="auto"/>
            </w:pPr>
            <w:r>
              <w:rPr>
                <w:rFonts w:asciiTheme="majorBidi" w:hAnsiTheme="majorBidi" w:cstheme="majorBidi"/>
                <w:i/>
                <w:iCs/>
                <w:sz w:val="22"/>
              </w:rPr>
              <w:t>-I</w:t>
            </w:r>
            <w:r w:rsidRPr="005779AC">
              <w:rPr>
                <w:rFonts w:asciiTheme="majorBidi" w:hAnsiTheme="majorBidi" w:cstheme="majorBidi"/>
                <w:i/>
                <w:iCs/>
                <w:sz w:val="22"/>
              </w:rPr>
              <w:t>ndépendance</w:t>
            </w:r>
            <w:r w:rsidR="008B0A0B">
              <w:rPr>
                <w:rFonts w:asciiTheme="majorBidi" w:hAnsiTheme="majorBidi" w:cstheme="majorBidi"/>
                <w:i/>
                <w:iCs/>
                <w:sz w:val="22"/>
              </w:rPr>
              <w:t>.</w:t>
            </w:r>
          </w:p>
          <w:p w:rsidR="001D3790" w:rsidRDefault="001D3790" w:rsidP="001D3790">
            <w:pPr>
              <w:spacing w:line="240" w:lineRule="auto"/>
            </w:pPr>
          </w:p>
        </w:tc>
      </w:tr>
      <w:tr w:rsidR="001D3790" w:rsidTr="001D3790">
        <w:tc>
          <w:tcPr>
            <w:tcW w:w="1528" w:type="dxa"/>
          </w:tcPr>
          <w:p w:rsidR="001D3790" w:rsidRPr="004B2B6F" w:rsidRDefault="001D3790" w:rsidP="001D3790">
            <w:pPr>
              <w:spacing w:line="240" w:lineRule="auto"/>
              <w:jc w:val="center"/>
              <w:rPr>
                <w:b/>
                <w:bCs/>
                <w:sz w:val="20"/>
                <w:szCs w:val="20"/>
              </w:rPr>
            </w:pPr>
            <w:r w:rsidRPr="004B2B6F">
              <w:rPr>
                <w:b/>
                <w:bCs/>
                <w:sz w:val="20"/>
                <w:szCs w:val="20"/>
              </w:rPr>
              <w:t>Polémique</w:t>
            </w:r>
          </w:p>
          <w:p w:rsidR="001D3790" w:rsidRPr="004B2B6F" w:rsidRDefault="001D3790" w:rsidP="001D3790">
            <w:pPr>
              <w:spacing w:line="240" w:lineRule="auto"/>
              <w:jc w:val="center"/>
              <w:rPr>
                <w:b/>
                <w:bCs/>
                <w:sz w:val="20"/>
                <w:szCs w:val="20"/>
              </w:rPr>
            </w:pPr>
            <w:r w:rsidRPr="004B2B6F">
              <w:rPr>
                <w:b/>
                <w:bCs/>
                <w:sz w:val="20"/>
                <w:szCs w:val="20"/>
              </w:rPr>
              <w:t>et</w:t>
            </w:r>
          </w:p>
          <w:p w:rsidR="001D3790" w:rsidRPr="004B2B6F" w:rsidRDefault="001D3790" w:rsidP="001D3790">
            <w:pPr>
              <w:spacing w:line="240" w:lineRule="auto"/>
              <w:jc w:val="center"/>
              <w:rPr>
                <w:b/>
                <w:bCs/>
                <w:sz w:val="20"/>
                <w:szCs w:val="20"/>
              </w:rPr>
            </w:pPr>
            <w:r w:rsidRPr="004B2B6F">
              <w:rPr>
                <w:b/>
                <w:bCs/>
                <w:sz w:val="20"/>
                <w:szCs w:val="20"/>
              </w:rPr>
              <w:t>débat</w:t>
            </w:r>
          </w:p>
        </w:tc>
        <w:tc>
          <w:tcPr>
            <w:tcW w:w="8820" w:type="dxa"/>
          </w:tcPr>
          <w:p w:rsidR="001D3790" w:rsidRDefault="001D3790" w:rsidP="001D3790">
            <w:pPr>
              <w:spacing w:line="240" w:lineRule="auto"/>
            </w:pPr>
            <w:r>
              <w:rPr>
                <w:rFonts w:asciiTheme="majorBidi" w:hAnsiTheme="majorBidi" w:cstheme="majorBidi"/>
                <w:i/>
                <w:iCs/>
                <w:sz w:val="22"/>
              </w:rPr>
              <w:t>-S</w:t>
            </w:r>
            <w:r w:rsidRPr="005779AC">
              <w:rPr>
                <w:rFonts w:asciiTheme="majorBidi" w:hAnsiTheme="majorBidi" w:cstheme="majorBidi"/>
                <w:i/>
                <w:iCs/>
                <w:sz w:val="22"/>
              </w:rPr>
              <w:t>talinien</w:t>
            </w:r>
            <w:r>
              <w:rPr>
                <w:rFonts w:asciiTheme="majorBidi" w:hAnsiTheme="majorBidi" w:cstheme="majorBidi"/>
                <w:i/>
                <w:iCs/>
                <w:sz w:val="22"/>
              </w:rPr>
              <w:t>,</w:t>
            </w:r>
            <w:r w:rsidRPr="005779AC">
              <w:rPr>
                <w:rFonts w:asciiTheme="majorBidi" w:hAnsiTheme="majorBidi" w:cstheme="majorBidi"/>
                <w:i/>
                <w:iCs/>
                <w:sz w:val="22"/>
              </w:rPr>
              <w:t xml:space="preserve"> dictature</w:t>
            </w:r>
            <w:r>
              <w:rPr>
                <w:rFonts w:asciiTheme="majorBidi" w:hAnsiTheme="majorBidi" w:cstheme="majorBidi"/>
                <w:i/>
                <w:iCs/>
                <w:sz w:val="22"/>
              </w:rPr>
              <w:t>,</w:t>
            </w:r>
            <w:r w:rsidRPr="005779AC">
              <w:rPr>
                <w:rFonts w:asciiTheme="majorBidi" w:hAnsiTheme="majorBidi" w:cstheme="majorBidi"/>
                <w:i/>
                <w:iCs/>
                <w:sz w:val="22"/>
              </w:rPr>
              <w:t xml:space="preserve"> unique</w:t>
            </w:r>
            <w:r>
              <w:rPr>
                <w:rStyle w:val="Appelnotedebasdep"/>
                <w:rFonts w:asciiTheme="majorBidi" w:hAnsiTheme="majorBidi" w:cstheme="majorBidi"/>
                <w:i/>
                <w:iCs/>
                <w:sz w:val="22"/>
              </w:rPr>
              <w:footnoteReference w:id="97"/>
            </w:r>
            <w:r>
              <w:rPr>
                <w:rFonts w:asciiTheme="majorBidi" w:hAnsiTheme="majorBidi" w:cstheme="majorBidi"/>
                <w:i/>
                <w:iCs/>
                <w:sz w:val="22"/>
              </w:rPr>
              <w:t>,</w:t>
            </w:r>
            <w:r w:rsidRPr="005779AC">
              <w:rPr>
                <w:rFonts w:asciiTheme="majorBidi" w:hAnsiTheme="majorBidi" w:cstheme="majorBidi"/>
                <w:i/>
                <w:iCs/>
                <w:sz w:val="22"/>
              </w:rPr>
              <w:t xml:space="preserve"> totalitaire</w:t>
            </w:r>
            <w:r>
              <w:rPr>
                <w:rFonts w:asciiTheme="majorBidi" w:hAnsiTheme="majorBidi" w:cstheme="majorBidi"/>
                <w:i/>
                <w:iCs/>
                <w:sz w:val="22"/>
              </w:rPr>
              <w:t>,</w:t>
            </w:r>
            <w:r w:rsidRPr="000F6DD4">
              <w:rPr>
                <w:rFonts w:asciiTheme="majorBidi" w:hAnsiTheme="majorBidi" w:cstheme="majorBidi"/>
                <w:b/>
                <w:bCs/>
                <w:i/>
                <w:iCs/>
                <w:sz w:val="22"/>
              </w:rPr>
              <w:t xml:space="preserve"> </w:t>
            </w:r>
            <w:r w:rsidRPr="00ED3BC4">
              <w:rPr>
                <w:rFonts w:asciiTheme="majorBidi" w:hAnsiTheme="majorBidi" w:cstheme="majorBidi"/>
                <w:i/>
                <w:iCs/>
                <w:sz w:val="22"/>
              </w:rPr>
              <w:t>personnel</w:t>
            </w:r>
            <w:r>
              <w:rPr>
                <w:rStyle w:val="Appelnotedebasdep"/>
                <w:rFonts w:asciiTheme="majorBidi" w:hAnsiTheme="majorBidi" w:cstheme="majorBidi"/>
                <w:i/>
                <w:iCs/>
                <w:sz w:val="22"/>
              </w:rPr>
              <w:footnoteReference w:id="98"/>
            </w:r>
            <w:r>
              <w:rPr>
                <w:rFonts w:asciiTheme="majorBidi" w:hAnsiTheme="majorBidi" w:cstheme="majorBidi"/>
                <w:i/>
                <w:iCs/>
                <w:sz w:val="22"/>
              </w:rPr>
              <w:t>.</w:t>
            </w:r>
          </w:p>
          <w:p w:rsidR="001D3790" w:rsidRDefault="001D3790" w:rsidP="001D3790">
            <w:pPr>
              <w:spacing w:line="240" w:lineRule="auto"/>
            </w:pPr>
          </w:p>
        </w:tc>
      </w:tr>
      <w:tr w:rsidR="001D3790" w:rsidTr="001D3790">
        <w:tc>
          <w:tcPr>
            <w:tcW w:w="1528" w:type="dxa"/>
          </w:tcPr>
          <w:p w:rsidR="001D3790" w:rsidRPr="004B2B6F" w:rsidRDefault="001D3790" w:rsidP="001D3790">
            <w:pPr>
              <w:spacing w:line="240" w:lineRule="auto"/>
              <w:jc w:val="center"/>
              <w:rPr>
                <w:b/>
                <w:bCs/>
                <w:sz w:val="20"/>
                <w:szCs w:val="20"/>
              </w:rPr>
            </w:pPr>
            <w:r w:rsidRPr="004B2B6F">
              <w:rPr>
                <w:b/>
                <w:bCs/>
                <w:sz w:val="20"/>
                <w:szCs w:val="20"/>
              </w:rPr>
              <w:t>Administration</w:t>
            </w:r>
          </w:p>
          <w:p w:rsidR="001D3790" w:rsidRPr="004B2B6F" w:rsidRDefault="001D3790" w:rsidP="001D3790">
            <w:pPr>
              <w:spacing w:line="240" w:lineRule="auto"/>
              <w:jc w:val="center"/>
              <w:rPr>
                <w:b/>
                <w:bCs/>
                <w:sz w:val="20"/>
                <w:szCs w:val="20"/>
              </w:rPr>
            </w:pPr>
            <w:r w:rsidRPr="004B2B6F">
              <w:rPr>
                <w:b/>
                <w:bCs/>
                <w:sz w:val="20"/>
                <w:szCs w:val="20"/>
              </w:rPr>
              <w:t>et</w:t>
            </w:r>
          </w:p>
          <w:p w:rsidR="001D3790" w:rsidRPr="004B2B6F" w:rsidRDefault="001D3790" w:rsidP="001D3790">
            <w:pPr>
              <w:spacing w:line="240" w:lineRule="auto"/>
              <w:jc w:val="center"/>
              <w:rPr>
                <w:b/>
                <w:bCs/>
                <w:sz w:val="20"/>
                <w:szCs w:val="20"/>
              </w:rPr>
            </w:pPr>
            <w:r w:rsidRPr="004B2B6F">
              <w:rPr>
                <w:b/>
                <w:bCs/>
                <w:sz w:val="20"/>
                <w:szCs w:val="20"/>
              </w:rPr>
              <w:t>institutions</w:t>
            </w:r>
          </w:p>
        </w:tc>
        <w:tc>
          <w:tcPr>
            <w:tcW w:w="8820" w:type="dxa"/>
          </w:tcPr>
          <w:p w:rsidR="001D3790" w:rsidRDefault="001D3790" w:rsidP="00B402ED">
            <w:pPr>
              <w:spacing w:line="240" w:lineRule="auto"/>
            </w:pPr>
            <w:r>
              <w:rPr>
                <w:rFonts w:asciiTheme="majorBidi" w:hAnsiTheme="majorBidi" w:cstheme="majorBidi"/>
                <w:i/>
                <w:iCs/>
                <w:sz w:val="22"/>
              </w:rPr>
              <w:t>-</w:t>
            </w:r>
            <w:r w:rsidR="00B402ED">
              <w:rPr>
                <w:rFonts w:asciiTheme="majorBidi" w:hAnsiTheme="majorBidi" w:cstheme="majorBidi"/>
                <w:i/>
                <w:iCs/>
                <w:sz w:val="22"/>
              </w:rPr>
              <w:t>M</w:t>
            </w:r>
            <w:r w:rsidRPr="005779AC">
              <w:rPr>
                <w:rFonts w:asciiTheme="majorBidi" w:hAnsiTheme="majorBidi" w:cstheme="majorBidi"/>
                <w:i/>
                <w:iCs/>
                <w:sz w:val="22"/>
              </w:rPr>
              <w:t>illiards</w:t>
            </w:r>
            <w:r>
              <w:rPr>
                <w:rFonts w:asciiTheme="majorBidi" w:hAnsiTheme="majorBidi" w:cstheme="majorBidi"/>
                <w:i/>
                <w:iCs/>
                <w:sz w:val="22"/>
              </w:rPr>
              <w:t>,</w:t>
            </w:r>
            <w:r>
              <w:t xml:space="preserve"> </w:t>
            </w:r>
            <w:r w:rsidRPr="005779AC">
              <w:rPr>
                <w:rFonts w:asciiTheme="majorBidi" w:hAnsiTheme="majorBidi" w:cstheme="majorBidi"/>
                <w:i/>
                <w:iCs/>
                <w:sz w:val="22"/>
              </w:rPr>
              <w:t>démographique</w:t>
            </w:r>
            <w:r>
              <w:rPr>
                <w:rFonts w:asciiTheme="majorBidi" w:hAnsiTheme="majorBidi" w:cstheme="majorBidi"/>
                <w:i/>
                <w:iCs/>
                <w:sz w:val="22"/>
              </w:rPr>
              <w:t>,</w:t>
            </w:r>
            <w:r>
              <w:t xml:space="preserve"> </w:t>
            </w:r>
            <w:r w:rsidRPr="005779AC">
              <w:rPr>
                <w:rFonts w:asciiTheme="majorBidi" w:hAnsiTheme="majorBidi" w:cstheme="majorBidi"/>
                <w:i/>
                <w:iCs/>
                <w:sz w:val="22"/>
              </w:rPr>
              <w:t>production</w:t>
            </w:r>
            <w:r>
              <w:rPr>
                <w:rFonts w:asciiTheme="majorBidi" w:hAnsiTheme="majorBidi" w:cstheme="majorBidi"/>
                <w:i/>
                <w:iCs/>
                <w:sz w:val="22"/>
              </w:rPr>
              <w:t>,</w:t>
            </w:r>
            <w:r>
              <w:t xml:space="preserve"> </w:t>
            </w:r>
            <w:r w:rsidRPr="005779AC">
              <w:rPr>
                <w:rFonts w:asciiTheme="majorBidi" w:hAnsiTheme="majorBidi" w:cstheme="majorBidi"/>
                <w:i/>
                <w:iCs/>
                <w:sz w:val="22"/>
              </w:rPr>
              <w:t>entreprises</w:t>
            </w:r>
            <w:r>
              <w:rPr>
                <w:rFonts w:asciiTheme="majorBidi" w:hAnsiTheme="majorBidi" w:cstheme="majorBidi"/>
                <w:i/>
                <w:iCs/>
                <w:sz w:val="22"/>
              </w:rPr>
              <w:t>,</w:t>
            </w:r>
            <w:r>
              <w:t xml:space="preserve"> </w:t>
            </w:r>
            <w:r w:rsidRPr="005779AC">
              <w:rPr>
                <w:rFonts w:asciiTheme="majorBidi" w:hAnsiTheme="majorBidi" w:cstheme="majorBidi"/>
                <w:i/>
                <w:iCs/>
                <w:sz w:val="22"/>
              </w:rPr>
              <w:t>commissaire</w:t>
            </w:r>
            <w:r>
              <w:rPr>
                <w:rFonts w:asciiTheme="majorBidi" w:hAnsiTheme="majorBidi" w:cstheme="majorBidi"/>
                <w:i/>
                <w:iCs/>
                <w:sz w:val="22"/>
              </w:rPr>
              <w:t>,</w:t>
            </w:r>
            <w:r>
              <w:t xml:space="preserve"> </w:t>
            </w:r>
            <w:r w:rsidRPr="005779AC">
              <w:rPr>
                <w:rFonts w:asciiTheme="majorBidi" w:hAnsiTheme="majorBidi" w:cstheme="majorBidi"/>
                <w:i/>
                <w:iCs/>
                <w:sz w:val="22"/>
              </w:rPr>
              <w:t>pharmacie</w:t>
            </w:r>
            <w:r>
              <w:rPr>
                <w:rFonts w:asciiTheme="majorBidi" w:hAnsiTheme="majorBidi" w:cstheme="majorBidi"/>
                <w:i/>
                <w:iCs/>
                <w:sz w:val="22"/>
              </w:rPr>
              <w:t>,</w:t>
            </w:r>
            <w:r>
              <w:t xml:space="preserve"> </w:t>
            </w:r>
            <w:r w:rsidRPr="005779AC">
              <w:rPr>
                <w:rFonts w:asciiTheme="majorBidi" w:hAnsiTheme="majorBidi" w:cstheme="majorBidi"/>
                <w:i/>
                <w:iCs/>
                <w:sz w:val="22"/>
              </w:rPr>
              <w:t>produits</w:t>
            </w:r>
            <w:r>
              <w:rPr>
                <w:rFonts w:asciiTheme="majorBidi" w:hAnsiTheme="majorBidi" w:cstheme="majorBidi"/>
                <w:i/>
                <w:iCs/>
                <w:sz w:val="22"/>
              </w:rPr>
              <w:t>,</w:t>
            </w:r>
            <w:r>
              <w:t xml:space="preserve"> </w:t>
            </w:r>
            <w:r w:rsidRPr="005779AC">
              <w:rPr>
                <w:rFonts w:asciiTheme="majorBidi" w:hAnsiTheme="majorBidi" w:cstheme="majorBidi"/>
                <w:i/>
                <w:iCs/>
                <w:sz w:val="22"/>
              </w:rPr>
              <w:t>pharmaciens</w:t>
            </w:r>
            <w:r>
              <w:rPr>
                <w:rFonts w:asciiTheme="majorBidi" w:hAnsiTheme="majorBidi" w:cstheme="majorBidi"/>
                <w:i/>
                <w:iCs/>
                <w:sz w:val="22"/>
              </w:rPr>
              <w:t>,</w:t>
            </w:r>
            <w:r>
              <w:t xml:space="preserve"> </w:t>
            </w:r>
            <w:r w:rsidRPr="005779AC">
              <w:rPr>
                <w:rFonts w:asciiTheme="majorBidi" w:hAnsiTheme="majorBidi" w:cstheme="majorBidi"/>
                <w:i/>
                <w:iCs/>
                <w:sz w:val="22"/>
              </w:rPr>
              <w:t>propriété</w:t>
            </w:r>
            <w:r>
              <w:rPr>
                <w:rFonts w:asciiTheme="majorBidi" w:hAnsiTheme="majorBidi" w:cstheme="majorBidi"/>
                <w:i/>
                <w:iCs/>
                <w:sz w:val="22"/>
              </w:rPr>
              <w:t>,</w:t>
            </w:r>
            <w:r>
              <w:t xml:space="preserve"> </w:t>
            </w:r>
            <w:r w:rsidRPr="005779AC">
              <w:rPr>
                <w:rFonts w:asciiTheme="majorBidi" w:hAnsiTheme="majorBidi" w:cstheme="majorBidi"/>
                <w:i/>
                <w:iCs/>
                <w:sz w:val="22"/>
              </w:rPr>
              <w:t>vente</w:t>
            </w:r>
            <w:r>
              <w:rPr>
                <w:rFonts w:asciiTheme="majorBidi" w:hAnsiTheme="majorBidi" w:cstheme="majorBidi"/>
                <w:i/>
                <w:iCs/>
                <w:sz w:val="22"/>
              </w:rPr>
              <w:t>,</w:t>
            </w:r>
            <w:r w:rsidRPr="005779AC">
              <w:rPr>
                <w:rFonts w:asciiTheme="majorBidi" w:hAnsiTheme="majorBidi" w:cstheme="majorBidi"/>
                <w:i/>
                <w:iCs/>
                <w:sz w:val="22"/>
              </w:rPr>
              <w:t xml:space="preserve"> villa</w:t>
            </w:r>
            <w:r>
              <w:rPr>
                <w:rFonts w:asciiTheme="majorBidi" w:hAnsiTheme="majorBidi" w:cstheme="majorBidi"/>
                <w:i/>
                <w:iCs/>
                <w:sz w:val="22"/>
              </w:rPr>
              <w:t>.</w:t>
            </w:r>
          </w:p>
        </w:tc>
      </w:tr>
      <w:tr w:rsidR="001D3790" w:rsidTr="001D3790">
        <w:tc>
          <w:tcPr>
            <w:tcW w:w="1528" w:type="dxa"/>
          </w:tcPr>
          <w:p w:rsidR="001D3790" w:rsidRPr="004B2B6F" w:rsidRDefault="001D3790" w:rsidP="001D3790">
            <w:pPr>
              <w:spacing w:line="240" w:lineRule="auto"/>
              <w:jc w:val="center"/>
              <w:rPr>
                <w:b/>
                <w:bCs/>
                <w:sz w:val="20"/>
                <w:szCs w:val="20"/>
              </w:rPr>
            </w:pPr>
            <w:r w:rsidRPr="004B2B6F">
              <w:rPr>
                <w:b/>
                <w:bCs/>
                <w:sz w:val="20"/>
                <w:szCs w:val="20"/>
              </w:rPr>
              <w:t>Guerre et</w:t>
            </w:r>
          </w:p>
          <w:p w:rsidR="001D3790" w:rsidRPr="004B2B6F" w:rsidRDefault="001D3790" w:rsidP="001D3790">
            <w:pPr>
              <w:spacing w:line="240" w:lineRule="auto"/>
              <w:jc w:val="center"/>
              <w:rPr>
                <w:b/>
                <w:bCs/>
                <w:sz w:val="20"/>
                <w:szCs w:val="20"/>
              </w:rPr>
            </w:pPr>
            <w:r w:rsidRPr="004B2B6F">
              <w:rPr>
                <w:b/>
                <w:bCs/>
                <w:sz w:val="20"/>
                <w:szCs w:val="20"/>
              </w:rPr>
              <w:t>armée</w:t>
            </w:r>
          </w:p>
        </w:tc>
        <w:tc>
          <w:tcPr>
            <w:tcW w:w="8820" w:type="dxa"/>
          </w:tcPr>
          <w:p w:rsidR="001D3790" w:rsidRDefault="001D3790" w:rsidP="001D3790">
            <w:pPr>
              <w:spacing w:line="240" w:lineRule="auto"/>
            </w:pPr>
            <w:r>
              <w:rPr>
                <w:rFonts w:asciiTheme="majorBidi" w:hAnsiTheme="majorBidi" w:cstheme="majorBidi"/>
                <w:i/>
                <w:iCs/>
                <w:sz w:val="22"/>
              </w:rPr>
              <w:t>-C</w:t>
            </w:r>
            <w:r w:rsidRPr="005779AC">
              <w:rPr>
                <w:rFonts w:asciiTheme="majorBidi" w:hAnsiTheme="majorBidi" w:cstheme="majorBidi"/>
                <w:i/>
                <w:iCs/>
                <w:sz w:val="22"/>
              </w:rPr>
              <w:t>olonel</w:t>
            </w:r>
            <w:r>
              <w:rPr>
                <w:rFonts w:asciiTheme="majorBidi" w:hAnsiTheme="majorBidi" w:cstheme="majorBidi"/>
                <w:i/>
                <w:iCs/>
                <w:sz w:val="22"/>
              </w:rPr>
              <w:t>,</w:t>
            </w:r>
            <w:r>
              <w:t xml:space="preserve"> </w:t>
            </w:r>
            <w:r w:rsidRPr="005779AC">
              <w:rPr>
                <w:rFonts w:asciiTheme="majorBidi" w:hAnsiTheme="majorBidi" w:cstheme="majorBidi"/>
                <w:i/>
                <w:iCs/>
                <w:sz w:val="22"/>
              </w:rPr>
              <w:t>wilaya</w:t>
            </w:r>
            <w:r>
              <w:rPr>
                <w:rFonts w:asciiTheme="majorBidi" w:hAnsiTheme="majorBidi" w:cstheme="majorBidi"/>
                <w:i/>
                <w:iCs/>
                <w:sz w:val="22"/>
              </w:rPr>
              <w:t>,</w:t>
            </w:r>
            <w:r>
              <w:t xml:space="preserve"> </w:t>
            </w:r>
            <w:r w:rsidRPr="005779AC">
              <w:rPr>
                <w:rFonts w:asciiTheme="majorBidi" w:hAnsiTheme="majorBidi" w:cstheme="majorBidi"/>
                <w:i/>
                <w:iCs/>
                <w:sz w:val="22"/>
              </w:rPr>
              <w:t>commandant</w:t>
            </w:r>
            <w:r>
              <w:rPr>
                <w:rFonts w:asciiTheme="majorBidi" w:hAnsiTheme="majorBidi" w:cstheme="majorBidi"/>
                <w:i/>
                <w:iCs/>
                <w:sz w:val="22"/>
              </w:rPr>
              <w:t>,</w:t>
            </w:r>
            <w:r>
              <w:t xml:space="preserve"> </w:t>
            </w:r>
            <w:r w:rsidRPr="005779AC">
              <w:rPr>
                <w:rFonts w:asciiTheme="majorBidi" w:hAnsiTheme="majorBidi" w:cstheme="majorBidi"/>
                <w:i/>
                <w:iCs/>
                <w:sz w:val="22"/>
              </w:rPr>
              <w:t>police</w:t>
            </w:r>
            <w:r>
              <w:rPr>
                <w:rFonts w:asciiTheme="majorBidi" w:hAnsiTheme="majorBidi" w:cstheme="majorBidi"/>
                <w:i/>
                <w:iCs/>
                <w:sz w:val="22"/>
              </w:rPr>
              <w:t>,</w:t>
            </w:r>
            <w:r>
              <w:t xml:space="preserve"> </w:t>
            </w:r>
            <w:r w:rsidRPr="005779AC">
              <w:rPr>
                <w:rFonts w:asciiTheme="majorBidi" w:hAnsiTheme="majorBidi" w:cstheme="majorBidi"/>
                <w:i/>
                <w:iCs/>
                <w:sz w:val="22"/>
              </w:rPr>
              <w:t>insurrection</w:t>
            </w:r>
            <w:r>
              <w:rPr>
                <w:rFonts w:asciiTheme="majorBidi" w:hAnsiTheme="majorBidi" w:cstheme="majorBidi"/>
                <w:i/>
                <w:iCs/>
                <w:sz w:val="22"/>
              </w:rPr>
              <w:t>,</w:t>
            </w:r>
            <w:r>
              <w:t xml:space="preserve"> </w:t>
            </w:r>
            <w:r w:rsidRPr="005779AC">
              <w:rPr>
                <w:rFonts w:asciiTheme="majorBidi" w:hAnsiTheme="majorBidi" w:cstheme="majorBidi"/>
                <w:i/>
                <w:iCs/>
                <w:sz w:val="22"/>
              </w:rPr>
              <w:t>chef</w:t>
            </w:r>
            <w:r>
              <w:rPr>
                <w:rFonts w:asciiTheme="majorBidi" w:hAnsiTheme="majorBidi" w:cstheme="majorBidi"/>
                <w:i/>
                <w:iCs/>
                <w:sz w:val="22"/>
              </w:rPr>
              <w:t>,</w:t>
            </w:r>
            <w:r>
              <w:t xml:space="preserve"> </w:t>
            </w:r>
            <w:r w:rsidRPr="005779AC">
              <w:rPr>
                <w:rFonts w:asciiTheme="majorBidi" w:hAnsiTheme="majorBidi" w:cstheme="majorBidi"/>
                <w:i/>
                <w:iCs/>
                <w:sz w:val="22"/>
              </w:rPr>
              <w:t>policiers</w:t>
            </w:r>
            <w:r>
              <w:rPr>
                <w:rFonts w:asciiTheme="majorBidi" w:hAnsiTheme="majorBidi" w:cstheme="majorBidi"/>
                <w:i/>
                <w:iCs/>
                <w:sz w:val="22"/>
              </w:rPr>
              <w:t>,</w:t>
            </w:r>
            <w:r w:rsidRPr="005779AC">
              <w:rPr>
                <w:rFonts w:asciiTheme="majorBidi" w:hAnsiTheme="majorBidi" w:cstheme="majorBidi"/>
                <w:i/>
                <w:iCs/>
                <w:sz w:val="22"/>
              </w:rPr>
              <w:t xml:space="preserve"> chouhada</w:t>
            </w:r>
            <w:r>
              <w:rPr>
                <w:rFonts w:asciiTheme="majorBidi" w:hAnsiTheme="majorBidi" w:cstheme="majorBidi"/>
                <w:i/>
                <w:iCs/>
                <w:sz w:val="22"/>
              </w:rPr>
              <w:t>,</w:t>
            </w:r>
            <w:r w:rsidRPr="005779AC">
              <w:rPr>
                <w:rFonts w:asciiTheme="majorBidi" w:hAnsiTheme="majorBidi" w:cstheme="majorBidi"/>
                <w:i/>
                <w:iCs/>
                <w:sz w:val="22"/>
              </w:rPr>
              <w:t xml:space="preserve"> moudjahidine</w:t>
            </w:r>
            <w:r>
              <w:rPr>
                <w:rFonts w:asciiTheme="majorBidi" w:hAnsiTheme="majorBidi" w:cstheme="majorBidi"/>
                <w:i/>
                <w:iCs/>
                <w:sz w:val="22"/>
              </w:rPr>
              <w:t>,</w:t>
            </w:r>
            <w:r w:rsidR="008B0A0B">
              <w:rPr>
                <w:rFonts w:asciiTheme="majorBidi" w:hAnsiTheme="majorBidi" w:cstheme="majorBidi"/>
                <w:i/>
                <w:iCs/>
                <w:sz w:val="22"/>
              </w:rPr>
              <w:t xml:space="preserve"> major.</w:t>
            </w:r>
          </w:p>
        </w:tc>
      </w:tr>
      <w:tr w:rsidR="001D3790" w:rsidTr="001D3790">
        <w:tc>
          <w:tcPr>
            <w:tcW w:w="1528" w:type="dxa"/>
          </w:tcPr>
          <w:p w:rsidR="001D3790" w:rsidRPr="004B2B6F" w:rsidRDefault="001D3790" w:rsidP="001D3790">
            <w:pPr>
              <w:spacing w:line="240" w:lineRule="auto"/>
              <w:jc w:val="center"/>
              <w:rPr>
                <w:b/>
                <w:bCs/>
                <w:sz w:val="20"/>
                <w:szCs w:val="20"/>
              </w:rPr>
            </w:pPr>
            <w:r w:rsidRPr="004B2B6F">
              <w:rPr>
                <w:b/>
                <w:bCs/>
                <w:sz w:val="20"/>
                <w:szCs w:val="20"/>
              </w:rPr>
              <w:t>Diplomatie</w:t>
            </w:r>
          </w:p>
          <w:p w:rsidR="001D3790" w:rsidRPr="004B2B6F" w:rsidRDefault="001D3790" w:rsidP="001D3790">
            <w:pPr>
              <w:spacing w:line="240" w:lineRule="auto"/>
              <w:jc w:val="center"/>
              <w:rPr>
                <w:b/>
                <w:bCs/>
                <w:sz w:val="20"/>
                <w:szCs w:val="20"/>
              </w:rPr>
            </w:pPr>
            <w:r w:rsidRPr="004B2B6F">
              <w:rPr>
                <w:b/>
                <w:bCs/>
                <w:sz w:val="20"/>
                <w:szCs w:val="20"/>
              </w:rPr>
              <w:t>et relations internationales</w:t>
            </w:r>
          </w:p>
        </w:tc>
        <w:tc>
          <w:tcPr>
            <w:tcW w:w="8820" w:type="dxa"/>
          </w:tcPr>
          <w:p w:rsidR="001D3790" w:rsidRPr="008B0A0B" w:rsidRDefault="008B0A0B" w:rsidP="001D3790">
            <w:pPr>
              <w:spacing w:line="240" w:lineRule="auto"/>
              <w:rPr>
                <w:b/>
                <w:bCs/>
                <w:sz w:val="22"/>
                <w:szCs w:val="18"/>
              </w:rPr>
            </w:pPr>
            <w:r w:rsidRPr="008B0A0B">
              <w:rPr>
                <w:b/>
                <w:bCs/>
                <w:sz w:val="22"/>
                <w:szCs w:val="18"/>
              </w:rPr>
              <w:t>-Néant.</w:t>
            </w:r>
          </w:p>
          <w:p w:rsidR="001D3790" w:rsidRDefault="001D3790" w:rsidP="001D3790">
            <w:pPr>
              <w:spacing w:line="240" w:lineRule="auto"/>
            </w:pPr>
          </w:p>
        </w:tc>
      </w:tr>
      <w:tr w:rsidR="001D3790" w:rsidTr="001D3790">
        <w:tc>
          <w:tcPr>
            <w:tcW w:w="1528" w:type="dxa"/>
          </w:tcPr>
          <w:p w:rsidR="001D3790" w:rsidRPr="004B2B6F" w:rsidRDefault="001D3790" w:rsidP="001D3790">
            <w:pPr>
              <w:spacing w:line="240" w:lineRule="auto"/>
              <w:jc w:val="center"/>
              <w:rPr>
                <w:b/>
                <w:bCs/>
                <w:sz w:val="20"/>
                <w:szCs w:val="20"/>
              </w:rPr>
            </w:pPr>
            <w:r w:rsidRPr="004B2B6F">
              <w:rPr>
                <w:b/>
                <w:bCs/>
                <w:sz w:val="20"/>
                <w:szCs w:val="20"/>
              </w:rPr>
              <w:t>Elections</w:t>
            </w:r>
          </w:p>
        </w:tc>
        <w:tc>
          <w:tcPr>
            <w:tcW w:w="8820" w:type="dxa"/>
          </w:tcPr>
          <w:p w:rsidR="001D3790" w:rsidRPr="008B0A0B" w:rsidRDefault="008B0A0B" w:rsidP="008B0A0B">
            <w:pPr>
              <w:spacing w:line="240" w:lineRule="auto"/>
              <w:rPr>
                <w:b/>
                <w:bCs/>
                <w:sz w:val="22"/>
                <w:szCs w:val="18"/>
              </w:rPr>
            </w:pPr>
            <w:r w:rsidRPr="008B0A0B">
              <w:rPr>
                <w:b/>
                <w:bCs/>
                <w:sz w:val="22"/>
                <w:szCs w:val="18"/>
              </w:rPr>
              <w:t>-Néant.</w:t>
            </w:r>
          </w:p>
        </w:tc>
      </w:tr>
      <w:tr w:rsidR="001D3790" w:rsidTr="001D3790">
        <w:tc>
          <w:tcPr>
            <w:tcW w:w="1528" w:type="dxa"/>
          </w:tcPr>
          <w:p w:rsidR="001D3790" w:rsidRPr="004B2B6F" w:rsidRDefault="001D3790" w:rsidP="001D3790">
            <w:pPr>
              <w:spacing w:line="240" w:lineRule="auto"/>
              <w:jc w:val="center"/>
              <w:rPr>
                <w:b/>
                <w:bCs/>
                <w:sz w:val="20"/>
                <w:szCs w:val="20"/>
              </w:rPr>
            </w:pPr>
            <w:r w:rsidRPr="004B2B6F">
              <w:rPr>
                <w:b/>
                <w:bCs/>
                <w:sz w:val="20"/>
                <w:szCs w:val="20"/>
              </w:rPr>
              <w:t>Parlement et représentation</w:t>
            </w:r>
          </w:p>
        </w:tc>
        <w:tc>
          <w:tcPr>
            <w:tcW w:w="8820" w:type="dxa"/>
          </w:tcPr>
          <w:p w:rsidR="001D3790" w:rsidRPr="008B0A0B" w:rsidRDefault="008B0A0B" w:rsidP="008B0A0B">
            <w:pPr>
              <w:spacing w:line="240" w:lineRule="auto"/>
              <w:rPr>
                <w:b/>
                <w:bCs/>
                <w:sz w:val="22"/>
                <w:szCs w:val="18"/>
              </w:rPr>
            </w:pPr>
            <w:r w:rsidRPr="008B0A0B">
              <w:rPr>
                <w:b/>
                <w:bCs/>
                <w:sz w:val="22"/>
                <w:szCs w:val="18"/>
              </w:rPr>
              <w:t>-Néant.</w:t>
            </w:r>
          </w:p>
        </w:tc>
      </w:tr>
      <w:tr w:rsidR="001D3790" w:rsidTr="001D3790">
        <w:tc>
          <w:tcPr>
            <w:tcW w:w="1528" w:type="dxa"/>
          </w:tcPr>
          <w:p w:rsidR="001D3790" w:rsidRPr="004B2B6F" w:rsidRDefault="001D3790" w:rsidP="001D3790">
            <w:pPr>
              <w:spacing w:line="240" w:lineRule="auto"/>
              <w:jc w:val="center"/>
              <w:rPr>
                <w:b/>
                <w:bCs/>
                <w:sz w:val="20"/>
                <w:szCs w:val="20"/>
              </w:rPr>
            </w:pPr>
            <w:r w:rsidRPr="004B2B6F">
              <w:rPr>
                <w:b/>
                <w:bCs/>
                <w:sz w:val="20"/>
                <w:szCs w:val="20"/>
              </w:rPr>
              <w:t>Races et ethnies</w:t>
            </w:r>
            <w:r>
              <w:rPr>
                <w:b/>
                <w:bCs/>
                <w:sz w:val="20"/>
                <w:szCs w:val="20"/>
              </w:rPr>
              <w:t xml:space="preserve"> désignations</w:t>
            </w:r>
          </w:p>
        </w:tc>
        <w:tc>
          <w:tcPr>
            <w:tcW w:w="8820" w:type="dxa"/>
          </w:tcPr>
          <w:p w:rsidR="001D3790" w:rsidRPr="008B0A0B" w:rsidRDefault="008B0A0B" w:rsidP="008B0A0B">
            <w:pPr>
              <w:spacing w:line="240" w:lineRule="auto"/>
              <w:rPr>
                <w:b/>
                <w:bCs/>
                <w:sz w:val="22"/>
                <w:szCs w:val="18"/>
              </w:rPr>
            </w:pPr>
            <w:r w:rsidRPr="008B0A0B">
              <w:rPr>
                <w:b/>
                <w:bCs/>
                <w:sz w:val="22"/>
                <w:szCs w:val="18"/>
              </w:rPr>
              <w:t>-Néant.</w:t>
            </w:r>
          </w:p>
        </w:tc>
      </w:tr>
      <w:tr w:rsidR="001D3790" w:rsidRPr="006604FE" w:rsidTr="001D3790">
        <w:tc>
          <w:tcPr>
            <w:tcW w:w="1528" w:type="dxa"/>
          </w:tcPr>
          <w:p w:rsidR="001D3790" w:rsidRPr="004B2B6F" w:rsidRDefault="001D3790" w:rsidP="001D3790">
            <w:pPr>
              <w:spacing w:line="240" w:lineRule="auto"/>
              <w:jc w:val="center"/>
              <w:rPr>
                <w:b/>
                <w:bCs/>
                <w:sz w:val="20"/>
                <w:szCs w:val="20"/>
              </w:rPr>
            </w:pPr>
            <w:r>
              <w:rPr>
                <w:b/>
                <w:bCs/>
                <w:sz w:val="20"/>
                <w:szCs w:val="20"/>
              </w:rPr>
              <w:t>Enseignement et école</w:t>
            </w:r>
          </w:p>
        </w:tc>
        <w:tc>
          <w:tcPr>
            <w:tcW w:w="8820" w:type="dxa"/>
          </w:tcPr>
          <w:p w:rsidR="001D3790" w:rsidRPr="006604FE" w:rsidRDefault="001D3790" w:rsidP="001D3790">
            <w:pPr>
              <w:spacing w:line="240" w:lineRule="auto"/>
              <w:rPr>
                <w:sz w:val="22"/>
              </w:rPr>
            </w:pPr>
            <w:r>
              <w:rPr>
                <w:sz w:val="22"/>
              </w:rPr>
              <w:t>-</w:t>
            </w:r>
            <w:r>
              <w:rPr>
                <w:rFonts w:asciiTheme="majorBidi" w:hAnsiTheme="majorBidi" w:cstheme="majorBidi"/>
                <w:i/>
                <w:iCs/>
                <w:sz w:val="22"/>
              </w:rPr>
              <w:t>E</w:t>
            </w:r>
            <w:r w:rsidRPr="005779AC">
              <w:rPr>
                <w:rFonts w:asciiTheme="majorBidi" w:hAnsiTheme="majorBidi" w:cstheme="majorBidi"/>
                <w:i/>
                <w:iCs/>
                <w:sz w:val="22"/>
              </w:rPr>
              <w:t>lèves</w:t>
            </w:r>
            <w:r>
              <w:rPr>
                <w:rFonts w:asciiTheme="majorBidi" w:hAnsiTheme="majorBidi" w:cstheme="majorBidi"/>
                <w:i/>
                <w:iCs/>
                <w:sz w:val="22"/>
              </w:rPr>
              <w:t>.</w:t>
            </w:r>
          </w:p>
        </w:tc>
      </w:tr>
      <w:tr w:rsidR="001D3790" w:rsidTr="001D3790">
        <w:tc>
          <w:tcPr>
            <w:tcW w:w="1528" w:type="dxa"/>
          </w:tcPr>
          <w:p w:rsidR="001D3790" w:rsidRPr="004B2B6F" w:rsidRDefault="001D3790" w:rsidP="001D3790">
            <w:pPr>
              <w:spacing w:line="240" w:lineRule="auto"/>
              <w:jc w:val="center"/>
              <w:rPr>
                <w:b/>
                <w:bCs/>
                <w:sz w:val="20"/>
                <w:szCs w:val="20"/>
              </w:rPr>
            </w:pPr>
            <w:r>
              <w:rPr>
                <w:b/>
                <w:bCs/>
                <w:sz w:val="20"/>
                <w:szCs w:val="20"/>
              </w:rPr>
              <w:t>Vocabulaire de l’entente et de l’amitié</w:t>
            </w:r>
          </w:p>
        </w:tc>
        <w:tc>
          <w:tcPr>
            <w:tcW w:w="8820" w:type="dxa"/>
          </w:tcPr>
          <w:p w:rsidR="008B0A0B" w:rsidRPr="008B0A0B" w:rsidRDefault="008B0A0B" w:rsidP="008B0A0B">
            <w:pPr>
              <w:spacing w:line="240" w:lineRule="auto"/>
              <w:rPr>
                <w:b/>
                <w:bCs/>
                <w:sz w:val="22"/>
                <w:szCs w:val="18"/>
              </w:rPr>
            </w:pPr>
            <w:r w:rsidRPr="008B0A0B">
              <w:rPr>
                <w:b/>
                <w:bCs/>
                <w:sz w:val="22"/>
                <w:szCs w:val="18"/>
              </w:rPr>
              <w:t>-Néant.</w:t>
            </w:r>
          </w:p>
          <w:p w:rsidR="001D3790" w:rsidRDefault="001D3790" w:rsidP="001D3790">
            <w:pPr>
              <w:spacing w:line="240" w:lineRule="auto"/>
            </w:pPr>
          </w:p>
        </w:tc>
      </w:tr>
      <w:tr w:rsidR="001D3790" w:rsidTr="001D3790">
        <w:tc>
          <w:tcPr>
            <w:tcW w:w="1528" w:type="dxa"/>
          </w:tcPr>
          <w:p w:rsidR="001D3790" w:rsidRDefault="001D3790" w:rsidP="001D3790">
            <w:pPr>
              <w:spacing w:line="240" w:lineRule="auto"/>
              <w:jc w:val="center"/>
              <w:rPr>
                <w:b/>
                <w:bCs/>
                <w:sz w:val="20"/>
                <w:szCs w:val="20"/>
              </w:rPr>
            </w:pPr>
            <w:r>
              <w:rPr>
                <w:b/>
                <w:bCs/>
                <w:sz w:val="20"/>
                <w:szCs w:val="20"/>
              </w:rPr>
              <w:t xml:space="preserve">Renforcement </w:t>
            </w:r>
          </w:p>
          <w:p w:rsidR="001D3790" w:rsidRDefault="001D3790" w:rsidP="001D3790">
            <w:pPr>
              <w:spacing w:line="240" w:lineRule="auto"/>
              <w:jc w:val="center"/>
              <w:rPr>
                <w:b/>
                <w:bCs/>
                <w:sz w:val="20"/>
                <w:szCs w:val="20"/>
              </w:rPr>
            </w:pPr>
            <w:r>
              <w:rPr>
                <w:b/>
                <w:bCs/>
                <w:sz w:val="20"/>
                <w:szCs w:val="20"/>
              </w:rPr>
              <w:t>et insistance.</w:t>
            </w:r>
          </w:p>
          <w:p w:rsidR="001D3790" w:rsidRPr="004B2B6F" w:rsidRDefault="001D3790" w:rsidP="001D3790">
            <w:pPr>
              <w:spacing w:line="240" w:lineRule="auto"/>
              <w:jc w:val="center"/>
              <w:rPr>
                <w:b/>
                <w:bCs/>
                <w:sz w:val="20"/>
                <w:szCs w:val="20"/>
              </w:rPr>
            </w:pPr>
            <w:r>
              <w:rPr>
                <w:b/>
                <w:bCs/>
                <w:sz w:val="20"/>
                <w:szCs w:val="20"/>
              </w:rPr>
              <w:t>modalité</w:t>
            </w:r>
          </w:p>
        </w:tc>
        <w:tc>
          <w:tcPr>
            <w:tcW w:w="8820" w:type="dxa"/>
          </w:tcPr>
          <w:p w:rsidR="001D3790" w:rsidRDefault="001D3790" w:rsidP="001D3790">
            <w:pPr>
              <w:spacing w:line="240" w:lineRule="auto"/>
            </w:pPr>
            <w:r>
              <w:rPr>
                <w:rFonts w:asciiTheme="majorBidi" w:hAnsiTheme="majorBidi" w:cstheme="majorBidi"/>
                <w:b/>
                <w:bCs/>
                <w:i/>
                <w:iCs/>
                <w:sz w:val="22"/>
              </w:rPr>
              <w:t>-</w:t>
            </w:r>
            <w:r w:rsidRPr="00023E1B">
              <w:rPr>
                <w:rFonts w:asciiTheme="majorBidi" w:hAnsiTheme="majorBidi" w:cstheme="majorBidi"/>
                <w:i/>
                <w:iCs/>
                <w:sz w:val="22"/>
              </w:rPr>
              <w:t>Ancien</w:t>
            </w:r>
            <w:r>
              <w:rPr>
                <w:rFonts w:asciiTheme="majorBidi" w:hAnsiTheme="majorBidi" w:cstheme="majorBidi"/>
                <w:i/>
                <w:iCs/>
                <w:sz w:val="22"/>
              </w:rPr>
              <w:t>,</w:t>
            </w:r>
            <w:r w:rsidRPr="000F6DD4">
              <w:rPr>
                <w:rFonts w:asciiTheme="majorBidi" w:hAnsiTheme="majorBidi" w:cstheme="majorBidi"/>
                <w:b/>
                <w:bCs/>
                <w:i/>
                <w:iCs/>
                <w:sz w:val="22"/>
              </w:rPr>
              <w:t xml:space="preserve"> </w:t>
            </w:r>
            <w:r w:rsidRPr="00023E1B">
              <w:rPr>
                <w:rFonts w:asciiTheme="majorBidi" w:hAnsiTheme="majorBidi" w:cstheme="majorBidi"/>
                <w:i/>
                <w:iCs/>
                <w:sz w:val="22"/>
              </w:rPr>
              <w:t>anciens</w:t>
            </w:r>
            <w:r>
              <w:rPr>
                <w:rFonts w:asciiTheme="majorBidi" w:hAnsiTheme="majorBidi" w:cstheme="majorBidi"/>
                <w:i/>
                <w:iCs/>
                <w:sz w:val="22"/>
              </w:rPr>
              <w:t>.</w:t>
            </w:r>
          </w:p>
        </w:tc>
      </w:tr>
      <w:tr w:rsidR="001D3790" w:rsidTr="001D3790">
        <w:tc>
          <w:tcPr>
            <w:tcW w:w="1528" w:type="dxa"/>
          </w:tcPr>
          <w:p w:rsidR="001D3790" w:rsidRPr="004B2B6F" w:rsidRDefault="001D3790" w:rsidP="001D3790">
            <w:pPr>
              <w:spacing w:line="240" w:lineRule="auto"/>
              <w:jc w:val="center"/>
              <w:rPr>
                <w:b/>
                <w:bCs/>
                <w:sz w:val="20"/>
                <w:szCs w:val="20"/>
              </w:rPr>
            </w:pPr>
            <w:r>
              <w:rPr>
                <w:b/>
                <w:bCs/>
                <w:sz w:val="20"/>
                <w:szCs w:val="20"/>
              </w:rPr>
              <w:t>Verbes</w:t>
            </w:r>
          </w:p>
        </w:tc>
        <w:tc>
          <w:tcPr>
            <w:tcW w:w="8820" w:type="dxa"/>
          </w:tcPr>
          <w:p w:rsidR="001D3790" w:rsidRDefault="001D3790" w:rsidP="001D3790">
            <w:pPr>
              <w:spacing w:line="240" w:lineRule="auto"/>
            </w:pPr>
            <w:r>
              <w:rPr>
                <w:rFonts w:asciiTheme="majorBidi" w:hAnsiTheme="majorBidi" w:cstheme="majorBidi"/>
                <w:i/>
                <w:iCs/>
                <w:sz w:val="22"/>
              </w:rPr>
              <w:t>-</w:t>
            </w:r>
            <w:r w:rsidRPr="005779AC">
              <w:rPr>
                <w:rFonts w:asciiTheme="majorBidi" w:hAnsiTheme="majorBidi" w:cstheme="majorBidi"/>
                <w:i/>
                <w:iCs/>
                <w:sz w:val="22"/>
              </w:rPr>
              <w:t>Fut, était,</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avait,</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fit,</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attendait,</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étais,</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conduit,</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mit,</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vint,</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donna,</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furent,</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tenta,</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alla,</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pu,</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répondit,</w:t>
            </w:r>
            <w:r w:rsidRPr="005779AC">
              <w:rPr>
                <w:rFonts w:asciiTheme="majorBidi" w:hAnsiTheme="majorBidi" w:cstheme="majorBidi"/>
                <w:i/>
                <w:iCs/>
                <w:sz w:val="32"/>
                <w:szCs w:val="28"/>
              </w:rPr>
              <w:t xml:space="preserve"> </w:t>
            </w:r>
            <w:r w:rsidRPr="005779AC">
              <w:rPr>
                <w:rFonts w:asciiTheme="majorBidi" w:hAnsiTheme="majorBidi" w:cstheme="majorBidi"/>
                <w:i/>
                <w:iCs/>
                <w:sz w:val="22"/>
              </w:rPr>
              <w:t>demanda.</w:t>
            </w:r>
          </w:p>
        </w:tc>
      </w:tr>
      <w:tr w:rsidR="001D3790" w:rsidRPr="006604FE" w:rsidTr="001D3790">
        <w:tc>
          <w:tcPr>
            <w:tcW w:w="1528" w:type="dxa"/>
          </w:tcPr>
          <w:p w:rsidR="001D3790" w:rsidRPr="004B2B6F" w:rsidRDefault="001D3790" w:rsidP="001D3790">
            <w:pPr>
              <w:spacing w:line="240" w:lineRule="auto"/>
              <w:jc w:val="center"/>
              <w:rPr>
                <w:b/>
                <w:bCs/>
                <w:sz w:val="20"/>
                <w:szCs w:val="20"/>
              </w:rPr>
            </w:pPr>
            <w:r w:rsidRPr="004B2B6F">
              <w:rPr>
                <w:b/>
                <w:bCs/>
                <w:sz w:val="20"/>
                <w:szCs w:val="20"/>
              </w:rPr>
              <w:t>Outils grammaticaux</w:t>
            </w:r>
          </w:p>
        </w:tc>
        <w:tc>
          <w:tcPr>
            <w:tcW w:w="8820" w:type="dxa"/>
          </w:tcPr>
          <w:p w:rsidR="001D3790" w:rsidRPr="008B0A0B" w:rsidRDefault="008B0A0B" w:rsidP="008B0A0B">
            <w:pPr>
              <w:spacing w:line="240" w:lineRule="auto"/>
              <w:rPr>
                <w:b/>
                <w:bCs/>
                <w:sz w:val="22"/>
                <w:szCs w:val="18"/>
              </w:rPr>
            </w:pPr>
            <w:r w:rsidRPr="008B0A0B">
              <w:rPr>
                <w:b/>
                <w:bCs/>
                <w:sz w:val="22"/>
                <w:szCs w:val="18"/>
              </w:rPr>
              <w:t>-Néant.</w:t>
            </w:r>
          </w:p>
          <w:p w:rsidR="001D3790" w:rsidRPr="006604FE" w:rsidRDefault="001D3790" w:rsidP="001D3790">
            <w:pPr>
              <w:spacing w:line="240" w:lineRule="auto"/>
              <w:rPr>
                <w:sz w:val="22"/>
              </w:rPr>
            </w:pPr>
          </w:p>
        </w:tc>
      </w:tr>
    </w:tbl>
    <w:p w:rsidR="001D3790" w:rsidRPr="00D047D7" w:rsidRDefault="001D3790" w:rsidP="004F4616">
      <w:pPr>
        <w:spacing w:before="120"/>
        <w:jc w:val="center"/>
        <w:rPr>
          <w:b/>
          <w:bCs/>
        </w:rPr>
      </w:pPr>
      <w:r w:rsidRPr="00295485">
        <w:rPr>
          <w:b/>
          <w:bCs/>
        </w:rPr>
        <w:t xml:space="preserve">Tableau </w:t>
      </w:r>
      <w:r w:rsidR="004F4616">
        <w:rPr>
          <w:b/>
          <w:bCs/>
        </w:rPr>
        <w:t>54</w:t>
      </w:r>
      <w:r w:rsidRPr="00295485">
        <w:rPr>
          <w:b/>
          <w:bCs/>
        </w:rPr>
        <w:t xml:space="preserve"> : les champs sémantiques </w:t>
      </w:r>
      <w:r>
        <w:rPr>
          <w:b/>
          <w:bCs/>
        </w:rPr>
        <w:t>sur</w:t>
      </w:r>
      <w:r w:rsidRPr="00295485">
        <w:rPr>
          <w:b/>
          <w:bCs/>
        </w:rPr>
        <w:t xml:space="preserve">-employés dans </w:t>
      </w:r>
      <w:r>
        <w:rPr>
          <w:b/>
          <w:bCs/>
          <w:i/>
          <w:iCs/>
        </w:rPr>
        <w:t>L’Indépendance confisquée</w:t>
      </w:r>
      <w:r w:rsidRPr="00295485">
        <w:rPr>
          <w:b/>
          <w:bCs/>
        </w:rPr>
        <w:t>.</w:t>
      </w:r>
    </w:p>
    <w:p w:rsidR="008B0A0B" w:rsidRDefault="00752947" w:rsidP="00EA0906">
      <w:pPr>
        <w:ind w:firstLine="567"/>
      </w:pPr>
      <w:r>
        <w:t>À</w:t>
      </w:r>
      <w:r w:rsidR="001D3790">
        <w:t xml:space="preserve"> ces champs sémantiques, on peut ajouter celui de la religion</w:t>
      </w:r>
      <w:r w:rsidR="0057439A">
        <w:t>.</w:t>
      </w:r>
      <w:r w:rsidR="001D3790">
        <w:t xml:space="preserve"> </w:t>
      </w:r>
      <w:r w:rsidR="008B0A0B">
        <w:t xml:space="preserve">Il est représenté par les lexies : </w:t>
      </w:r>
      <w:r w:rsidR="008B0A0B" w:rsidRPr="005779AC">
        <w:rPr>
          <w:rFonts w:asciiTheme="majorBidi" w:hAnsiTheme="majorBidi" w:cstheme="majorBidi"/>
          <w:i/>
          <w:iCs/>
          <w:szCs w:val="28"/>
        </w:rPr>
        <w:t>islam,</w:t>
      </w:r>
      <w:r w:rsidR="008B0A0B" w:rsidRPr="005779AC">
        <w:rPr>
          <w:sz w:val="36"/>
          <w:szCs w:val="28"/>
        </w:rPr>
        <w:t xml:space="preserve"> </w:t>
      </w:r>
      <w:r w:rsidR="008B0A0B" w:rsidRPr="005779AC">
        <w:rPr>
          <w:rFonts w:asciiTheme="majorBidi" w:hAnsiTheme="majorBidi" w:cstheme="majorBidi"/>
          <w:i/>
          <w:iCs/>
          <w:szCs w:val="28"/>
        </w:rPr>
        <w:t>oulémas,</w:t>
      </w:r>
      <w:r w:rsidR="008B0A0B" w:rsidRPr="005779AC">
        <w:rPr>
          <w:sz w:val="36"/>
          <w:szCs w:val="28"/>
        </w:rPr>
        <w:t xml:space="preserve"> </w:t>
      </w:r>
      <w:r w:rsidR="008B0A0B" w:rsidRPr="005779AC">
        <w:rPr>
          <w:rFonts w:asciiTheme="majorBidi" w:hAnsiTheme="majorBidi" w:cstheme="majorBidi"/>
          <w:i/>
          <w:iCs/>
          <w:szCs w:val="28"/>
        </w:rPr>
        <w:t>cheikh,</w:t>
      </w:r>
      <w:r w:rsidR="008B0A0B" w:rsidRPr="005779AC">
        <w:rPr>
          <w:sz w:val="36"/>
          <w:szCs w:val="28"/>
        </w:rPr>
        <w:t xml:space="preserve"> </w:t>
      </w:r>
      <w:r w:rsidR="008B0A0B" w:rsidRPr="005779AC">
        <w:rPr>
          <w:rFonts w:asciiTheme="majorBidi" w:hAnsiTheme="majorBidi" w:cstheme="majorBidi"/>
          <w:i/>
          <w:iCs/>
          <w:szCs w:val="28"/>
        </w:rPr>
        <w:t>coran</w:t>
      </w:r>
      <w:r w:rsidR="008B0A0B">
        <w:rPr>
          <w:rFonts w:asciiTheme="majorBidi" w:hAnsiTheme="majorBidi" w:cstheme="majorBidi"/>
          <w:i/>
          <w:iCs/>
          <w:szCs w:val="28"/>
        </w:rPr>
        <w:t>,</w:t>
      </w:r>
      <w:r w:rsidR="008B0A0B" w:rsidRPr="005779AC">
        <w:rPr>
          <w:rFonts w:asciiTheme="majorBidi" w:hAnsiTheme="majorBidi" w:cstheme="majorBidi"/>
          <w:i/>
          <w:iCs/>
          <w:sz w:val="22"/>
        </w:rPr>
        <w:t xml:space="preserve"> </w:t>
      </w:r>
      <w:r w:rsidR="008B0A0B" w:rsidRPr="005779AC">
        <w:rPr>
          <w:rFonts w:asciiTheme="majorBidi" w:hAnsiTheme="majorBidi" w:cstheme="majorBidi"/>
          <w:i/>
          <w:iCs/>
          <w:szCs w:val="28"/>
        </w:rPr>
        <w:t>prière</w:t>
      </w:r>
      <w:r w:rsidR="008B0A0B">
        <w:rPr>
          <w:rFonts w:asciiTheme="majorBidi" w:hAnsiTheme="majorBidi" w:cstheme="majorBidi"/>
          <w:i/>
          <w:iCs/>
          <w:szCs w:val="28"/>
        </w:rPr>
        <w:t>, Dieu</w:t>
      </w:r>
      <w:r w:rsidR="008B0A0B" w:rsidRPr="005779AC">
        <w:rPr>
          <w:rFonts w:asciiTheme="majorBidi" w:hAnsiTheme="majorBidi" w:cstheme="majorBidi"/>
          <w:i/>
          <w:iCs/>
          <w:szCs w:val="28"/>
        </w:rPr>
        <w:t>.</w:t>
      </w:r>
      <w:r w:rsidR="008B0A0B" w:rsidRPr="008B0A0B">
        <w:rPr>
          <w:rFonts w:asciiTheme="majorBidi" w:hAnsiTheme="majorBidi" w:cstheme="majorBidi"/>
          <w:szCs w:val="28"/>
        </w:rPr>
        <w:t xml:space="preserve"> </w:t>
      </w:r>
    </w:p>
    <w:p w:rsidR="008B0A0B" w:rsidRDefault="008B0A0B" w:rsidP="008B0A0B">
      <w:pPr>
        <w:spacing w:after="120"/>
        <w:ind w:firstLine="567"/>
      </w:pPr>
      <w:r>
        <w:t>L’observation attentive du tableau 60 fait ressortir les remarques suivantes :</w:t>
      </w:r>
    </w:p>
    <w:p w:rsidR="00C2178D" w:rsidRPr="00C2178D" w:rsidRDefault="008B0A0B" w:rsidP="00EA0906">
      <w:pPr>
        <w:ind w:firstLine="567"/>
      </w:pPr>
      <w:r>
        <w:lastRenderedPageBreak/>
        <w:t>-</w:t>
      </w:r>
      <w:r w:rsidRPr="008B0A0B">
        <w:rPr>
          <w:i/>
          <w:iCs/>
        </w:rPr>
        <w:t>Sur-utilisation d’un certain vocabulaire à charge politique</w:t>
      </w:r>
      <w:r>
        <w:t> :</w:t>
      </w:r>
      <w:r w:rsidR="00C52D7A">
        <w:t xml:space="preserve"> ce vocabulaire renvoie </w:t>
      </w:r>
      <w:r w:rsidR="003970FB">
        <w:t>notamment</w:t>
      </w:r>
      <w:r w:rsidR="00C52D7A">
        <w:t xml:space="preserve"> au régime algérien de l’indépendance, c’est-à-dire celui de Ben Bella et Boumediene auquel Abbas s’est longtemps opposé notamment à travers ce livre. Les lexies qui renvoient directement à ce régime sont :</w:t>
      </w:r>
      <w:r w:rsidR="00C52D7A" w:rsidRPr="00C52D7A">
        <w:rPr>
          <w:sz w:val="36"/>
          <w:szCs w:val="32"/>
        </w:rPr>
        <w:t xml:space="preserve"> </w:t>
      </w:r>
      <w:r w:rsidR="00C52D7A" w:rsidRPr="00C52D7A">
        <w:rPr>
          <w:rFonts w:asciiTheme="majorBidi" w:hAnsiTheme="majorBidi" w:cstheme="majorBidi"/>
          <w:i/>
          <w:iCs/>
          <w:szCs w:val="32"/>
        </w:rPr>
        <w:t>Pouvoir</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socialisme</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Etat</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présidence</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ministre</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marxisme</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marxiste</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parti</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congressistes</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nationale</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pays</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communiste</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homme</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arrestation</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constituante</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parole</w:t>
      </w:r>
      <w:r w:rsidR="00C52D7A">
        <w:rPr>
          <w:rFonts w:asciiTheme="majorBidi" w:hAnsiTheme="majorBidi" w:cstheme="majorBidi"/>
          <w:i/>
          <w:iCs/>
          <w:szCs w:val="32"/>
        </w:rPr>
        <w:t>,</w:t>
      </w:r>
      <w:r w:rsidR="00C52D7A" w:rsidRPr="00C52D7A">
        <w:rPr>
          <w:sz w:val="36"/>
          <w:szCs w:val="32"/>
        </w:rPr>
        <w:t xml:space="preserve"> </w:t>
      </w:r>
      <w:r w:rsidR="00C52D7A" w:rsidRPr="00C52D7A">
        <w:rPr>
          <w:rFonts w:asciiTheme="majorBidi" w:hAnsiTheme="majorBidi" w:cstheme="majorBidi"/>
          <w:i/>
          <w:iCs/>
          <w:szCs w:val="32"/>
        </w:rPr>
        <w:t>ministère</w:t>
      </w:r>
      <w:r w:rsidR="00C52D7A">
        <w:rPr>
          <w:rFonts w:asciiTheme="majorBidi" w:hAnsiTheme="majorBidi" w:cstheme="majorBidi"/>
          <w:i/>
          <w:iCs/>
          <w:szCs w:val="32"/>
        </w:rPr>
        <w:t>.</w:t>
      </w:r>
      <w:r w:rsidR="00C2178D">
        <w:rPr>
          <w:rFonts w:asciiTheme="majorBidi" w:hAnsiTheme="majorBidi" w:cstheme="majorBidi"/>
          <w:i/>
          <w:iCs/>
          <w:szCs w:val="32"/>
        </w:rPr>
        <w:t xml:space="preserve"> </w:t>
      </w:r>
      <w:r w:rsidR="00C2178D">
        <w:rPr>
          <w:rFonts w:asciiTheme="majorBidi" w:hAnsiTheme="majorBidi" w:cstheme="majorBidi"/>
          <w:szCs w:val="32"/>
        </w:rPr>
        <w:t>On peut relever la prédominance des lexies liées au socialisme et au communisme</w:t>
      </w:r>
      <w:r w:rsidR="00752947">
        <w:rPr>
          <w:rFonts w:asciiTheme="majorBidi" w:hAnsiTheme="majorBidi" w:cstheme="majorBidi"/>
          <w:szCs w:val="32"/>
        </w:rPr>
        <w:t> :</w:t>
      </w:r>
      <w:r w:rsidR="00C2178D">
        <w:rPr>
          <w:rFonts w:asciiTheme="majorBidi" w:hAnsiTheme="majorBidi" w:cstheme="majorBidi"/>
          <w:szCs w:val="32"/>
        </w:rPr>
        <w:t xml:space="preserve"> </w:t>
      </w:r>
      <w:r w:rsidR="00C2178D" w:rsidRPr="00C52D7A">
        <w:rPr>
          <w:rFonts w:asciiTheme="majorBidi" w:hAnsiTheme="majorBidi" w:cstheme="majorBidi"/>
          <w:i/>
          <w:iCs/>
          <w:szCs w:val="32"/>
        </w:rPr>
        <w:t>socialisme</w:t>
      </w:r>
      <w:r w:rsidR="00C2178D">
        <w:rPr>
          <w:rFonts w:asciiTheme="majorBidi" w:hAnsiTheme="majorBidi" w:cstheme="majorBidi"/>
          <w:i/>
          <w:iCs/>
          <w:szCs w:val="32"/>
        </w:rPr>
        <w:t>,</w:t>
      </w:r>
      <w:r w:rsidR="00C2178D">
        <w:t xml:space="preserve"> </w:t>
      </w:r>
      <w:r w:rsidR="00C2178D" w:rsidRPr="00C52D7A">
        <w:rPr>
          <w:rFonts w:asciiTheme="majorBidi" w:hAnsiTheme="majorBidi" w:cstheme="majorBidi"/>
          <w:i/>
          <w:iCs/>
          <w:szCs w:val="32"/>
        </w:rPr>
        <w:t>marxisme</w:t>
      </w:r>
      <w:r w:rsidR="00C2178D">
        <w:rPr>
          <w:rFonts w:asciiTheme="majorBidi" w:hAnsiTheme="majorBidi" w:cstheme="majorBidi"/>
          <w:i/>
          <w:iCs/>
          <w:szCs w:val="32"/>
        </w:rPr>
        <w:t>,</w:t>
      </w:r>
      <w:r w:rsidR="00C2178D">
        <w:t xml:space="preserve"> </w:t>
      </w:r>
      <w:r w:rsidR="00C2178D" w:rsidRPr="00C52D7A">
        <w:rPr>
          <w:rFonts w:asciiTheme="majorBidi" w:hAnsiTheme="majorBidi" w:cstheme="majorBidi"/>
          <w:i/>
          <w:iCs/>
          <w:szCs w:val="32"/>
        </w:rPr>
        <w:t>marxiste</w:t>
      </w:r>
      <w:r w:rsidR="00C2178D">
        <w:rPr>
          <w:rFonts w:asciiTheme="majorBidi" w:hAnsiTheme="majorBidi" w:cstheme="majorBidi"/>
          <w:i/>
          <w:iCs/>
          <w:szCs w:val="32"/>
        </w:rPr>
        <w:t>,</w:t>
      </w:r>
      <w:r w:rsidR="00C2178D">
        <w:t xml:space="preserve"> </w:t>
      </w:r>
      <w:r w:rsidR="00C2178D" w:rsidRPr="00C52D7A">
        <w:rPr>
          <w:rFonts w:asciiTheme="majorBidi" w:hAnsiTheme="majorBidi" w:cstheme="majorBidi"/>
          <w:i/>
          <w:iCs/>
          <w:szCs w:val="32"/>
        </w:rPr>
        <w:t>communiste</w:t>
      </w:r>
      <w:r w:rsidR="00C2178D">
        <w:rPr>
          <w:rFonts w:asciiTheme="majorBidi" w:hAnsiTheme="majorBidi" w:cstheme="majorBidi"/>
          <w:i/>
          <w:iCs/>
          <w:szCs w:val="32"/>
        </w:rPr>
        <w:t>.</w:t>
      </w:r>
      <w:r w:rsidR="00C2178D">
        <w:rPr>
          <w:rFonts w:asciiTheme="majorBidi" w:hAnsiTheme="majorBidi" w:cstheme="majorBidi"/>
          <w:szCs w:val="32"/>
        </w:rPr>
        <w:t xml:space="preserve"> Le premier reproche </w:t>
      </w:r>
      <w:r w:rsidR="003970FB">
        <w:rPr>
          <w:rFonts w:asciiTheme="majorBidi" w:hAnsiTheme="majorBidi" w:cstheme="majorBidi"/>
          <w:szCs w:val="32"/>
        </w:rPr>
        <w:t xml:space="preserve">que faisait </w:t>
      </w:r>
      <w:r w:rsidR="00C2178D">
        <w:rPr>
          <w:rFonts w:asciiTheme="majorBidi" w:hAnsiTheme="majorBidi" w:cstheme="majorBidi"/>
          <w:szCs w:val="32"/>
        </w:rPr>
        <w:t xml:space="preserve">Abbas au régime algérien de la postindépendance </w:t>
      </w:r>
      <w:r w:rsidR="003970FB">
        <w:rPr>
          <w:rFonts w:asciiTheme="majorBidi" w:hAnsiTheme="majorBidi" w:cstheme="majorBidi"/>
          <w:szCs w:val="32"/>
        </w:rPr>
        <w:t>est</w:t>
      </w:r>
      <w:r w:rsidR="00C2178D">
        <w:rPr>
          <w:rFonts w:asciiTheme="majorBidi" w:hAnsiTheme="majorBidi" w:cstheme="majorBidi"/>
          <w:szCs w:val="32"/>
        </w:rPr>
        <w:t xml:space="preserve"> </w:t>
      </w:r>
      <w:r w:rsidR="00206676">
        <w:rPr>
          <w:rFonts w:asciiTheme="majorBidi" w:hAnsiTheme="majorBidi" w:cstheme="majorBidi"/>
          <w:szCs w:val="32"/>
        </w:rPr>
        <w:t>son choix pour le socialisme comme modèle socioéconomique. Ces lexies prennent dans les textes d’Abbas une certaine connotation péjorative</w:t>
      </w:r>
      <w:r w:rsidR="006E24E9">
        <w:rPr>
          <w:rFonts w:asciiTheme="majorBidi" w:hAnsiTheme="majorBidi" w:cstheme="majorBidi"/>
          <w:szCs w:val="32"/>
        </w:rPr>
        <w:t xml:space="preserve"> car elles renvoient à un système politique personnel, </w:t>
      </w:r>
      <w:r w:rsidR="006E24E9" w:rsidRPr="00F35C9A">
        <w:rPr>
          <w:rFonts w:asciiTheme="majorBidi" w:hAnsiTheme="majorBidi" w:cstheme="majorBidi"/>
          <w:szCs w:val="32"/>
        </w:rPr>
        <w:t>de dictature</w:t>
      </w:r>
      <w:r w:rsidR="006E24E9">
        <w:rPr>
          <w:rFonts w:asciiTheme="majorBidi" w:hAnsiTheme="majorBidi" w:cstheme="majorBidi"/>
          <w:szCs w:val="32"/>
        </w:rPr>
        <w:t xml:space="preserve"> et de totalitarisme</w:t>
      </w:r>
      <w:r w:rsidR="00206676">
        <w:rPr>
          <w:rFonts w:asciiTheme="majorBidi" w:hAnsiTheme="majorBidi" w:cstheme="majorBidi"/>
          <w:szCs w:val="32"/>
        </w:rPr>
        <w:t>. Les autres lexies sont pour la plupart liées au Parti unique, le FLN</w:t>
      </w:r>
      <w:r w:rsidR="00752947">
        <w:rPr>
          <w:rFonts w:asciiTheme="majorBidi" w:hAnsiTheme="majorBidi" w:cstheme="majorBidi"/>
          <w:szCs w:val="32"/>
        </w:rPr>
        <w:t>,</w:t>
      </w:r>
      <w:r w:rsidR="00206676">
        <w:rPr>
          <w:rFonts w:asciiTheme="majorBidi" w:hAnsiTheme="majorBidi" w:cstheme="majorBidi"/>
          <w:szCs w:val="32"/>
        </w:rPr>
        <w:t xml:space="preserve"> qui dirigeait le pays au lendemain de l’indépendance en 1962. </w:t>
      </w:r>
    </w:p>
    <w:p w:rsidR="00206676" w:rsidRPr="00206676" w:rsidRDefault="008B0A0B" w:rsidP="00EA0906">
      <w:pPr>
        <w:ind w:firstLine="567"/>
        <w:rPr>
          <w:sz w:val="36"/>
          <w:szCs w:val="32"/>
        </w:rPr>
      </w:pPr>
      <w:r>
        <w:t>-</w:t>
      </w:r>
      <w:r w:rsidRPr="008B0A0B">
        <w:rPr>
          <w:i/>
          <w:iCs/>
        </w:rPr>
        <w:t>Sur-utilisation relative de certaines lexies péjoratives de remise en cause</w:t>
      </w:r>
      <w:r>
        <w:t> :</w:t>
      </w:r>
      <w:r w:rsidR="00206676">
        <w:t xml:space="preserve"> e</w:t>
      </w:r>
      <w:r w:rsidR="00752947">
        <w:t>n</w:t>
      </w:r>
      <w:r w:rsidR="00206676">
        <w:t xml:space="preserve"> dépit de leur nombre limité, ces lexies nous renseignent sur le caractère contestataire de ce livre qu’on peut qualifier de « réquisitoire virulent » contre le régime du Parti unique. Abbas sur-utilise la lexie « dictature » en parlant de ce régime. Il le qualifie en utilisant les mots : « </w:t>
      </w:r>
      <w:r w:rsidR="00206676" w:rsidRPr="00206676">
        <w:rPr>
          <w:rFonts w:asciiTheme="majorBidi" w:hAnsiTheme="majorBidi" w:cstheme="majorBidi"/>
          <w:i/>
          <w:iCs/>
          <w:szCs w:val="32"/>
        </w:rPr>
        <w:t>Stalinien</w:t>
      </w:r>
      <w:r w:rsidR="00206676">
        <w:rPr>
          <w:rFonts w:asciiTheme="majorBidi" w:hAnsiTheme="majorBidi" w:cstheme="majorBidi"/>
          <w:i/>
          <w:iCs/>
          <w:szCs w:val="32"/>
        </w:rPr>
        <w:t> </w:t>
      </w:r>
      <w:r w:rsidR="006E24E9">
        <w:rPr>
          <w:rStyle w:val="Appelnotedebasdep"/>
          <w:rFonts w:asciiTheme="majorBidi" w:hAnsiTheme="majorBidi" w:cstheme="majorBidi"/>
          <w:i/>
          <w:iCs/>
          <w:szCs w:val="32"/>
        </w:rPr>
        <w:footnoteReference w:id="99"/>
      </w:r>
      <w:r w:rsidR="00206676">
        <w:rPr>
          <w:rFonts w:asciiTheme="majorBidi" w:hAnsiTheme="majorBidi" w:cstheme="majorBidi"/>
          <w:i/>
          <w:iCs/>
          <w:szCs w:val="32"/>
        </w:rPr>
        <w:t>»,</w:t>
      </w:r>
      <w:r w:rsidR="00206676" w:rsidRPr="00206676">
        <w:rPr>
          <w:sz w:val="36"/>
          <w:szCs w:val="32"/>
        </w:rPr>
        <w:t xml:space="preserve"> </w:t>
      </w:r>
      <w:r w:rsidR="00206676">
        <w:rPr>
          <w:sz w:val="36"/>
          <w:szCs w:val="32"/>
        </w:rPr>
        <w:t>« </w:t>
      </w:r>
      <w:r w:rsidR="00206676" w:rsidRPr="00206676">
        <w:rPr>
          <w:rFonts w:asciiTheme="majorBidi" w:hAnsiTheme="majorBidi" w:cstheme="majorBidi"/>
          <w:i/>
          <w:iCs/>
          <w:szCs w:val="32"/>
        </w:rPr>
        <w:t>unique</w:t>
      </w:r>
      <w:r w:rsidR="00206676">
        <w:rPr>
          <w:rFonts w:asciiTheme="majorBidi" w:hAnsiTheme="majorBidi" w:cstheme="majorBidi"/>
          <w:i/>
          <w:iCs/>
          <w:szCs w:val="32"/>
        </w:rPr>
        <w:t> »,</w:t>
      </w:r>
      <w:r w:rsidR="00206676" w:rsidRPr="00206676">
        <w:rPr>
          <w:sz w:val="36"/>
          <w:szCs w:val="32"/>
        </w:rPr>
        <w:t xml:space="preserve"> </w:t>
      </w:r>
      <w:r w:rsidR="00206676">
        <w:rPr>
          <w:sz w:val="36"/>
          <w:szCs w:val="32"/>
        </w:rPr>
        <w:t>« </w:t>
      </w:r>
      <w:r w:rsidR="00206676" w:rsidRPr="00206676">
        <w:rPr>
          <w:rFonts w:asciiTheme="majorBidi" w:hAnsiTheme="majorBidi" w:cstheme="majorBidi"/>
          <w:i/>
          <w:iCs/>
          <w:szCs w:val="32"/>
        </w:rPr>
        <w:t>totalitaire</w:t>
      </w:r>
      <w:r w:rsidR="00206676">
        <w:rPr>
          <w:rFonts w:asciiTheme="majorBidi" w:hAnsiTheme="majorBidi" w:cstheme="majorBidi"/>
          <w:i/>
          <w:iCs/>
          <w:szCs w:val="32"/>
        </w:rPr>
        <w:t> »,</w:t>
      </w:r>
      <w:r w:rsidR="00206676" w:rsidRPr="00206676">
        <w:rPr>
          <w:sz w:val="36"/>
          <w:szCs w:val="32"/>
        </w:rPr>
        <w:t xml:space="preserve"> </w:t>
      </w:r>
      <w:r w:rsidR="00206676">
        <w:rPr>
          <w:sz w:val="36"/>
          <w:szCs w:val="32"/>
        </w:rPr>
        <w:t>« </w:t>
      </w:r>
      <w:r w:rsidR="00206676" w:rsidRPr="00206676">
        <w:rPr>
          <w:rFonts w:asciiTheme="majorBidi" w:hAnsiTheme="majorBidi" w:cstheme="majorBidi"/>
          <w:i/>
          <w:iCs/>
          <w:szCs w:val="32"/>
        </w:rPr>
        <w:t>personnel</w:t>
      </w:r>
      <w:r w:rsidR="00206676">
        <w:rPr>
          <w:rFonts w:asciiTheme="majorBidi" w:hAnsiTheme="majorBidi" w:cstheme="majorBidi"/>
          <w:i/>
          <w:iCs/>
          <w:szCs w:val="32"/>
        </w:rPr>
        <w:t> »</w:t>
      </w:r>
      <w:r w:rsidR="00206676">
        <w:rPr>
          <w:rFonts w:asciiTheme="majorBidi" w:hAnsiTheme="majorBidi" w:cstheme="majorBidi"/>
          <w:szCs w:val="32"/>
        </w:rPr>
        <w:t xml:space="preserve">. </w:t>
      </w:r>
      <w:r w:rsidR="006E24E9">
        <w:rPr>
          <w:rFonts w:asciiTheme="majorBidi" w:hAnsiTheme="majorBidi" w:cstheme="majorBidi"/>
          <w:szCs w:val="32"/>
        </w:rPr>
        <w:t>L</w:t>
      </w:r>
      <w:r w:rsidR="00752947">
        <w:rPr>
          <w:rFonts w:asciiTheme="majorBidi" w:hAnsiTheme="majorBidi" w:cstheme="majorBidi"/>
          <w:szCs w:val="32"/>
        </w:rPr>
        <w:t>a sur-</w:t>
      </w:r>
      <w:r w:rsidR="00206676">
        <w:rPr>
          <w:rFonts w:asciiTheme="majorBidi" w:hAnsiTheme="majorBidi" w:cstheme="majorBidi"/>
          <w:szCs w:val="32"/>
        </w:rPr>
        <w:t>utilisation de ces mots péjorati</w:t>
      </w:r>
      <w:r w:rsidR="00752947">
        <w:rPr>
          <w:rFonts w:asciiTheme="majorBidi" w:hAnsiTheme="majorBidi" w:cstheme="majorBidi"/>
          <w:szCs w:val="32"/>
        </w:rPr>
        <w:t>f</w:t>
      </w:r>
      <w:r w:rsidR="00206676">
        <w:rPr>
          <w:rFonts w:asciiTheme="majorBidi" w:hAnsiTheme="majorBidi" w:cstheme="majorBidi"/>
          <w:szCs w:val="32"/>
        </w:rPr>
        <w:t>s renseigne sur la nature du vocabulaire de ce livre dont on peut dire qu’il s’agit d’un vocabulaire d’opinion, de contestation, de dénonciation et de remise en cause.</w:t>
      </w:r>
    </w:p>
    <w:p w:rsidR="00B402ED" w:rsidRDefault="008B0A0B" w:rsidP="00EA0906">
      <w:pPr>
        <w:ind w:firstLine="567"/>
      </w:pPr>
      <w:r>
        <w:t>-</w:t>
      </w:r>
      <w:r w:rsidRPr="008B0A0B">
        <w:rPr>
          <w:i/>
          <w:iCs/>
        </w:rPr>
        <w:t>Sur-utilisation du lexique de l’administration et des institutions</w:t>
      </w:r>
      <w:r>
        <w:t> :</w:t>
      </w:r>
      <w:r w:rsidR="00206676">
        <w:t xml:space="preserve"> celui-ci renvoie surtout à l’économie</w:t>
      </w:r>
      <w:r w:rsidR="00752947">
        <w:t>,</w:t>
      </w:r>
      <w:r w:rsidR="00206676">
        <w:t xml:space="preserve"> </w:t>
      </w:r>
      <w:r w:rsidR="00752947">
        <w:t>l</w:t>
      </w:r>
      <w:r w:rsidR="00206676">
        <w:t xml:space="preserve">aquelle est un thème privilégié </w:t>
      </w:r>
      <w:r w:rsidR="003970FB">
        <w:t>dans</w:t>
      </w:r>
      <w:r w:rsidR="00206676">
        <w:t xml:space="preserve"> ce livre. Abbas aborde ce thème dans une perspective contestataire en mettant en relief les problèmes économiques de l’Algérie et l’échec des différentes politiques </w:t>
      </w:r>
      <w:r w:rsidR="003970FB">
        <w:t xml:space="preserve">et économiques </w:t>
      </w:r>
      <w:r w:rsidR="00206676">
        <w:t>du régime du Parti unique.</w:t>
      </w:r>
      <w:r w:rsidR="00782A4D" w:rsidRPr="00782A4D">
        <w:rPr>
          <w:szCs w:val="28"/>
        </w:rPr>
        <w:t xml:space="preserve"> </w:t>
      </w:r>
      <w:r w:rsidR="00782A4D">
        <w:rPr>
          <w:szCs w:val="28"/>
        </w:rPr>
        <w:t xml:space="preserve">Ses lexies sont </w:t>
      </w:r>
      <w:r w:rsidR="00782A4D" w:rsidRPr="00782A4D">
        <w:rPr>
          <w:rFonts w:asciiTheme="majorBidi" w:hAnsiTheme="majorBidi" w:cstheme="majorBidi"/>
          <w:i/>
          <w:iCs/>
          <w:szCs w:val="28"/>
        </w:rPr>
        <w:t>milliards</w:t>
      </w:r>
      <w:r w:rsidR="00782A4D">
        <w:rPr>
          <w:rFonts w:asciiTheme="majorBidi" w:hAnsiTheme="majorBidi" w:cstheme="majorBidi"/>
          <w:szCs w:val="28"/>
        </w:rPr>
        <w:t>,</w:t>
      </w:r>
      <w:r w:rsidR="00782A4D" w:rsidRPr="00B402ED">
        <w:rPr>
          <w:szCs w:val="28"/>
        </w:rPr>
        <w:t xml:space="preserve"> </w:t>
      </w:r>
      <w:r w:rsidR="00782A4D" w:rsidRPr="00782A4D">
        <w:rPr>
          <w:rFonts w:asciiTheme="majorBidi" w:hAnsiTheme="majorBidi" w:cstheme="majorBidi"/>
          <w:i/>
          <w:iCs/>
          <w:szCs w:val="28"/>
        </w:rPr>
        <w:t>production</w:t>
      </w:r>
      <w:r w:rsidR="00782A4D">
        <w:rPr>
          <w:rFonts w:asciiTheme="majorBidi" w:hAnsiTheme="majorBidi" w:cstheme="majorBidi"/>
          <w:szCs w:val="28"/>
        </w:rPr>
        <w:t>,</w:t>
      </w:r>
      <w:r w:rsidR="00782A4D" w:rsidRPr="00B402ED">
        <w:rPr>
          <w:szCs w:val="28"/>
        </w:rPr>
        <w:t xml:space="preserve"> </w:t>
      </w:r>
      <w:r w:rsidR="00782A4D" w:rsidRPr="00782A4D">
        <w:rPr>
          <w:rFonts w:asciiTheme="majorBidi" w:hAnsiTheme="majorBidi" w:cstheme="majorBidi"/>
          <w:i/>
          <w:iCs/>
          <w:szCs w:val="28"/>
        </w:rPr>
        <w:t>entreprises</w:t>
      </w:r>
      <w:r w:rsidR="00782A4D">
        <w:rPr>
          <w:rFonts w:asciiTheme="majorBidi" w:hAnsiTheme="majorBidi" w:cstheme="majorBidi"/>
          <w:szCs w:val="28"/>
        </w:rPr>
        <w:t>,</w:t>
      </w:r>
      <w:r w:rsidR="00782A4D" w:rsidRPr="00B402ED">
        <w:rPr>
          <w:szCs w:val="28"/>
        </w:rPr>
        <w:t xml:space="preserve"> </w:t>
      </w:r>
      <w:r w:rsidR="00782A4D" w:rsidRPr="00782A4D">
        <w:rPr>
          <w:rFonts w:asciiTheme="majorBidi" w:hAnsiTheme="majorBidi" w:cstheme="majorBidi"/>
          <w:i/>
          <w:iCs/>
          <w:szCs w:val="28"/>
        </w:rPr>
        <w:t>produits</w:t>
      </w:r>
      <w:r w:rsidR="00782A4D">
        <w:rPr>
          <w:rFonts w:asciiTheme="majorBidi" w:hAnsiTheme="majorBidi" w:cstheme="majorBidi"/>
          <w:szCs w:val="28"/>
        </w:rPr>
        <w:t>,</w:t>
      </w:r>
      <w:r w:rsidR="00782A4D" w:rsidRPr="00B402ED">
        <w:rPr>
          <w:szCs w:val="28"/>
        </w:rPr>
        <w:t xml:space="preserve"> </w:t>
      </w:r>
      <w:r w:rsidR="00782A4D" w:rsidRPr="00782A4D">
        <w:rPr>
          <w:rFonts w:asciiTheme="majorBidi" w:hAnsiTheme="majorBidi" w:cstheme="majorBidi"/>
          <w:i/>
          <w:iCs/>
          <w:szCs w:val="28"/>
        </w:rPr>
        <w:t>propriété</w:t>
      </w:r>
      <w:r w:rsidR="00782A4D">
        <w:rPr>
          <w:rFonts w:asciiTheme="majorBidi" w:hAnsiTheme="majorBidi" w:cstheme="majorBidi"/>
          <w:szCs w:val="28"/>
        </w:rPr>
        <w:t>.</w:t>
      </w:r>
      <w:r w:rsidR="00206676">
        <w:t xml:space="preserve"> La responsabilité</w:t>
      </w:r>
      <w:r w:rsidR="00752947">
        <w:t xml:space="preserve"> de cet échec </w:t>
      </w:r>
      <w:r w:rsidR="00206676">
        <w:t>incombe selon Abbas à ce régime</w:t>
      </w:r>
      <w:r w:rsidR="00782A4D">
        <w:t>.</w:t>
      </w:r>
      <w:r w:rsidR="00B402ED" w:rsidRPr="00B402ED">
        <w:rPr>
          <w:szCs w:val="28"/>
        </w:rPr>
        <w:t xml:space="preserve"> </w:t>
      </w:r>
    </w:p>
    <w:p w:rsidR="008B0A0B" w:rsidRDefault="008B0A0B" w:rsidP="00EA0906">
      <w:pPr>
        <w:ind w:firstLine="567"/>
      </w:pPr>
      <w:r>
        <w:lastRenderedPageBreak/>
        <w:t>-</w:t>
      </w:r>
      <w:r w:rsidRPr="008B0A0B">
        <w:rPr>
          <w:i/>
          <w:iCs/>
        </w:rPr>
        <w:t>Sur-utilisation de certaines lexies de la guerre</w:t>
      </w:r>
      <w:r>
        <w:t xml:space="preserve"> : </w:t>
      </w:r>
      <w:r w:rsidR="00782A4D">
        <w:t xml:space="preserve">ce texte étant en partie un récit de certains faits historiques liés à la guerre de libération, le lexique de la guerre est </w:t>
      </w:r>
      <w:r w:rsidR="00752947">
        <w:t xml:space="preserve">légèrement </w:t>
      </w:r>
      <w:r w:rsidR="00782A4D">
        <w:t>sur-employé par l’auteur.</w:t>
      </w:r>
    </w:p>
    <w:p w:rsidR="008B0A0B" w:rsidRDefault="008B0A0B" w:rsidP="00EA0906">
      <w:pPr>
        <w:ind w:firstLine="567"/>
      </w:pPr>
      <w:r>
        <w:t>-</w:t>
      </w:r>
      <w:r w:rsidRPr="008B0A0B">
        <w:rPr>
          <w:i/>
          <w:iCs/>
        </w:rPr>
        <w:t>Sur-utilisation des temps du passé</w:t>
      </w:r>
      <w:r>
        <w:t xml:space="preserve"> : </w:t>
      </w:r>
      <w:r w:rsidR="00C94183">
        <w:t xml:space="preserve">il est apparent que les temps du passé sont les seuls temps sur-utilisés. Ceci nous indique que le texte de </w:t>
      </w:r>
      <w:r w:rsidR="00C94183" w:rsidRPr="00752947">
        <w:rPr>
          <w:i/>
          <w:iCs/>
        </w:rPr>
        <w:t>L’Indépendance confisquée</w:t>
      </w:r>
      <w:r w:rsidR="00C94183">
        <w:t xml:space="preserve"> est un </w:t>
      </w:r>
      <w:r w:rsidR="00C94183" w:rsidRPr="00C94183">
        <w:rPr>
          <w:i/>
          <w:iCs/>
        </w:rPr>
        <w:t>récit de contestation</w:t>
      </w:r>
      <w:r w:rsidR="00752947">
        <w:rPr>
          <w:rStyle w:val="Appelnotedebasdep"/>
          <w:i/>
          <w:iCs/>
        </w:rPr>
        <w:footnoteReference w:id="100"/>
      </w:r>
      <w:r w:rsidR="00C94183">
        <w:t xml:space="preserve">. En effet, afin de dénoncer, contester et remettre en cause le système du parti unique, Abbas fait appel à des faits historiques qui ont une valeur de dénonciation. </w:t>
      </w:r>
      <w:r w:rsidR="00BD4CC0">
        <w:t>La lecture de ce livre permet de le constater.</w:t>
      </w:r>
      <w:r w:rsidR="0051533A">
        <w:t xml:space="preserve"> Ce qui fait donc la particularité et l’originalité de ce texte c’est l</w:t>
      </w:r>
      <w:r w:rsidR="00D10886">
        <w:t>e</w:t>
      </w:r>
      <w:r w:rsidR="0051533A">
        <w:t xml:space="preserve"> fait qu’il soit un texte d’opinion malgré la prédominance du récit.</w:t>
      </w:r>
    </w:p>
    <w:p w:rsidR="00752947" w:rsidRDefault="00206676" w:rsidP="00EA0906">
      <w:pPr>
        <w:ind w:firstLine="567"/>
      </w:pPr>
      <w:r>
        <w:t>-</w:t>
      </w:r>
      <w:r w:rsidRPr="00BD4CC0">
        <w:rPr>
          <w:i/>
          <w:iCs/>
        </w:rPr>
        <w:t>Sur utilisation de certaines lexies renvoyant à la religion</w:t>
      </w:r>
      <w:r>
        <w:t xml:space="preserve"> : </w:t>
      </w:r>
      <w:r w:rsidR="0057439A">
        <w:t>Ce que l’étude des spécificités apporte de nouveau, c’est le retour de la religion dans les</w:t>
      </w:r>
      <w:r w:rsidR="00BD4CC0">
        <w:t xml:space="preserve"> derniers</w:t>
      </w:r>
      <w:r w:rsidR="0057439A">
        <w:t xml:space="preserve"> textes d’Abbas. Nous avons constaté que les lexies liées au domaine religieux étaient sur-employées dans les premiers textes de l’auteur, c’est-à-dire ceux de l’assimilation. Ces lexies perdent leur place dans les textes du fédéralisme et </w:t>
      </w:r>
      <w:r w:rsidR="00BD4CC0">
        <w:t xml:space="preserve">dans </w:t>
      </w:r>
      <w:r w:rsidR="0057439A">
        <w:t>ceux de l’indépendan</w:t>
      </w:r>
      <w:r w:rsidR="00752947">
        <w:t>tism</w:t>
      </w:r>
      <w:r w:rsidR="0057439A">
        <w:t xml:space="preserve">e ainsi que dans les livres </w:t>
      </w:r>
      <w:r w:rsidR="0057439A" w:rsidRPr="0057439A">
        <w:rPr>
          <w:i/>
          <w:iCs/>
        </w:rPr>
        <w:t>La Nuit coloniale</w:t>
      </w:r>
      <w:r w:rsidR="0057439A">
        <w:t xml:space="preserve"> et </w:t>
      </w:r>
      <w:r w:rsidR="0057439A" w:rsidRPr="0057439A">
        <w:rPr>
          <w:i/>
          <w:iCs/>
        </w:rPr>
        <w:t>Autopsie d’une guerre</w:t>
      </w:r>
      <w:r w:rsidR="0057439A">
        <w:t xml:space="preserve">. Comment expliquer ce retour </w:t>
      </w:r>
      <w:r w:rsidR="00752947">
        <w:t xml:space="preserve">en force </w:t>
      </w:r>
      <w:r w:rsidR="0057439A">
        <w:t xml:space="preserve">en fin de carrière ? </w:t>
      </w:r>
      <w:r w:rsidR="00BD4CC0">
        <w:t xml:space="preserve">La religion est présente en début et en fin de carrière. </w:t>
      </w:r>
    </w:p>
    <w:p w:rsidR="006E24E9" w:rsidRDefault="006E24E9" w:rsidP="00752947">
      <w:pPr>
        <w:spacing w:after="120"/>
        <w:ind w:firstLine="567"/>
      </w:pPr>
      <w:r>
        <w:rPr>
          <w:rFonts w:asciiTheme="majorBidi" w:hAnsiTheme="majorBidi" w:cstheme="majorBidi"/>
          <w:szCs w:val="28"/>
        </w:rPr>
        <w:t>Nous ne nous arrêtons pas au simple constat. Il est lieu ici de se poser la question suivante concernant le suremploi de la religion :</w:t>
      </w:r>
    </w:p>
    <w:p w:rsidR="00D469B5" w:rsidRPr="00752947" w:rsidRDefault="0057439A" w:rsidP="00EA0906">
      <w:pPr>
        <w:ind w:firstLine="567"/>
        <w:rPr>
          <w:rFonts w:asciiTheme="majorBidi" w:hAnsiTheme="majorBidi" w:cstheme="majorBidi"/>
          <w:szCs w:val="28"/>
        </w:rPr>
      </w:pPr>
      <w:r>
        <w:t xml:space="preserve">S’agit-il d’une stratégie argumentative appuyée </w:t>
      </w:r>
      <w:r w:rsidRPr="008B0A0B">
        <w:rPr>
          <w:rFonts w:asciiTheme="majorBidi" w:hAnsiTheme="majorBidi" w:cstheme="majorBidi"/>
          <w:szCs w:val="28"/>
        </w:rPr>
        <w:t>sur des référents religieux</w:t>
      </w:r>
      <w:r>
        <w:rPr>
          <w:rFonts w:asciiTheme="majorBidi" w:hAnsiTheme="majorBidi" w:cstheme="majorBidi"/>
          <w:szCs w:val="28"/>
        </w:rPr>
        <w:t> ?</w:t>
      </w:r>
      <w:r w:rsidR="00D469B5">
        <w:rPr>
          <w:rFonts w:asciiTheme="majorBidi" w:hAnsiTheme="majorBidi" w:cstheme="majorBidi"/>
          <w:szCs w:val="28"/>
        </w:rPr>
        <w:t xml:space="preserve"> Le suremploi de la lexie renvoyant à l’entité divine « Dieu » ne doit pas passer sans explication. L’auteur cherche, par l’évocation de la Providence, une certaine justification voire légitimation de ce qu’il dit et pense. </w:t>
      </w:r>
      <w:r w:rsidR="007A23F6">
        <w:rPr>
          <w:rFonts w:asciiTheme="majorBidi" w:hAnsiTheme="majorBidi" w:cstheme="majorBidi"/>
          <w:szCs w:val="28"/>
        </w:rPr>
        <w:t xml:space="preserve">L’adversaire d’Abbas, c’est-à-dire le régime du Parti unique est un </w:t>
      </w:r>
      <w:r w:rsidR="007A23F6" w:rsidRPr="00F35C9A">
        <w:rPr>
          <w:rFonts w:asciiTheme="majorBidi" w:hAnsiTheme="majorBidi" w:cstheme="majorBidi"/>
          <w:szCs w:val="28"/>
        </w:rPr>
        <w:t>ennemi redoutable</w:t>
      </w:r>
      <w:r w:rsidR="007A23F6">
        <w:rPr>
          <w:rFonts w:asciiTheme="majorBidi" w:hAnsiTheme="majorBidi" w:cstheme="majorBidi"/>
          <w:szCs w:val="28"/>
        </w:rPr>
        <w:t>. Les armes employées doivent être à la hauteur de la taille de cet adversaire. L’évocation de la religion apparait</w:t>
      </w:r>
      <w:r w:rsidR="006E24E9">
        <w:rPr>
          <w:rFonts w:asciiTheme="majorBidi" w:hAnsiTheme="majorBidi" w:cstheme="majorBidi"/>
          <w:szCs w:val="28"/>
        </w:rPr>
        <w:t xml:space="preserve"> donc</w:t>
      </w:r>
      <w:r w:rsidR="007A23F6">
        <w:rPr>
          <w:rFonts w:asciiTheme="majorBidi" w:hAnsiTheme="majorBidi" w:cstheme="majorBidi"/>
          <w:szCs w:val="28"/>
        </w:rPr>
        <w:t xml:space="preserve"> comme une arme politique privilégiée</w:t>
      </w:r>
      <w:r w:rsidR="006E24E9">
        <w:rPr>
          <w:rFonts w:asciiTheme="majorBidi" w:hAnsiTheme="majorBidi" w:cstheme="majorBidi"/>
          <w:szCs w:val="28"/>
        </w:rPr>
        <w:t xml:space="preserve"> dont le premier but est la </w:t>
      </w:r>
      <w:r w:rsidR="006E24E9">
        <w:rPr>
          <w:rFonts w:asciiTheme="majorBidi" w:hAnsiTheme="majorBidi" w:cstheme="majorBidi"/>
          <w:szCs w:val="28"/>
        </w:rPr>
        <w:lastRenderedPageBreak/>
        <w:t>légitimation de ce que l’on pense</w:t>
      </w:r>
      <w:r w:rsidR="007A23F6">
        <w:rPr>
          <w:rFonts w:asciiTheme="majorBidi" w:hAnsiTheme="majorBidi" w:cstheme="majorBidi"/>
          <w:szCs w:val="28"/>
        </w:rPr>
        <w:t xml:space="preserve">. </w:t>
      </w:r>
      <w:r w:rsidR="00F35C9A">
        <w:rPr>
          <w:rFonts w:asciiTheme="majorBidi" w:hAnsiTheme="majorBidi" w:cstheme="majorBidi"/>
          <w:szCs w:val="28"/>
        </w:rPr>
        <w:t xml:space="preserve">Il s’agit de </w:t>
      </w:r>
      <w:r w:rsidR="00F35C9A" w:rsidRPr="00F35C9A">
        <w:rPr>
          <w:rFonts w:asciiTheme="majorBidi" w:hAnsiTheme="majorBidi" w:cstheme="majorBidi"/>
          <w:szCs w:val="28"/>
        </w:rPr>
        <w:t>c</w:t>
      </w:r>
      <w:r w:rsidR="006E24E9" w:rsidRPr="00F35C9A">
        <w:rPr>
          <w:rFonts w:asciiTheme="majorBidi" w:hAnsiTheme="majorBidi" w:cstheme="majorBidi"/>
          <w:szCs w:val="28"/>
        </w:rPr>
        <w:t>onvaincre avec tous les moyens possibles.</w:t>
      </w:r>
      <w:r w:rsidR="0051533A" w:rsidRPr="00F35C9A">
        <w:rPr>
          <w:rFonts w:asciiTheme="majorBidi" w:hAnsiTheme="majorBidi" w:cstheme="majorBidi"/>
          <w:szCs w:val="28"/>
        </w:rPr>
        <w:t xml:space="preserve"> Cette hypothèse est d’autant plus plausible que les mots de la religion sont sur-employés dans un texte d’opinion.</w:t>
      </w:r>
      <w:r w:rsidR="00F35C9A">
        <w:rPr>
          <w:rFonts w:asciiTheme="majorBidi" w:hAnsiTheme="majorBidi" w:cstheme="majorBidi"/>
          <w:szCs w:val="28"/>
        </w:rPr>
        <w:t xml:space="preserve"> Ils ne le sont pas dans les récits </w:t>
      </w:r>
      <w:r w:rsidR="00F35C9A" w:rsidRPr="00F35C9A">
        <w:rPr>
          <w:rFonts w:asciiTheme="majorBidi" w:hAnsiTheme="majorBidi" w:cstheme="majorBidi"/>
          <w:i/>
          <w:iCs/>
          <w:szCs w:val="28"/>
        </w:rPr>
        <w:t>Autopsie d’une Guerre</w:t>
      </w:r>
      <w:r w:rsidR="00F35C9A">
        <w:rPr>
          <w:rFonts w:asciiTheme="majorBidi" w:hAnsiTheme="majorBidi" w:cstheme="majorBidi"/>
          <w:szCs w:val="28"/>
        </w:rPr>
        <w:t xml:space="preserve"> et </w:t>
      </w:r>
      <w:r w:rsidR="00F35C9A" w:rsidRPr="00F35C9A">
        <w:rPr>
          <w:rFonts w:asciiTheme="majorBidi" w:hAnsiTheme="majorBidi" w:cstheme="majorBidi"/>
          <w:i/>
          <w:iCs/>
          <w:szCs w:val="28"/>
        </w:rPr>
        <w:t>La Nuit coloniale</w:t>
      </w:r>
      <w:r w:rsidR="00F35C9A">
        <w:rPr>
          <w:rFonts w:asciiTheme="majorBidi" w:hAnsiTheme="majorBidi" w:cstheme="majorBidi"/>
          <w:szCs w:val="28"/>
        </w:rPr>
        <w:t>.</w:t>
      </w:r>
    </w:p>
    <w:p w:rsidR="008B738A" w:rsidRDefault="008B738A" w:rsidP="00EA0906">
      <w:pPr>
        <w:ind w:right="1" w:firstLine="567"/>
      </w:pPr>
      <w:r>
        <w:t>Examinons maintenant les spécificités négatives :</w:t>
      </w:r>
    </w:p>
    <w:p w:rsidR="00FB7DDF" w:rsidRPr="006816AB" w:rsidRDefault="00733255" w:rsidP="00EF0F1E">
      <w:pPr>
        <w:pStyle w:val="Titre5"/>
        <w:rPr>
          <w:rFonts w:asciiTheme="majorBidi" w:hAnsiTheme="majorBidi"/>
          <w:b/>
          <w:bCs/>
          <w:color w:val="auto"/>
        </w:rPr>
      </w:pPr>
      <w:r w:rsidRPr="006816AB">
        <w:rPr>
          <w:rFonts w:asciiTheme="majorBidi" w:hAnsiTheme="majorBidi"/>
          <w:b/>
          <w:bCs/>
          <w:color w:val="auto"/>
        </w:rPr>
        <w:t>2</w:t>
      </w:r>
      <w:r w:rsidR="00FB7DDF" w:rsidRPr="006816AB">
        <w:rPr>
          <w:rFonts w:asciiTheme="majorBidi" w:hAnsiTheme="majorBidi"/>
          <w:b/>
          <w:bCs/>
          <w:color w:val="auto"/>
        </w:rPr>
        <w:t>-2-</w:t>
      </w:r>
      <w:r w:rsidRPr="006816AB">
        <w:rPr>
          <w:rFonts w:asciiTheme="majorBidi" w:hAnsiTheme="majorBidi"/>
          <w:b/>
          <w:bCs/>
          <w:color w:val="auto"/>
        </w:rPr>
        <w:t>2</w:t>
      </w:r>
      <w:r w:rsidR="00FB7DDF" w:rsidRPr="006816AB">
        <w:rPr>
          <w:rFonts w:asciiTheme="majorBidi" w:hAnsiTheme="majorBidi"/>
          <w:b/>
          <w:bCs/>
          <w:color w:val="auto"/>
        </w:rPr>
        <w:t>-7-</w:t>
      </w:r>
      <w:r w:rsidRPr="006816AB">
        <w:rPr>
          <w:rFonts w:asciiTheme="majorBidi" w:hAnsiTheme="majorBidi"/>
          <w:b/>
          <w:bCs/>
          <w:color w:val="auto"/>
        </w:rPr>
        <w:t>2</w:t>
      </w:r>
      <w:r w:rsidR="00FB7DDF" w:rsidRPr="006816AB">
        <w:rPr>
          <w:rFonts w:asciiTheme="majorBidi" w:hAnsiTheme="majorBidi"/>
          <w:b/>
          <w:bCs/>
          <w:color w:val="auto"/>
        </w:rPr>
        <w:t>-Les spéci</w:t>
      </w:r>
      <w:r w:rsidR="00EA0906" w:rsidRPr="006816AB">
        <w:rPr>
          <w:rFonts w:asciiTheme="majorBidi" w:hAnsiTheme="majorBidi"/>
          <w:b/>
          <w:bCs/>
          <w:color w:val="auto"/>
        </w:rPr>
        <w:t>ficités négatives :</w:t>
      </w:r>
    </w:p>
    <w:p w:rsidR="00634614" w:rsidRPr="008B738A" w:rsidRDefault="00634614" w:rsidP="008B738A">
      <w:pPr>
        <w:autoSpaceDE w:val="0"/>
        <w:autoSpaceDN w:val="0"/>
        <w:adjustRightInd w:val="0"/>
        <w:spacing w:after="120" w:line="240" w:lineRule="auto"/>
        <w:ind w:right="1"/>
        <w:jc w:val="center"/>
        <w:rPr>
          <w:rFonts w:ascii="Courier New" w:hAnsi="Courier New" w:cs="Courier New"/>
          <w:b/>
          <w:bCs/>
          <w:szCs w:val="28"/>
        </w:rPr>
        <w:sectPr w:rsidR="00634614" w:rsidRPr="008B738A" w:rsidSect="008E35DB">
          <w:type w:val="continuous"/>
          <w:pgSz w:w="11906" w:h="16838"/>
          <w:pgMar w:top="1135" w:right="849" w:bottom="1417" w:left="1417" w:header="708" w:footer="708" w:gutter="0"/>
          <w:cols w:space="708"/>
          <w:docGrid w:linePitch="360"/>
        </w:sectPr>
      </w:pPr>
      <w:r w:rsidRPr="00634614">
        <w:rPr>
          <w:rFonts w:ascii="Courier New" w:hAnsi="Courier New" w:cs="Courier New"/>
          <w:b/>
          <w:bCs/>
          <w:szCs w:val="28"/>
        </w:rPr>
        <w:t>Vocabulaire spécifique Confisquée (négatif)</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-12.1  1997</w:t>
      </w:r>
      <w:r>
        <w:rPr>
          <w:rFonts w:ascii="Courier New" w:hAnsi="Courier New" w:cs="Courier New"/>
          <w:sz w:val="20"/>
          <w:szCs w:val="20"/>
        </w:rPr>
        <w:tab/>
        <w:t>36</w:t>
      </w:r>
      <w:r>
        <w:rPr>
          <w:rFonts w:ascii="Courier New" w:hAnsi="Courier New" w:cs="Courier New"/>
          <w:sz w:val="20"/>
          <w:szCs w:val="20"/>
        </w:rPr>
        <w:tab/>
        <w:t>France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-9.9   1807</w:t>
      </w:r>
      <w:r>
        <w:rPr>
          <w:rFonts w:ascii="Courier New" w:hAnsi="Courier New" w:cs="Courier New"/>
          <w:sz w:val="20"/>
          <w:szCs w:val="20"/>
        </w:rPr>
        <w:tab/>
        <w:t>43</w:t>
      </w:r>
      <w:r>
        <w:rPr>
          <w:rFonts w:ascii="Courier New" w:hAnsi="Courier New" w:cs="Courier New"/>
          <w:sz w:val="20"/>
          <w:szCs w:val="20"/>
        </w:rPr>
        <w:tab/>
        <w:t>français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-9.8   1062</w:t>
      </w:r>
      <w:r>
        <w:rPr>
          <w:rFonts w:ascii="Courier New" w:hAnsi="Courier New" w:cs="Courier New"/>
          <w:sz w:val="20"/>
          <w:szCs w:val="20"/>
        </w:rPr>
        <w:tab/>
        <w:t>13</w:t>
      </w:r>
      <w:r>
        <w:rPr>
          <w:rFonts w:ascii="Courier New" w:hAnsi="Courier New" w:cs="Courier New"/>
          <w:sz w:val="20"/>
          <w:szCs w:val="20"/>
        </w:rPr>
        <w:tab/>
        <w:t>peuples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-7.7   6442</w:t>
      </w:r>
      <w:r>
        <w:rPr>
          <w:rFonts w:ascii="Courier New" w:hAnsi="Courier New" w:cs="Courier New"/>
          <w:sz w:val="20"/>
          <w:szCs w:val="20"/>
        </w:rPr>
        <w:tab/>
        <w:t>335</w:t>
      </w:r>
      <w:r>
        <w:rPr>
          <w:rFonts w:ascii="Courier New" w:hAnsi="Courier New" w:cs="Courier New"/>
          <w:sz w:val="20"/>
          <w:szCs w:val="20"/>
        </w:rPr>
        <w:tab/>
        <w:t>nous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-6.3  22372</w:t>
      </w:r>
      <w:r>
        <w:rPr>
          <w:rFonts w:ascii="Courier New" w:hAnsi="Courier New" w:cs="Courier New"/>
          <w:sz w:val="20"/>
          <w:szCs w:val="20"/>
        </w:rPr>
        <w:tab/>
        <w:t>1448</w:t>
      </w:r>
      <w:r>
        <w:rPr>
          <w:rFonts w:ascii="Courier New" w:hAnsi="Courier New" w:cs="Courier New"/>
          <w:sz w:val="20"/>
          <w:szCs w:val="20"/>
        </w:rPr>
        <w:tab/>
        <w:t>la</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-5.9   1168</w:t>
      </w:r>
      <w:r>
        <w:rPr>
          <w:rFonts w:ascii="Courier New" w:hAnsi="Courier New" w:cs="Courier New"/>
          <w:sz w:val="20"/>
          <w:szCs w:val="20"/>
        </w:rPr>
        <w:tab/>
        <w:t>40</w:t>
      </w:r>
      <w:r>
        <w:rPr>
          <w:rFonts w:ascii="Courier New" w:hAnsi="Courier New" w:cs="Courier New"/>
          <w:sz w:val="20"/>
          <w:szCs w:val="20"/>
        </w:rPr>
        <w:tab/>
        <w:t>contre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-5.5   924</w:t>
      </w:r>
      <w:r>
        <w:rPr>
          <w:rFonts w:ascii="Courier New" w:hAnsi="Courier New" w:cs="Courier New"/>
          <w:sz w:val="20"/>
          <w:szCs w:val="20"/>
        </w:rPr>
        <w:tab/>
        <w:t>30</w:t>
      </w:r>
      <w:r>
        <w:rPr>
          <w:rFonts w:ascii="Courier New" w:hAnsi="Courier New" w:cs="Courier New"/>
          <w:sz w:val="20"/>
          <w:szCs w:val="20"/>
        </w:rPr>
        <w:tab/>
        <w:t>algérien</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-5.5   8671</w:t>
      </w:r>
      <w:r>
        <w:rPr>
          <w:rFonts w:ascii="Courier New" w:hAnsi="Courier New" w:cs="Courier New"/>
          <w:sz w:val="20"/>
          <w:szCs w:val="20"/>
        </w:rPr>
        <w:tab/>
        <w:t>524</w:t>
      </w:r>
      <w:r>
        <w:rPr>
          <w:rFonts w:ascii="Courier New" w:hAnsi="Courier New" w:cs="Courier New"/>
          <w:sz w:val="20"/>
          <w:szCs w:val="20"/>
        </w:rPr>
        <w:tab/>
        <w:t>est</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-5.5   329</w:t>
      </w:r>
      <w:r>
        <w:rPr>
          <w:rFonts w:ascii="Courier New" w:hAnsi="Courier New" w:cs="Courier New"/>
          <w:sz w:val="20"/>
          <w:szCs w:val="20"/>
        </w:rPr>
        <w:tab/>
        <w:t>3</w:t>
      </w:r>
      <w:r>
        <w:rPr>
          <w:rFonts w:ascii="Courier New" w:hAnsi="Courier New" w:cs="Courier New"/>
          <w:sz w:val="20"/>
          <w:szCs w:val="20"/>
        </w:rPr>
        <w:tab/>
        <w:t>manifeste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-5.4   734</w:t>
      </w:r>
      <w:r>
        <w:rPr>
          <w:rFonts w:ascii="Courier New" w:hAnsi="Courier New" w:cs="Courier New"/>
          <w:sz w:val="20"/>
          <w:szCs w:val="20"/>
        </w:rPr>
        <w:tab/>
        <w:t>21</w:t>
      </w:r>
      <w:r>
        <w:rPr>
          <w:rFonts w:ascii="Courier New" w:hAnsi="Courier New" w:cs="Courier New"/>
          <w:sz w:val="20"/>
          <w:szCs w:val="20"/>
        </w:rPr>
        <w:tab/>
        <w:t>algérienne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-5.3   800</w:t>
      </w:r>
      <w:r>
        <w:rPr>
          <w:rFonts w:ascii="Courier New" w:hAnsi="Courier New" w:cs="Courier New"/>
          <w:sz w:val="20"/>
          <w:szCs w:val="20"/>
        </w:rPr>
        <w:tab/>
        <w:t>25</w:t>
      </w:r>
      <w:r>
        <w:rPr>
          <w:rFonts w:ascii="Courier New" w:hAnsi="Courier New" w:cs="Courier New"/>
          <w:sz w:val="20"/>
          <w:szCs w:val="20"/>
        </w:rPr>
        <w:tab/>
        <w:t>vous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-5.1   1006</w:t>
      </w:r>
      <w:r>
        <w:rPr>
          <w:rFonts w:ascii="Courier New" w:hAnsi="Courier New" w:cs="Courier New"/>
          <w:sz w:val="20"/>
          <w:szCs w:val="20"/>
        </w:rPr>
        <w:tab/>
        <w:t>37</w:t>
      </w:r>
      <w:r>
        <w:rPr>
          <w:rFonts w:ascii="Courier New" w:hAnsi="Courier New" w:cs="Courier New"/>
          <w:sz w:val="20"/>
          <w:szCs w:val="20"/>
        </w:rPr>
        <w:tab/>
        <w:t>française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-4.9   361</w:t>
      </w:r>
      <w:r>
        <w:rPr>
          <w:rFonts w:ascii="Courier New" w:hAnsi="Courier New" w:cs="Courier New"/>
          <w:sz w:val="20"/>
          <w:szCs w:val="20"/>
        </w:rPr>
        <w:tab/>
        <w:t>6</w:t>
      </w:r>
      <w:r>
        <w:rPr>
          <w:rFonts w:ascii="Courier New" w:hAnsi="Courier New" w:cs="Courier New"/>
          <w:sz w:val="20"/>
          <w:szCs w:val="20"/>
        </w:rPr>
        <w:tab/>
        <w:t>paix</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-4.9   305</w:t>
      </w:r>
      <w:r>
        <w:rPr>
          <w:rFonts w:ascii="Courier New" w:hAnsi="Courier New" w:cs="Courier New"/>
          <w:sz w:val="20"/>
          <w:szCs w:val="20"/>
        </w:rPr>
        <w:tab/>
        <w:t>4</w:t>
      </w:r>
      <w:r>
        <w:rPr>
          <w:rFonts w:ascii="Courier New" w:hAnsi="Courier New" w:cs="Courier New"/>
          <w:sz w:val="20"/>
          <w:szCs w:val="20"/>
        </w:rPr>
        <w:tab/>
        <w:t>indigènes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-4.9   249</w:t>
      </w:r>
      <w:r>
        <w:rPr>
          <w:rFonts w:ascii="Courier New" w:hAnsi="Courier New" w:cs="Courier New"/>
          <w:sz w:val="20"/>
          <w:szCs w:val="20"/>
        </w:rPr>
        <w:tab/>
        <w:t>2</w:t>
      </w:r>
      <w:r>
        <w:rPr>
          <w:rFonts w:ascii="Courier New" w:hAnsi="Courier New" w:cs="Courier New"/>
          <w:sz w:val="20"/>
          <w:szCs w:val="20"/>
        </w:rPr>
        <w:tab/>
        <w:t>statut</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-4.8   948</w:t>
      </w:r>
      <w:r>
        <w:rPr>
          <w:rFonts w:ascii="Courier New" w:hAnsi="Courier New" w:cs="Courier New"/>
          <w:sz w:val="20"/>
          <w:szCs w:val="20"/>
        </w:rPr>
        <w:tab/>
        <w:t>36</w:t>
      </w:r>
      <w:r>
        <w:rPr>
          <w:rFonts w:ascii="Courier New" w:hAnsi="Courier New" w:cs="Courier New"/>
          <w:sz w:val="20"/>
          <w:szCs w:val="20"/>
        </w:rPr>
        <w:tab/>
        <w:t>général</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-4.7   338</w:t>
      </w:r>
      <w:r>
        <w:rPr>
          <w:rFonts w:ascii="Courier New" w:hAnsi="Courier New" w:cs="Courier New"/>
          <w:sz w:val="20"/>
          <w:szCs w:val="20"/>
        </w:rPr>
        <w:tab/>
        <w:t>6</w:t>
      </w:r>
      <w:r>
        <w:rPr>
          <w:rFonts w:ascii="Courier New" w:hAnsi="Courier New" w:cs="Courier New"/>
          <w:sz w:val="20"/>
          <w:szCs w:val="20"/>
        </w:rPr>
        <w:tab/>
        <w:t>arabe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-4.6   488</w:t>
      </w:r>
      <w:r>
        <w:rPr>
          <w:rFonts w:ascii="Courier New" w:hAnsi="Courier New" w:cs="Courier New"/>
          <w:sz w:val="20"/>
          <w:szCs w:val="20"/>
        </w:rPr>
        <w:tab/>
        <w:t>13</w:t>
      </w:r>
      <w:r>
        <w:rPr>
          <w:rFonts w:ascii="Courier New" w:hAnsi="Courier New" w:cs="Courier New"/>
          <w:sz w:val="20"/>
          <w:szCs w:val="20"/>
        </w:rPr>
        <w:tab/>
        <w:t>mêmes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-4.6   1397</w:t>
      </w:r>
      <w:r>
        <w:rPr>
          <w:rFonts w:ascii="Courier New" w:hAnsi="Courier New" w:cs="Courier New"/>
          <w:sz w:val="20"/>
          <w:szCs w:val="20"/>
        </w:rPr>
        <w:tab/>
        <w:t>63</w:t>
      </w:r>
      <w:r>
        <w:rPr>
          <w:rFonts w:ascii="Courier New" w:hAnsi="Courier New" w:cs="Courier New"/>
          <w:sz w:val="20"/>
          <w:szCs w:val="20"/>
        </w:rPr>
        <w:tab/>
        <w:t>tous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-4.5   719</w:t>
      </w:r>
      <w:r>
        <w:rPr>
          <w:rFonts w:ascii="Courier New" w:hAnsi="Courier New" w:cs="Courier New"/>
          <w:sz w:val="20"/>
          <w:szCs w:val="20"/>
        </w:rPr>
        <w:tab/>
        <w:t>25</w:t>
      </w:r>
      <w:r>
        <w:rPr>
          <w:rFonts w:ascii="Courier New" w:hAnsi="Courier New" w:cs="Courier New"/>
          <w:sz w:val="20"/>
          <w:szCs w:val="20"/>
        </w:rPr>
        <w:tab/>
        <w:t>avons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-4.4   292</w:t>
      </w:r>
      <w:r>
        <w:rPr>
          <w:rFonts w:ascii="Courier New" w:hAnsi="Courier New" w:cs="Courier New"/>
          <w:sz w:val="20"/>
          <w:szCs w:val="20"/>
        </w:rPr>
        <w:tab/>
        <w:t>5</w:t>
      </w:r>
      <w:r>
        <w:rPr>
          <w:rFonts w:ascii="Courier New" w:hAnsi="Courier New" w:cs="Courier New"/>
          <w:sz w:val="20"/>
          <w:szCs w:val="20"/>
        </w:rPr>
        <w:tab/>
        <w:t>indigène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-4.4   244</w:t>
      </w:r>
      <w:r>
        <w:rPr>
          <w:rFonts w:ascii="Courier New" w:hAnsi="Courier New" w:cs="Courier New"/>
          <w:sz w:val="20"/>
          <w:szCs w:val="20"/>
        </w:rPr>
        <w:tab/>
        <w:t>3</w:t>
      </w:r>
      <w:r>
        <w:rPr>
          <w:rFonts w:ascii="Courier New" w:hAnsi="Courier New" w:cs="Courier New"/>
          <w:sz w:val="20"/>
          <w:szCs w:val="20"/>
        </w:rPr>
        <w:tab/>
        <w:t>colonialistes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-4.4   244</w:t>
      </w:r>
      <w:r>
        <w:rPr>
          <w:rFonts w:ascii="Courier New" w:hAnsi="Courier New" w:cs="Courier New"/>
          <w:sz w:val="20"/>
          <w:szCs w:val="20"/>
        </w:rPr>
        <w:tab/>
        <w:t>3</w:t>
      </w:r>
      <w:r>
        <w:rPr>
          <w:rFonts w:ascii="Courier New" w:hAnsi="Courier New" w:cs="Courier New"/>
          <w:sz w:val="20"/>
          <w:szCs w:val="20"/>
        </w:rPr>
        <w:tab/>
        <w:t>colonialisme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-4.3   945</w:t>
      </w:r>
      <w:r>
        <w:rPr>
          <w:rFonts w:ascii="Courier New" w:hAnsi="Courier New" w:cs="Courier New"/>
          <w:sz w:val="20"/>
          <w:szCs w:val="20"/>
        </w:rPr>
        <w:tab/>
        <w:t>39</w:t>
      </w:r>
      <w:r>
        <w:rPr>
          <w:rFonts w:ascii="Courier New" w:hAnsi="Courier New" w:cs="Courier New"/>
          <w:sz w:val="20"/>
          <w:szCs w:val="20"/>
        </w:rPr>
        <w:tab/>
        <w:t>gouvernement</w:t>
      </w:r>
    </w:p>
    <w:p w:rsidR="00AC28CC" w:rsidRDefault="00AC28CC" w:rsidP="00AC28CC">
      <w:pPr>
        <w:autoSpaceDE w:val="0"/>
        <w:autoSpaceDN w:val="0"/>
        <w:adjustRightInd w:val="0"/>
        <w:spacing w:line="240" w:lineRule="auto"/>
        <w:ind w:right="1"/>
        <w:jc w:val="left"/>
        <w:rPr>
          <w:rFonts w:ascii="Courier New" w:hAnsi="Courier New" w:cs="Courier New"/>
          <w:sz w:val="20"/>
          <w:szCs w:val="20"/>
        </w:rPr>
      </w:pPr>
    </w:p>
    <w:p w:rsidR="00AC28CC" w:rsidRDefault="00AC28CC" w:rsidP="00AC28CC">
      <w:pPr>
        <w:autoSpaceDE w:val="0"/>
        <w:autoSpaceDN w:val="0"/>
        <w:adjustRightInd w:val="0"/>
        <w:spacing w:line="240" w:lineRule="auto"/>
        <w:ind w:right="1"/>
        <w:jc w:val="left"/>
        <w:rPr>
          <w:rFonts w:ascii="Courier New" w:hAnsi="Courier New" w:cs="Courier New"/>
          <w:sz w:val="20"/>
          <w:szCs w:val="20"/>
        </w:rPr>
      </w:pP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-4.3   596</w:t>
      </w:r>
      <w:r>
        <w:rPr>
          <w:rFonts w:ascii="Courier New" w:hAnsi="Courier New" w:cs="Courier New"/>
          <w:sz w:val="20"/>
          <w:szCs w:val="20"/>
        </w:rPr>
        <w:tab/>
        <w:t>20</w:t>
      </w:r>
      <w:r>
        <w:rPr>
          <w:rFonts w:ascii="Courier New" w:hAnsi="Courier New" w:cs="Courier New"/>
          <w:sz w:val="20"/>
          <w:szCs w:val="20"/>
        </w:rPr>
        <w:tab/>
        <w:t>république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-4.3   521</w:t>
      </w:r>
      <w:r>
        <w:rPr>
          <w:rFonts w:ascii="Courier New" w:hAnsi="Courier New" w:cs="Courier New"/>
          <w:sz w:val="20"/>
          <w:szCs w:val="20"/>
        </w:rPr>
        <w:tab/>
        <w:t>16</w:t>
      </w:r>
      <w:r>
        <w:rPr>
          <w:rFonts w:ascii="Courier New" w:hAnsi="Courier New" w:cs="Courier New"/>
          <w:sz w:val="20"/>
          <w:szCs w:val="20"/>
        </w:rPr>
        <w:tab/>
        <w:t>problème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-4.3   208</w:t>
      </w:r>
      <w:r>
        <w:rPr>
          <w:rFonts w:ascii="Courier New" w:hAnsi="Courier New" w:cs="Courier New"/>
          <w:sz w:val="20"/>
          <w:szCs w:val="20"/>
        </w:rPr>
        <w:tab/>
        <w:t>2</w:t>
      </w:r>
      <w:r>
        <w:rPr>
          <w:rFonts w:ascii="Courier New" w:hAnsi="Courier New" w:cs="Courier New"/>
          <w:sz w:val="20"/>
          <w:szCs w:val="20"/>
        </w:rPr>
        <w:tab/>
        <w:t>votre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-4.2   631</w:t>
      </w:r>
      <w:r>
        <w:rPr>
          <w:rFonts w:ascii="Courier New" w:hAnsi="Courier New" w:cs="Courier New"/>
          <w:sz w:val="20"/>
          <w:szCs w:val="20"/>
        </w:rPr>
        <w:tab/>
        <w:t>22</w:t>
      </w:r>
      <w:r>
        <w:rPr>
          <w:rFonts w:ascii="Courier New" w:hAnsi="Courier New" w:cs="Courier New"/>
          <w:sz w:val="20"/>
          <w:szCs w:val="20"/>
        </w:rPr>
        <w:tab/>
        <w:t>musulmans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-4.2   431</w:t>
      </w:r>
      <w:r>
        <w:rPr>
          <w:rFonts w:ascii="Courier New" w:hAnsi="Courier New" w:cs="Courier New"/>
          <w:sz w:val="20"/>
          <w:szCs w:val="20"/>
        </w:rPr>
        <w:tab/>
        <w:t>12</w:t>
      </w:r>
      <w:r>
        <w:rPr>
          <w:rFonts w:ascii="Courier New" w:hAnsi="Courier New" w:cs="Courier New"/>
          <w:sz w:val="20"/>
          <w:szCs w:val="20"/>
        </w:rPr>
        <w:tab/>
        <w:t>union</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-4.2   201</w:t>
      </w:r>
      <w:r>
        <w:rPr>
          <w:rFonts w:ascii="Courier New" w:hAnsi="Courier New" w:cs="Courier New"/>
          <w:sz w:val="20"/>
          <w:szCs w:val="20"/>
        </w:rPr>
        <w:tab/>
        <w:t>2</w:t>
      </w:r>
      <w:r>
        <w:rPr>
          <w:rFonts w:ascii="Courier New" w:hAnsi="Courier New" w:cs="Courier New"/>
          <w:sz w:val="20"/>
          <w:szCs w:val="20"/>
        </w:rPr>
        <w:tab/>
        <w:t>réformes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-4.1   443</w:t>
      </w:r>
      <w:r>
        <w:rPr>
          <w:rFonts w:ascii="Courier New" w:hAnsi="Courier New" w:cs="Courier New"/>
          <w:sz w:val="20"/>
          <w:szCs w:val="20"/>
        </w:rPr>
        <w:tab/>
        <w:t>13</w:t>
      </w:r>
      <w:r>
        <w:rPr>
          <w:rFonts w:ascii="Courier New" w:hAnsi="Courier New" w:cs="Courier New"/>
          <w:sz w:val="20"/>
          <w:szCs w:val="20"/>
        </w:rPr>
        <w:tab/>
        <w:t>sera</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-4.1   403</w:t>
      </w:r>
      <w:r>
        <w:rPr>
          <w:rFonts w:ascii="Courier New" w:hAnsi="Courier New" w:cs="Courier New"/>
          <w:sz w:val="20"/>
          <w:szCs w:val="20"/>
        </w:rPr>
        <w:tab/>
        <w:t>11</w:t>
      </w:r>
      <w:r>
        <w:rPr>
          <w:rFonts w:ascii="Courier New" w:hAnsi="Courier New" w:cs="Courier New"/>
          <w:sz w:val="20"/>
          <w:szCs w:val="20"/>
        </w:rPr>
        <w:tab/>
        <w:t>nord</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-4.1   2261</w:t>
      </w:r>
      <w:r>
        <w:rPr>
          <w:rFonts w:ascii="Courier New" w:hAnsi="Courier New" w:cs="Courier New"/>
          <w:sz w:val="20"/>
          <w:szCs w:val="20"/>
        </w:rPr>
        <w:tab/>
        <w:t>122</w:t>
      </w:r>
      <w:r>
        <w:rPr>
          <w:rFonts w:ascii="Courier New" w:hAnsi="Courier New" w:cs="Courier New"/>
          <w:sz w:val="20"/>
          <w:szCs w:val="20"/>
        </w:rPr>
        <w:tab/>
        <w:t>aux</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-4.1   1003</w:t>
      </w:r>
      <w:r>
        <w:rPr>
          <w:rFonts w:ascii="Courier New" w:hAnsi="Courier New" w:cs="Courier New"/>
          <w:sz w:val="20"/>
          <w:szCs w:val="20"/>
        </w:rPr>
        <w:tab/>
        <w:t>44</w:t>
      </w:r>
      <w:r>
        <w:rPr>
          <w:rFonts w:ascii="Courier New" w:hAnsi="Courier New" w:cs="Courier New"/>
          <w:sz w:val="20"/>
          <w:szCs w:val="20"/>
        </w:rPr>
        <w:tab/>
        <w:t>leurs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-4.0   5802</w:t>
      </w:r>
      <w:r>
        <w:rPr>
          <w:rFonts w:ascii="Courier New" w:hAnsi="Courier New" w:cs="Courier New"/>
          <w:sz w:val="20"/>
          <w:szCs w:val="20"/>
        </w:rPr>
        <w:tab/>
        <w:t>360</w:t>
      </w:r>
      <w:r>
        <w:rPr>
          <w:rFonts w:ascii="Courier New" w:hAnsi="Courier New" w:cs="Courier New"/>
          <w:sz w:val="20"/>
          <w:szCs w:val="20"/>
        </w:rPr>
        <w:tab/>
        <w:t>une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-4.0   239</w:t>
      </w:r>
      <w:r>
        <w:rPr>
          <w:rFonts w:ascii="Courier New" w:hAnsi="Courier New" w:cs="Courier New"/>
          <w:sz w:val="20"/>
          <w:szCs w:val="20"/>
        </w:rPr>
        <w:tab/>
        <w:t>4</w:t>
      </w:r>
      <w:r>
        <w:rPr>
          <w:rFonts w:ascii="Courier New" w:hAnsi="Courier New" w:cs="Courier New"/>
          <w:sz w:val="20"/>
          <w:szCs w:val="20"/>
        </w:rPr>
        <w:tab/>
        <w:t>nations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-3.9   208</w:t>
      </w:r>
      <w:r>
        <w:rPr>
          <w:rFonts w:ascii="Courier New" w:hAnsi="Courier New" w:cs="Courier New"/>
          <w:sz w:val="20"/>
          <w:szCs w:val="20"/>
        </w:rPr>
        <w:tab/>
        <w:t>3</w:t>
      </w:r>
      <w:r>
        <w:rPr>
          <w:rFonts w:ascii="Courier New" w:hAnsi="Courier New" w:cs="Courier New"/>
          <w:sz w:val="20"/>
          <w:szCs w:val="20"/>
        </w:rPr>
        <w:tab/>
        <w:t>domination</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-3.8  33169</w:t>
      </w:r>
      <w:r>
        <w:rPr>
          <w:rFonts w:ascii="Courier New" w:hAnsi="Courier New" w:cs="Courier New"/>
          <w:sz w:val="20"/>
          <w:szCs w:val="20"/>
        </w:rPr>
        <w:tab/>
        <w:t>2324</w:t>
      </w:r>
      <w:r>
        <w:rPr>
          <w:rFonts w:ascii="Courier New" w:hAnsi="Courier New" w:cs="Courier New"/>
          <w:sz w:val="20"/>
          <w:szCs w:val="20"/>
        </w:rPr>
        <w:tab/>
        <w:t>de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-3.8   249</w:t>
      </w:r>
      <w:r>
        <w:rPr>
          <w:rFonts w:ascii="Courier New" w:hAnsi="Courier New" w:cs="Courier New"/>
          <w:sz w:val="20"/>
          <w:szCs w:val="20"/>
        </w:rPr>
        <w:tab/>
        <w:t>5</w:t>
      </w:r>
      <w:r>
        <w:rPr>
          <w:rFonts w:ascii="Courier New" w:hAnsi="Courier New" w:cs="Courier New"/>
          <w:sz w:val="20"/>
          <w:szCs w:val="20"/>
        </w:rPr>
        <w:tab/>
        <w:t>gouverneur</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-3.8   176</w:t>
      </w:r>
      <w:r>
        <w:rPr>
          <w:rFonts w:ascii="Courier New" w:hAnsi="Courier New" w:cs="Courier New"/>
          <w:sz w:val="20"/>
          <w:szCs w:val="20"/>
        </w:rPr>
        <w:tab/>
        <w:t>2</w:t>
      </w:r>
      <w:r>
        <w:rPr>
          <w:rFonts w:ascii="Courier New" w:hAnsi="Courier New" w:cs="Courier New"/>
          <w:sz w:val="20"/>
          <w:szCs w:val="20"/>
        </w:rPr>
        <w:tab/>
        <w:t>commune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-3.8   1466</w:t>
      </w:r>
      <w:r>
        <w:rPr>
          <w:rFonts w:ascii="Courier New" w:hAnsi="Courier New" w:cs="Courier New"/>
          <w:sz w:val="20"/>
          <w:szCs w:val="20"/>
        </w:rPr>
        <w:tab/>
        <w:t>75</w:t>
      </w:r>
      <w:r>
        <w:rPr>
          <w:rFonts w:ascii="Courier New" w:hAnsi="Courier New" w:cs="Courier New"/>
          <w:sz w:val="20"/>
          <w:szCs w:val="20"/>
        </w:rPr>
        <w:tab/>
        <w:t>ces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-3.8   1147</w:t>
      </w:r>
      <w:r>
        <w:rPr>
          <w:rFonts w:ascii="Courier New" w:hAnsi="Courier New" w:cs="Courier New"/>
          <w:sz w:val="20"/>
          <w:szCs w:val="20"/>
        </w:rPr>
        <w:tab/>
        <w:t>55</w:t>
      </w:r>
      <w:r>
        <w:rPr>
          <w:rFonts w:ascii="Courier New" w:hAnsi="Courier New" w:cs="Courier New"/>
          <w:sz w:val="20"/>
          <w:szCs w:val="20"/>
        </w:rPr>
        <w:tab/>
        <w:t>politique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-3.7   558</w:t>
      </w:r>
      <w:r>
        <w:rPr>
          <w:rFonts w:ascii="Courier New" w:hAnsi="Courier New" w:cs="Courier New"/>
          <w:sz w:val="20"/>
          <w:szCs w:val="20"/>
        </w:rPr>
        <w:tab/>
        <w:t>21</w:t>
      </w:r>
      <w:r>
        <w:rPr>
          <w:rFonts w:ascii="Courier New" w:hAnsi="Courier New" w:cs="Courier New"/>
          <w:sz w:val="20"/>
          <w:szCs w:val="20"/>
        </w:rPr>
        <w:tab/>
        <w:t>loi</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-3.7   346</w:t>
      </w:r>
      <w:r>
        <w:rPr>
          <w:rFonts w:ascii="Courier New" w:hAnsi="Courier New" w:cs="Courier New"/>
          <w:sz w:val="20"/>
          <w:szCs w:val="20"/>
        </w:rPr>
        <w:tab/>
        <w:t>10</w:t>
      </w:r>
      <w:r>
        <w:rPr>
          <w:rFonts w:ascii="Courier New" w:hAnsi="Courier New" w:cs="Courier New"/>
          <w:sz w:val="20"/>
          <w:szCs w:val="20"/>
        </w:rPr>
        <w:tab/>
        <w:t>intérêts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-3.7   306</w:t>
      </w:r>
      <w:r>
        <w:rPr>
          <w:rFonts w:ascii="Courier New" w:hAnsi="Courier New" w:cs="Courier New"/>
          <w:sz w:val="20"/>
          <w:szCs w:val="20"/>
        </w:rPr>
        <w:tab/>
        <w:t>8</w:t>
      </w:r>
      <w:r>
        <w:rPr>
          <w:rFonts w:ascii="Courier New" w:hAnsi="Courier New" w:cs="Courier New"/>
          <w:sz w:val="20"/>
          <w:szCs w:val="20"/>
        </w:rPr>
        <w:tab/>
        <w:t>œuvre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-3.7   262</w:t>
      </w:r>
      <w:r>
        <w:rPr>
          <w:rFonts w:ascii="Courier New" w:hAnsi="Courier New" w:cs="Courier New"/>
          <w:sz w:val="20"/>
          <w:szCs w:val="20"/>
        </w:rPr>
        <w:tab/>
        <w:t>6</w:t>
      </w:r>
      <w:r>
        <w:rPr>
          <w:rFonts w:ascii="Courier New" w:hAnsi="Courier New" w:cs="Courier New"/>
          <w:sz w:val="20"/>
          <w:szCs w:val="20"/>
        </w:rPr>
        <w:tab/>
        <w:t>européens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-3.7  14058</w:t>
      </w:r>
      <w:r>
        <w:rPr>
          <w:rFonts w:ascii="Courier New" w:hAnsi="Courier New" w:cs="Courier New"/>
          <w:sz w:val="20"/>
          <w:szCs w:val="20"/>
        </w:rPr>
        <w:tab/>
        <w:t>948</w:t>
      </w:r>
      <w:r>
        <w:rPr>
          <w:rFonts w:ascii="Courier New" w:hAnsi="Courier New" w:cs="Courier New"/>
          <w:sz w:val="20"/>
          <w:szCs w:val="20"/>
        </w:rPr>
        <w:tab/>
        <w:t>les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-3.6   639</w:t>
      </w:r>
      <w:r>
        <w:rPr>
          <w:rFonts w:ascii="Courier New" w:hAnsi="Courier New" w:cs="Courier New"/>
          <w:sz w:val="20"/>
          <w:szCs w:val="20"/>
        </w:rPr>
        <w:tab/>
        <w:t>26</w:t>
      </w:r>
      <w:r>
        <w:rPr>
          <w:rFonts w:ascii="Courier New" w:hAnsi="Courier New" w:cs="Courier New"/>
          <w:sz w:val="20"/>
          <w:szCs w:val="20"/>
        </w:rPr>
        <w:tab/>
        <w:t>doit</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-3.6   210</w:t>
      </w:r>
      <w:r>
        <w:rPr>
          <w:rFonts w:ascii="Courier New" w:hAnsi="Courier New" w:cs="Courier New"/>
          <w:sz w:val="20"/>
          <w:szCs w:val="20"/>
        </w:rPr>
        <w:tab/>
        <w:t>4</w:t>
      </w:r>
      <w:r>
        <w:rPr>
          <w:rFonts w:ascii="Courier New" w:hAnsi="Courier New" w:cs="Courier New"/>
          <w:sz w:val="20"/>
          <w:szCs w:val="20"/>
        </w:rPr>
        <w:tab/>
        <w:t>arabes</w:t>
      </w:r>
    </w:p>
    <w:p w:rsidR="00866E37" w:rsidRDefault="00866E37" w:rsidP="00AC28CC">
      <w:pPr>
        <w:autoSpaceDE w:val="0"/>
        <w:autoSpaceDN w:val="0"/>
        <w:adjustRightInd w:val="0"/>
        <w:spacing w:line="240" w:lineRule="auto"/>
        <w:ind w:right="1"/>
        <w:jc w:val="left"/>
        <w:rPr>
          <w:rFonts w:ascii="Courier New" w:hAnsi="Courier New" w:cs="Courier New"/>
          <w:sz w:val="20"/>
          <w:szCs w:val="20"/>
        </w:rPr>
        <w:sectPr w:rsidR="00866E37" w:rsidSect="00AC28CC">
          <w:type w:val="continuous"/>
          <w:pgSz w:w="11906" w:h="16838"/>
          <w:pgMar w:top="1135" w:right="849" w:bottom="1417" w:left="1417" w:header="708" w:footer="708" w:gutter="0"/>
          <w:cols w:num="2" w:space="2"/>
          <w:docGrid w:linePitch="360"/>
        </w:sectPr>
      </w:pPr>
    </w:p>
    <w:p w:rsidR="00AC28CC" w:rsidRDefault="00AC28CC" w:rsidP="008E35DB">
      <w:pPr>
        <w:autoSpaceDE w:val="0"/>
        <w:autoSpaceDN w:val="0"/>
        <w:adjustRightInd w:val="0"/>
        <w:spacing w:line="240" w:lineRule="auto"/>
        <w:ind w:right="1"/>
        <w:jc w:val="left"/>
        <w:rPr>
          <w:rFonts w:ascii="Courier New" w:hAnsi="Courier New" w:cs="Courier New"/>
          <w:sz w:val="20"/>
          <w:szCs w:val="20"/>
        </w:rPr>
        <w:sectPr w:rsidR="00AC28CC" w:rsidSect="008E35DB">
          <w:type w:val="continuous"/>
          <w:pgSz w:w="11906" w:h="16838"/>
          <w:pgMar w:top="1135" w:right="849" w:bottom="1417" w:left="1417" w:header="708" w:footer="708" w:gutter="0"/>
          <w:cols w:num="2" w:space="2"/>
          <w:docGrid w:linePitch="360"/>
        </w:sectPr>
      </w:pPr>
    </w:p>
    <w:p w:rsidR="0051533A" w:rsidRDefault="0051533A" w:rsidP="004F4616">
      <w:pPr>
        <w:autoSpaceDE w:val="0"/>
        <w:autoSpaceDN w:val="0"/>
        <w:adjustRightInd w:val="0"/>
        <w:spacing w:line="240" w:lineRule="auto"/>
        <w:ind w:right="1"/>
        <w:jc w:val="center"/>
        <w:rPr>
          <w:rFonts w:asciiTheme="majorBidi" w:hAnsiTheme="majorBidi" w:cstheme="majorBidi"/>
          <w:b/>
          <w:bCs/>
          <w:szCs w:val="28"/>
        </w:rPr>
      </w:pPr>
      <w:r w:rsidRPr="00F64291">
        <w:rPr>
          <w:rFonts w:asciiTheme="majorBidi" w:hAnsiTheme="majorBidi" w:cstheme="majorBidi"/>
          <w:b/>
          <w:bCs/>
          <w:szCs w:val="28"/>
        </w:rPr>
        <w:lastRenderedPageBreak/>
        <w:t>Tableau </w:t>
      </w:r>
      <w:r w:rsidR="004F4616">
        <w:rPr>
          <w:rFonts w:asciiTheme="majorBidi" w:hAnsiTheme="majorBidi" w:cstheme="majorBidi"/>
          <w:b/>
          <w:bCs/>
          <w:szCs w:val="28"/>
        </w:rPr>
        <w:t>55</w:t>
      </w:r>
      <w:r>
        <w:rPr>
          <w:rFonts w:asciiTheme="majorBidi" w:hAnsiTheme="majorBidi" w:cstheme="majorBidi"/>
          <w:b/>
          <w:bCs/>
          <w:szCs w:val="28"/>
        </w:rPr>
        <w:t xml:space="preserve"> </w:t>
      </w:r>
      <w:r w:rsidRPr="00F64291">
        <w:rPr>
          <w:rFonts w:asciiTheme="majorBidi" w:hAnsiTheme="majorBidi" w:cstheme="majorBidi"/>
          <w:b/>
          <w:bCs/>
          <w:szCs w:val="28"/>
        </w:rPr>
        <w:t xml:space="preserve">: liste des spécificités </w:t>
      </w:r>
      <w:r>
        <w:rPr>
          <w:rFonts w:asciiTheme="majorBidi" w:hAnsiTheme="majorBidi" w:cstheme="majorBidi"/>
          <w:b/>
          <w:bCs/>
          <w:szCs w:val="28"/>
        </w:rPr>
        <w:t>négatives</w:t>
      </w:r>
      <w:r w:rsidRPr="00F64291">
        <w:rPr>
          <w:rFonts w:asciiTheme="majorBidi" w:hAnsiTheme="majorBidi" w:cstheme="majorBidi"/>
          <w:b/>
          <w:bCs/>
          <w:szCs w:val="28"/>
        </w:rPr>
        <w:t xml:space="preserve"> du livre « </w:t>
      </w:r>
      <w:r>
        <w:rPr>
          <w:rFonts w:asciiTheme="majorBidi" w:hAnsiTheme="majorBidi" w:cstheme="majorBidi"/>
          <w:b/>
          <w:bCs/>
          <w:szCs w:val="28"/>
        </w:rPr>
        <w:t>L’Indépendance confisquée</w:t>
      </w:r>
      <w:r w:rsidRPr="00F64291">
        <w:rPr>
          <w:rFonts w:asciiTheme="majorBidi" w:hAnsiTheme="majorBidi" w:cstheme="majorBidi"/>
          <w:b/>
          <w:bCs/>
          <w:szCs w:val="28"/>
        </w:rPr>
        <w:t> »</w:t>
      </w:r>
    </w:p>
    <w:p w:rsidR="000C361B" w:rsidRDefault="00AF3643" w:rsidP="00EA0906">
      <w:pPr>
        <w:ind w:firstLine="567"/>
      </w:pPr>
      <w:r>
        <w:rPr>
          <w:rFonts w:asciiTheme="majorBidi" w:hAnsiTheme="majorBidi" w:cstheme="majorBidi"/>
          <w:szCs w:val="28"/>
        </w:rPr>
        <w:t xml:space="preserve">Le lexique sous-employé dans </w:t>
      </w:r>
      <w:r w:rsidRPr="00AF3643">
        <w:rPr>
          <w:rFonts w:asciiTheme="majorBidi" w:hAnsiTheme="majorBidi" w:cstheme="majorBidi"/>
          <w:i/>
          <w:iCs/>
          <w:szCs w:val="28"/>
        </w:rPr>
        <w:t>L’Indépendance confisquée</w:t>
      </w:r>
      <w:r>
        <w:rPr>
          <w:rFonts w:asciiTheme="majorBidi" w:hAnsiTheme="majorBidi" w:cstheme="majorBidi"/>
          <w:szCs w:val="28"/>
        </w:rPr>
        <w:t xml:space="preserve"> renvoie surtout à l’époque coloniale, au système colonial français et aux revendications d’Abbas </w:t>
      </w:r>
      <w:r w:rsidRPr="0024185D">
        <w:rPr>
          <w:rFonts w:asciiTheme="majorBidi" w:hAnsiTheme="majorBidi" w:cstheme="majorBidi"/>
          <w:szCs w:val="28"/>
        </w:rPr>
        <w:t>d’avant-guerre</w:t>
      </w:r>
      <w:r>
        <w:rPr>
          <w:rFonts w:asciiTheme="majorBidi" w:hAnsiTheme="majorBidi" w:cstheme="majorBidi"/>
          <w:szCs w:val="28"/>
        </w:rPr>
        <w:t xml:space="preserve">.  </w:t>
      </w:r>
      <w:r w:rsidR="000C361B">
        <w:rPr>
          <w:rFonts w:asciiTheme="majorBidi" w:hAnsiTheme="majorBidi" w:cstheme="majorBidi"/>
          <w:szCs w:val="28"/>
        </w:rPr>
        <w:t>On peut citer, sans préte</w:t>
      </w:r>
      <w:r w:rsidR="00BD4254">
        <w:rPr>
          <w:rFonts w:asciiTheme="majorBidi" w:hAnsiTheme="majorBidi" w:cstheme="majorBidi"/>
          <w:szCs w:val="28"/>
        </w:rPr>
        <w:t>ndre être exhaustif, les lexies</w:t>
      </w:r>
      <w:r w:rsidR="000C361B">
        <w:rPr>
          <w:rFonts w:asciiTheme="majorBidi" w:hAnsiTheme="majorBidi" w:cstheme="majorBidi"/>
          <w:szCs w:val="28"/>
        </w:rPr>
        <w:t xml:space="preserve"> </w:t>
      </w:r>
      <w:r w:rsidR="000C361B" w:rsidRPr="000C361B">
        <w:rPr>
          <w:rFonts w:asciiTheme="majorBidi" w:hAnsiTheme="majorBidi" w:cstheme="majorBidi"/>
          <w:i/>
          <w:iCs/>
          <w:szCs w:val="28"/>
        </w:rPr>
        <w:t>gouverneur</w:t>
      </w:r>
      <w:r w:rsidR="000C361B">
        <w:rPr>
          <w:rFonts w:asciiTheme="majorBidi" w:hAnsiTheme="majorBidi" w:cstheme="majorBidi"/>
          <w:i/>
          <w:iCs/>
          <w:szCs w:val="28"/>
        </w:rPr>
        <w:t>,</w:t>
      </w:r>
      <w:r w:rsidR="000C361B" w:rsidRPr="000C361B">
        <w:rPr>
          <w:sz w:val="36"/>
          <w:szCs w:val="32"/>
        </w:rPr>
        <w:t xml:space="preserve"> </w:t>
      </w:r>
      <w:r w:rsidR="000C361B" w:rsidRPr="000C361B">
        <w:rPr>
          <w:rFonts w:asciiTheme="majorBidi" w:hAnsiTheme="majorBidi" w:cstheme="majorBidi"/>
          <w:i/>
          <w:iCs/>
          <w:szCs w:val="28"/>
        </w:rPr>
        <w:t>commune</w:t>
      </w:r>
      <w:r w:rsidR="000C361B">
        <w:rPr>
          <w:rFonts w:asciiTheme="majorBidi" w:hAnsiTheme="majorBidi" w:cstheme="majorBidi"/>
          <w:i/>
          <w:iCs/>
          <w:szCs w:val="28"/>
        </w:rPr>
        <w:t>,</w:t>
      </w:r>
      <w:r w:rsidR="000C361B" w:rsidRPr="000C361B">
        <w:rPr>
          <w:sz w:val="36"/>
          <w:szCs w:val="32"/>
        </w:rPr>
        <w:t xml:space="preserve"> </w:t>
      </w:r>
      <w:r w:rsidR="000C361B" w:rsidRPr="000C361B">
        <w:rPr>
          <w:rFonts w:asciiTheme="majorBidi" w:hAnsiTheme="majorBidi" w:cstheme="majorBidi"/>
          <w:i/>
          <w:iCs/>
          <w:szCs w:val="28"/>
        </w:rPr>
        <w:t>union</w:t>
      </w:r>
      <w:r w:rsidR="000C361B">
        <w:rPr>
          <w:rFonts w:asciiTheme="majorBidi" w:hAnsiTheme="majorBidi" w:cstheme="majorBidi"/>
          <w:i/>
          <w:iCs/>
          <w:szCs w:val="28"/>
        </w:rPr>
        <w:t>,</w:t>
      </w:r>
      <w:r w:rsidR="000C361B" w:rsidRPr="000C361B">
        <w:rPr>
          <w:sz w:val="36"/>
          <w:szCs w:val="32"/>
        </w:rPr>
        <w:t xml:space="preserve"> </w:t>
      </w:r>
      <w:r w:rsidR="000C361B" w:rsidRPr="000C361B">
        <w:rPr>
          <w:rFonts w:asciiTheme="majorBidi" w:hAnsiTheme="majorBidi" w:cstheme="majorBidi"/>
          <w:i/>
          <w:iCs/>
          <w:szCs w:val="28"/>
        </w:rPr>
        <w:t>réformes</w:t>
      </w:r>
      <w:r w:rsidR="000C361B">
        <w:rPr>
          <w:rFonts w:asciiTheme="majorBidi" w:hAnsiTheme="majorBidi" w:cstheme="majorBidi"/>
          <w:i/>
          <w:iCs/>
          <w:szCs w:val="28"/>
        </w:rPr>
        <w:t>,</w:t>
      </w:r>
      <w:r w:rsidR="000C361B" w:rsidRPr="000C361B">
        <w:rPr>
          <w:sz w:val="36"/>
          <w:szCs w:val="32"/>
        </w:rPr>
        <w:t xml:space="preserve"> </w:t>
      </w:r>
      <w:r w:rsidR="000C361B" w:rsidRPr="000C361B">
        <w:rPr>
          <w:rFonts w:asciiTheme="majorBidi" w:hAnsiTheme="majorBidi" w:cstheme="majorBidi"/>
          <w:i/>
          <w:iCs/>
          <w:szCs w:val="28"/>
        </w:rPr>
        <w:t>problème</w:t>
      </w:r>
      <w:r w:rsidR="000C361B">
        <w:rPr>
          <w:rFonts w:asciiTheme="majorBidi" w:hAnsiTheme="majorBidi" w:cstheme="majorBidi"/>
          <w:i/>
          <w:iCs/>
          <w:szCs w:val="28"/>
        </w:rPr>
        <w:t>,</w:t>
      </w:r>
      <w:r w:rsidR="000C361B" w:rsidRPr="000C361B">
        <w:rPr>
          <w:sz w:val="36"/>
          <w:szCs w:val="32"/>
        </w:rPr>
        <w:t xml:space="preserve"> </w:t>
      </w:r>
      <w:r w:rsidR="000C361B" w:rsidRPr="000C361B">
        <w:rPr>
          <w:rFonts w:asciiTheme="majorBidi" w:hAnsiTheme="majorBidi" w:cstheme="majorBidi"/>
          <w:i/>
          <w:iCs/>
          <w:szCs w:val="28"/>
        </w:rPr>
        <w:t>république</w:t>
      </w:r>
      <w:r w:rsidR="000C361B">
        <w:rPr>
          <w:rFonts w:asciiTheme="majorBidi" w:hAnsiTheme="majorBidi" w:cstheme="majorBidi"/>
          <w:i/>
          <w:iCs/>
          <w:szCs w:val="28"/>
        </w:rPr>
        <w:t>,</w:t>
      </w:r>
      <w:r w:rsidR="000C361B" w:rsidRPr="000C361B">
        <w:rPr>
          <w:sz w:val="36"/>
          <w:szCs w:val="32"/>
        </w:rPr>
        <w:t xml:space="preserve"> </w:t>
      </w:r>
      <w:r w:rsidR="000C361B" w:rsidRPr="000C361B">
        <w:rPr>
          <w:rFonts w:asciiTheme="majorBidi" w:hAnsiTheme="majorBidi" w:cstheme="majorBidi"/>
          <w:i/>
          <w:iCs/>
          <w:szCs w:val="28"/>
        </w:rPr>
        <w:t>gouvernement</w:t>
      </w:r>
      <w:r w:rsidR="000C361B">
        <w:rPr>
          <w:rFonts w:asciiTheme="majorBidi" w:hAnsiTheme="majorBidi" w:cstheme="majorBidi"/>
          <w:i/>
          <w:iCs/>
          <w:szCs w:val="28"/>
        </w:rPr>
        <w:t>,</w:t>
      </w:r>
      <w:r w:rsidR="000C361B" w:rsidRPr="000C361B">
        <w:rPr>
          <w:sz w:val="36"/>
          <w:szCs w:val="32"/>
        </w:rPr>
        <w:t xml:space="preserve"> </w:t>
      </w:r>
      <w:r w:rsidR="000C361B" w:rsidRPr="000C361B">
        <w:rPr>
          <w:rFonts w:asciiTheme="majorBidi" w:hAnsiTheme="majorBidi" w:cstheme="majorBidi"/>
          <w:i/>
          <w:iCs/>
          <w:szCs w:val="28"/>
        </w:rPr>
        <w:t>statut</w:t>
      </w:r>
      <w:r w:rsidR="000C361B">
        <w:rPr>
          <w:rFonts w:asciiTheme="majorBidi" w:hAnsiTheme="majorBidi" w:cstheme="majorBidi"/>
          <w:i/>
          <w:iCs/>
          <w:szCs w:val="28"/>
        </w:rPr>
        <w:t>,</w:t>
      </w:r>
      <w:r w:rsidR="000C361B" w:rsidRPr="000C361B">
        <w:rPr>
          <w:sz w:val="36"/>
          <w:szCs w:val="32"/>
        </w:rPr>
        <w:t xml:space="preserve"> </w:t>
      </w:r>
      <w:r w:rsidR="000C361B" w:rsidRPr="000C361B">
        <w:rPr>
          <w:rFonts w:asciiTheme="majorBidi" w:hAnsiTheme="majorBidi" w:cstheme="majorBidi"/>
          <w:i/>
          <w:iCs/>
          <w:szCs w:val="28"/>
        </w:rPr>
        <w:t>paix</w:t>
      </w:r>
      <w:r w:rsidR="000C361B">
        <w:rPr>
          <w:rFonts w:asciiTheme="majorBidi" w:hAnsiTheme="majorBidi" w:cstheme="majorBidi"/>
          <w:i/>
          <w:iCs/>
          <w:szCs w:val="28"/>
        </w:rPr>
        <w:t>,</w:t>
      </w:r>
      <w:r w:rsidR="000C361B" w:rsidRPr="000C361B">
        <w:rPr>
          <w:sz w:val="36"/>
          <w:szCs w:val="32"/>
        </w:rPr>
        <w:t xml:space="preserve"> </w:t>
      </w:r>
      <w:r w:rsidR="000C361B" w:rsidRPr="000C361B">
        <w:rPr>
          <w:rFonts w:asciiTheme="majorBidi" w:hAnsiTheme="majorBidi" w:cstheme="majorBidi"/>
          <w:i/>
          <w:iCs/>
          <w:szCs w:val="28"/>
        </w:rPr>
        <w:t>manifeste</w:t>
      </w:r>
      <w:r w:rsidR="000C361B">
        <w:rPr>
          <w:rFonts w:asciiTheme="majorBidi" w:hAnsiTheme="majorBidi" w:cstheme="majorBidi"/>
          <w:i/>
          <w:iCs/>
          <w:szCs w:val="28"/>
        </w:rPr>
        <w:t>,</w:t>
      </w:r>
      <w:r w:rsidR="000C361B" w:rsidRPr="000C361B">
        <w:rPr>
          <w:sz w:val="36"/>
          <w:szCs w:val="32"/>
        </w:rPr>
        <w:t xml:space="preserve"> </w:t>
      </w:r>
      <w:r w:rsidR="000C361B">
        <w:rPr>
          <w:rFonts w:asciiTheme="majorBidi" w:hAnsiTheme="majorBidi" w:cstheme="majorBidi"/>
          <w:i/>
          <w:iCs/>
          <w:szCs w:val="32"/>
        </w:rPr>
        <w:t>p</w:t>
      </w:r>
      <w:r w:rsidR="000C361B" w:rsidRPr="000C361B">
        <w:rPr>
          <w:rFonts w:asciiTheme="majorBidi" w:hAnsiTheme="majorBidi" w:cstheme="majorBidi"/>
          <w:i/>
          <w:iCs/>
          <w:szCs w:val="28"/>
        </w:rPr>
        <w:t>euples</w:t>
      </w:r>
      <w:r w:rsidR="000C361B">
        <w:rPr>
          <w:rFonts w:asciiTheme="majorBidi" w:hAnsiTheme="majorBidi" w:cstheme="majorBidi"/>
          <w:i/>
          <w:iCs/>
          <w:szCs w:val="28"/>
        </w:rPr>
        <w:t>,</w:t>
      </w:r>
      <w:r w:rsidR="000C361B" w:rsidRPr="000C361B">
        <w:rPr>
          <w:sz w:val="36"/>
          <w:szCs w:val="32"/>
        </w:rPr>
        <w:t xml:space="preserve"> </w:t>
      </w:r>
      <w:r w:rsidR="000C361B" w:rsidRPr="000C361B">
        <w:rPr>
          <w:rFonts w:asciiTheme="majorBidi" w:hAnsiTheme="majorBidi" w:cstheme="majorBidi"/>
          <w:i/>
          <w:iCs/>
          <w:szCs w:val="28"/>
        </w:rPr>
        <w:t>nations</w:t>
      </w:r>
      <w:r w:rsidR="000C361B">
        <w:rPr>
          <w:rFonts w:asciiTheme="majorBidi" w:hAnsiTheme="majorBidi" w:cstheme="majorBidi"/>
          <w:i/>
          <w:iCs/>
          <w:szCs w:val="28"/>
        </w:rPr>
        <w:t>,</w:t>
      </w:r>
      <w:r w:rsidR="000C361B" w:rsidRPr="000C361B">
        <w:rPr>
          <w:sz w:val="36"/>
          <w:szCs w:val="32"/>
        </w:rPr>
        <w:t xml:space="preserve"> </w:t>
      </w:r>
      <w:r w:rsidR="000C361B" w:rsidRPr="000C361B">
        <w:rPr>
          <w:rFonts w:asciiTheme="majorBidi" w:hAnsiTheme="majorBidi" w:cstheme="majorBidi"/>
          <w:i/>
          <w:iCs/>
          <w:szCs w:val="28"/>
        </w:rPr>
        <w:t>politique</w:t>
      </w:r>
      <w:r w:rsidR="000C361B">
        <w:rPr>
          <w:rFonts w:asciiTheme="majorBidi" w:hAnsiTheme="majorBidi" w:cstheme="majorBidi"/>
          <w:i/>
          <w:iCs/>
          <w:szCs w:val="28"/>
        </w:rPr>
        <w:t>,</w:t>
      </w:r>
      <w:r w:rsidR="000C361B" w:rsidRPr="000C361B">
        <w:rPr>
          <w:sz w:val="36"/>
          <w:szCs w:val="32"/>
        </w:rPr>
        <w:t xml:space="preserve"> </w:t>
      </w:r>
      <w:r w:rsidR="000C361B" w:rsidRPr="000C361B">
        <w:rPr>
          <w:rFonts w:asciiTheme="majorBidi" w:hAnsiTheme="majorBidi" w:cstheme="majorBidi"/>
          <w:i/>
          <w:iCs/>
          <w:szCs w:val="28"/>
        </w:rPr>
        <w:t>loi.</w:t>
      </w:r>
    </w:p>
    <w:p w:rsidR="00AF3643" w:rsidRDefault="00AF3643" w:rsidP="00EA0906">
      <w:pPr>
        <w:autoSpaceDE w:val="0"/>
        <w:autoSpaceDN w:val="0"/>
        <w:adjustRightInd w:val="0"/>
        <w:ind w:right="1" w:firstLine="567"/>
        <w:rPr>
          <w:rFonts w:asciiTheme="majorBidi" w:hAnsiTheme="majorBidi" w:cstheme="majorBidi"/>
          <w:szCs w:val="28"/>
        </w:rPr>
      </w:pPr>
      <w:r>
        <w:rPr>
          <w:rFonts w:asciiTheme="majorBidi" w:hAnsiTheme="majorBidi" w:cstheme="majorBidi"/>
          <w:szCs w:val="28"/>
        </w:rPr>
        <w:t>Le tableau ci-dessous en rend compte</w:t>
      </w:r>
      <w:r w:rsidR="000C361B">
        <w:rPr>
          <w:rFonts w:asciiTheme="majorBidi" w:hAnsiTheme="majorBidi" w:cstheme="majorBidi"/>
          <w:szCs w:val="28"/>
        </w:rPr>
        <w:t xml:space="preserve"> de manière plus exhaustive et plus claire</w:t>
      </w:r>
      <w:r>
        <w:rPr>
          <w:rFonts w:asciiTheme="majorBidi" w:hAnsiTheme="majorBidi" w:cstheme="majorBidi"/>
          <w:szCs w:val="28"/>
        </w:rPr>
        <w:t> :</w:t>
      </w:r>
    </w:p>
    <w:p w:rsidR="00E34BDE" w:rsidRDefault="00E34BDE" w:rsidP="00EA0906">
      <w:pPr>
        <w:autoSpaceDE w:val="0"/>
        <w:autoSpaceDN w:val="0"/>
        <w:adjustRightInd w:val="0"/>
        <w:ind w:right="1" w:firstLine="567"/>
        <w:rPr>
          <w:rFonts w:asciiTheme="majorBidi" w:hAnsiTheme="majorBidi" w:cstheme="majorBidi"/>
          <w:szCs w:val="28"/>
        </w:rPr>
      </w:pPr>
    </w:p>
    <w:tbl>
      <w:tblPr>
        <w:tblStyle w:val="Grilledutableau"/>
        <w:tblW w:w="10490" w:type="dxa"/>
        <w:tblInd w:w="-601" w:type="dxa"/>
        <w:tblLook w:val="04A0"/>
      </w:tblPr>
      <w:tblGrid>
        <w:gridCol w:w="1528"/>
        <w:gridCol w:w="8962"/>
      </w:tblGrid>
      <w:tr w:rsidR="00AF3643" w:rsidRPr="004B2B6F" w:rsidTr="00AF3643">
        <w:tc>
          <w:tcPr>
            <w:tcW w:w="1528" w:type="dxa"/>
          </w:tcPr>
          <w:p w:rsidR="00AF3643" w:rsidRPr="004B2B6F" w:rsidRDefault="00AF3643" w:rsidP="00AF3643">
            <w:pPr>
              <w:spacing w:line="240" w:lineRule="auto"/>
              <w:jc w:val="center"/>
              <w:rPr>
                <w:b/>
                <w:bCs/>
                <w:sz w:val="20"/>
                <w:szCs w:val="20"/>
              </w:rPr>
            </w:pPr>
            <w:r w:rsidRPr="004B2B6F">
              <w:rPr>
                <w:b/>
                <w:bCs/>
                <w:sz w:val="20"/>
                <w:szCs w:val="20"/>
              </w:rPr>
              <w:lastRenderedPageBreak/>
              <w:t>Champs sémantiques</w:t>
            </w:r>
          </w:p>
        </w:tc>
        <w:tc>
          <w:tcPr>
            <w:tcW w:w="8962" w:type="dxa"/>
          </w:tcPr>
          <w:p w:rsidR="00AF3643" w:rsidRPr="004B2B6F" w:rsidRDefault="00AF3643" w:rsidP="00AF3643">
            <w:pPr>
              <w:spacing w:line="240" w:lineRule="auto"/>
              <w:jc w:val="center"/>
              <w:rPr>
                <w:b/>
                <w:bCs/>
                <w:sz w:val="20"/>
                <w:szCs w:val="20"/>
              </w:rPr>
            </w:pPr>
          </w:p>
          <w:p w:rsidR="00AF3643" w:rsidRPr="00CF632A" w:rsidRDefault="00AF3643" w:rsidP="002D581D">
            <w:pPr>
              <w:spacing w:line="240" w:lineRule="auto"/>
              <w:jc w:val="center"/>
              <w:rPr>
                <w:b/>
                <w:bCs/>
                <w:sz w:val="24"/>
                <w:szCs w:val="24"/>
              </w:rPr>
            </w:pPr>
            <w:r w:rsidRPr="004B2B6F">
              <w:rPr>
                <w:b/>
                <w:bCs/>
                <w:sz w:val="24"/>
                <w:szCs w:val="24"/>
              </w:rPr>
              <w:t>Lexies spécifiques</w:t>
            </w:r>
            <w:r>
              <w:rPr>
                <w:b/>
                <w:bCs/>
                <w:sz w:val="24"/>
                <w:szCs w:val="24"/>
              </w:rPr>
              <w:t xml:space="preserve"> </w:t>
            </w:r>
            <w:r w:rsidR="002D581D">
              <w:rPr>
                <w:b/>
                <w:bCs/>
                <w:sz w:val="24"/>
                <w:szCs w:val="24"/>
              </w:rPr>
              <w:t>néga</w:t>
            </w:r>
            <w:r>
              <w:rPr>
                <w:b/>
                <w:bCs/>
                <w:sz w:val="24"/>
                <w:szCs w:val="24"/>
              </w:rPr>
              <w:t>tives</w:t>
            </w:r>
          </w:p>
        </w:tc>
      </w:tr>
      <w:tr w:rsidR="00AF3643" w:rsidTr="00AF3643">
        <w:tc>
          <w:tcPr>
            <w:tcW w:w="1528" w:type="dxa"/>
          </w:tcPr>
          <w:p w:rsidR="00AF3643" w:rsidRPr="004B2B6F" w:rsidRDefault="00AF3643" w:rsidP="00AF3643">
            <w:pPr>
              <w:spacing w:line="240" w:lineRule="auto"/>
              <w:jc w:val="center"/>
              <w:rPr>
                <w:b/>
                <w:bCs/>
                <w:sz w:val="20"/>
                <w:szCs w:val="20"/>
              </w:rPr>
            </w:pPr>
            <w:r w:rsidRPr="004B2B6F">
              <w:rPr>
                <w:b/>
                <w:bCs/>
                <w:sz w:val="20"/>
                <w:szCs w:val="20"/>
              </w:rPr>
              <w:t>Lexies à charge</w:t>
            </w:r>
          </w:p>
          <w:p w:rsidR="00AF3643" w:rsidRPr="004B2B6F" w:rsidRDefault="00AF3643" w:rsidP="00AF3643">
            <w:pPr>
              <w:spacing w:line="240" w:lineRule="auto"/>
              <w:jc w:val="center"/>
              <w:rPr>
                <w:b/>
                <w:bCs/>
                <w:sz w:val="20"/>
                <w:szCs w:val="20"/>
              </w:rPr>
            </w:pPr>
            <w:r w:rsidRPr="004B2B6F">
              <w:rPr>
                <w:b/>
                <w:bCs/>
                <w:sz w:val="20"/>
                <w:szCs w:val="20"/>
              </w:rPr>
              <w:t>politique</w:t>
            </w:r>
          </w:p>
        </w:tc>
        <w:tc>
          <w:tcPr>
            <w:tcW w:w="8962" w:type="dxa"/>
          </w:tcPr>
          <w:p w:rsidR="00AF3643" w:rsidRPr="00AF3643" w:rsidRDefault="00AF3643" w:rsidP="00AF3643">
            <w:pPr>
              <w:spacing w:line="240" w:lineRule="auto"/>
              <w:ind w:right="1"/>
              <w:rPr>
                <w:rFonts w:asciiTheme="majorBidi" w:hAnsiTheme="majorBidi" w:cstheme="majorBidi"/>
                <w:b/>
                <w:bCs/>
                <w:sz w:val="22"/>
              </w:rPr>
            </w:pPr>
            <w:r w:rsidRPr="00AF3643">
              <w:rPr>
                <w:rFonts w:asciiTheme="majorBidi" w:hAnsiTheme="majorBidi" w:cstheme="majorBidi"/>
                <w:i/>
                <w:iCs/>
                <w:sz w:val="22"/>
              </w:rPr>
              <w:t>-</w:t>
            </w:r>
            <w:r>
              <w:rPr>
                <w:rFonts w:asciiTheme="majorBidi" w:hAnsiTheme="majorBidi" w:cstheme="majorBidi"/>
                <w:i/>
                <w:iCs/>
                <w:sz w:val="22"/>
              </w:rPr>
              <w:t>P</w:t>
            </w:r>
            <w:r w:rsidRPr="00AF3643">
              <w:rPr>
                <w:rFonts w:asciiTheme="majorBidi" w:hAnsiTheme="majorBidi" w:cstheme="majorBidi"/>
                <w:i/>
                <w:iCs/>
                <w:sz w:val="22"/>
              </w:rPr>
              <w:t>euples, contre, manifeste, paix, statut, gouvernement, république, problème, union, réformes, nations, gouverneur, commune, politique, loi, œuvre, général, nord.</w:t>
            </w:r>
          </w:p>
        </w:tc>
      </w:tr>
      <w:tr w:rsidR="00AF3643" w:rsidTr="00AF3643">
        <w:tc>
          <w:tcPr>
            <w:tcW w:w="1528" w:type="dxa"/>
          </w:tcPr>
          <w:p w:rsidR="00AF3643" w:rsidRPr="004B2B6F" w:rsidRDefault="00AF3643" w:rsidP="00AF3643">
            <w:pPr>
              <w:spacing w:line="240" w:lineRule="auto"/>
              <w:jc w:val="center"/>
              <w:rPr>
                <w:b/>
                <w:bCs/>
                <w:sz w:val="20"/>
                <w:szCs w:val="20"/>
              </w:rPr>
            </w:pPr>
            <w:r w:rsidRPr="004B2B6F">
              <w:rPr>
                <w:b/>
                <w:bCs/>
                <w:sz w:val="20"/>
                <w:szCs w:val="20"/>
              </w:rPr>
              <w:t>Lutte</w:t>
            </w:r>
          </w:p>
          <w:p w:rsidR="00AF3643" w:rsidRPr="004B2B6F" w:rsidRDefault="00AF3643" w:rsidP="00AF3643">
            <w:pPr>
              <w:spacing w:line="240" w:lineRule="auto"/>
              <w:jc w:val="center"/>
              <w:rPr>
                <w:b/>
                <w:bCs/>
                <w:sz w:val="20"/>
                <w:szCs w:val="20"/>
              </w:rPr>
            </w:pPr>
            <w:r w:rsidRPr="004B2B6F">
              <w:rPr>
                <w:b/>
                <w:bCs/>
                <w:sz w:val="20"/>
                <w:szCs w:val="20"/>
              </w:rPr>
              <w:t>et combat</w:t>
            </w:r>
          </w:p>
          <w:p w:rsidR="00AF3643" w:rsidRPr="004B2B6F" w:rsidRDefault="00AF3643" w:rsidP="00AF3643">
            <w:pPr>
              <w:spacing w:line="240" w:lineRule="auto"/>
              <w:jc w:val="center"/>
              <w:rPr>
                <w:b/>
                <w:bCs/>
                <w:sz w:val="20"/>
                <w:szCs w:val="20"/>
              </w:rPr>
            </w:pPr>
            <w:r w:rsidRPr="004B2B6F">
              <w:rPr>
                <w:b/>
                <w:bCs/>
                <w:sz w:val="20"/>
                <w:szCs w:val="20"/>
              </w:rPr>
              <w:t>politique</w:t>
            </w:r>
          </w:p>
        </w:tc>
        <w:tc>
          <w:tcPr>
            <w:tcW w:w="8962" w:type="dxa"/>
          </w:tcPr>
          <w:p w:rsidR="00AF3643" w:rsidRPr="00AF3643" w:rsidRDefault="00AF3643" w:rsidP="00AF3643">
            <w:pPr>
              <w:spacing w:line="240" w:lineRule="auto"/>
              <w:rPr>
                <w:b/>
                <w:bCs/>
              </w:rPr>
            </w:pPr>
            <w:r w:rsidRPr="00AF3643">
              <w:rPr>
                <w:rFonts w:asciiTheme="majorBidi" w:hAnsiTheme="majorBidi" w:cstheme="majorBidi"/>
                <w:b/>
                <w:bCs/>
                <w:sz w:val="22"/>
              </w:rPr>
              <w:t>-Néant.</w:t>
            </w:r>
          </w:p>
          <w:p w:rsidR="00AF3643" w:rsidRDefault="00AF3643" w:rsidP="00AF3643">
            <w:pPr>
              <w:spacing w:line="240" w:lineRule="auto"/>
            </w:pPr>
          </w:p>
        </w:tc>
      </w:tr>
      <w:tr w:rsidR="00AF3643" w:rsidTr="00AF3643">
        <w:tc>
          <w:tcPr>
            <w:tcW w:w="1528" w:type="dxa"/>
          </w:tcPr>
          <w:p w:rsidR="00AF3643" w:rsidRPr="004B2B6F" w:rsidRDefault="00AF3643" w:rsidP="00AF3643">
            <w:pPr>
              <w:spacing w:line="240" w:lineRule="auto"/>
              <w:jc w:val="center"/>
              <w:rPr>
                <w:b/>
                <w:bCs/>
                <w:sz w:val="20"/>
                <w:szCs w:val="20"/>
              </w:rPr>
            </w:pPr>
            <w:r w:rsidRPr="004B2B6F">
              <w:rPr>
                <w:b/>
                <w:bCs/>
                <w:sz w:val="20"/>
                <w:szCs w:val="20"/>
              </w:rPr>
              <w:t>Liberté et indépendance</w:t>
            </w:r>
          </w:p>
        </w:tc>
        <w:tc>
          <w:tcPr>
            <w:tcW w:w="8962" w:type="dxa"/>
          </w:tcPr>
          <w:p w:rsidR="00AF3643" w:rsidRPr="00AF3643" w:rsidRDefault="00AF3643" w:rsidP="00AF3643">
            <w:pPr>
              <w:spacing w:line="240" w:lineRule="auto"/>
              <w:rPr>
                <w:b/>
                <w:bCs/>
              </w:rPr>
            </w:pPr>
            <w:r w:rsidRPr="00AF3643">
              <w:rPr>
                <w:rFonts w:asciiTheme="majorBidi" w:hAnsiTheme="majorBidi" w:cstheme="majorBidi"/>
                <w:b/>
                <w:bCs/>
                <w:sz w:val="22"/>
              </w:rPr>
              <w:t>-Néant.</w:t>
            </w:r>
          </w:p>
        </w:tc>
      </w:tr>
      <w:tr w:rsidR="00AF3643" w:rsidTr="00AF3643">
        <w:tc>
          <w:tcPr>
            <w:tcW w:w="1528" w:type="dxa"/>
          </w:tcPr>
          <w:p w:rsidR="00AF3643" w:rsidRPr="004B2B6F" w:rsidRDefault="00AF3643" w:rsidP="00AF3643">
            <w:pPr>
              <w:spacing w:line="240" w:lineRule="auto"/>
              <w:jc w:val="center"/>
              <w:rPr>
                <w:b/>
                <w:bCs/>
                <w:sz w:val="20"/>
                <w:szCs w:val="20"/>
              </w:rPr>
            </w:pPr>
            <w:r w:rsidRPr="004B2B6F">
              <w:rPr>
                <w:b/>
                <w:bCs/>
                <w:sz w:val="20"/>
                <w:szCs w:val="20"/>
              </w:rPr>
              <w:t>Polémique</w:t>
            </w:r>
          </w:p>
          <w:p w:rsidR="00AF3643" w:rsidRPr="004B2B6F" w:rsidRDefault="00AF3643" w:rsidP="00AF3643">
            <w:pPr>
              <w:spacing w:line="240" w:lineRule="auto"/>
              <w:jc w:val="center"/>
              <w:rPr>
                <w:b/>
                <w:bCs/>
                <w:sz w:val="20"/>
                <w:szCs w:val="20"/>
              </w:rPr>
            </w:pPr>
            <w:r w:rsidRPr="004B2B6F">
              <w:rPr>
                <w:b/>
                <w:bCs/>
                <w:sz w:val="20"/>
                <w:szCs w:val="20"/>
              </w:rPr>
              <w:t>et</w:t>
            </w:r>
          </w:p>
          <w:p w:rsidR="00AF3643" w:rsidRPr="004B2B6F" w:rsidRDefault="00AF3643" w:rsidP="00AF3643">
            <w:pPr>
              <w:spacing w:line="240" w:lineRule="auto"/>
              <w:jc w:val="center"/>
              <w:rPr>
                <w:b/>
                <w:bCs/>
                <w:sz w:val="20"/>
                <w:szCs w:val="20"/>
              </w:rPr>
            </w:pPr>
            <w:r w:rsidRPr="004B2B6F">
              <w:rPr>
                <w:b/>
                <w:bCs/>
                <w:sz w:val="20"/>
                <w:szCs w:val="20"/>
              </w:rPr>
              <w:t>débat</w:t>
            </w:r>
          </w:p>
        </w:tc>
        <w:tc>
          <w:tcPr>
            <w:tcW w:w="8962" w:type="dxa"/>
          </w:tcPr>
          <w:p w:rsidR="00AF3643" w:rsidRDefault="00AF3643" w:rsidP="00AF3643">
            <w:r>
              <w:rPr>
                <w:rFonts w:asciiTheme="majorBidi" w:hAnsiTheme="majorBidi" w:cstheme="majorBidi"/>
                <w:i/>
                <w:iCs/>
                <w:sz w:val="22"/>
              </w:rPr>
              <w:t>-C</w:t>
            </w:r>
            <w:r w:rsidRPr="00AF3643">
              <w:rPr>
                <w:rFonts w:asciiTheme="majorBidi" w:hAnsiTheme="majorBidi" w:cstheme="majorBidi"/>
                <w:i/>
                <w:iCs/>
                <w:sz w:val="22"/>
              </w:rPr>
              <w:t>olonialistes</w:t>
            </w:r>
            <w:r>
              <w:rPr>
                <w:rFonts w:asciiTheme="majorBidi" w:hAnsiTheme="majorBidi" w:cstheme="majorBidi"/>
                <w:i/>
                <w:iCs/>
                <w:sz w:val="22"/>
              </w:rPr>
              <w:t>,</w:t>
            </w:r>
            <w:r>
              <w:t xml:space="preserve"> </w:t>
            </w:r>
            <w:r w:rsidRPr="00AF3643">
              <w:rPr>
                <w:rFonts w:asciiTheme="majorBidi" w:hAnsiTheme="majorBidi" w:cstheme="majorBidi"/>
                <w:i/>
                <w:iCs/>
                <w:sz w:val="22"/>
              </w:rPr>
              <w:t>colonialisme</w:t>
            </w:r>
            <w:r>
              <w:rPr>
                <w:rFonts w:asciiTheme="majorBidi" w:hAnsiTheme="majorBidi" w:cstheme="majorBidi"/>
                <w:i/>
                <w:iCs/>
                <w:sz w:val="22"/>
              </w:rPr>
              <w:t>,</w:t>
            </w:r>
            <w:r>
              <w:t xml:space="preserve"> </w:t>
            </w:r>
            <w:r w:rsidRPr="00AF3643">
              <w:rPr>
                <w:rFonts w:asciiTheme="majorBidi" w:hAnsiTheme="majorBidi" w:cstheme="majorBidi"/>
                <w:i/>
                <w:iCs/>
                <w:sz w:val="22"/>
              </w:rPr>
              <w:t>domination</w:t>
            </w:r>
            <w:r>
              <w:rPr>
                <w:rFonts w:asciiTheme="majorBidi" w:hAnsiTheme="majorBidi" w:cstheme="majorBidi"/>
                <w:i/>
                <w:iCs/>
                <w:sz w:val="22"/>
              </w:rPr>
              <w:t>,</w:t>
            </w:r>
            <w:r>
              <w:t xml:space="preserve"> </w:t>
            </w:r>
            <w:r w:rsidRPr="00AF3643">
              <w:rPr>
                <w:rFonts w:asciiTheme="majorBidi" w:hAnsiTheme="majorBidi" w:cstheme="majorBidi"/>
                <w:i/>
                <w:iCs/>
                <w:sz w:val="22"/>
              </w:rPr>
              <w:t>intérêts</w:t>
            </w:r>
            <w:r>
              <w:rPr>
                <w:rFonts w:asciiTheme="majorBidi" w:hAnsiTheme="majorBidi" w:cstheme="majorBidi"/>
                <w:i/>
                <w:iCs/>
                <w:sz w:val="22"/>
              </w:rPr>
              <w:t>.</w:t>
            </w:r>
          </w:p>
          <w:p w:rsidR="00AF3643" w:rsidRDefault="00AF3643" w:rsidP="00AF3643">
            <w:pPr>
              <w:spacing w:line="240" w:lineRule="auto"/>
            </w:pPr>
          </w:p>
        </w:tc>
      </w:tr>
      <w:tr w:rsidR="00AF3643" w:rsidTr="00AF3643">
        <w:tc>
          <w:tcPr>
            <w:tcW w:w="1528" w:type="dxa"/>
          </w:tcPr>
          <w:p w:rsidR="00AF3643" w:rsidRPr="004B2B6F" w:rsidRDefault="00AF3643" w:rsidP="00AF3643">
            <w:pPr>
              <w:spacing w:line="240" w:lineRule="auto"/>
              <w:jc w:val="center"/>
              <w:rPr>
                <w:b/>
                <w:bCs/>
                <w:sz w:val="20"/>
                <w:szCs w:val="20"/>
              </w:rPr>
            </w:pPr>
            <w:r w:rsidRPr="004B2B6F">
              <w:rPr>
                <w:b/>
                <w:bCs/>
                <w:sz w:val="20"/>
                <w:szCs w:val="20"/>
              </w:rPr>
              <w:t>Administration</w:t>
            </w:r>
          </w:p>
          <w:p w:rsidR="00AF3643" w:rsidRPr="004B2B6F" w:rsidRDefault="00AF3643" w:rsidP="00AF3643">
            <w:pPr>
              <w:spacing w:line="240" w:lineRule="auto"/>
              <w:jc w:val="center"/>
              <w:rPr>
                <w:b/>
                <w:bCs/>
                <w:sz w:val="20"/>
                <w:szCs w:val="20"/>
              </w:rPr>
            </w:pPr>
            <w:r w:rsidRPr="004B2B6F">
              <w:rPr>
                <w:b/>
                <w:bCs/>
                <w:sz w:val="20"/>
                <w:szCs w:val="20"/>
              </w:rPr>
              <w:t>et</w:t>
            </w:r>
          </w:p>
          <w:p w:rsidR="00AF3643" w:rsidRPr="004B2B6F" w:rsidRDefault="00AF3643" w:rsidP="00AF3643">
            <w:pPr>
              <w:spacing w:line="240" w:lineRule="auto"/>
              <w:jc w:val="center"/>
              <w:rPr>
                <w:b/>
                <w:bCs/>
                <w:sz w:val="20"/>
                <w:szCs w:val="20"/>
              </w:rPr>
            </w:pPr>
            <w:r w:rsidRPr="004B2B6F">
              <w:rPr>
                <w:b/>
                <w:bCs/>
                <w:sz w:val="20"/>
                <w:szCs w:val="20"/>
              </w:rPr>
              <w:t>institutions</w:t>
            </w:r>
          </w:p>
        </w:tc>
        <w:tc>
          <w:tcPr>
            <w:tcW w:w="8962" w:type="dxa"/>
          </w:tcPr>
          <w:p w:rsidR="00AF3643" w:rsidRPr="00AF3643" w:rsidRDefault="00AF3643" w:rsidP="00AF3643">
            <w:pPr>
              <w:spacing w:line="240" w:lineRule="auto"/>
              <w:rPr>
                <w:b/>
                <w:bCs/>
              </w:rPr>
            </w:pPr>
            <w:r w:rsidRPr="00AF3643">
              <w:rPr>
                <w:rFonts w:asciiTheme="majorBidi" w:hAnsiTheme="majorBidi" w:cstheme="majorBidi"/>
                <w:b/>
                <w:bCs/>
                <w:sz w:val="22"/>
              </w:rPr>
              <w:t>-Néant.</w:t>
            </w:r>
          </w:p>
          <w:p w:rsidR="00AF3643" w:rsidRDefault="00AF3643" w:rsidP="00AF3643">
            <w:pPr>
              <w:spacing w:line="240" w:lineRule="auto"/>
            </w:pPr>
          </w:p>
        </w:tc>
      </w:tr>
      <w:tr w:rsidR="00AF3643" w:rsidTr="00AF3643">
        <w:tc>
          <w:tcPr>
            <w:tcW w:w="1528" w:type="dxa"/>
          </w:tcPr>
          <w:p w:rsidR="00AF3643" w:rsidRPr="004B2B6F" w:rsidRDefault="00AF3643" w:rsidP="00AF3643">
            <w:pPr>
              <w:spacing w:line="240" w:lineRule="auto"/>
              <w:jc w:val="center"/>
              <w:rPr>
                <w:b/>
                <w:bCs/>
                <w:sz w:val="20"/>
                <w:szCs w:val="20"/>
              </w:rPr>
            </w:pPr>
            <w:r w:rsidRPr="004B2B6F">
              <w:rPr>
                <w:b/>
                <w:bCs/>
                <w:sz w:val="20"/>
                <w:szCs w:val="20"/>
              </w:rPr>
              <w:t>Guerre et</w:t>
            </w:r>
          </w:p>
          <w:p w:rsidR="00AF3643" w:rsidRPr="004B2B6F" w:rsidRDefault="00AF3643" w:rsidP="00AF3643">
            <w:pPr>
              <w:spacing w:line="240" w:lineRule="auto"/>
              <w:jc w:val="center"/>
              <w:rPr>
                <w:b/>
                <w:bCs/>
                <w:sz w:val="20"/>
                <w:szCs w:val="20"/>
              </w:rPr>
            </w:pPr>
            <w:r w:rsidRPr="004B2B6F">
              <w:rPr>
                <w:b/>
                <w:bCs/>
                <w:sz w:val="20"/>
                <w:szCs w:val="20"/>
              </w:rPr>
              <w:t>armée</w:t>
            </w:r>
          </w:p>
        </w:tc>
        <w:tc>
          <w:tcPr>
            <w:tcW w:w="8962" w:type="dxa"/>
          </w:tcPr>
          <w:p w:rsidR="00AF3643" w:rsidRPr="00AF3643" w:rsidRDefault="00AF3643" w:rsidP="00AF3643">
            <w:pPr>
              <w:spacing w:line="240" w:lineRule="auto"/>
              <w:rPr>
                <w:b/>
                <w:bCs/>
              </w:rPr>
            </w:pPr>
            <w:r w:rsidRPr="00AF3643">
              <w:rPr>
                <w:rFonts w:asciiTheme="majorBidi" w:hAnsiTheme="majorBidi" w:cstheme="majorBidi"/>
                <w:b/>
                <w:bCs/>
                <w:sz w:val="22"/>
              </w:rPr>
              <w:t>-Néant.</w:t>
            </w:r>
          </w:p>
        </w:tc>
      </w:tr>
      <w:tr w:rsidR="00AF3643" w:rsidTr="00AF3643">
        <w:tc>
          <w:tcPr>
            <w:tcW w:w="1528" w:type="dxa"/>
          </w:tcPr>
          <w:p w:rsidR="00AF3643" w:rsidRPr="004B2B6F" w:rsidRDefault="00AF3643" w:rsidP="00AF3643">
            <w:pPr>
              <w:spacing w:line="240" w:lineRule="auto"/>
              <w:jc w:val="center"/>
              <w:rPr>
                <w:b/>
                <w:bCs/>
                <w:sz w:val="20"/>
                <w:szCs w:val="20"/>
              </w:rPr>
            </w:pPr>
            <w:r w:rsidRPr="004B2B6F">
              <w:rPr>
                <w:b/>
                <w:bCs/>
                <w:sz w:val="20"/>
                <w:szCs w:val="20"/>
              </w:rPr>
              <w:t>Diplomatie</w:t>
            </w:r>
          </w:p>
          <w:p w:rsidR="00AF3643" w:rsidRPr="004B2B6F" w:rsidRDefault="00AF3643" w:rsidP="00AF3643">
            <w:pPr>
              <w:spacing w:line="240" w:lineRule="auto"/>
              <w:jc w:val="center"/>
              <w:rPr>
                <w:b/>
                <w:bCs/>
                <w:sz w:val="20"/>
                <w:szCs w:val="20"/>
              </w:rPr>
            </w:pPr>
            <w:r w:rsidRPr="004B2B6F">
              <w:rPr>
                <w:b/>
                <w:bCs/>
                <w:sz w:val="20"/>
                <w:szCs w:val="20"/>
              </w:rPr>
              <w:t>et relations internationales</w:t>
            </w:r>
          </w:p>
        </w:tc>
        <w:tc>
          <w:tcPr>
            <w:tcW w:w="8962" w:type="dxa"/>
          </w:tcPr>
          <w:p w:rsidR="00AF3643" w:rsidRPr="00AF3643" w:rsidRDefault="00AF3643" w:rsidP="00AF3643">
            <w:pPr>
              <w:spacing w:line="240" w:lineRule="auto"/>
              <w:rPr>
                <w:b/>
                <w:bCs/>
              </w:rPr>
            </w:pPr>
            <w:r w:rsidRPr="00AF3643">
              <w:rPr>
                <w:rFonts w:asciiTheme="majorBidi" w:hAnsiTheme="majorBidi" w:cstheme="majorBidi"/>
                <w:b/>
                <w:bCs/>
                <w:sz w:val="22"/>
              </w:rPr>
              <w:t>-Néant.</w:t>
            </w:r>
          </w:p>
          <w:p w:rsidR="00AF3643" w:rsidRDefault="00AF3643" w:rsidP="00AF3643">
            <w:pPr>
              <w:spacing w:line="240" w:lineRule="auto"/>
            </w:pPr>
          </w:p>
        </w:tc>
      </w:tr>
      <w:tr w:rsidR="00AF3643" w:rsidTr="00AF3643">
        <w:tc>
          <w:tcPr>
            <w:tcW w:w="1528" w:type="dxa"/>
          </w:tcPr>
          <w:p w:rsidR="00AF3643" w:rsidRPr="004B2B6F" w:rsidRDefault="00AF3643" w:rsidP="00AF3643">
            <w:pPr>
              <w:spacing w:line="240" w:lineRule="auto"/>
              <w:jc w:val="center"/>
              <w:rPr>
                <w:b/>
                <w:bCs/>
                <w:sz w:val="20"/>
                <w:szCs w:val="20"/>
              </w:rPr>
            </w:pPr>
            <w:r w:rsidRPr="004B2B6F">
              <w:rPr>
                <w:b/>
                <w:bCs/>
                <w:sz w:val="20"/>
                <w:szCs w:val="20"/>
              </w:rPr>
              <w:t>Elections</w:t>
            </w:r>
          </w:p>
        </w:tc>
        <w:tc>
          <w:tcPr>
            <w:tcW w:w="8962" w:type="dxa"/>
          </w:tcPr>
          <w:p w:rsidR="00AF3643" w:rsidRPr="00AF3643" w:rsidRDefault="00AF3643" w:rsidP="00AF3643">
            <w:pPr>
              <w:spacing w:line="240" w:lineRule="auto"/>
              <w:rPr>
                <w:b/>
                <w:bCs/>
              </w:rPr>
            </w:pPr>
            <w:r w:rsidRPr="00AF3643">
              <w:rPr>
                <w:rFonts w:asciiTheme="majorBidi" w:hAnsiTheme="majorBidi" w:cstheme="majorBidi"/>
                <w:b/>
                <w:bCs/>
                <w:sz w:val="22"/>
              </w:rPr>
              <w:t>-Néant.</w:t>
            </w:r>
          </w:p>
        </w:tc>
      </w:tr>
      <w:tr w:rsidR="00AF3643" w:rsidTr="00AF3643">
        <w:tc>
          <w:tcPr>
            <w:tcW w:w="1528" w:type="dxa"/>
          </w:tcPr>
          <w:p w:rsidR="00AF3643" w:rsidRPr="004B2B6F" w:rsidRDefault="00AF3643" w:rsidP="00AF3643">
            <w:pPr>
              <w:spacing w:line="240" w:lineRule="auto"/>
              <w:jc w:val="center"/>
              <w:rPr>
                <w:b/>
                <w:bCs/>
                <w:sz w:val="20"/>
                <w:szCs w:val="20"/>
              </w:rPr>
            </w:pPr>
            <w:r w:rsidRPr="004B2B6F">
              <w:rPr>
                <w:b/>
                <w:bCs/>
                <w:sz w:val="20"/>
                <w:szCs w:val="20"/>
              </w:rPr>
              <w:t>Parlement et représentation</w:t>
            </w:r>
          </w:p>
        </w:tc>
        <w:tc>
          <w:tcPr>
            <w:tcW w:w="8962" w:type="dxa"/>
          </w:tcPr>
          <w:p w:rsidR="00AF3643" w:rsidRPr="00F54191" w:rsidRDefault="00AF3643" w:rsidP="00F54191">
            <w:pPr>
              <w:spacing w:line="240" w:lineRule="auto"/>
              <w:rPr>
                <w:b/>
                <w:bCs/>
              </w:rPr>
            </w:pPr>
            <w:r w:rsidRPr="00AF3643">
              <w:rPr>
                <w:rFonts w:asciiTheme="majorBidi" w:hAnsiTheme="majorBidi" w:cstheme="majorBidi"/>
                <w:b/>
                <w:bCs/>
                <w:sz w:val="22"/>
              </w:rPr>
              <w:t>-Néant.</w:t>
            </w:r>
          </w:p>
        </w:tc>
      </w:tr>
      <w:tr w:rsidR="00AF3643" w:rsidTr="00AF3643">
        <w:tc>
          <w:tcPr>
            <w:tcW w:w="1528" w:type="dxa"/>
          </w:tcPr>
          <w:p w:rsidR="00AF3643" w:rsidRPr="004B2B6F" w:rsidRDefault="00AF3643" w:rsidP="00AF3643">
            <w:pPr>
              <w:spacing w:line="240" w:lineRule="auto"/>
              <w:jc w:val="center"/>
              <w:rPr>
                <w:b/>
                <w:bCs/>
                <w:sz w:val="20"/>
                <w:szCs w:val="20"/>
              </w:rPr>
            </w:pPr>
            <w:r w:rsidRPr="004B2B6F">
              <w:rPr>
                <w:b/>
                <w:bCs/>
                <w:sz w:val="20"/>
                <w:szCs w:val="20"/>
              </w:rPr>
              <w:t>Races et ethnies</w:t>
            </w:r>
            <w:r>
              <w:rPr>
                <w:b/>
                <w:bCs/>
                <w:sz w:val="20"/>
                <w:szCs w:val="20"/>
              </w:rPr>
              <w:t xml:space="preserve"> désignations</w:t>
            </w:r>
          </w:p>
        </w:tc>
        <w:tc>
          <w:tcPr>
            <w:tcW w:w="8962" w:type="dxa"/>
          </w:tcPr>
          <w:p w:rsidR="00AF3643" w:rsidRDefault="00AF3643" w:rsidP="00AF3643">
            <w:pPr>
              <w:spacing w:line="240" w:lineRule="auto"/>
            </w:pPr>
            <w:r>
              <w:rPr>
                <w:rFonts w:asciiTheme="majorBidi" w:hAnsiTheme="majorBidi" w:cstheme="majorBidi"/>
                <w:i/>
                <w:iCs/>
                <w:sz w:val="22"/>
              </w:rPr>
              <w:t>-France,</w:t>
            </w:r>
            <w:r>
              <w:t xml:space="preserve"> </w:t>
            </w:r>
            <w:r w:rsidRPr="00AF3643">
              <w:rPr>
                <w:rFonts w:asciiTheme="majorBidi" w:hAnsiTheme="majorBidi" w:cstheme="majorBidi"/>
                <w:i/>
                <w:iCs/>
                <w:sz w:val="22"/>
              </w:rPr>
              <w:t>français</w:t>
            </w:r>
            <w:r>
              <w:rPr>
                <w:rFonts w:asciiTheme="majorBidi" w:hAnsiTheme="majorBidi" w:cstheme="majorBidi"/>
                <w:i/>
                <w:iCs/>
                <w:sz w:val="22"/>
              </w:rPr>
              <w:t>,</w:t>
            </w:r>
            <w:r>
              <w:t xml:space="preserve"> </w:t>
            </w:r>
            <w:r w:rsidRPr="00AF3643">
              <w:rPr>
                <w:rFonts w:asciiTheme="majorBidi" w:hAnsiTheme="majorBidi" w:cstheme="majorBidi"/>
                <w:i/>
                <w:iCs/>
                <w:sz w:val="22"/>
              </w:rPr>
              <w:t>algérien, algérienne</w:t>
            </w:r>
            <w:r>
              <w:rPr>
                <w:rFonts w:asciiTheme="majorBidi" w:hAnsiTheme="majorBidi" w:cstheme="majorBidi"/>
                <w:i/>
                <w:iCs/>
                <w:sz w:val="22"/>
              </w:rPr>
              <w:t>,</w:t>
            </w:r>
            <w:r>
              <w:t xml:space="preserve"> </w:t>
            </w:r>
            <w:r w:rsidRPr="00AF3643">
              <w:rPr>
                <w:rFonts w:asciiTheme="majorBidi" w:hAnsiTheme="majorBidi" w:cstheme="majorBidi"/>
                <w:i/>
                <w:iCs/>
                <w:sz w:val="22"/>
              </w:rPr>
              <w:t>française</w:t>
            </w:r>
            <w:r>
              <w:rPr>
                <w:rFonts w:asciiTheme="majorBidi" w:hAnsiTheme="majorBidi" w:cstheme="majorBidi"/>
                <w:i/>
                <w:iCs/>
                <w:sz w:val="22"/>
              </w:rPr>
              <w:t>,</w:t>
            </w:r>
            <w:r>
              <w:t xml:space="preserve"> </w:t>
            </w:r>
            <w:r w:rsidRPr="00AF3643">
              <w:rPr>
                <w:rFonts w:asciiTheme="majorBidi" w:hAnsiTheme="majorBidi" w:cstheme="majorBidi"/>
                <w:i/>
                <w:iCs/>
                <w:sz w:val="22"/>
              </w:rPr>
              <w:t>indigènes</w:t>
            </w:r>
            <w:r>
              <w:rPr>
                <w:rFonts w:asciiTheme="majorBidi" w:hAnsiTheme="majorBidi" w:cstheme="majorBidi"/>
                <w:i/>
                <w:iCs/>
                <w:sz w:val="22"/>
              </w:rPr>
              <w:t>,</w:t>
            </w:r>
            <w:r>
              <w:t xml:space="preserve"> </w:t>
            </w:r>
            <w:r w:rsidRPr="00AF3643">
              <w:rPr>
                <w:rFonts w:asciiTheme="majorBidi" w:hAnsiTheme="majorBidi" w:cstheme="majorBidi"/>
                <w:i/>
                <w:iCs/>
                <w:sz w:val="22"/>
              </w:rPr>
              <w:t>arabe</w:t>
            </w:r>
            <w:r>
              <w:rPr>
                <w:rFonts w:asciiTheme="majorBidi" w:hAnsiTheme="majorBidi" w:cstheme="majorBidi"/>
                <w:i/>
                <w:iCs/>
                <w:sz w:val="22"/>
              </w:rPr>
              <w:t>,</w:t>
            </w:r>
            <w:r>
              <w:t xml:space="preserve"> </w:t>
            </w:r>
            <w:r w:rsidRPr="00AF3643">
              <w:rPr>
                <w:rFonts w:asciiTheme="majorBidi" w:hAnsiTheme="majorBidi" w:cstheme="majorBidi"/>
                <w:i/>
                <w:iCs/>
                <w:sz w:val="22"/>
              </w:rPr>
              <w:t>indigène</w:t>
            </w:r>
            <w:r>
              <w:rPr>
                <w:rFonts w:asciiTheme="majorBidi" w:hAnsiTheme="majorBidi" w:cstheme="majorBidi"/>
                <w:i/>
                <w:iCs/>
                <w:sz w:val="22"/>
              </w:rPr>
              <w:t>,</w:t>
            </w:r>
            <w:r>
              <w:t xml:space="preserve"> </w:t>
            </w:r>
            <w:r w:rsidRPr="00AF3643">
              <w:rPr>
                <w:rFonts w:asciiTheme="majorBidi" w:hAnsiTheme="majorBidi" w:cstheme="majorBidi"/>
                <w:i/>
                <w:iCs/>
                <w:sz w:val="22"/>
              </w:rPr>
              <w:t>musulmans</w:t>
            </w:r>
            <w:r>
              <w:rPr>
                <w:rFonts w:asciiTheme="majorBidi" w:hAnsiTheme="majorBidi" w:cstheme="majorBidi"/>
                <w:i/>
                <w:iCs/>
                <w:sz w:val="22"/>
              </w:rPr>
              <w:t>,</w:t>
            </w:r>
            <w:r>
              <w:t xml:space="preserve"> </w:t>
            </w:r>
            <w:r w:rsidRPr="00AF3643">
              <w:rPr>
                <w:rFonts w:asciiTheme="majorBidi" w:hAnsiTheme="majorBidi" w:cstheme="majorBidi"/>
                <w:i/>
                <w:iCs/>
                <w:sz w:val="22"/>
              </w:rPr>
              <w:t>européens</w:t>
            </w:r>
            <w:r>
              <w:rPr>
                <w:rFonts w:asciiTheme="majorBidi" w:hAnsiTheme="majorBidi" w:cstheme="majorBidi"/>
                <w:i/>
                <w:iCs/>
                <w:sz w:val="22"/>
              </w:rPr>
              <w:t>,</w:t>
            </w:r>
            <w:r>
              <w:t xml:space="preserve"> </w:t>
            </w:r>
            <w:r w:rsidRPr="00AF3643">
              <w:rPr>
                <w:rFonts w:asciiTheme="majorBidi" w:hAnsiTheme="majorBidi" w:cstheme="majorBidi"/>
                <w:i/>
                <w:iCs/>
                <w:sz w:val="22"/>
              </w:rPr>
              <w:t>arabes</w:t>
            </w:r>
            <w:r>
              <w:rPr>
                <w:rFonts w:asciiTheme="majorBidi" w:hAnsiTheme="majorBidi" w:cstheme="majorBidi"/>
                <w:i/>
                <w:iCs/>
                <w:sz w:val="22"/>
              </w:rPr>
              <w:t>.</w:t>
            </w:r>
          </w:p>
        </w:tc>
      </w:tr>
      <w:tr w:rsidR="00AF3643" w:rsidRPr="006604FE" w:rsidTr="00AF3643">
        <w:tc>
          <w:tcPr>
            <w:tcW w:w="1528" w:type="dxa"/>
          </w:tcPr>
          <w:p w:rsidR="00AF3643" w:rsidRPr="004B2B6F" w:rsidRDefault="00AF3643" w:rsidP="00AF3643">
            <w:pPr>
              <w:spacing w:line="240" w:lineRule="auto"/>
              <w:jc w:val="center"/>
              <w:rPr>
                <w:b/>
                <w:bCs/>
                <w:sz w:val="20"/>
                <w:szCs w:val="20"/>
              </w:rPr>
            </w:pPr>
            <w:r>
              <w:rPr>
                <w:b/>
                <w:bCs/>
                <w:sz w:val="20"/>
                <w:szCs w:val="20"/>
              </w:rPr>
              <w:t>Enseignement et école</w:t>
            </w:r>
          </w:p>
        </w:tc>
        <w:tc>
          <w:tcPr>
            <w:tcW w:w="8962" w:type="dxa"/>
          </w:tcPr>
          <w:p w:rsidR="00AF3643" w:rsidRPr="00AF3643" w:rsidRDefault="00AF3643" w:rsidP="00AF3643">
            <w:pPr>
              <w:spacing w:line="240" w:lineRule="auto"/>
              <w:rPr>
                <w:b/>
                <w:bCs/>
              </w:rPr>
            </w:pPr>
            <w:r w:rsidRPr="00AF3643">
              <w:rPr>
                <w:rFonts w:asciiTheme="majorBidi" w:hAnsiTheme="majorBidi" w:cstheme="majorBidi"/>
                <w:b/>
                <w:bCs/>
                <w:sz w:val="22"/>
              </w:rPr>
              <w:t>-Néant.</w:t>
            </w:r>
          </w:p>
        </w:tc>
      </w:tr>
      <w:tr w:rsidR="00AF3643" w:rsidTr="00AF3643">
        <w:tc>
          <w:tcPr>
            <w:tcW w:w="1528" w:type="dxa"/>
          </w:tcPr>
          <w:p w:rsidR="00AF3643" w:rsidRPr="004B2B6F" w:rsidRDefault="00AF3643" w:rsidP="00AF3643">
            <w:pPr>
              <w:spacing w:line="240" w:lineRule="auto"/>
              <w:jc w:val="center"/>
              <w:rPr>
                <w:b/>
                <w:bCs/>
                <w:sz w:val="20"/>
                <w:szCs w:val="20"/>
              </w:rPr>
            </w:pPr>
            <w:r>
              <w:rPr>
                <w:b/>
                <w:bCs/>
                <w:sz w:val="20"/>
                <w:szCs w:val="20"/>
              </w:rPr>
              <w:t>Vocabulaire de l’entente et de l’amitié</w:t>
            </w:r>
          </w:p>
        </w:tc>
        <w:tc>
          <w:tcPr>
            <w:tcW w:w="8962" w:type="dxa"/>
          </w:tcPr>
          <w:p w:rsidR="00AF3643" w:rsidRPr="00AF3643" w:rsidRDefault="00AF3643" w:rsidP="00AF3643">
            <w:pPr>
              <w:spacing w:line="240" w:lineRule="auto"/>
              <w:rPr>
                <w:b/>
                <w:bCs/>
              </w:rPr>
            </w:pPr>
            <w:r w:rsidRPr="00AF3643">
              <w:rPr>
                <w:rFonts w:asciiTheme="majorBidi" w:hAnsiTheme="majorBidi" w:cstheme="majorBidi"/>
                <w:b/>
                <w:bCs/>
                <w:sz w:val="22"/>
              </w:rPr>
              <w:t>-Néant.</w:t>
            </w:r>
          </w:p>
        </w:tc>
      </w:tr>
      <w:tr w:rsidR="00AF3643" w:rsidTr="00AF3643">
        <w:tc>
          <w:tcPr>
            <w:tcW w:w="1528" w:type="dxa"/>
          </w:tcPr>
          <w:p w:rsidR="00AF3643" w:rsidRDefault="00AF3643" w:rsidP="00AF3643">
            <w:pPr>
              <w:spacing w:line="240" w:lineRule="auto"/>
              <w:jc w:val="center"/>
              <w:rPr>
                <w:b/>
                <w:bCs/>
                <w:sz w:val="20"/>
                <w:szCs w:val="20"/>
              </w:rPr>
            </w:pPr>
            <w:r>
              <w:rPr>
                <w:b/>
                <w:bCs/>
                <w:sz w:val="20"/>
                <w:szCs w:val="20"/>
              </w:rPr>
              <w:t xml:space="preserve">Renforcement </w:t>
            </w:r>
          </w:p>
          <w:p w:rsidR="00AF3643" w:rsidRDefault="00AF3643" w:rsidP="00AF3643">
            <w:pPr>
              <w:spacing w:line="240" w:lineRule="auto"/>
              <w:jc w:val="center"/>
              <w:rPr>
                <w:b/>
                <w:bCs/>
                <w:sz w:val="20"/>
                <w:szCs w:val="20"/>
              </w:rPr>
            </w:pPr>
            <w:r>
              <w:rPr>
                <w:b/>
                <w:bCs/>
                <w:sz w:val="20"/>
                <w:szCs w:val="20"/>
              </w:rPr>
              <w:t>et insistance.</w:t>
            </w:r>
          </w:p>
          <w:p w:rsidR="00AF3643" w:rsidRPr="004B2B6F" w:rsidRDefault="00AF3643" w:rsidP="00AF3643">
            <w:pPr>
              <w:spacing w:line="240" w:lineRule="auto"/>
              <w:jc w:val="center"/>
              <w:rPr>
                <w:b/>
                <w:bCs/>
                <w:sz w:val="20"/>
                <w:szCs w:val="20"/>
              </w:rPr>
            </w:pPr>
            <w:r>
              <w:rPr>
                <w:b/>
                <w:bCs/>
                <w:sz w:val="20"/>
                <w:szCs w:val="20"/>
              </w:rPr>
              <w:t>modalité</w:t>
            </w:r>
          </w:p>
        </w:tc>
        <w:tc>
          <w:tcPr>
            <w:tcW w:w="8962" w:type="dxa"/>
          </w:tcPr>
          <w:p w:rsidR="00AF3643" w:rsidRPr="00AF3643" w:rsidRDefault="00AF3643" w:rsidP="00AF3643">
            <w:pPr>
              <w:spacing w:line="240" w:lineRule="auto"/>
            </w:pPr>
            <w:r w:rsidRPr="00AF3643">
              <w:rPr>
                <w:rFonts w:asciiTheme="majorBidi" w:hAnsiTheme="majorBidi" w:cstheme="majorBidi"/>
                <w:sz w:val="22"/>
              </w:rPr>
              <w:t>-</w:t>
            </w:r>
            <w:r>
              <w:rPr>
                <w:rFonts w:asciiTheme="majorBidi" w:hAnsiTheme="majorBidi" w:cstheme="majorBidi"/>
                <w:i/>
                <w:iCs/>
                <w:sz w:val="22"/>
              </w:rPr>
              <w:t>M</w:t>
            </w:r>
            <w:r w:rsidRPr="00AF3643">
              <w:rPr>
                <w:rFonts w:asciiTheme="majorBidi" w:hAnsiTheme="majorBidi" w:cstheme="majorBidi"/>
                <w:i/>
                <w:iCs/>
                <w:sz w:val="22"/>
              </w:rPr>
              <w:t>êmes, tous</w:t>
            </w:r>
            <w:r>
              <w:rPr>
                <w:rFonts w:asciiTheme="majorBidi" w:hAnsiTheme="majorBidi" w:cstheme="majorBidi"/>
                <w:i/>
                <w:iCs/>
                <w:sz w:val="22"/>
              </w:rPr>
              <w:t>.</w:t>
            </w:r>
          </w:p>
        </w:tc>
      </w:tr>
      <w:tr w:rsidR="00AF3643" w:rsidTr="00AF3643">
        <w:tc>
          <w:tcPr>
            <w:tcW w:w="1528" w:type="dxa"/>
          </w:tcPr>
          <w:p w:rsidR="00AF3643" w:rsidRPr="004B2B6F" w:rsidRDefault="00AF3643" w:rsidP="00AF3643">
            <w:pPr>
              <w:spacing w:line="240" w:lineRule="auto"/>
              <w:jc w:val="center"/>
              <w:rPr>
                <w:b/>
                <w:bCs/>
                <w:sz w:val="20"/>
                <w:szCs w:val="20"/>
              </w:rPr>
            </w:pPr>
            <w:r>
              <w:rPr>
                <w:b/>
                <w:bCs/>
                <w:sz w:val="20"/>
                <w:szCs w:val="20"/>
              </w:rPr>
              <w:t>Verbes</w:t>
            </w:r>
          </w:p>
        </w:tc>
        <w:tc>
          <w:tcPr>
            <w:tcW w:w="8962" w:type="dxa"/>
          </w:tcPr>
          <w:p w:rsidR="00AF3643" w:rsidRPr="00AF3643" w:rsidRDefault="00AF3643" w:rsidP="00AF3643">
            <w:pPr>
              <w:spacing w:line="240" w:lineRule="auto"/>
              <w:rPr>
                <w:sz w:val="22"/>
              </w:rPr>
            </w:pPr>
            <w:r w:rsidRPr="00AF3643">
              <w:rPr>
                <w:rFonts w:asciiTheme="majorBidi" w:hAnsiTheme="majorBidi" w:cstheme="majorBidi"/>
                <w:i/>
                <w:iCs/>
                <w:sz w:val="22"/>
              </w:rPr>
              <w:t>-Sera</w:t>
            </w:r>
            <w:r w:rsidRPr="00AF3643">
              <w:rPr>
                <w:rFonts w:asciiTheme="majorBidi" w:hAnsiTheme="majorBidi" w:cstheme="majorBidi"/>
                <w:sz w:val="22"/>
              </w:rPr>
              <w:t xml:space="preserve">, </w:t>
            </w:r>
            <w:r w:rsidRPr="00AF3643">
              <w:rPr>
                <w:rFonts w:asciiTheme="majorBidi" w:hAnsiTheme="majorBidi" w:cstheme="majorBidi"/>
                <w:i/>
                <w:iCs/>
                <w:sz w:val="22"/>
              </w:rPr>
              <w:t>doit</w:t>
            </w:r>
            <w:r w:rsidRPr="00AF3643">
              <w:rPr>
                <w:rFonts w:asciiTheme="majorBidi" w:hAnsiTheme="majorBidi" w:cstheme="majorBidi"/>
                <w:sz w:val="22"/>
              </w:rPr>
              <w:t xml:space="preserve">, </w:t>
            </w:r>
            <w:r w:rsidRPr="00AF3643">
              <w:rPr>
                <w:rFonts w:asciiTheme="majorBidi" w:hAnsiTheme="majorBidi" w:cstheme="majorBidi"/>
                <w:i/>
                <w:iCs/>
                <w:sz w:val="22"/>
              </w:rPr>
              <w:t>avons</w:t>
            </w:r>
            <w:r w:rsidRPr="00AF3643">
              <w:rPr>
                <w:rFonts w:asciiTheme="majorBidi" w:hAnsiTheme="majorBidi" w:cstheme="majorBidi"/>
                <w:sz w:val="22"/>
              </w:rPr>
              <w:t xml:space="preserve">, </w:t>
            </w:r>
            <w:r w:rsidRPr="00AF3643">
              <w:rPr>
                <w:rFonts w:asciiTheme="majorBidi" w:hAnsiTheme="majorBidi" w:cstheme="majorBidi"/>
                <w:i/>
                <w:iCs/>
                <w:sz w:val="22"/>
              </w:rPr>
              <w:t>est</w:t>
            </w:r>
            <w:r w:rsidRPr="00AF3643">
              <w:rPr>
                <w:rFonts w:asciiTheme="majorBidi" w:hAnsiTheme="majorBidi" w:cstheme="majorBidi"/>
                <w:sz w:val="22"/>
              </w:rPr>
              <w:t>.</w:t>
            </w:r>
          </w:p>
        </w:tc>
      </w:tr>
      <w:tr w:rsidR="00AF3643" w:rsidRPr="006604FE" w:rsidTr="00AF3643">
        <w:tc>
          <w:tcPr>
            <w:tcW w:w="1528" w:type="dxa"/>
          </w:tcPr>
          <w:p w:rsidR="00AF3643" w:rsidRPr="004B2B6F" w:rsidRDefault="00AF3643" w:rsidP="00AF3643">
            <w:pPr>
              <w:spacing w:line="240" w:lineRule="auto"/>
              <w:jc w:val="center"/>
              <w:rPr>
                <w:b/>
                <w:bCs/>
                <w:sz w:val="20"/>
                <w:szCs w:val="20"/>
              </w:rPr>
            </w:pPr>
            <w:r w:rsidRPr="004B2B6F">
              <w:rPr>
                <w:b/>
                <w:bCs/>
                <w:sz w:val="20"/>
                <w:szCs w:val="20"/>
              </w:rPr>
              <w:t>Outils grammaticaux</w:t>
            </w:r>
          </w:p>
        </w:tc>
        <w:tc>
          <w:tcPr>
            <w:tcW w:w="8962" w:type="dxa"/>
          </w:tcPr>
          <w:p w:rsidR="00AF3643" w:rsidRPr="00AF3643" w:rsidRDefault="00AF3643" w:rsidP="00AF3643">
            <w:pPr>
              <w:ind w:right="1"/>
            </w:pPr>
            <w:r w:rsidRPr="00AF3643">
              <w:rPr>
                <w:sz w:val="22"/>
              </w:rPr>
              <w:softHyphen/>
            </w:r>
            <w:r w:rsidRPr="00AF3643">
              <w:rPr>
                <w:rFonts w:asciiTheme="majorBidi" w:hAnsiTheme="majorBidi" w:cstheme="majorBidi"/>
                <w:i/>
                <w:iCs/>
                <w:sz w:val="22"/>
              </w:rPr>
              <w:t>-Nous, vous, votre, leurs</w:t>
            </w:r>
            <w:r>
              <w:rPr>
                <w:rFonts w:asciiTheme="majorBidi" w:hAnsiTheme="majorBidi" w:cstheme="majorBidi"/>
                <w:i/>
                <w:iCs/>
                <w:sz w:val="22"/>
              </w:rPr>
              <w:t>,</w:t>
            </w:r>
            <w:r w:rsidRPr="00AF3643">
              <w:rPr>
                <w:rFonts w:asciiTheme="majorBidi" w:hAnsiTheme="majorBidi" w:cstheme="majorBidi"/>
                <w:i/>
                <w:iCs/>
                <w:sz w:val="22"/>
              </w:rPr>
              <w:t xml:space="preserve"> la, aux, une, de, ces, les.</w:t>
            </w:r>
          </w:p>
          <w:p w:rsidR="00AF3643" w:rsidRPr="006604FE" w:rsidRDefault="00AF3643" w:rsidP="00AF3643">
            <w:pPr>
              <w:spacing w:line="240" w:lineRule="auto"/>
              <w:rPr>
                <w:sz w:val="22"/>
              </w:rPr>
            </w:pPr>
          </w:p>
        </w:tc>
      </w:tr>
    </w:tbl>
    <w:p w:rsidR="002D581D" w:rsidRPr="00D047D7" w:rsidRDefault="002D581D" w:rsidP="004F4616">
      <w:pPr>
        <w:spacing w:before="360" w:after="120"/>
        <w:jc w:val="center"/>
        <w:rPr>
          <w:b/>
          <w:bCs/>
        </w:rPr>
      </w:pPr>
      <w:r w:rsidRPr="00295485">
        <w:rPr>
          <w:b/>
          <w:bCs/>
        </w:rPr>
        <w:t xml:space="preserve">Tableau </w:t>
      </w:r>
      <w:r w:rsidR="004F4616">
        <w:rPr>
          <w:b/>
          <w:bCs/>
        </w:rPr>
        <w:t>56</w:t>
      </w:r>
      <w:r w:rsidRPr="00295485">
        <w:rPr>
          <w:b/>
          <w:bCs/>
        </w:rPr>
        <w:t xml:space="preserve"> : les champs sémantiques </w:t>
      </w:r>
      <w:r>
        <w:rPr>
          <w:b/>
          <w:bCs/>
        </w:rPr>
        <w:t>sous</w:t>
      </w:r>
      <w:r w:rsidRPr="00295485">
        <w:rPr>
          <w:b/>
          <w:bCs/>
        </w:rPr>
        <w:t xml:space="preserve">-employés dans </w:t>
      </w:r>
      <w:r>
        <w:rPr>
          <w:b/>
          <w:bCs/>
          <w:i/>
          <w:iCs/>
        </w:rPr>
        <w:t>L’Indépendance confisquée</w:t>
      </w:r>
      <w:r w:rsidRPr="00295485">
        <w:rPr>
          <w:b/>
          <w:bCs/>
        </w:rPr>
        <w:t>.</w:t>
      </w:r>
    </w:p>
    <w:p w:rsidR="001E06F9" w:rsidRPr="001E06F9" w:rsidRDefault="001E06F9" w:rsidP="00BD4254">
      <w:pPr>
        <w:spacing w:after="120"/>
        <w:ind w:firstLine="567"/>
        <w:rPr>
          <w:sz w:val="36"/>
          <w:szCs w:val="32"/>
        </w:rPr>
      </w:pPr>
      <w:r>
        <w:t xml:space="preserve">La remarque la plus importante qui ressort de l’observation de ce tableau est le </w:t>
      </w:r>
      <w:r w:rsidRPr="001E06F9">
        <w:t>s</w:t>
      </w:r>
      <w:r w:rsidR="00F54191" w:rsidRPr="001E06F9">
        <w:t>ous-emploi d</w:t>
      </w:r>
      <w:r w:rsidR="008D2E84">
        <w:t>u</w:t>
      </w:r>
      <w:r w:rsidR="00F54191" w:rsidRPr="001E06F9">
        <w:t xml:space="preserve"> vocabulaire lié au colonialisme</w:t>
      </w:r>
      <w:r>
        <w:t xml:space="preserve">. Toutes </w:t>
      </w:r>
      <w:r w:rsidR="008D2E84">
        <w:t xml:space="preserve">les </w:t>
      </w:r>
      <w:r>
        <w:t>lexies ou presque de ce tableau renvoient à la période colonialiste d’avant-guerre</w:t>
      </w:r>
      <w:r w:rsidR="00BD4254">
        <w:t xml:space="preserve"> </w:t>
      </w:r>
      <w:r>
        <w:t xml:space="preserve">: </w:t>
      </w:r>
      <w:r>
        <w:rPr>
          <w:rFonts w:asciiTheme="majorBidi" w:hAnsiTheme="majorBidi" w:cstheme="majorBidi"/>
          <w:i/>
          <w:iCs/>
          <w:szCs w:val="32"/>
        </w:rPr>
        <w:t>p</w:t>
      </w:r>
      <w:r w:rsidRPr="001E06F9">
        <w:rPr>
          <w:rFonts w:asciiTheme="majorBidi" w:hAnsiTheme="majorBidi" w:cstheme="majorBidi"/>
          <w:i/>
          <w:iCs/>
          <w:szCs w:val="28"/>
        </w:rPr>
        <w:t>euples, contre, manifeste, paix, statut, gouvernement, république, problème, union, réformes, nations, gouverneur, commune, politique, loi, œuvre, général, nord,</w:t>
      </w:r>
      <w:r w:rsidRPr="001E06F9">
        <w:rPr>
          <w:rFonts w:asciiTheme="majorBidi" w:hAnsiTheme="majorBidi" w:cstheme="majorBidi"/>
          <w:i/>
          <w:iCs/>
          <w:szCs w:val="32"/>
        </w:rPr>
        <w:t xml:space="preserve"> C</w:t>
      </w:r>
      <w:r w:rsidRPr="001E06F9">
        <w:rPr>
          <w:rFonts w:asciiTheme="majorBidi" w:hAnsiTheme="majorBidi" w:cstheme="majorBidi"/>
          <w:i/>
          <w:iCs/>
          <w:szCs w:val="28"/>
        </w:rPr>
        <w:t>olonialistes</w:t>
      </w:r>
      <w:r w:rsidRPr="001E06F9">
        <w:rPr>
          <w:rFonts w:asciiTheme="majorBidi" w:hAnsiTheme="majorBidi" w:cstheme="majorBidi"/>
          <w:i/>
          <w:iCs/>
          <w:szCs w:val="32"/>
        </w:rPr>
        <w:t>,</w:t>
      </w:r>
      <w:r w:rsidRPr="001E06F9">
        <w:rPr>
          <w:sz w:val="36"/>
          <w:szCs w:val="32"/>
        </w:rPr>
        <w:t xml:space="preserve"> </w:t>
      </w:r>
      <w:r w:rsidRPr="001E06F9">
        <w:rPr>
          <w:rFonts w:asciiTheme="majorBidi" w:hAnsiTheme="majorBidi" w:cstheme="majorBidi"/>
          <w:i/>
          <w:iCs/>
          <w:szCs w:val="28"/>
        </w:rPr>
        <w:t>colonialisme</w:t>
      </w:r>
      <w:r w:rsidRPr="001E06F9">
        <w:rPr>
          <w:rFonts w:asciiTheme="majorBidi" w:hAnsiTheme="majorBidi" w:cstheme="majorBidi"/>
          <w:i/>
          <w:iCs/>
          <w:szCs w:val="32"/>
        </w:rPr>
        <w:t>,</w:t>
      </w:r>
      <w:r w:rsidRPr="001E06F9">
        <w:rPr>
          <w:sz w:val="36"/>
          <w:szCs w:val="32"/>
        </w:rPr>
        <w:t xml:space="preserve"> </w:t>
      </w:r>
      <w:r w:rsidRPr="001E06F9">
        <w:rPr>
          <w:rFonts w:asciiTheme="majorBidi" w:hAnsiTheme="majorBidi" w:cstheme="majorBidi"/>
          <w:i/>
          <w:iCs/>
          <w:szCs w:val="28"/>
        </w:rPr>
        <w:t>domination</w:t>
      </w:r>
      <w:r w:rsidRPr="001E06F9">
        <w:rPr>
          <w:rFonts w:asciiTheme="majorBidi" w:hAnsiTheme="majorBidi" w:cstheme="majorBidi"/>
          <w:i/>
          <w:iCs/>
          <w:szCs w:val="32"/>
        </w:rPr>
        <w:t>,</w:t>
      </w:r>
      <w:r w:rsidRPr="001E06F9">
        <w:rPr>
          <w:sz w:val="36"/>
          <w:szCs w:val="32"/>
        </w:rPr>
        <w:t xml:space="preserve"> </w:t>
      </w:r>
      <w:r w:rsidRPr="001E06F9">
        <w:rPr>
          <w:rFonts w:asciiTheme="majorBidi" w:hAnsiTheme="majorBidi" w:cstheme="majorBidi"/>
          <w:i/>
          <w:iCs/>
          <w:szCs w:val="28"/>
        </w:rPr>
        <w:t>intérêts</w:t>
      </w:r>
      <w:r>
        <w:rPr>
          <w:rFonts w:asciiTheme="majorBidi" w:hAnsiTheme="majorBidi" w:cstheme="majorBidi"/>
          <w:i/>
          <w:iCs/>
          <w:szCs w:val="32"/>
        </w:rPr>
        <w:t xml:space="preserve">, </w:t>
      </w:r>
      <w:r w:rsidRPr="001E06F9">
        <w:rPr>
          <w:rFonts w:asciiTheme="majorBidi" w:hAnsiTheme="majorBidi" w:cstheme="majorBidi"/>
          <w:i/>
          <w:iCs/>
          <w:szCs w:val="32"/>
        </w:rPr>
        <w:t>France,</w:t>
      </w:r>
      <w:r w:rsidRPr="001E06F9">
        <w:rPr>
          <w:sz w:val="36"/>
          <w:szCs w:val="32"/>
        </w:rPr>
        <w:t xml:space="preserve"> </w:t>
      </w:r>
      <w:r w:rsidRPr="001E06F9">
        <w:rPr>
          <w:rFonts w:asciiTheme="majorBidi" w:hAnsiTheme="majorBidi" w:cstheme="majorBidi"/>
          <w:i/>
          <w:iCs/>
          <w:szCs w:val="28"/>
        </w:rPr>
        <w:t>français</w:t>
      </w:r>
      <w:r w:rsidRPr="001E06F9">
        <w:rPr>
          <w:rFonts w:asciiTheme="majorBidi" w:hAnsiTheme="majorBidi" w:cstheme="majorBidi"/>
          <w:i/>
          <w:iCs/>
          <w:szCs w:val="32"/>
        </w:rPr>
        <w:t>,</w:t>
      </w:r>
      <w:r w:rsidRPr="001E06F9">
        <w:rPr>
          <w:sz w:val="36"/>
          <w:szCs w:val="32"/>
        </w:rPr>
        <w:t xml:space="preserve"> </w:t>
      </w:r>
      <w:r w:rsidRPr="001E06F9">
        <w:rPr>
          <w:rFonts w:asciiTheme="majorBidi" w:hAnsiTheme="majorBidi" w:cstheme="majorBidi"/>
          <w:i/>
          <w:iCs/>
          <w:szCs w:val="28"/>
        </w:rPr>
        <w:t>algérien,</w:t>
      </w:r>
      <w:r w:rsidRPr="001E06F9">
        <w:rPr>
          <w:rFonts w:asciiTheme="majorBidi" w:hAnsiTheme="majorBidi" w:cstheme="majorBidi"/>
          <w:i/>
          <w:iCs/>
          <w:szCs w:val="32"/>
        </w:rPr>
        <w:t xml:space="preserve"> </w:t>
      </w:r>
      <w:r w:rsidRPr="001E06F9">
        <w:rPr>
          <w:rFonts w:asciiTheme="majorBidi" w:hAnsiTheme="majorBidi" w:cstheme="majorBidi"/>
          <w:i/>
          <w:iCs/>
          <w:szCs w:val="28"/>
        </w:rPr>
        <w:t>algérienne</w:t>
      </w:r>
      <w:r w:rsidRPr="001E06F9">
        <w:rPr>
          <w:rFonts w:asciiTheme="majorBidi" w:hAnsiTheme="majorBidi" w:cstheme="majorBidi"/>
          <w:i/>
          <w:iCs/>
          <w:szCs w:val="32"/>
        </w:rPr>
        <w:t>,</w:t>
      </w:r>
      <w:r w:rsidRPr="001E06F9">
        <w:rPr>
          <w:sz w:val="36"/>
          <w:szCs w:val="32"/>
        </w:rPr>
        <w:t xml:space="preserve"> </w:t>
      </w:r>
      <w:r w:rsidRPr="001E06F9">
        <w:rPr>
          <w:rFonts w:asciiTheme="majorBidi" w:hAnsiTheme="majorBidi" w:cstheme="majorBidi"/>
          <w:i/>
          <w:iCs/>
          <w:szCs w:val="28"/>
        </w:rPr>
        <w:t>française</w:t>
      </w:r>
      <w:r w:rsidRPr="001E06F9">
        <w:rPr>
          <w:rFonts w:asciiTheme="majorBidi" w:hAnsiTheme="majorBidi" w:cstheme="majorBidi"/>
          <w:i/>
          <w:iCs/>
          <w:szCs w:val="32"/>
        </w:rPr>
        <w:t>,</w:t>
      </w:r>
      <w:r w:rsidRPr="001E06F9">
        <w:rPr>
          <w:sz w:val="36"/>
          <w:szCs w:val="32"/>
        </w:rPr>
        <w:t xml:space="preserve"> </w:t>
      </w:r>
      <w:r w:rsidRPr="001E06F9">
        <w:rPr>
          <w:rFonts w:asciiTheme="majorBidi" w:hAnsiTheme="majorBidi" w:cstheme="majorBidi"/>
          <w:i/>
          <w:iCs/>
          <w:szCs w:val="28"/>
        </w:rPr>
        <w:lastRenderedPageBreak/>
        <w:t>indigènes</w:t>
      </w:r>
      <w:r w:rsidRPr="001E06F9">
        <w:rPr>
          <w:rFonts w:asciiTheme="majorBidi" w:hAnsiTheme="majorBidi" w:cstheme="majorBidi"/>
          <w:i/>
          <w:iCs/>
          <w:szCs w:val="32"/>
        </w:rPr>
        <w:t>,</w:t>
      </w:r>
      <w:r w:rsidRPr="001E06F9">
        <w:rPr>
          <w:sz w:val="36"/>
          <w:szCs w:val="32"/>
        </w:rPr>
        <w:t xml:space="preserve"> </w:t>
      </w:r>
      <w:r w:rsidRPr="001E06F9">
        <w:rPr>
          <w:rFonts w:asciiTheme="majorBidi" w:hAnsiTheme="majorBidi" w:cstheme="majorBidi"/>
          <w:i/>
          <w:iCs/>
          <w:szCs w:val="28"/>
        </w:rPr>
        <w:t>arabe</w:t>
      </w:r>
      <w:r w:rsidRPr="001E06F9">
        <w:rPr>
          <w:rFonts w:asciiTheme="majorBidi" w:hAnsiTheme="majorBidi" w:cstheme="majorBidi"/>
          <w:i/>
          <w:iCs/>
          <w:szCs w:val="32"/>
        </w:rPr>
        <w:t>,</w:t>
      </w:r>
      <w:r w:rsidRPr="001E06F9">
        <w:rPr>
          <w:sz w:val="36"/>
          <w:szCs w:val="32"/>
        </w:rPr>
        <w:t xml:space="preserve"> </w:t>
      </w:r>
      <w:r w:rsidRPr="001E06F9">
        <w:rPr>
          <w:rFonts w:asciiTheme="majorBidi" w:hAnsiTheme="majorBidi" w:cstheme="majorBidi"/>
          <w:i/>
          <w:iCs/>
          <w:szCs w:val="28"/>
        </w:rPr>
        <w:t>indigène</w:t>
      </w:r>
      <w:r w:rsidRPr="001E06F9">
        <w:rPr>
          <w:rFonts w:asciiTheme="majorBidi" w:hAnsiTheme="majorBidi" w:cstheme="majorBidi"/>
          <w:i/>
          <w:iCs/>
          <w:szCs w:val="32"/>
        </w:rPr>
        <w:t>,</w:t>
      </w:r>
      <w:r w:rsidRPr="001E06F9">
        <w:rPr>
          <w:sz w:val="36"/>
          <w:szCs w:val="32"/>
        </w:rPr>
        <w:t xml:space="preserve"> </w:t>
      </w:r>
      <w:r w:rsidRPr="001E06F9">
        <w:rPr>
          <w:rFonts w:asciiTheme="majorBidi" w:hAnsiTheme="majorBidi" w:cstheme="majorBidi"/>
          <w:i/>
          <w:iCs/>
          <w:szCs w:val="28"/>
        </w:rPr>
        <w:t>musulmans</w:t>
      </w:r>
      <w:r w:rsidRPr="001E06F9">
        <w:rPr>
          <w:rFonts w:asciiTheme="majorBidi" w:hAnsiTheme="majorBidi" w:cstheme="majorBidi"/>
          <w:i/>
          <w:iCs/>
          <w:szCs w:val="32"/>
        </w:rPr>
        <w:t>,</w:t>
      </w:r>
      <w:r w:rsidRPr="001E06F9">
        <w:rPr>
          <w:sz w:val="36"/>
          <w:szCs w:val="32"/>
        </w:rPr>
        <w:t xml:space="preserve"> </w:t>
      </w:r>
      <w:r w:rsidRPr="001E06F9">
        <w:rPr>
          <w:rFonts w:asciiTheme="majorBidi" w:hAnsiTheme="majorBidi" w:cstheme="majorBidi"/>
          <w:i/>
          <w:iCs/>
          <w:szCs w:val="28"/>
        </w:rPr>
        <w:t>européens</w:t>
      </w:r>
      <w:r w:rsidRPr="001E06F9">
        <w:rPr>
          <w:rFonts w:asciiTheme="majorBidi" w:hAnsiTheme="majorBidi" w:cstheme="majorBidi"/>
          <w:i/>
          <w:iCs/>
          <w:szCs w:val="32"/>
        </w:rPr>
        <w:t>,</w:t>
      </w:r>
      <w:r w:rsidRPr="001E06F9">
        <w:rPr>
          <w:sz w:val="36"/>
          <w:szCs w:val="32"/>
        </w:rPr>
        <w:t xml:space="preserve"> </w:t>
      </w:r>
      <w:r w:rsidRPr="001E06F9">
        <w:rPr>
          <w:rFonts w:asciiTheme="majorBidi" w:hAnsiTheme="majorBidi" w:cstheme="majorBidi"/>
          <w:i/>
          <w:iCs/>
          <w:szCs w:val="28"/>
        </w:rPr>
        <w:t>arabes</w:t>
      </w:r>
      <w:r w:rsidRPr="001E06F9">
        <w:rPr>
          <w:rFonts w:asciiTheme="majorBidi" w:hAnsiTheme="majorBidi" w:cstheme="majorBidi"/>
          <w:i/>
          <w:iCs/>
          <w:szCs w:val="32"/>
        </w:rPr>
        <w:t>.</w:t>
      </w:r>
      <w:r>
        <w:rPr>
          <w:rFonts w:asciiTheme="majorBidi" w:hAnsiTheme="majorBidi" w:cstheme="majorBidi"/>
          <w:szCs w:val="32"/>
        </w:rPr>
        <w:t xml:space="preserve"> </w:t>
      </w:r>
      <w:r w:rsidR="008D2E84">
        <w:rPr>
          <w:rFonts w:asciiTheme="majorBidi" w:hAnsiTheme="majorBidi" w:cstheme="majorBidi"/>
          <w:szCs w:val="32"/>
        </w:rPr>
        <w:t>Ces lexies étaient sur-employées dans les textes de l’assimilation et du fédéralisme.</w:t>
      </w:r>
    </w:p>
    <w:p w:rsidR="00E81692" w:rsidRDefault="001E06F9" w:rsidP="009C57DF">
      <w:pPr>
        <w:spacing w:after="120"/>
        <w:ind w:right="1" w:firstLine="567"/>
        <w:rPr>
          <w:rFonts w:asciiTheme="majorBidi" w:hAnsiTheme="majorBidi" w:cstheme="majorBidi"/>
          <w:szCs w:val="28"/>
        </w:rPr>
      </w:pPr>
      <w:r>
        <w:t xml:space="preserve">Une autre remarque peut être faite concernant les temps sous-employés. </w:t>
      </w:r>
      <w:r w:rsidR="009C57DF">
        <w:t>C</w:t>
      </w:r>
      <w:r>
        <w:t>es temps sont le présent de l’indicatif et le futur simple :</w:t>
      </w:r>
      <w:r w:rsidRPr="001E06F9">
        <w:rPr>
          <w:rFonts w:asciiTheme="majorBidi" w:hAnsiTheme="majorBidi" w:cstheme="majorBidi"/>
          <w:i/>
          <w:iCs/>
          <w:szCs w:val="28"/>
        </w:rPr>
        <w:t xml:space="preserve"> </w:t>
      </w:r>
      <w:r w:rsidRPr="00FB7DDF">
        <w:rPr>
          <w:rFonts w:asciiTheme="majorBidi" w:hAnsiTheme="majorBidi" w:cstheme="majorBidi"/>
          <w:i/>
          <w:iCs/>
          <w:szCs w:val="28"/>
        </w:rPr>
        <w:t>Sera</w:t>
      </w:r>
      <w:r>
        <w:rPr>
          <w:rFonts w:asciiTheme="majorBidi" w:hAnsiTheme="majorBidi" w:cstheme="majorBidi"/>
          <w:szCs w:val="28"/>
        </w:rPr>
        <w:t>,</w:t>
      </w:r>
      <w:r w:rsidRPr="00E81692">
        <w:rPr>
          <w:rFonts w:asciiTheme="majorBidi" w:hAnsiTheme="majorBidi" w:cstheme="majorBidi"/>
          <w:sz w:val="40"/>
          <w:szCs w:val="36"/>
        </w:rPr>
        <w:t xml:space="preserve"> </w:t>
      </w:r>
      <w:r w:rsidRPr="00FB7DDF">
        <w:rPr>
          <w:rFonts w:asciiTheme="majorBidi" w:hAnsiTheme="majorBidi" w:cstheme="majorBidi"/>
          <w:i/>
          <w:iCs/>
          <w:szCs w:val="28"/>
        </w:rPr>
        <w:t>doit</w:t>
      </w:r>
      <w:r>
        <w:rPr>
          <w:rFonts w:asciiTheme="majorBidi" w:hAnsiTheme="majorBidi" w:cstheme="majorBidi"/>
          <w:szCs w:val="28"/>
        </w:rPr>
        <w:t>,</w:t>
      </w:r>
      <w:r w:rsidRPr="00E81692">
        <w:rPr>
          <w:rFonts w:asciiTheme="majorBidi" w:hAnsiTheme="majorBidi" w:cstheme="majorBidi"/>
          <w:sz w:val="40"/>
          <w:szCs w:val="36"/>
        </w:rPr>
        <w:t xml:space="preserve"> </w:t>
      </w:r>
      <w:r w:rsidRPr="00FB7DDF">
        <w:rPr>
          <w:rFonts w:asciiTheme="majorBidi" w:hAnsiTheme="majorBidi" w:cstheme="majorBidi"/>
          <w:i/>
          <w:iCs/>
          <w:szCs w:val="28"/>
        </w:rPr>
        <w:t>avons</w:t>
      </w:r>
      <w:r>
        <w:rPr>
          <w:rFonts w:asciiTheme="majorBidi" w:hAnsiTheme="majorBidi" w:cstheme="majorBidi"/>
          <w:szCs w:val="28"/>
        </w:rPr>
        <w:t>,</w:t>
      </w:r>
      <w:r w:rsidRPr="00E81692">
        <w:rPr>
          <w:rFonts w:asciiTheme="majorBidi" w:hAnsiTheme="majorBidi" w:cstheme="majorBidi"/>
          <w:sz w:val="40"/>
          <w:szCs w:val="36"/>
        </w:rPr>
        <w:t xml:space="preserve"> </w:t>
      </w:r>
      <w:r w:rsidRPr="00FB7DDF">
        <w:rPr>
          <w:rFonts w:asciiTheme="majorBidi" w:hAnsiTheme="majorBidi" w:cstheme="majorBidi"/>
          <w:i/>
          <w:iCs/>
          <w:szCs w:val="28"/>
        </w:rPr>
        <w:t>est</w:t>
      </w:r>
      <w:r>
        <w:rPr>
          <w:rFonts w:asciiTheme="majorBidi" w:hAnsiTheme="majorBidi" w:cstheme="majorBidi"/>
          <w:szCs w:val="28"/>
        </w:rPr>
        <w:t xml:space="preserve">. </w:t>
      </w:r>
    </w:p>
    <w:p w:rsidR="008D2E84" w:rsidRPr="008D2E84" w:rsidRDefault="008D2E84" w:rsidP="008D2E84">
      <w:pPr>
        <w:spacing w:after="120"/>
        <w:ind w:right="1" w:firstLine="567"/>
      </w:pPr>
      <w:r>
        <w:rPr>
          <w:rFonts w:asciiTheme="majorBidi" w:hAnsiTheme="majorBidi" w:cstheme="majorBidi"/>
          <w:szCs w:val="28"/>
        </w:rPr>
        <w:t>Les pronoms personnels sous-utilisés sont</w:t>
      </w:r>
      <w:r w:rsidR="00BD4254">
        <w:rPr>
          <w:rFonts w:asciiTheme="majorBidi" w:hAnsiTheme="majorBidi" w:cstheme="majorBidi"/>
          <w:szCs w:val="28"/>
        </w:rPr>
        <w:t> :</w:t>
      </w:r>
      <w:r>
        <w:rPr>
          <w:rFonts w:asciiTheme="majorBidi" w:hAnsiTheme="majorBidi" w:cstheme="majorBidi"/>
          <w:szCs w:val="28"/>
        </w:rPr>
        <w:t xml:space="preserve"> </w:t>
      </w:r>
      <w:r w:rsidRPr="005E59B6">
        <w:rPr>
          <w:rFonts w:asciiTheme="majorBidi" w:hAnsiTheme="majorBidi" w:cstheme="majorBidi"/>
          <w:i/>
          <w:iCs/>
          <w:szCs w:val="28"/>
        </w:rPr>
        <w:t>nous</w:t>
      </w:r>
      <w:r>
        <w:rPr>
          <w:rFonts w:asciiTheme="majorBidi" w:hAnsiTheme="majorBidi" w:cstheme="majorBidi"/>
          <w:i/>
          <w:iCs/>
          <w:szCs w:val="28"/>
        </w:rPr>
        <w:t>,</w:t>
      </w:r>
      <w:r w:rsidRPr="005E59B6">
        <w:rPr>
          <w:rFonts w:asciiTheme="majorBidi" w:hAnsiTheme="majorBidi" w:cstheme="majorBidi"/>
          <w:i/>
          <w:iCs/>
          <w:sz w:val="40"/>
          <w:szCs w:val="36"/>
        </w:rPr>
        <w:t xml:space="preserve"> </w:t>
      </w:r>
      <w:r w:rsidRPr="005E59B6">
        <w:rPr>
          <w:rFonts w:asciiTheme="majorBidi" w:hAnsiTheme="majorBidi" w:cstheme="majorBidi"/>
          <w:i/>
          <w:iCs/>
          <w:szCs w:val="28"/>
        </w:rPr>
        <w:t>vous</w:t>
      </w:r>
      <w:r>
        <w:rPr>
          <w:rFonts w:asciiTheme="majorBidi" w:hAnsiTheme="majorBidi" w:cstheme="majorBidi"/>
          <w:i/>
          <w:iCs/>
          <w:szCs w:val="28"/>
        </w:rPr>
        <w:t>,</w:t>
      </w:r>
      <w:r w:rsidRPr="005E59B6">
        <w:rPr>
          <w:rFonts w:asciiTheme="majorBidi" w:hAnsiTheme="majorBidi" w:cstheme="majorBidi"/>
          <w:i/>
          <w:iCs/>
          <w:sz w:val="40"/>
          <w:szCs w:val="36"/>
        </w:rPr>
        <w:t xml:space="preserve"> </w:t>
      </w:r>
      <w:r w:rsidRPr="005E59B6">
        <w:rPr>
          <w:rFonts w:asciiTheme="majorBidi" w:hAnsiTheme="majorBidi" w:cstheme="majorBidi"/>
          <w:i/>
          <w:iCs/>
          <w:szCs w:val="28"/>
        </w:rPr>
        <w:t>votre</w:t>
      </w:r>
      <w:r>
        <w:rPr>
          <w:rFonts w:asciiTheme="majorBidi" w:hAnsiTheme="majorBidi" w:cstheme="majorBidi"/>
          <w:i/>
          <w:iCs/>
          <w:szCs w:val="28"/>
        </w:rPr>
        <w:t>,</w:t>
      </w:r>
      <w:r w:rsidRPr="005E59B6">
        <w:rPr>
          <w:rFonts w:asciiTheme="majorBidi" w:hAnsiTheme="majorBidi" w:cstheme="majorBidi"/>
          <w:i/>
          <w:iCs/>
          <w:sz w:val="40"/>
          <w:szCs w:val="36"/>
        </w:rPr>
        <w:t xml:space="preserve"> </w:t>
      </w:r>
      <w:r w:rsidRPr="005E59B6">
        <w:rPr>
          <w:rFonts w:asciiTheme="majorBidi" w:hAnsiTheme="majorBidi" w:cstheme="majorBidi"/>
          <w:i/>
          <w:iCs/>
          <w:szCs w:val="28"/>
        </w:rPr>
        <w:t>leurs</w:t>
      </w:r>
      <w:r>
        <w:rPr>
          <w:rFonts w:asciiTheme="majorBidi" w:hAnsiTheme="majorBidi" w:cstheme="majorBidi"/>
          <w:i/>
          <w:iCs/>
          <w:szCs w:val="28"/>
        </w:rPr>
        <w:t>.</w:t>
      </w:r>
      <w:r w:rsidRPr="008D2E84">
        <w:rPr>
          <w:rFonts w:asciiTheme="majorBidi" w:hAnsiTheme="majorBidi" w:cstheme="majorBidi"/>
          <w:szCs w:val="28"/>
        </w:rPr>
        <w:t xml:space="preserve"> </w:t>
      </w:r>
    </w:p>
    <w:p w:rsidR="00FB7DDF" w:rsidRPr="006816AB" w:rsidRDefault="005E234E" w:rsidP="00EF0F1E">
      <w:pPr>
        <w:pStyle w:val="Titre5"/>
        <w:rPr>
          <w:rFonts w:asciiTheme="majorBidi" w:hAnsiTheme="majorBidi"/>
          <w:b/>
          <w:bCs/>
          <w:color w:val="auto"/>
        </w:rPr>
      </w:pPr>
      <w:r w:rsidRPr="006816AB">
        <w:rPr>
          <w:rFonts w:asciiTheme="majorBidi" w:hAnsiTheme="majorBidi"/>
          <w:b/>
          <w:bCs/>
          <w:color w:val="auto"/>
        </w:rPr>
        <w:t>2</w:t>
      </w:r>
      <w:r w:rsidR="00FB7DDF" w:rsidRPr="006816AB">
        <w:rPr>
          <w:rFonts w:asciiTheme="majorBidi" w:hAnsiTheme="majorBidi"/>
          <w:b/>
          <w:bCs/>
          <w:color w:val="auto"/>
        </w:rPr>
        <w:t>-2-</w:t>
      </w:r>
      <w:r w:rsidRPr="006816AB">
        <w:rPr>
          <w:rFonts w:asciiTheme="majorBidi" w:hAnsiTheme="majorBidi"/>
          <w:b/>
          <w:bCs/>
          <w:color w:val="auto"/>
        </w:rPr>
        <w:t>2</w:t>
      </w:r>
      <w:r w:rsidR="00FB7DDF" w:rsidRPr="006816AB">
        <w:rPr>
          <w:rFonts w:asciiTheme="majorBidi" w:hAnsiTheme="majorBidi"/>
          <w:b/>
          <w:bCs/>
          <w:color w:val="auto"/>
        </w:rPr>
        <w:t>-7-</w:t>
      </w:r>
      <w:r w:rsidRPr="006816AB">
        <w:rPr>
          <w:rFonts w:asciiTheme="majorBidi" w:hAnsiTheme="majorBidi"/>
          <w:b/>
          <w:bCs/>
          <w:color w:val="auto"/>
        </w:rPr>
        <w:t>3</w:t>
      </w:r>
      <w:r w:rsidR="00FB7DDF" w:rsidRPr="006816AB">
        <w:rPr>
          <w:rFonts w:asciiTheme="majorBidi" w:hAnsiTheme="majorBidi"/>
          <w:b/>
          <w:bCs/>
          <w:color w:val="auto"/>
        </w:rPr>
        <w:t>-</w:t>
      </w:r>
      <w:r w:rsidR="00BD4254" w:rsidRPr="006816AB">
        <w:rPr>
          <w:rFonts w:asciiTheme="majorBidi" w:hAnsiTheme="majorBidi"/>
          <w:b/>
          <w:bCs/>
          <w:color w:val="auto"/>
        </w:rPr>
        <w:t>Conclusion</w:t>
      </w:r>
      <w:r w:rsidR="008D2E84" w:rsidRPr="006816AB">
        <w:rPr>
          <w:rFonts w:asciiTheme="majorBidi" w:hAnsiTheme="majorBidi"/>
          <w:b/>
          <w:bCs/>
          <w:color w:val="auto"/>
        </w:rPr>
        <w:t xml:space="preserve"> de l’étude des spécificités dans le livre </w:t>
      </w:r>
      <w:r w:rsidR="008D2E84" w:rsidRPr="006816AB">
        <w:rPr>
          <w:rFonts w:asciiTheme="majorBidi" w:hAnsiTheme="majorBidi"/>
          <w:b/>
          <w:bCs/>
          <w:i/>
          <w:iCs/>
          <w:color w:val="auto"/>
        </w:rPr>
        <w:t>L’Indépendance confisquée</w:t>
      </w:r>
      <w:r w:rsidR="008D2E84" w:rsidRPr="006816AB">
        <w:rPr>
          <w:rFonts w:asciiTheme="majorBidi" w:hAnsiTheme="majorBidi"/>
          <w:b/>
          <w:bCs/>
          <w:color w:val="auto"/>
        </w:rPr>
        <w:t> :</w:t>
      </w:r>
    </w:p>
    <w:p w:rsidR="008D2E84" w:rsidRPr="008D2E84" w:rsidRDefault="008D2E84" w:rsidP="008D2E84">
      <w:pPr>
        <w:spacing w:after="120"/>
        <w:ind w:right="1" w:firstLine="567"/>
      </w:pPr>
      <w:r w:rsidRPr="008D2E84">
        <w:t>Les remarques faites concernant les spécificités positives et négatives de ce livre nous permettent de tirer certaines conclusions concernant le discours utilisé dans ce texte :</w:t>
      </w:r>
    </w:p>
    <w:p w:rsidR="00D10886" w:rsidRPr="009C57DF" w:rsidRDefault="00D10886" w:rsidP="00D10886">
      <w:pPr>
        <w:spacing w:after="120"/>
        <w:ind w:right="1" w:firstLine="567"/>
        <w:rPr>
          <w:b/>
          <w:bCs/>
        </w:rPr>
      </w:pPr>
      <w:r w:rsidRPr="009C57DF">
        <w:rPr>
          <w:b/>
          <w:bCs/>
        </w:rPr>
        <w:t>-Il s’agit d’un discours politique d’opinion</w:t>
      </w:r>
      <w:r w:rsidR="002C7084" w:rsidRPr="009C57DF">
        <w:rPr>
          <w:b/>
          <w:bCs/>
        </w:rPr>
        <w:t xml:space="preserve"> et de contestation.</w:t>
      </w:r>
    </w:p>
    <w:p w:rsidR="00FB7DDF" w:rsidRDefault="00D10886" w:rsidP="009C57DF">
      <w:pPr>
        <w:spacing w:after="120"/>
        <w:ind w:right="1" w:firstLine="567"/>
      </w:pPr>
      <w:r w:rsidRPr="009C57DF">
        <w:rPr>
          <w:b/>
          <w:bCs/>
        </w:rPr>
        <w:t>-Il s’agit d’un récit de contestation :</w:t>
      </w:r>
      <w:r>
        <w:t xml:space="preserve"> cette affirmation peut relever du paradoxe. Mais l’observation attentive des résultats et même du texte original permettent de constater qu’il s’agit d’un récit </w:t>
      </w:r>
      <w:r w:rsidR="009C57DF">
        <w:t xml:space="preserve">à forte dominante contestataire, </w:t>
      </w:r>
      <w:r>
        <w:t>de remise en cause.</w:t>
      </w:r>
    </w:p>
    <w:p w:rsidR="00D10886" w:rsidRPr="009C57DF" w:rsidRDefault="00D10886" w:rsidP="00D10886">
      <w:pPr>
        <w:spacing w:after="120"/>
        <w:ind w:right="1" w:firstLine="567"/>
        <w:rPr>
          <w:b/>
          <w:bCs/>
        </w:rPr>
      </w:pPr>
      <w:r w:rsidRPr="009C57DF">
        <w:rPr>
          <w:b/>
          <w:bCs/>
        </w:rPr>
        <w:t xml:space="preserve">-C’est un texte d’opinion et d’opposition au régime algérien de la postindépendance. </w:t>
      </w:r>
    </w:p>
    <w:p w:rsidR="002C7084" w:rsidRDefault="002C7084" w:rsidP="002C7084">
      <w:pPr>
        <w:spacing w:after="120"/>
        <w:ind w:right="1" w:firstLine="567"/>
      </w:pPr>
      <w:r w:rsidRPr="009C57DF">
        <w:rPr>
          <w:b/>
          <w:bCs/>
        </w:rPr>
        <w:t>-Il s’agit d’un discours de persuasion dont la religion est un moyen important :</w:t>
      </w:r>
      <w:r>
        <w:t xml:space="preserve"> L’utilisation de la religion sert à mieux argumenter et à mieux convaincre.</w:t>
      </w:r>
    </w:p>
    <w:p w:rsidR="002C7084" w:rsidRPr="006816AB" w:rsidRDefault="005E234E" w:rsidP="00EF0F1E">
      <w:pPr>
        <w:pStyle w:val="Titre4"/>
        <w:rPr>
          <w:rFonts w:asciiTheme="majorBidi" w:hAnsiTheme="majorBidi"/>
          <w:i w:val="0"/>
          <w:iCs w:val="0"/>
          <w:color w:val="auto"/>
        </w:rPr>
      </w:pPr>
      <w:r w:rsidRPr="006816AB">
        <w:rPr>
          <w:rFonts w:asciiTheme="majorBidi" w:hAnsiTheme="majorBidi"/>
          <w:i w:val="0"/>
          <w:iCs w:val="0"/>
          <w:color w:val="auto"/>
        </w:rPr>
        <w:t>2</w:t>
      </w:r>
      <w:r w:rsidR="006E06B0" w:rsidRPr="006816AB">
        <w:rPr>
          <w:rFonts w:asciiTheme="majorBidi" w:hAnsiTheme="majorBidi"/>
          <w:i w:val="0"/>
          <w:iCs w:val="0"/>
          <w:color w:val="auto"/>
        </w:rPr>
        <w:t>-2-</w:t>
      </w:r>
      <w:r w:rsidRPr="006816AB">
        <w:rPr>
          <w:rFonts w:asciiTheme="majorBidi" w:hAnsiTheme="majorBidi"/>
          <w:i w:val="0"/>
          <w:iCs w:val="0"/>
          <w:color w:val="auto"/>
        </w:rPr>
        <w:t>2</w:t>
      </w:r>
      <w:r w:rsidR="006E06B0" w:rsidRPr="006816AB">
        <w:rPr>
          <w:rFonts w:asciiTheme="majorBidi" w:hAnsiTheme="majorBidi"/>
          <w:i w:val="0"/>
          <w:iCs w:val="0"/>
          <w:color w:val="auto"/>
        </w:rPr>
        <w:t xml:space="preserve">-8-Les spécificités du livre </w:t>
      </w:r>
      <w:r w:rsidR="006E06B0" w:rsidRPr="00A3679E">
        <w:rPr>
          <w:rFonts w:asciiTheme="majorBidi" w:hAnsiTheme="majorBidi"/>
          <w:color w:val="auto"/>
        </w:rPr>
        <w:t>Demain se lèvera le jour</w:t>
      </w:r>
      <w:r w:rsidR="006E06B0" w:rsidRPr="006816AB">
        <w:rPr>
          <w:rFonts w:asciiTheme="majorBidi" w:hAnsiTheme="majorBidi"/>
          <w:i w:val="0"/>
          <w:iCs w:val="0"/>
          <w:color w:val="auto"/>
        </w:rPr>
        <w:t xml:space="preserve"> : </w:t>
      </w:r>
    </w:p>
    <w:p w:rsidR="006E06B0" w:rsidRPr="002C7084" w:rsidRDefault="002C7084" w:rsidP="009C57DF">
      <w:pPr>
        <w:spacing w:after="120"/>
        <w:ind w:right="1" w:firstLine="567"/>
      </w:pPr>
      <w:r>
        <w:t>O</w:t>
      </w:r>
      <w:r w:rsidRPr="002C7084">
        <w:t>n pense que ce livre est le dernier écrit par l’auteur. En revanche, l’indication donné</w:t>
      </w:r>
      <w:r>
        <w:t>e</w:t>
      </w:r>
      <w:r w:rsidRPr="002C7084">
        <w:t xml:space="preserve"> </w:t>
      </w:r>
      <w:r>
        <w:t>dans la postface</w:t>
      </w:r>
      <w:r w:rsidRPr="002C7084">
        <w:t xml:space="preserve"> montre le contraire</w:t>
      </w:r>
      <w:r>
        <w:t> </w:t>
      </w:r>
      <w:r>
        <w:rPr>
          <w:b/>
          <w:bCs/>
        </w:rPr>
        <w:t xml:space="preserve">; </w:t>
      </w:r>
      <w:r w:rsidRPr="002C7084">
        <w:t>ce livre a été écrit</w:t>
      </w:r>
      <w:r>
        <w:rPr>
          <w:b/>
          <w:bCs/>
        </w:rPr>
        <w:t xml:space="preserve"> </w:t>
      </w:r>
      <w:r w:rsidRPr="002C7084">
        <w:t>par Abbas durant sa résidence surveillée sous le régime de Boumediene et peaufiné dans les dernières années de sa vie.</w:t>
      </w:r>
      <w:r>
        <w:t xml:space="preserve"> Quand a commencé l’écriture de ce livre ? En 1976 au moment où Abbas est assigné à résidence surveillée ? Ou bien après ? On ne peut le savoir. </w:t>
      </w:r>
      <w:r>
        <w:lastRenderedPageBreak/>
        <w:t xml:space="preserve">L’étude de la distance intertextuelle a montré une proximité de ce texte avec les textes de la guerre et le livre </w:t>
      </w:r>
      <w:r w:rsidRPr="002C7084">
        <w:rPr>
          <w:i/>
          <w:iCs/>
        </w:rPr>
        <w:t>La Nuit coloniale</w:t>
      </w:r>
      <w:r>
        <w:t>. Examinons ses spécificités :</w:t>
      </w:r>
    </w:p>
    <w:p w:rsidR="00333261" w:rsidRPr="006816AB" w:rsidRDefault="005E234E" w:rsidP="00EF0F1E">
      <w:pPr>
        <w:pStyle w:val="Titre5"/>
        <w:rPr>
          <w:rFonts w:asciiTheme="majorBidi" w:hAnsiTheme="majorBidi"/>
          <w:b/>
          <w:bCs/>
          <w:color w:val="auto"/>
        </w:rPr>
      </w:pPr>
      <w:r w:rsidRPr="006816AB">
        <w:rPr>
          <w:rFonts w:asciiTheme="majorBidi" w:hAnsiTheme="majorBidi"/>
          <w:b/>
          <w:bCs/>
          <w:color w:val="auto"/>
        </w:rPr>
        <w:t>2</w:t>
      </w:r>
      <w:r w:rsidR="006E06B0" w:rsidRPr="006816AB">
        <w:rPr>
          <w:rFonts w:asciiTheme="majorBidi" w:hAnsiTheme="majorBidi"/>
          <w:b/>
          <w:bCs/>
          <w:color w:val="auto"/>
        </w:rPr>
        <w:t>-2-</w:t>
      </w:r>
      <w:r w:rsidRPr="006816AB">
        <w:rPr>
          <w:rFonts w:asciiTheme="majorBidi" w:hAnsiTheme="majorBidi"/>
          <w:b/>
          <w:bCs/>
          <w:color w:val="auto"/>
        </w:rPr>
        <w:t>2</w:t>
      </w:r>
      <w:r w:rsidR="006E06B0" w:rsidRPr="006816AB">
        <w:rPr>
          <w:rFonts w:asciiTheme="majorBidi" w:hAnsiTheme="majorBidi"/>
          <w:b/>
          <w:bCs/>
          <w:color w:val="auto"/>
        </w:rPr>
        <w:t>-8-</w:t>
      </w:r>
      <w:r w:rsidRPr="006816AB">
        <w:rPr>
          <w:rFonts w:asciiTheme="majorBidi" w:hAnsiTheme="majorBidi"/>
          <w:b/>
          <w:bCs/>
          <w:color w:val="auto"/>
        </w:rPr>
        <w:t>1</w:t>
      </w:r>
      <w:r w:rsidR="006E06B0" w:rsidRPr="006816AB">
        <w:rPr>
          <w:rFonts w:asciiTheme="majorBidi" w:hAnsiTheme="majorBidi"/>
          <w:b/>
          <w:bCs/>
          <w:color w:val="auto"/>
        </w:rPr>
        <w:t>-Les spécificités positives :</w:t>
      </w:r>
    </w:p>
    <w:p w:rsidR="00AC28CC" w:rsidRPr="006816AB" w:rsidRDefault="00AC28CC" w:rsidP="00AC28CC">
      <w:pPr>
        <w:autoSpaceDE w:val="0"/>
        <w:autoSpaceDN w:val="0"/>
        <w:adjustRightInd w:val="0"/>
        <w:spacing w:line="240" w:lineRule="auto"/>
        <w:ind w:right="1"/>
        <w:jc w:val="left"/>
        <w:rPr>
          <w:rFonts w:asciiTheme="majorBidi" w:hAnsiTheme="majorBidi" w:cstheme="majorBidi"/>
          <w:b/>
          <w:bCs/>
          <w:sz w:val="20"/>
          <w:szCs w:val="20"/>
        </w:rPr>
        <w:sectPr w:rsidR="00AC28CC" w:rsidRPr="006816AB" w:rsidSect="008E35DB">
          <w:type w:val="continuous"/>
          <w:pgSz w:w="11906" w:h="16838"/>
          <w:pgMar w:top="1135" w:right="849" w:bottom="1417" w:left="1417" w:header="708" w:footer="708" w:gutter="0"/>
          <w:cols w:space="708"/>
          <w:docGrid w:linePitch="360"/>
        </w:sectPr>
      </w:pP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12.2   456</w:t>
      </w:r>
      <w:r>
        <w:rPr>
          <w:rFonts w:ascii="Courier New" w:hAnsi="Courier New" w:cs="Courier New"/>
          <w:sz w:val="20"/>
          <w:szCs w:val="20"/>
        </w:rPr>
        <w:tab/>
        <w:t>92</w:t>
      </w:r>
      <w:r>
        <w:rPr>
          <w:rFonts w:ascii="Courier New" w:hAnsi="Courier New" w:cs="Courier New"/>
          <w:sz w:val="20"/>
          <w:szCs w:val="20"/>
        </w:rPr>
        <w:tab/>
        <w:t>islam</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11.6   395</w:t>
      </w:r>
      <w:r>
        <w:rPr>
          <w:rFonts w:ascii="Courier New" w:hAnsi="Courier New" w:cs="Courier New"/>
          <w:sz w:val="20"/>
          <w:szCs w:val="20"/>
        </w:rPr>
        <w:tab/>
        <w:t>82</w:t>
      </w:r>
      <w:r>
        <w:rPr>
          <w:rFonts w:ascii="Courier New" w:hAnsi="Courier New" w:cs="Courier New"/>
          <w:sz w:val="20"/>
          <w:szCs w:val="20"/>
        </w:rPr>
        <w:tab/>
        <w:t>europe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7.6   39</w:t>
      </w:r>
      <w:r>
        <w:rPr>
          <w:rFonts w:ascii="Courier New" w:hAnsi="Courier New" w:cs="Courier New"/>
          <w:sz w:val="20"/>
          <w:szCs w:val="20"/>
        </w:rPr>
        <w:tab/>
        <w:t>18</w:t>
      </w:r>
      <w:r>
        <w:rPr>
          <w:rFonts w:ascii="Courier New" w:hAnsi="Courier New" w:cs="Courier New"/>
          <w:sz w:val="20"/>
          <w:szCs w:val="20"/>
        </w:rPr>
        <w:tab/>
        <w:t>scientifique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7.6   25</w:t>
      </w:r>
      <w:r>
        <w:rPr>
          <w:rFonts w:ascii="Courier New" w:hAnsi="Courier New" w:cs="Courier New"/>
          <w:sz w:val="20"/>
          <w:szCs w:val="20"/>
        </w:rPr>
        <w:tab/>
        <w:t>15</w:t>
      </w:r>
      <w:r>
        <w:rPr>
          <w:rFonts w:ascii="Courier New" w:hAnsi="Courier New" w:cs="Courier New"/>
          <w:sz w:val="20"/>
          <w:szCs w:val="20"/>
        </w:rPr>
        <w:tab/>
        <w:t>israël</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7.4   99</w:t>
      </w:r>
      <w:r>
        <w:rPr>
          <w:rFonts w:ascii="Courier New" w:hAnsi="Courier New" w:cs="Courier New"/>
          <w:sz w:val="20"/>
          <w:szCs w:val="20"/>
        </w:rPr>
        <w:tab/>
        <w:t>27</w:t>
      </w:r>
      <w:r>
        <w:rPr>
          <w:rFonts w:ascii="Courier New" w:hAnsi="Courier New" w:cs="Courier New"/>
          <w:sz w:val="20"/>
          <w:szCs w:val="20"/>
        </w:rPr>
        <w:tab/>
        <w:t>socialisme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7.3   95</w:t>
      </w:r>
      <w:r>
        <w:rPr>
          <w:rFonts w:ascii="Courier New" w:hAnsi="Courier New" w:cs="Courier New"/>
          <w:sz w:val="20"/>
          <w:szCs w:val="20"/>
        </w:rPr>
        <w:tab/>
        <w:t>26</w:t>
      </w:r>
      <w:r>
        <w:rPr>
          <w:rFonts w:ascii="Courier New" w:hAnsi="Courier New" w:cs="Courier New"/>
          <w:sz w:val="20"/>
          <w:szCs w:val="20"/>
        </w:rPr>
        <w:tab/>
        <w:t>science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7.0   59</w:t>
      </w:r>
      <w:r>
        <w:rPr>
          <w:rFonts w:ascii="Courier New" w:hAnsi="Courier New" w:cs="Courier New"/>
          <w:sz w:val="20"/>
          <w:szCs w:val="20"/>
        </w:rPr>
        <w:tab/>
        <w:t>20</w:t>
      </w:r>
      <w:r>
        <w:rPr>
          <w:rFonts w:ascii="Courier New" w:hAnsi="Courier New" w:cs="Courier New"/>
          <w:sz w:val="20"/>
          <w:szCs w:val="20"/>
        </w:rPr>
        <w:tab/>
        <w:t>urss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7.0   18</w:t>
      </w:r>
      <w:r>
        <w:rPr>
          <w:rFonts w:ascii="Courier New" w:hAnsi="Courier New" w:cs="Courier New"/>
          <w:sz w:val="20"/>
          <w:szCs w:val="20"/>
        </w:rPr>
        <w:tab/>
        <w:t>12</w:t>
      </w:r>
      <w:r>
        <w:rPr>
          <w:rFonts w:ascii="Courier New" w:hAnsi="Courier New" w:cs="Courier New"/>
          <w:sz w:val="20"/>
          <w:szCs w:val="20"/>
        </w:rPr>
        <w:tab/>
        <w:t>dynastie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7.0   111</w:t>
      </w:r>
      <w:r>
        <w:rPr>
          <w:rFonts w:ascii="Courier New" w:hAnsi="Courier New" w:cs="Courier New"/>
          <w:sz w:val="20"/>
          <w:szCs w:val="20"/>
        </w:rPr>
        <w:tab/>
        <w:t>27</w:t>
      </w:r>
      <w:r>
        <w:rPr>
          <w:rFonts w:ascii="Courier New" w:hAnsi="Courier New" w:cs="Courier New"/>
          <w:sz w:val="20"/>
          <w:szCs w:val="20"/>
        </w:rPr>
        <w:tab/>
        <w:t>âge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6.9   8671</w:t>
      </w:r>
      <w:r>
        <w:rPr>
          <w:rFonts w:ascii="Courier New" w:hAnsi="Courier New" w:cs="Courier New"/>
          <w:sz w:val="20"/>
          <w:szCs w:val="20"/>
        </w:rPr>
        <w:tab/>
        <w:t>564</w:t>
      </w:r>
      <w:r>
        <w:rPr>
          <w:rFonts w:ascii="Courier New" w:hAnsi="Courier New" w:cs="Courier New"/>
          <w:sz w:val="20"/>
          <w:szCs w:val="20"/>
        </w:rPr>
        <w:tab/>
        <w:t>est</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6.6   41</w:t>
      </w:r>
      <w:r>
        <w:rPr>
          <w:rFonts w:ascii="Courier New" w:hAnsi="Courier New" w:cs="Courier New"/>
          <w:sz w:val="20"/>
          <w:szCs w:val="20"/>
        </w:rPr>
        <w:tab/>
        <w:t>16</w:t>
      </w:r>
      <w:r>
        <w:rPr>
          <w:rFonts w:ascii="Courier New" w:hAnsi="Courier New" w:cs="Courier New"/>
          <w:sz w:val="20"/>
          <w:szCs w:val="20"/>
        </w:rPr>
        <w:tab/>
        <w:t>sciences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6.5   639</w:t>
      </w:r>
      <w:r>
        <w:rPr>
          <w:rFonts w:ascii="Courier New" w:hAnsi="Courier New" w:cs="Courier New"/>
          <w:sz w:val="20"/>
          <w:szCs w:val="20"/>
        </w:rPr>
        <w:tab/>
        <w:t>72</w:t>
      </w:r>
      <w:r>
        <w:rPr>
          <w:rFonts w:ascii="Courier New" w:hAnsi="Courier New" w:cs="Courier New"/>
          <w:sz w:val="20"/>
          <w:szCs w:val="20"/>
        </w:rPr>
        <w:tab/>
        <w:t>doit</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6.3   46</w:t>
      </w:r>
      <w:r>
        <w:rPr>
          <w:rFonts w:ascii="Courier New" w:hAnsi="Courier New" w:cs="Courier New"/>
          <w:sz w:val="20"/>
          <w:szCs w:val="20"/>
        </w:rPr>
        <w:tab/>
        <w:t>16</w:t>
      </w:r>
      <w:r>
        <w:rPr>
          <w:rFonts w:ascii="Courier New" w:hAnsi="Courier New" w:cs="Courier New"/>
          <w:sz w:val="20"/>
          <w:szCs w:val="20"/>
        </w:rPr>
        <w:tab/>
        <w:t>marxiste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6.1   273</w:t>
      </w:r>
      <w:r>
        <w:rPr>
          <w:rFonts w:ascii="Courier New" w:hAnsi="Courier New" w:cs="Courier New"/>
          <w:sz w:val="20"/>
          <w:szCs w:val="20"/>
        </w:rPr>
        <w:tab/>
        <w:t>40</w:t>
      </w:r>
      <w:r>
        <w:rPr>
          <w:rFonts w:ascii="Courier New" w:hAnsi="Courier New" w:cs="Courier New"/>
          <w:sz w:val="20"/>
          <w:szCs w:val="20"/>
        </w:rPr>
        <w:tab/>
        <w:t>terre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6.0   90</w:t>
      </w:r>
      <w:r>
        <w:rPr>
          <w:rFonts w:ascii="Courier New" w:hAnsi="Courier New" w:cs="Courier New"/>
          <w:sz w:val="20"/>
          <w:szCs w:val="20"/>
        </w:rPr>
        <w:tab/>
        <w:t>21</w:t>
      </w:r>
      <w:r>
        <w:rPr>
          <w:rFonts w:ascii="Courier New" w:hAnsi="Courier New" w:cs="Courier New"/>
          <w:sz w:val="20"/>
          <w:szCs w:val="20"/>
        </w:rPr>
        <w:tab/>
        <w:t>maghreb</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6.0   27</w:t>
      </w:r>
      <w:r>
        <w:rPr>
          <w:rFonts w:ascii="Courier New" w:hAnsi="Courier New" w:cs="Courier New"/>
          <w:sz w:val="20"/>
          <w:szCs w:val="20"/>
        </w:rPr>
        <w:tab/>
        <w:t>12</w:t>
      </w:r>
      <w:r>
        <w:rPr>
          <w:rFonts w:ascii="Courier New" w:hAnsi="Courier New" w:cs="Courier New"/>
          <w:sz w:val="20"/>
          <w:szCs w:val="20"/>
        </w:rPr>
        <w:tab/>
        <w:t>stalinien</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5.9   218</w:t>
      </w:r>
      <w:r>
        <w:rPr>
          <w:rFonts w:ascii="Courier New" w:hAnsi="Courier New" w:cs="Courier New"/>
          <w:sz w:val="20"/>
          <w:szCs w:val="20"/>
        </w:rPr>
        <w:tab/>
        <w:t>34</w:t>
      </w:r>
      <w:r>
        <w:rPr>
          <w:rFonts w:ascii="Courier New" w:hAnsi="Courier New" w:cs="Courier New"/>
          <w:sz w:val="20"/>
          <w:szCs w:val="20"/>
        </w:rPr>
        <w:tab/>
        <w:t>états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5.9   18</w:t>
      </w:r>
      <w:r>
        <w:rPr>
          <w:rFonts w:ascii="Courier New" w:hAnsi="Courier New" w:cs="Courier New"/>
          <w:sz w:val="20"/>
          <w:szCs w:val="20"/>
        </w:rPr>
        <w:tab/>
        <w:t>10</w:t>
      </w:r>
      <w:r>
        <w:rPr>
          <w:rFonts w:ascii="Courier New" w:hAnsi="Courier New" w:cs="Courier New"/>
          <w:sz w:val="20"/>
          <w:szCs w:val="20"/>
        </w:rPr>
        <w:tab/>
        <w:t>partenaire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5.7   37</w:t>
      </w:r>
      <w:r>
        <w:rPr>
          <w:rFonts w:ascii="Courier New" w:hAnsi="Courier New" w:cs="Courier New"/>
          <w:sz w:val="20"/>
          <w:szCs w:val="20"/>
        </w:rPr>
        <w:tab/>
        <w:t>13</w:t>
      </w:r>
      <w:r>
        <w:rPr>
          <w:rFonts w:ascii="Courier New" w:hAnsi="Courier New" w:cs="Courier New"/>
          <w:sz w:val="20"/>
          <w:szCs w:val="20"/>
        </w:rPr>
        <w:tab/>
        <w:t>agriculture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5.5   70</w:t>
      </w:r>
      <w:r>
        <w:rPr>
          <w:rFonts w:ascii="Courier New" w:hAnsi="Courier New" w:cs="Courier New"/>
          <w:sz w:val="20"/>
          <w:szCs w:val="20"/>
        </w:rPr>
        <w:tab/>
        <w:t>17</w:t>
      </w:r>
      <w:r>
        <w:rPr>
          <w:rFonts w:ascii="Courier New" w:hAnsi="Courier New" w:cs="Courier New"/>
          <w:sz w:val="20"/>
          <w:szCs w:val="20"/>
        </w:rPr>
        <w:tab/>
        <w:t>juifs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5.5   47</w:t>
      </w:r>
      <w:r>
        <w:rPr>
          <w:rFonts w:ascii="Courier New" w:hAnsi="Courier New" w:cs="Courier New"/>
          <w:sz w:val="20"/>
          <w:szCs w:val="20"/>
        </w:rPr>
        <w:tab/>
        <w:t>14</w:t>
      </w:r>
      <w:r>
        <w:rPr>
          <w:rFonts w:ascii="Courier New" w:hAnsi="Courier New" w:cs="Courier New"/>
          <w:sz w:val="20"/>
          <w:szCs w:val="20"/>
        </w:rPr>
        <w:tab/>
        <w:t>travailleurs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5.5   34</w:t>
      </w:r>
      <w:r>
        <w:rPr>
          <w:rFonts w:ascii="Courier New" w:hAnsi="Courier New" w:cs="Courier New"/>
          <w:sz w:val="20"/>
          <w:szCs w:val="20"/>
        </w:rPr>
        <w:tab/>
        <w:t>12</w:t>
      </w:r>
      <w:r>
        <w:rPr>
          <w:rFonts w:ascii="Courier New" w:hAnsi="Courier New" w:cs="Courier New"/>
          <w:sz w:val="20"/>
          <w:szCs w:val="20"/>
        </w:rPr>
        <w:tab/>
        <w:t>eau</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5.4   64</w:t>
      </w:r>
      <w:r>
        <w:rPr>
          <w:rFonts w:ascii="Courier New" w:hAnsi="Courier New" w:cs="Courier New"/>
          <w:sz w:val="20"/>
          <w:szCs w:val="20"/>
        </w:rPr>
        <w:tab/>
        <w:t>16</w:t>
      </w:r>
      <w:r>
        <w:rPr>
          <w:rFonts w:ascii="Courier New" w:hAnsi="Courier New" w:cs="Courier New"/>
          <w:sz w:val="20"/>
          <w:szCs w:val="20"/>
        </w:rPr>
        <w:tab/>
        <w:t>chine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5.4   35</w:t>
      </w:r>
      <w:r>
        <w:rPr>
          <w:rFonts w:ascii="Courier New" w:hAnsi="Courier New" w:cs="Courier New"/>
          <w:sz w:val="20"/>
          <w:szCs w:val="20"/>
        </w:rPr>
        <w:tab/>
        <w:t>12</w:t>
      </w:r>
      <w:r>
        <w:rPr>
          <w:rFonts w:ascii="Courier New" w:hAnsi="Courier New" w:cs="Courier New"/>
          <w:sz w:val="20"/>
          <w:szCs w:val="20"/>
        </w:rPr>
        <w:tab/>
        <w:t>christianisme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5.3   67</w:t>
      </w:r>
      <w:r>
        <w:rPr>
          <w:rFonts w:ascii="Courier New" w:hAnsi="Courier New" w:cs="Courier New"/>
          <w:sz w:val="20"/>
          <w:szCs w:val="20"/>
        </w:rPr>
        <w:tab/>
        <w:t>16</w:t>
      </w:r>
      <w:r>
        <w:rPr>
          <w:rFonts w:ascii="Courier New" w:hAnsi="Courier New" w:cs="Courier New"/>
          <w:sz w:val="20"/>
          <w:szCs w:val="20"/>
        </w:rPr>
        <w:tab/>
        <w:t>technique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5.2   189</w:t>
      </w:r>
      <w:r>
        <w:rPr>
          <w:rFonts w:ascii="Courier New" w:hAnsi="Courier New" w:cs="Courier New"/>
          <w:sz w:val="20"/>
          <w:szCs w:val="20"/>
        </w:rPr>
        <w:tab/>
        <w:t>28</w:t>
      </w:r>
      <w:r>
        <w:rPr>
          <w:rFonts w:ascii="Courier New" w:hAnsi="Courier New" w:cs="Courier New"/>
          <w:sz w:val="20"/>
          <w:szCs w:val="20"/>
        </w:rPr>
        <w:tab/>
        <w:t>civilisation</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5.2   188</w:t>
      </w:r>
      <w:r>
        <w:rPr>
          <w:rFonts w:ascii="Courier New" w:hAnsi="Courier New" w:cs="Courier New"/>
          <w:sz w:val="20"/>
          <w:szCs w:val="20"/>
        </w:rPr>
        <w:tab/>
        <w:t>28</w:t>
      </w:r>
      <w:r>
        <w:rPr>
          <w:rFonts w:ascii="Courier New" w:hAnsi="Courier New" w:cs="Courier New"/>
          <w:sz w:val="20"/>
          <w:szCs w:val="20"/>
        </w:rPr>
        <w:tab/>
        <w:t>société</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5.1   79</w:t>
      </w:r>
      <w:r>
        <w:rPr>
          <w:rFonts w:ascii="Courier New" w:hAnsi="Courier New" w:cs="Courier New"/>
          <w:sz w:val="20"/>
          <w:szCs w:val="20"/>
        </w:rPr>
        <w:tab/>
        <w:t>17</w:t>
      </w:r>
      <w:r>
        <w:rPr>
          <w:rFonts w:ascii="Courier New" w:hAnsi="Courier New" w:cs="Courier New"/>
          <w:sz w:val="20"/>
          <w:szCs w:val="20"/>
        </w:rPr>
        <w:tab/>
        <w:t>père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5.0   17</w:t>
      </w:r>
      <w:r>
        <w:rPr>
          <w:rFonts w:ascii="Courier New" w:hAnsi="Courier New" w:cs="Courier New"/>
          <w:sz w:val="20"/>
          <w:szCs w:val="20"/>
        </w:rPr>
        <w:tab/>
        <w:t>8</w:t>
      </w:r>
      <w:r>
        <w:rPr>
          <w:rFonts w:ascii="Courier New" w:hAnsi="Courier New" w:cs="Courier New"/>
          <w:sz w:val="20"/>
          <w:szCs w:val="20"/>
        </w:rPr>
        <w:tab/>
        <w:t>scientifiques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5.0   17</w:t>
      </w:r>
      <w:r>
        <w:rPr>
          <w:rFonts w:ascii="Courier New" w:hAnsi="Courier New" w:cs="Courier New"/>
          <w:sz w:val="20"/>
          <w:szCs w:val="20"/>
        </w:rPr>
        <w:tab/>
        <w:t>8</w:t>
      </w:r>
      <w:r>
        <w:rPr>
          <w:rFonts w:ascii="Courier New" w:hAnsi="Courier New" w:cs="Courier New"/>
          <w:sz w:val="20"/>
          <w:szCs w:val="20"/>
        </w:rPr>
        <w:tab/>
        <w:t>palestine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5.0   102</w:t>
      </w:r>
      <w:r>
        <w:rPr>
          <w:rFonts w:ascii="Courier New" w:hAnsi="Courier New" w:cs="Courier New"/>
          <w:sz w:val="20"/>
          <w:szCs w:val="20"/>
        </w:rPr>
        <w:tab/>
        <w:t>19</w:t>
      </w:r>
      <w:r>
        <w:rPr>
          <w:rFonts w:ascii="Courier New" w:hAnsi="Courier New" w:cs="Courier New"/>
          <w:sz w:val="20"/>
          <w:szCs w:val="20"/>
        </w:rPr>
        <w:tab/>
        <w:t>jeunesse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4.9   526</w:t>
      </w:r>
      <w:r>
        <w:rPr>
          <w:rFonts w:ascii="Courier New" w:hAnsi="Courier New" w:cs="Courier New"/>
          <w:sz w:val="20"/>
          <w:szCs w:val="20"/>
        </w:rPr>
        <w:tab/>
        <w:t>53</w:t>
      </w:r>
      <w:r>
        <w:rPr>
          <w:rFonts w:ascii="Courier New" w:hAnsi="Courier New" w:cs="Courier New"/>
          <w:sz w:val="20"/>
          <w:szCs w:val="20"/>
        </w:rPr>
        <w:tab/>
        <w:t>pouvoir</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4.9   36</w:t>
      </w:r>
      <w:r>
        <w:rPr>
          <w:rFonts w:ascii="Courier New" w:hAnsi="Courier New" w:cs="Courier New"/>
          <w:sz w:val="20"/>
          <w:szCs w:val="20"/>
        </w:rPr>
        <w:tab/>
        <w:t>11</w:t>
      </w:r>
      <w:r>
        <w:rPr>
          <w:rFonts w:ascii="Courier New" w:hAnsi="Courier New" w:cs="Courier New"/>
          <w:sz w:val="20"/>
          <w:szCs w:val="20"/>
        </w:rPr>
        <w:tab/>
        <w:t>capital</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4.8   588</w:t>
      </w:r>
      <w:r>
        <w:rPr>
          <w:rFonts w:ascii="Courier New" w:hAnsi="Courier New" w:cs="Courier New"/>
          <w:sz w:val="20"/>
          <w:szCs w:val="20"/>
        </w:rPr>
        <w:tab/>
        <w:t>57</w:t>
      </w:r>
      <w:r>
        <w:rPr>
          <w:rFonts w:ascii="Courier New" w:hAnsi="Courier New" w:cs="Courier New"/>
          <w:sz w:val="20"/>
          <w:szCs w:val="20"/>
        </w:rPr>
        <w:tab/>
        <w:t>homme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4.8   31</w:t>
      </w:r>
      <w:r>
        <w:rPr>
          <w:rFonts w:ascii="Courier New" w:hAnsi="Courier New" w:cs="Courier New"/>
          <w:sz w:val="20"/>
          <w:szCs w:val="20"/>
        </w:rPr>
        <w:tab/>
        <w:t>10</w:t>
      </w:r>
      <w:r>
        <w:rPr>
          <w:rFonts w:ascii="Courier New" w:hAnsi="Courier New" w:cs="Courier New"/>
          <w:sz w:val="20"/>
          <w:szCs w:val="20"/>
        </w:rPr>
        <w:tab/>
        <w:t>étude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4.8   30</w:t>
      </w:r>
      <w:r>
        <w:rPr>
          <w:rFonts w:ascii="Courier New" w:hAnsi="Courier New" w:cs="Courier New"/>
          <w:sz w:val="20"/>
          <w:szCs w:val="20"/>
        </w:rPr>
        <w:tab/>
        <w:t>10</w:t>
      </w:r>
      <w:r>
        <w:rPr>
          <w:rFonts w:ascii="Courier New" w:hAnsi="Courier New" w:cs="Courier New"/>
          <w:sz w:val="20"/>
          <w:szCs w:val="20"/>
        </w:rPr>
        <w:tab/>
        <w:t>prière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4.8   18</w:t>
      </w:r>
      <w:r>
        <w:rPr>
          <w:rFonts w:ascii="Courier New" w:hAnsi="Courier New" w:cs="Courier New"/>
          <w:sz w:val="20"/>
          <w:szCs w:val="20"/>
        </w:rPr>
        <w:tab/>
        <w:t>8</w:t>
      </w:r>
      <w:r>
        <w:rPr>
          <w:rFonts w:ascii="Courier New" w:hAnsi="Courier New" w:cs="Courier New"/>
          <w:sz w:val="20"/>
          <w:szCs w:val="20"/>
        </w:rPr>
        <w:tab/>
        <w:t>khalife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4.8   140</w:t>
      </w:r>
      <w:r>
        <w:rPr>
          <w:rFonts w:ascii="Courier New" w:hAnsi="Courier New" w:cs="Courier New"/>
          <w:sz w:val="20"/>
          <w:szCs w:val="20"/>
        </w:rPr>
        <w:tab/>
        <w:t>22</w:t>
      </w:r>
      <w:r>
        <w:rPr>
          <w:rFonts w:ascii="Courier New" w:hAnsi="Courier New" w:cs="Courier New"/>
          <w:sz w:val="20"/>
          <w:szCs w:val="20"/>
        </w:rPr>
        <w:tab/>
        <w:t>moyen</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4.8   109</w:t>
      </w:r>
      <w:r>
        <w:rPr>
          <w:rFonts w:ascii="Courier New" w:hAnsi="Courier New" w:cs="Courier New"/>
          <w:sz w:val="20"/>
          <w:szCs w:val="20"/>
        </w:rPr>
        <w:tab/>
        <w:t>19</w:t>
      </w:r>
      <w:r>
        <w:rPr>
          <w:rFonts w:ascii="Courier New" w:hAnsi="Courier New" w:cs="Courier New"/>
          <w:sz w:val="20"/>
          <w:szCs w:val="20"/>
        </w:rPr>
        <w:tab/>
        <w:t>changement</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4.7   46</w:t>
      </w:r>
      <w:r>
        <w:rPr>
          <w:rFonts w:ascii="Courier New" w:hAnsi="Courier New" w:cs="Courier New"/>
          <w:sz w:val="20"/>
          <w:szCs w:val="20"/>
        </w:rPr>
        <w:tab/>
        <w:t>12</w:t>
      </w:r>
      <w:r>
        <w:rPr>
          <w:rFonts w:ascii="Courier New" w:hAnsi="Courier New" w:cs="Courier New"/>
          <w:sz w:val="20"/>
          <w:szCs w:val="20"/>
        </w:rPr>
        <w:tab/>
        <w:t>industrie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lastRenderedPageBreak/>
        <w:t>4.7   155</w:t>
      </w:r>
      <w:r>
        <w:rPr>
          <w:rFonts w:ascii="Courier New" w:hAnsi="Courier New" w:cs="Courier New"/>
          <w:sz w:val="20"/>
          <w:szCs w:val="20"/>
        </w:rPr>
        <w:tab/>
        <w:t>23</w:t>
      </w:r>
      <w:r>
        <w:rPr>
          <w:rFonts w:ascii="Courier New" w:hAnsi="Courier New" w:cs="Courier New"/>
          <w:sz w:val="20"/>
          <w:szCs w:val="20"/>
        </w:rPr>
        <w:tab/>
        <w:t>unis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4.7   14</w:t>
      </w:r>
      <w:r>
        <w:rPr>
          <w:rFonts w:ascii="Courier New" w:hAnsi="Courier New" w:cs="Courier New"/>
          <w:sz w:val="20"/>
          <w:szCs w:val="20"/>
        </w:rPr>
        <w:tab/>
        <w:t>7</w:t>
      </w:r>
      <w:r>
        <w:rPr>
          <w:rFonts w:ascii="Courier New" w:hAnsi="Courier New" w:cs="Courier New"/>
          <w:sz w:val="20"/>
          <w:szCs w:val="20"/>
        </w:rPr>
        <w:tab/>
        <w:t>modèle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4.6   15</w:t>
      </w:r>
      <w:r>
        <w:rPr>
          <w:rFonts w:ascii="Courier New" w:hAnsi="Courier New" w:cs="Courier New"/>
          <w:sz w:val="20"/>
          <w:szCs w:val="20"/>
        </w:rPr>
        <w:tab/>
        <w:t>7</w:t>
      </w:r>
      <w:r>
        <w:rPr>
          <w:rFonts w:ascii="Courier New" w:hAnsi="Courier New" w:cs="Courier New"/>
          <w:sz w:val="20"/>
          <w:szCs w:val="20"/>
        </w:rPr>
        <w:tab/>
        <w:t>palestiniens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4.5   712</w:t>
      </w:r>
      <w:r>
        <w:rPr>
          <w:rFonts w:ascii="Courier New" w:hAnsi="Courier New" w:cs="Courier New"/>
          <w:sz w:val="20"/>
          <w:szCs w:val="20"/>
        </w:rPr>
        <w:tab/>
        <w:t>63</w:t>
      </w:r>
      <w:r>
        <w:rPr>
          <w:rFonts w:ascii="Courier New" w:hAnsi="Courier New" w:cs="Courier New"/>
          <w:sz w:val="20"/>
          <w:szCs w:val="20"/>
        </w:rPr>
        <w:tab/>
        <w:t>état</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4.5   35</w:t>
      </w:r>
      <w:r>
        <w:rPr>
          <w:rFonts w:ascii="Courier New" w:hAnsi="Courier New" w:cs="Courier New"/>
          <w:sz w:val="20"/>
          <w:szCs w:val="20"/>
        </w:rPr>
        <w:tab/>
        <w:t>10</w:t>
      </w:r>
      <w:r>
        <w:rPr>
          <w:rFonts w:ascii="Courier New" w:hAnsi="Courier New" w:cs="Courier New"/>
          <w:sz w:val="20"/>
          <w:szCs w:val="20"/>
        </w:rPr>
        <w:tab/>
        <w:t>valeurs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4.4   102</w:t>
      </w:r>
      <w:r>
        <w:rPr>
          <w:rFonts w:ascii="Courier New" w:hAnsi="Courier New" w:cs="Courier New"/>
          <w:sz w:val="20"/>
          <w:szCs w:val="20"/>
        </w:rPr>
        <w:tab/>
        <w:t>17</w:t>
      </w:r>
      <w:r>
        <w:rPr>
          <w:rFonts w:ascii="Courier New" w:hAnsi="Courier New" w:cs="Courier New"/>
          <w:sz w:val="20"/>
          <w:szCs w:val="20"/>
        </w:rPr>
        <w:tab/>
        <w:t>paysans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4.3   65</w:t>
      </w:r>
      <w:r>
        <w:rPr>
          <w:rFonts w:ascii="Courier New" w:hAnsi="Courier New" w:cs="Courier New"/>
          <w:sz w:val="20"/>
          <w:szCs w:val="20"/>
        </w:rPr>
        <w:tab/>
        <w:t>13</w:t>
      </w:r>
      <w:r>
        <w:rPr>
          <w:rFonts w:ascii="Courier New" w:hAnsi="Courier New" w:cs="Courier New"/>
          <w:sz w:val="20"/>
          <w:szCs w:val="20"/>
        </w:rPr>
        <w:tab/>
        <w:t>enfant</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4.2   213</w:t>
      </w:r>
      <w:r>
        <w:rPr>
          <w:rFonts w:ascii="Courier New" w:hAnsi="Courier New" w:cs="Courier New"/>
          <w:sz w:val="20"/>
          <w:szCs w:val="20"/>
        </w:rPr>
        <w:tab/>
        <w:t>26</w:t>
      </w:r>
      <w:r>
        <w:rPr>
          <w:rFonts w:ascii="Courier New" w:hAnsi="Courier New" w:cs="Courier New"/>
          <w:sz w:val="20"/>
          <w:szCs w:val="20"/>
        </w:rPr>
        <w:tab/>
        <w:t>progrès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4.2   19</w:t>
      </w:r>
      <w:r>
        <w:rPr>
          <w:rFonts w:ascii="Courier New" w:hAnsi="Courier New" w:cs="Courier New"/>
          <w:sz w:val="20"/>
          <w:szCs w:val="20"/>
        </w:rPr>
        <w:tab/>
        <w:t>7</w:t>
      </w:r>
      <w:r>
        <w:rPr>
          <w:rFonts w:ascii="Courier New" w:hAnsi="Courier New" w:cs="Courier New"/>
          <w:sz w:val="20"/>
          <w:szCs w:val="20"/>
        </w:rPr>
        <w:tab/>
        <w:t>chinois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4.2   179</w:t>
      </w:r>
      <w:r>
        <w:rPr>
          <w:rFonts w:ascii="Courier New" w:hAnsi="Courier New" w:cs="Courier New"/>
          <w:sz w:val="20"/>
          <w:szCs w:val="20"/>
        </w:rPr>
        <w:tab/>
        <w:t>23</w:t>
      </w:r>
      <w:r>
        <w:rPr>
          <w:rFonts w:ascii="Courier New" w:hAnsi="Courier New" w:cs="Courier New"/>
          <w:sz w:val="20"/>
          <w:szCs w:val="20"/>
        </w:rPr>
        <w:tab/>
        <w:t>libertés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4.0   72</w:t>
      </w:r>
      <w:r>
        <w:rPr>
          <w:rFonts w:ascii="Courier New" w:hAnsi="Courier New" w:cs="Courier New"/>
          <w:sz w:val="20"/>
          <w:szCs w:val="20"/>
        </w:rPr>
        <w:tab/>
        <w:t>13</w:t>
      </w:r>
      <w:r>
        <w:rPr>
          <w:rFonts w:ascii="Courier New" w:hAnsi="Courier New" w:cs="Courier New"/>
          <w:sz w:val="20"/>
          <w:szCs w:val="20"/>
        </w:rPr>
        <w:tab/>
        <w:t>développement</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4.0   54</w:t>
      </w:r>
      <w:r>
        <w:rPr>
          <w:rFonts w:ascii="Courier New" w:hAnsi="Courier New" w:cs="Courier New"/>
          <w:sz w:val="20"/>
          <w:szCs w:val="20"/>
        </w:rPr>
        <w:tab/>
        <w:t>11</w:t>
      </w:r>
      <w:r>
        <w:rPr>
          <w:rFonts w:ascii="Courier New" w:hAnsi="Courier New" w:cs="Courier New"/>
          <w:sz w:val="20"/>
          <w:szCs w:val="20"/>
        </w:rPr>
        <w:tab/>
        <w:t>méditerranée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4.0   28</w:t>
      </w:r>
      <w:r>
        <w:rPr>
          <w:rFonts w:ascii="Courier New" w:hAnsi="Courier New" w:cs="Courier New"/>
          <w:sz w:val="20"/>
          <w:szCs w:val="20"/>
        </w:rPr>
        <w:tab/>
        <w:t>8</w:t>
      </w:r>
      <w:r>
        <w:rPr>
          <w:rFonts w:ascii="Courier New" w:hAnsi="Courier New" w:cs="Courier New"/>
          <w:sz w:val="20"/>
          <w:szCs w:val="20"/>
        </w:rPr>
        <w:tab/>
        <w:t>nourrir</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4.0   21</w:t>
      </w:r>
      <w:r>
        <w:rPr>
          <w:rFonts w:ascii="Courier New" w:hAnsi="Courier New" w:cs="Courier New"/>
          <w:sz w:val="20"/>
          <w:szCs w:val="20"/>
        </w:rPr>
        <w:tab/>
        <w:t>7</w:t>
      </w:r>
      <w:r>
        <w:rPr>
          <w:rFonts w:ascii="Courier New" w:hAnsi="Courier New" w:cs="Courier New"/>
          <w:sz w:val="20"/>
          <w:szCs w:val="20"/>
        </w:rPr>
        <w:tab/>
        <w:t>pétrole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4.0   106</w:t>
      </w:r>
      <w:r>
        <w:rPr>
          <w:rFonts w:ascii="Courier New" w:hAnsi="Courier New" w:cs="Courier New"/>
          <w:sz w:val="20"/>
          <w:szCs w:val="20"/>
        </w:rPr>
        <w:tab/>
        <w:t>16</w:t>
      </w:r>
      <w:r>
        <w:rPr>
          <w:rFonts w:ascii="Courier New" w:hAnsi="Courier New" w:cs="Courier New"/>
          <w:sz w:val="20"/>
          <w:szCs w:val="20"/>
        </w:rPr>
        <w:tab/>
        <w:t>terres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3.9   608</w:t>
      </w:r>
      <w:r>
        <w:rPr>
          <w:rFonts w:ascii="Courier New" w:hAnsi="Courier New" w:cs="Courier New"/>
          <w:sz w:val="20"/>
          <w:szCs w:val="20"/>
        </w:rPr>
        <w:tab/>
        <w:t>52</w:t>
      </w:r>
      <w:r>
        <w:rPr>
          <w:rFonts w:ascii="Courier New" w:hAnsi="Courier New" w:cs="Courier New"/>
          <w:sz w:val="20"/>
          <w:szCs w:val="20"/>
        </w:rPr>
        <w:tab/>
        <w:t>faut</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3.9   30</w:t>
      </w:r>
      <w:r>
        <w:rPr>
          <w:rFonts w:ascii="Courier New" w:hAnsi="Courier New" w:cs="Courier New"/>
          <w:sz w:val="20"/>
          <w:szCs w:val="20"/>
        </w:rPr>
        <w:tab/>
        <w:t>8</w:t>
      </w:r>
      <w:r>
        <w:rPr>
          <w:rFonts w:ascii="Courier New" w:hAnsi="Courier New" w:cs="Courier New"/>
          <w:sz w:val="20"/>
          <w:szCs w:val="20"/>
        </w:rPr>
        <w:tab/>
        <w:t>mettent</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3.9   282</w:t>
      </w:r>
      <w:r>
        <w:rPr>
          <w:rFonts w:ascii="Courier New" w:hAnsi="Courier New" w:cs="Courier New"/>
          <w:sz w:val="20"/>
          <w:szCs w:val="20"/>
        </w:rPr>
        <w:tab/>
        <w:t>30</w:t>
      </w:r>
      <w:r>
        <w:rPr>
          <w:rFonts w:ascii="Courier New" w:hAnsi="Courier New" w:cs="Courier New"/>
          <w:sz w:val="20"/>
          <w:szCs w:val="20"/>
        </w:rPr>
        <w:tab/>
        <w:t>travail</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3.9   23</w:t>
      </w:r>
      <w:r>
        <w:rPr>
          <w:rFonts w:ascii="Courier New" w:hAnsi="Courier New" w:cs="Courier New"/>
          <w:sz w:val="20"/>
          <w:szCs w:val="20"/>
        </w:rPr>
        <w:tab/>
        <w:t>7</w:t>
      </w:r>
      <w:r>
        <w:rPr>
          <w:rFonts w:ascii="Courier New" w:hAnsi="Courier New" w:cs="Courier New"/>
          <w:sz w:val="20"/>
          <w:szCs w:val="20"/>
        </w:rPr>
        <w:tab/>
        <w:t>russie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3.9   23</w:t>
      </w:r>
      <w:r>
        <w:rPr>
          <w:rFonts w:ascii="Courier New" w:hAnsi="Courier New" w:cs="Courier New"/>
          <w:sz w:val="20"/>
          <w:szCs w:val="20"/>
        </w:rPr>
        <w:tab/>
        <w:t>7</w:t>
      </w:r>
      <w:r>
        <w:rPr>
          <w:rFonts w:ascii="Courier New" w:hAnsi="Courier New" w:cs="Courier New"/>
          <w:sz w:val="20"/>
          <w:szCs w:val="20"/>
        </w:rPr>
        <w:tab/>
        <w:t>japon</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3.9   23</w:t>
      </w:r>
      <w:r>
        <w:rPr>
          <w:rFonts w:ascii="Courier New" w:hAnsi="Courier New" w:cs="Courier New"/>
          <w:sz w:val="20"/>
          <w:szCs w:val="20"/>
        </w:rPr>
        <w:tab/>
        <w:t>7</w:t>
      </w:r>
      <w:r>
        <w:rPr>
          <w:rFonts w:ascii="Courier New" w:hAnsi="Courier New" w:cs="Courier New"/>
          <w:sz w:val="20"/>
          <w:szCs w:val="20"/>
        </w:rPr>
        <w:tab/>
        <w:t>croyance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3.9   131</w:t>
      </w:r>
      <w:r>
        <w:rPr>
          <w:rFonts w:ascii="Courier New" w:hAnsi="Courier New" w:cs="Courier New"/>
          <w:sz w:val="20"/>
          <w:szCs w:val="20"/>
        </w:rPr>
        <w:tab/>
        <w:t>18</w:t>
      </w:r>
      <w:r>
        <w:rPr>
          <w:rFonts w:ascii="Courier New" w:hAnsi="Courier New" w:cs="Courier New"/>
          <w:sz w:val="20"/>
          <w:szCs w:val="20"/>
        </w:rPr>
        <w:tab/>
        <w:t>siècles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3.8   41</w:t>
      </w:r>
      <w:r>
        <w:rPr>
          <w:rFonts w:ascii="Courier New" w:hAnsi="Courier New" w:cs="Courier New"/>
          <w:sz w:val="20"/>
          <w:szCs w:val="20"/>
        </w:rPr>
        <w:tab/>
        <w:t>9</w:t>
      </w:r>
      <w:r>
        <w:rPr>
          <w:rFonts w:ascii="Courier New" w:hAnsi="Courier New" w:cs="Courier New"/>
          <w:sz w:val="20"/>
          <w:szCs w:val="20"/>
        </w:rPr>
        <w:tab/>
        <w:t>béni</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3.8   210</w:t>
      </w:r>
      <w:r>
        <w:rPr>
          <w:rFonts w:ascii="Courier New" w:hAnsi="Courier New" w:cs="Courier New"/>
          <w:sz w:val="20"/>
          <w:szCs w:val="20"/>
        </w:rPr>
        <w:tab/>
        <w:t>24</w:t>
      </w:r>
      <w:r>
        <w:rPr>
          <w:rFonts w:ascii="Courier New" w:hAnsi="Courier New" w:cs="Courier New"/>
          <w:sz w:val="20"/>
          <w:szCs w:val="20"/>
        </w:rPr>
        <w:tab/>
        <w:t>arabes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3.8   17</w:t>
      </w:r>
      <w:r>
        <w:rPr>
          <w:rFonts w:ascii="Courier New" w:hAnsi="Courier New" w:cs="Courier New"/>
          <w:sz w:val="20"/>
          <w:szCs w:val="20"/>
        </w:rPr>
        <w:tab/>
        <w:t>6</w:t>
      </w:r>
      <w:r>
        <w:rPr>
          <w:rFonts w:ascii="Courier New" w:hAnsi="Courier New" w:cs="Courier New"/>
          <w:sz w:val="20"/>
          <w:szCs w:val="20"/>
        </w:rPr>
        <w:tab/>
        <w:t>plaine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3.8   17</w:t>
      </w:r>
      <w:r>
        <w:rPr>
          <w:rFonts w:ascii="Courier New" w:hAnsi="Courier New" w:cs="Courier New"/>
          <w:sz w:val="20"/>
          <w:szCs w:val="20"/>
        </w:rPr>
        <w:tab/>
        <w:t>6</w:t>
      </w:r>
      <w:r>
        <w:rPr>
          <w:rFonts w:ascii="Courier New" w:hAnsi="Courier New" w:cs="Courier New"/>
          <w:sz w:val="20"/>
          <w:szCs w:val="20"/>
        </w:rPr>
        <w:tab/>
        <w:t>coran</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3.7   861</w:t>
      </w:r>
      <w:r>
        <w:rPr>
          <w:rFonts w:ascii="Courier New" w:hAnsi="Courier New" w:cs="Courier New"/>
          <w:sz w:val="20"/>
          <w:szCs w:val="20"/>
        </w:rPr>
        <w:tab/>
        <w:t>67</w:t>
      </w:r>
      <w:r>
        <w:rPr>
          <w:rFonts w:ascii="Courier New" w:hAnsi="Courier New" w:cs="Courier New"/>
          <w:sz w:val="20"/>
          <w:szCs w:val="20"/>
        </w:rPr>
        <w:tab/>
        <w:t>peut</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3.7   25</w:t>
      </w:r>
      <w:r>
        <w:rPr>
          <w:rFonts w:ascii="Courier New" w:hAnsi="Courier New" w:cs="Courier New"/>
          <w:sz w:val="20"/>
          <w:szCs w:val="20"/>
        </w:rPr>
        <w:tab/>
        <w:t>7</w:t>
      </w:r>
      <w:r>
        <w:rPr>
          <w:rFonts w:ascii="Courier New" w:hAnsi="Courier New" w:cs="Courier New"/>
          <w:sz w:val="20"/>
          <w:szCs w:val="20"/>
        </w:rPr>
        <w:tab/>
        <w:t>totalitaire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3.7   117</w:t>
      </w:r>
      <w:r>
        <w:rPr>
          <w:rFonts w:ascii="Courier New" w:hAnsi="Courier New" w:cs="Courier New"/>
          <w:sz w:val="20"/>
          <w:szCs w:val="20"/>
        </w:rPr>
        <w:tab/>
        <w:t>16</w:t>
      </w:r>
      <w:r>
        <w:rPr>
          <w:rFonts w:ascii="Courier New" w:hAnsi="Courier New" w:cs="Courier New"/>
          <w:sz w:val="20"/>
          <w:szCs w:val="20"/>
        </w:rPr>
        <w:tab/>
        <w:t>puissance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3.7   115</w:t>
      </w:r>
      <w:r>
        <w:rPr>
          <w:rFonts w:ascii="Courier New" w:hAnsi="Courier New" w:cs="Courier New"/>
          <w:sz w:val="20"/>
          <w:szCs w:val="20"/>
        </w:rPr>
        <w:tab/>
        <w:t>16</w:t>
      </w:r>
      <w:r>
        <w:rPr>
          <w:rFonts w:ascii="Courier New" w:hAnsi="Courier New" w:cs="Courier New"/>
          <w:sz w:val="20"/>
          <w:szCs w:val="20"/>
        </w:rPr>
        <w:tab/>
        <w:t>enseignement</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3.6   86</w:t>
      </w:r>
      <w:r>
        <w:rPr>
          <w:rFonts w:ascii="Courier New" w:hAnsi="Courier New" w:cs="Courier New"/>
          <w:sz w:val="20"/>
          <w:szCs w:val="20"/>
        </w:rPr>
        <w:tab/>
        <w:t>13</w:t>
      </w:r>
      <w:r>
        <w:rPr>
          <w:rFonts w:ascii="Courier New" w:hAnsi="Courier New" w:cs="Courier New"/>
          <w:sz w:val="20"/>
          <w:szCs w:val="20"/>
        </w:rPr>
        <w:tab/>
        <w:t>moeurs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3.6   20</w:t>
      </w:r>
      <w:r>
        <w:rPr>
          <w:rFonts w:ascii="Courier New" w:hAnsi="Courier New" w:cs="Courier New"/>
          <w:sz w:val="20"/>
          <w:szCs w:val="20"/>
        </w:rPr>
        <w:tab/>
        <w:t>6</w:t>
      </w:r>
      <w:r>
        <w:rPr>
          <w:rFonts w:ascii="Courier New" w:hAnsi="Courier New" w:cs="Courier New"/>
          <w:sz w:val="20"/>
          <w:szCs w:val="20"/>
        </w:rPr>
        <w:tab/>
        <w:t>occidentale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3.6   20</w:t>
      </w:r>
      <w:r>
        <w:rPr>
          <w:rFonts w:ascii="Courier New" w:hAnsi="Courier New" w:cs="Courier New"/>
          <w:sz w:val="20"/>
          <w:szCs w:val="20"/>
        </w:rPr>
        <w:tab/>
        <w:t>6</w:t>
      </w:r>
      <w:r>
        <w:rPr>
          <w:rFonts w:ascii="Courier New" w:hAnsi="Courier New" w:cs="Courier New"/>
          <w:sz w:val="20"/>
          <w:szCs w:val="20"/>
        </w:rPr>
        <w:tab/>
        <w:t>industrialisation</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3.6   19</w:t>
      </w:r>
      <w:r>
        <w:rPr>
          <w:rFonts w:ascii="Courier New" w:hAnsi="Courier New" w:cs="Courier New"/>
          <w:sz w:val="20"/>
          <w:szCs w:val="20"/>
        </w:rPr>
        <w:tab/>
        <w:t>6</w:t>
      </w:r>
      <w:r>
        <w:rPr>
          <w:rFonts w:ascii="Courier New" w:hAnsi="Courier New" w:cs="Courier New"/>
          <w:sz w:val="20"/>
          <w:szCs w:val="20"/>
        </w:rPr>
        <w:tab/>
        <w:t>repos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3.6   19</w:t>
      </w:r>
      <w:r>
        <w:rPr>
          <w:rFonts w:ascii="Courier New" w:hAnsi="Courier New" w:cs="Courier New"/>
          <w:sz w:val="20"/>
          <w:szCs w:val="20"/>
        </w:rPr>
        <w:tab/>
        <w:t>6</w:t>
      </w:r>
      <w:r>
        <w:rPr>
          <w:rFonts w:ascii="Courier New" w:hAnsi="Courier New" w:cs="Courier New"/>
          <w:sz w:val="20"/>
          <w:szCs w:val="20"/>
        </w:rPr>
        <w:tab/>
        <w:t>juif</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3.6   109</w:t>
      </w:r>
      <w:r>
        <w:rPr>
          <w:rFonts w:ascii="Courier New" w:hAnsi="Courier New" w:cs="Courier New"/>
          <w:sz w:val="20"/>
          <w:szCs w:val="20"/>
        </w:rPr>
        <w:tab/>
        <w:t>15</w:t>
      </w:r>
      <w:r>
        <w:rPr>
          <w:rFonts w:ascii="Courier New" w:hAnsi="Courier New" w:cs="Courier New"/>
          <w:sz w:val="20"/>
          <w:szCs w:val="20"/>
        </w:rPr>
        <w:tab/>
        <w:t>éducation</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3.5   67</w:t>
      </w:r>
      <w:r>
        <w:rPr>
          <w:rFonts w:ascii="Courier New" w:hAnsi="Courier New" w:cs="Courier New"/>
          <w:sz w:val="20"/>
          <w:szCs w:val="20"/>
        </w:rPr>
        <w:tab/>
        <w:t>11</w:t>
      </w:r>
      <w:r>
        <w:rPr>
          <w:rFonts w:ascii="Courier New" w:hAnsi="Courier New" w:cs="Courier New"/>
          <w:sz w:val="20"/>
          <w:szCs w:val="20"/>
        </w:rPr>
        <w:tab/>
        <w:t>perdre</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3.5   37</w:t>
      </w:r>
      <w:r>
        <w:rPr>
          <w:rFonts w:ascii="Courier New" w:hAnsi="Courier New" w:cs="Courier New"/>
          <w:sz w:val="20"/>
          <w:szCs w:val="20"/>
        </w:rPr>
        <w:tab/>
        <w:t>8</w:t>
      </w:r>
      <w:r>
        <w:rPr>
          <w:rFonts w:ascii="Courier New" w:hAnsi="Courier New" w:cs="Courier New"/>
          <w:sz w:val="20"/>
          <w:szCs w:val="20"/>
        </w:rPr>
        <w:tab/>
        <w:t>anciennes</w:t>
      </w:r>
    </w:p>
    <w:p w:rsidR="00333261" w:rsidRDefault="00333261"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3.5   28</w:t>
      </w:r>
      <w:r>
        <w:rPr>
          <w:rFonts w:ascii="Courier New" w:hAnsi="Courier New" w:cs="Courier New"/>
          <w:sz w:val="20"/>
          <w:szCs w:val="20"/>
        </w:rPr>
        <w:tab/>
        <w:t>7</w:t>
      </w:r>
      <w:r>
        <w:rPr>
          <w:rFonts w:ascii="Courier New" w:hAnsi="Courier New" w:cs="Courier New"/>
          <w:sz w:val="20"/>
          <w:szCs w:val="20"/>
        </w:rPr>
        <w:tab/>
        <w:t>marxisme</w:t>
      </w:r>
    </w:p>
    <w:p w:rsidR="00AC28CC" w:rsidRDefault="00AC28CC" w:rsidP="00AC28CC">
      <w:pPr>
        <w:autoSpaceDE w:val="0"/>
        <w:autoSpaceDN w:val="0"/>
        <w:adjustRightInd w:val="0"/>
        <w:spacing w:line="240" w:lineRule="auto"/>
        <w:ind w:right="1"/>
        <w:jc w:val="left"/>
        <w:rPr>
          <w:rFonts w:ascii="Courier New" w:hAnsi="Courier New" w:cs="Courier New"/>
          <w:sz w:val="20"/>
          <w:szCs w:val="20"/>
        </w:rPr>
        <w:sectPr w:rsidR="00AC28CC" w:rsidSect="00AC28CC">
          <w:type w:val="continuous"/>
          <w:pgSz w:w="11906" w:h="16838"/>
          <w:pgMar w:top="1135" w:right="849" w:bottom="1417" w:left="1417" w:header="708" w:footer="708" w:gutter="0"/>
          <w:cols w:num="2" w:space="708"/>
          <w:docGrid w:linePitch="360"/>
        </w:sectPr>
      </w:pPr>
    </w:p>
    <w:p w:rsidR="002C7084" w:rsidRPr="000A0240" w:rsidRDefault="002C7084" w:rsidP="000A0240">
      <w:pPr>
        <w:jc w:val="center"/>
        <w:rPr>
          <w:b/>
          <w:bCs/>
        </w:rPr>
      </w:pPr>
      <w:r w:rsidRPr="000A0240">
        <w:rPr>
          <w:b/>
          <w:bCs/>
        </w:rPr>
        <w:lastRenderedPageBreak/>
        <w:t>Tableau </w:t>
      </w:r>
      <w:r w:rsidR="004F4616" w:rsidRPr="000A0240">
        <w:rPr>
          <w:b/>
          <w:bCs/>
        </w:rPr>
        <w:t>57</w:t>
      </w:r>
      <w:r w:rsidRPr="000A0240">
        <w:rPr>
          <w:b/>
          <w:bCs/>
        </w:rPr>
        <w:t xml:space="preserve"> : liste des spécificités </w:t>
      </w:r>
      <w:r w:rsidR="007E149A" w:rsidRPr="000A0240">
        <w:rPr>
          <w:b/>
          <w:bCs/>
        </w:rPr>
        <w:t>posi</w:t>
      </w:r>
      <w:r w:rsidRPr="000A0240">
        <w:rPr>
          <w:b/>
          <w:bCs/>
        </w:rPr>
        <w:t>tives du livre </w:t>
      </w:r>
      <w:r w:rsidR="007E149A" w:rsidRPr="000A0240">
        <w:rPr>
          <w:b/>
          <w:bCs/>
          <w:i/>
          <w:iCs/>
        </w:rPr>
        <w:t>Demain se lèvera le jour</w:t>
      </w:r>
      <w:r w:rsidRPr="000A0240">
        <w:rPr>
          <w:b/>
          <w:bCs/>
        </w:rPr>
        <w:t>.</w:t>
      </w:r>
    </w:p>
    <w:p w:rsidR="002E4D0B" w:rsidRDefault="002E4D0B" w:rsidP="009C57DF">
      <w:pPr>
        <w:autoSpaceDE w:val="0"/>
        <w:autoSpaceDN w:val="0"/>
        <w:adjustRightInd w:val="0"/>
        <w:spacing w:after="120"/>
        <w:ind w:right="1" w:firstLine="567"/>
        <w:rPr>
          <w:rFonts w:asciiTheme="majorBidi" w:hAnsiTheme="majorBidi" w:cstheme="majorBidi"/>
          <w:szCs w:val="28"/>
        </w:rPr>
      </w:pPr>
      <w:r>
        <w:rPr>
          <w:rFonts w:asciiTheme="majorBidi" w:hAnsiTheme="majorBidi" w:cstheme="majorBidi"/>
          <w:szCs w:val="28"/>
        </w:rPr>
        <w:t>Le lexique de ce tableau renvoie grossièrement au socialisme, à l’école et l’enseignement, aux pays et</w:t>
      </w:r>
      <w:r w:rsidR="009C57DF">
        <w:rPr>
          <w:rFonts w:asciiTheme="majorBidi" w:hAnsiTheme="majorBidi" w:cstheme="majorBidi"/>
          <w:szCs w:val="28"/>
        </w:rPr>
        <w:t xml:space="preserve"> aux</w:t>
      </w:r>
      <w:r>
        <w:rPr>
          <w:rFonts w:asciiTheme="majorBidi" w:hAnsiTheme="majorBidi" w:cstheme="majorBidi"/>
          <w:szCs w:val="28"/>
        </w:rPr>
        <w:t xml:space="preserve"> nations.</w:t>
      </w:r>
    </w:p>
    <w:p w:rsidR="00333261" w:rsidRDefault="005772A4" w:rsidP="00D44DE0">
      <w:pPr>
        <w:autoSpaceDE w:val="0"/>
        <w:autoSpaceDN w:val="0"/>
        <w:adjustRightInd w:val="0"/>
        <w:spacing w:after="120"/>
        <w:ind w:right="1" w:firstLine="567"/>
        <w:jc w:val="left"/>
        <w:rPr>
          <w:rFonts w:asciiTheme="majorBidi" w:hAnsiTheme="majorBidi" w:cstheme="majorBidi"/>
          <w:szCs w:val="28"/>
        </w:rPr>
      </w:pPr>
      <w:r>
        <w:rPr>
          <w:rFonts w:asciiTheme="majorBidi" w:hAnsiTheme="majorBidi" w:cstheme="majorBidi"/>
          <w:szCs w:val="28"/>
        </w:rPr>
        <w:t>L</w:t>
      </w:r>
      <w:r w:rsidR="002E4D0B">
        <w:rPr>
          <w:rFonts w:asciiTheme="majorBidi" w:hAnsiTheme="majorBidi" w:cstheme="majorBidi"/>
          <w:szCs w:val="28"/>
        </w:rPr>
        <w:t xml:space="preserve">e tableau suivant </w:t>
      </w:r>
      <w:r w:rsidR="00D44DE0">
        <w:rPr>
          <w:rFonts w:asciiTheme="majorBidi" w:hAnsiTheme="majorBidi" w:cstheme="majorBidi"/>
          <w:szCs w:val="28"/>
        </w:rPr>
        <w:t>donne à voir les p</w:t>
      </w:r>
      <w:r w:rsidR="00C571E0">
        <w:rPr>
          <w:rFonts w:asciiTheme="majorBidi" w:hAnsiTheme="majorBidi" w:cstheme="majorBidi"/>
          <w:szCs w:val="28"/>
        </w:rPr>
        <w:t xml:space="preserve">roblématiques privilégiées de ce livre </w:t>
      </w:r>
      <w:r w:rsidR="002E4D0B">
        <w:rPr>
          <w:rFonts w:asciiTheme="majorBidi" w:hAnsiTheme="majorBidi" w:cstheme="majorBidi"/>
          <w:szCs w:val="28"/>
        </w:rPr>
        <w:t>:</w:t>
      </w:r>
    </w:p>
    <w:p w:rsidR="00B15AAE" w:rsidRDefault="00B15AAE" w:rsidP="00D44DE0">
      <w:pPr>
        <w:autoSpaceDE w:val="0"/>
        <w:autoSpaceDN w:val="0"/>
        <w:adjustRightInd w:val="0"/>
        <w:spacing w:after="120"/>
        <w:ind w:right="1" w:firstLine="567"/>
        <w:jc w:val="left"/>
        <w:rPr>
          <w:rFonts w:asciiTheme="majorBidi" w:hAnsiTheme="majorBidi" w:cstheme="majorBidi"/>
          <w:szCs w:val="28"/>
        </w:rPr>
      </w:pPr>
    </w:p>
    <w:p w:rsidR="00B15AAE" w:rsidRDefault="00B15AAE" w:rsidP="00D44DE0">
      <w:pPr>
        <w:autoSpaceDE w:val="0"/>
        <w:autoSpaceDN w:val="0"/>
        <w:adjustRightInd w:val="0"/>
        <w:spacing w:after="120"/>
        <w:ind w:right="1" w:firstLine="567"/>
        <w:jc w:val="left"/>
        <w:rPr>
          <w:rFonts w:asciiTheme="majorBidi" w:hAnsiTheme="majorBidi" w:cstheme="majorBidi"/>
          <w:szCs w:val="28"/>
        </w:rPr>
      </w:pPr>
    </w:p>
    <w:tbl>
      <w:tblPr>
        <w:tblStyle w:val="Grilledutableau"/>
        <w:tblW w:w="10490" w:type="dxa"/>
        <w:tblInd w:w="-601" w:type="dxa"/>
        <w:tblLook w:val="04A0"/>
      </w:tblPr>
      <w:tblGrid>
        <w:gridCol w:w="1528"/>
        <w:gridCol w:w="8962"/>
      </w:tblGrid>
      <w:tr w:rsidR="002E4D0B" w:rsidRPr="004B2B6F" w:rsidTr="002E4D0B">
        <w:tc>
          <w:tcPr>
            <w:tcW w:w="1528" w:type="dxa"/>
          </w:tcPr>
          <w:p w:rsidR="002E4D0B" w:rsidRPr="004B2B6F" w:rsidRDefault="002E4D0B" w:rsidP="002E4D0B">
            <w:pPr>
              <w:spacing w:line="240" w:lineRule="auto"/>
              <w:jc w:val="center"/>
              <w:rPr>
                <w:b/>
                <w:bCs/>
                <w:sz w:val="20"/>
                <w:szCs w:val="20"/>
              </w:rPr>
            </w:pPr>
            <w:r w:rsidRPr="004B2B6F">
              <w:rPr>
                <w:b/>
                <w:bCs/>
                <w:sz w:val="20"/>
                <w:szCs w:val="20"/>
              </w:rPr>
              <w:lastRenderedPageBreak/>
              <w:t>Champs sémantiques</w:t>
            </w:r>
          </w:p>
        </w:tc>
        <w:tc>
          <w:tcPr>
            <w:tcW w:w="8962" w:type="dxa"/>
          </w:tcPr>
          <w:p w:rsidR="002E4D0B" w:rsidRPr="004B2B6F" w:rsidRDefault="002E4D0B" w:rsidP="002E4D0B">
            <w:pPr>
              <w:spacing w:line="240" w:lineRule="auto"/>
              <w:jc w:val="center"/>
              <w:rPr>
                <w:b/>
                <w:bCs/>
                <w:sz w:val="20"/>
                <w:szCs w:val="20"/>
              </w:rPr>
            </w:pPr>
            <w:r w:rsidRPr="004B2B6F">
              <w:rPr>
                <w:b/>
                <w:bCs/>
                <w:sz w:val="24"/>
                <w:szCs w:val="24"/>
              </w:rPr>
              <w:t>Lexies spécifiques</w:t>
            </w:r>
            <w:r>
              <w:rPr>
                <w:b/>
                <w:bCs/>
                <w:sz w:val="24"/>
                <w:szCs w:val="24"/>
              </w:rPr>
              <w:t xml:space="preserve"> positives</w:t>
            </w:r>
          </w:p>
          <w:p w:rsidR="002E4D0B" w:rsidRPr="00CD2FA2" w:rsidRDefault="002E4D0B" w:rsidP="002E4D0B">
            <w:pPr>
              <w:spacing w:line="240" w:lineRule="auto"/>
              <w:jc w:val="center"/>
              <w:rPr>
                <w:b/>
                <w:bCs/>
                <w:sz w:val="24"/>
                <w:szCs w:val="24"/>
              </w:rPr>
            </w:pPr>
          </w:p>
        </w:tc>
      </w:tr>
      <w:tr w:rsidR="002E4D0B" w:rsidRPr="00556847" w:rsidTr="002E4D0B">
        <w:tc>
          <w:tcPr>
            <w:tcW w:w="1528" w:type="dxa"/>
          </w:tcPr>
          <w:p w:rsidR="002E4D0B" w:rsidRPr="004B2B6F" w:rsidRDefault="002E4D0B" w:rsidP="002E4D0B">
            <w:pPr>
              <w:spacing w:line="240" w:lineRule="auto"/>
              <w:jc w:val="center"/>
              <w:rPr>
                <w:b/>
                <w:bCs/>
                <w:sz w:val="20"/>
                <w:szCs w:val="20"/>
              </w:rPr>
            </w:pPr>
            <w:r w:rsidRPr="004B2B6F">
              <w:rPr>
                <w:b/>
                <w:bCs/>
                <w:sz w:val="20"/>
                <w:szCs w:val="20"/>
              </w:rPr>
              <w:t>Lexies à charge</w:t>
            </w:r>
          </w:p>
          <w:p w:rsidR="002E4D0B" w:rsidRPr="004B2B6F" w:rsidRDefault="002E4D0B" w:rsidP="002E4D0B">
            <w:pPr>
              <w:spacing w:line="240" w:lineRule="auto"/>
              <w:jc w:val="center"/>
              <w:rPr>
                <w:b/>
                <w:bCs/>
                <w:sz w:val="20"/>
                <w:szCs w:val="20"/>
              </w:rPr>
            </w:pPr>
            <w:r w:rsidRPr="004B2B6F">
              <w:rPr>
                <w:b/>
                <w:bCs/>
                <w:sz w:val="20"/>
                <w:szCs w:val="20"/>
              </w:rPr>
              <w:t>politique</w:t>
            </w:r>
          </w:p>
        </w:tc>
        <w:tc>
          <w:tcPr>
            <w:tcW w:w="8962" w:type="dxa"/>
          </w:tcPr>
          <w:p w:rsidR="002E4D0B" w:rsidRPr="0016156D" w:rsidRDefault="002E4D0B" w:rsidP="0016156D">
            <w:pPr>
              <w:spacing w:line="240" w:lineRule="auto"/>
              <w:rPr>
                <w:sz w:val="22"/>
              </w:rPr>
            </w:pPr>
            <w:r w:rsidRPr="0016156D">
              <w:rPr>
                <w:sz w:val="22"/>
              </w:rPr>
              <w:t>-</w:t>
            </w:r>
            <w:r w:rsidRPr="0016156D">
              <w:rPr>
                <w:rFonts w:asciiTheme="majorBidi" w:hAnsiTheme="majorBidi" w:cstheme="majorBidi"/>
                <w:i/>
                <w:iCs/>
                <w:sz w:val="22"/>
              </w:rPr>
              <w:t>Socialisme, marxiste, société</w:t>
            </w:r>
            <w:r w:rsidR="00204329" w:rsidRPr="0016156D">
              <w:rPr>
                <w:rFonts w:asciiTheme="majorBidi" w:hAnsiTheme="majorBidi" w:cstheme="majorBidi"/>
                <w:i/>
                <w:iCs/>
                <w:sz w:val="22"/>
              </w:rPr>
              <w:t>, progrès, développement</w:t>
            </w:r>
            <w:r w:rsidRPr="0016156D">
              <w:rPr>
                <w:rFonts w:asciiTheme="majorBidi" w:hAnsiTheme="majorBidi" w:cstheme="majorBidi"/>
                <w:i/>
                <w:iCs/>
                <w:sz w:val="22"/>
              </w:rPr>
              <w:t>, pouvoir, modèle, Etat, puissance, marxisme</w:t>
            </w:r>
            <w:r w:rsidR="0016156D" w:rsidRPr="0016156D">
              <w:rPr>
                <w:rFonts w:asciiTheme="majorBidi" w:hAnsiTheme="majorBidi" w:cstheme="majorBidi"/>
                <w:i/>
                <w:iCs/>
                <w:sz w:val="22"/>
              </w:rPr>
              <w:t>,</w:t>
            </w:r>
            <w:r w:rsidR="0016156D" w:rsidRPr="0016156D">
              <w:rPr>
                <w:sz w:val="22"/>
              </w:rPr>
              <w:t xml:space="preserve"> </w:t>
            </w:r>
            <w:r w:rsidR="0016156D" w:rsidRPr="0016156D">
              <w:rPr>
                <w:rFonts w:asciiTheme="majorBidi" w:hAnsiTheme="majorBidi" w:cstheme="majorBidi"/>
                <w:i/>
                <w:iCs/>
                <w:sz w:val="22"/>
              </w:rPr>
              <w:t>puissance,</w:t>
            </w:r>
            <w:r w:rsidR="0016156D" w:rsidRPr="0016156D">
              <w:rPr>
                <w:sz w:val="22"/>
              </w:rPr>
              <w:t xml:space="preserve"> </w:t>
            </w:r>
            <w:r w:rsidR="0016156D" w:rsidRPr="0016156D">
              <w:rPr>
                <w:rFonts w:asciiTheme="majorBidi" w:hAnsiTheme="majorBidi" w:cstheme="majorBidi"/>
                <w:i/>
                <w:iCs/>
                <w:sz w:val="22"/>
              </w:rPr>
              <w:t>modèle</w:t>
            </w:r>
            <w:r w:rsidR="00FA3213">
              <w:rPr>
                <w:rFonts w:asciiTheme="majorBidi" w:hAnsiTheme="majorBidi" w:cstheme="majorBidi"/>
                <w:i/>
                <w:iCs/>
                <w:sz w:val="22"/>
              </w:rPr>
              <w:t>, homme, jeunesse, valeurs, mœurs</w:t>
            </w:r>
            <w:r w:rsidR="0016156D" w:rsidRPr="0016156D">
              <w:rPr>
                <w:rFonts w:asciiTheme="majorBidi" w:hAnsiTheme="majorBidi" w:cstheme="majorBidi"/>
                <w:i/>
                <w:iCs/>
                <w:sz w:val="22"/>
              </w:rPr>
              <w:t>.</w:t>
            </w:r>
          </w:p>
        </w:tc>
      </w:tr>
      <w:tr w:rsidR="002E4D0B" w:rsidTr="002E4D0B">
        <w:tc>
          <w:tcPr>
            <w:tcW w:w="1528" w:type="dxa"/>
          </w:tcPr>
          <w:p w:rsidR="002E4D0B" w:rsidRPr="004B2B6F" w:rsidRDefault="002E4D0B" w:rsidP="002E4D0B">
            <w:pPr>
              <w:spacing w:line="240" w:lineRule="auto"/>
              <w:jc w:val="center"/>
              <w:rPr>
                <w:b/>
                <w:bCs/>
                <w:sz w:val="20"/>
                <w:szCs w:val="20"/>
              </w:rPr>
            </w:pPr>
            <w:r w:rsidRPr="004B2B6F">
              <w:rPr>
                <w:b/>
                <w:bCs/>
                <w:sz w:val="20"/>
                <w:szCs w:val="20"/>
              </w:rPr>
              <w:t>Lutte</w:t>
            </w:r>
          </w:p>
          <w:p w:rsidR="002E4D0B" w:rsidRPr="004B2B6F" w:rsidRDefault="002E4D0B" w:rsidP="002E4D0B">
            <w:pPr>
              <w:spacing w:line="240" w:lineRule="auto"/>
              <w:jc w:val="center"/>
              <w:rPr>
                <w:b/>
                <w:bCs/>
                <w:sz w:val="20"/>
                <w:szCs w:val="20"/>
              </w:rPr>
            </w:pPr>
            <w:r w:rsidRPr="004B2B6F">
              <w:rPr>
                <w:b/>
                <w:bCs/>
                <w:sz w:val="20"/>
                <w:szCs w:val="20"/>
              </w:rPr>
              <w:t>et combat</w:t>
            </w:r>
          </w:p>
          <w:p w:rsidR="002E4D0B" w:rsidRPr="004B2B6F" w:rsidRDefault="002E4D0B" w:rsidP="002E4D0B">
            <w:pPr>
              <w:spacing w:line="240" w:lineRule="auto"/>
              <w:jc w:val="center"/>
              <w:rPr>
                <w:b/>
                <w:bCs/>
                <w:sz w:val="20"/>
                <w:szCs w:val="20"/>
              </w:rPr>
            </w:pPr>
            <w:r w:rsidRPr="004B2B6F">
              <w:rPr>
                <w:b/>
                <w:bCs/>
                <w:sz w:val="20"/>
                <w:szCs w:val="20"/>
              </w:rPr>
              <w:t>politique</w:t>
            </w:r>
          </w:p>
        </w:tc>
        <w:tc>
          <w:tcPr>
            <w:tcW w:w="8962" w:type="dxa"/>
          </w:tcPr>
          <w:p w:rsidR="002E4D0B" w:rsidRPr="00674634" w:rsidRDefault="002E4D0B" w:rsidP="0016156D">
            <w:pPr>
              <w:spacing w:line="240" w:lineRule="auto"/>
              <w:rPr>
                <w:sz w:val="22"/>
              </w:rPr>
            </w:pPr>
            <w:r w:rsidRPr="00674634">
              <w:rPr>
                <w:sz w:val="22"/>
              </w:rPr>
              <w:t>-</w:t>
            </w:r>
            <w:r>
              <w:rPr>
                <w:rFonts w:asciiTheme="majorBidi" w:hAnsiTheme="majorBidi" w:cstheme="majorBidi"/>
                <w:i/>
                <w:iCs/>
                <w:sz w:val="22"/>
              </w:rPr>
              <w:t>L</w:t>
            </w:r>
            <w:r w:rsidRPr="00674634">
              <w:rPr>
                <w:rFonts w:asciiTheme="majorBidi" w:hAnsiTheme="majorBidi" w:cstheme="majorBidi"/>
                <w:i/>
                <w:iCs/>
                <w:sz w:val="22"/>
              </w:rPr>
              <w:t>ibertés, changement</w:t>
            </w:r>
            <w:r w:rsidR="0016156D">
              <w:rPr>
                <w:rFonts w:asciiTheme="majorBidi" w:hAnsiTheme="majorBidi" w:cstheme="majorBidi"/>
                <w:i/>
                <w:iCs/>
                <w:sz w:val="22"/>
              </w:rPr>
              <w:t>.</w:t>
            </w:r>
          </w:p>
        </w:tc>
      </w:tr>
      <w:tr w:rsidR="002E4D0B" w:rsidTr="002E4D0B">
        <w:tc>
          <w:tcPr>
            <w:tcW w:w="1528" w:type="dxa"/>
          </w:tcPr>
          <w:p w:rsidR="002E4D0B" w:rsidRPr="004B2B6F" w:rsidRDefault="002E4D0B" w:rsidP="002E4D0B">
            <w:pPr>
              <w:spacing w:line="240" w:lineRule="auto"/>
              <w:jc w:val="center"/>
              <w:rPr>
                <w:b/>
                <w:bCs/>
                <w:sz w:val="20"/>
                <w:szCs w:val="20"/>
              </w:rPr>
            </w:pPr>
            <w:r w:rsidRPr="004B2B6F">
              <w:rPr>
                <w:b/>
                <w:bCs/>
                <w:sz w:val="20"/>
                <w:szCs w:val="20"/>
              </w:rPr>
              <w:t>Liberté et indépendance</w:t>
            </w:r>
          </w:p>
        </w:tc>
        <w:tc>
          <w:tcPr>
            <w:tcW w:w="8962" w:type="dxa"/>
          </w:tcPr>
          <w:p w:rsidR="002E4D0B" w:rsidRPr="002E4D0B" w:rsidRDefault="002E4D0B" w:rsidP="002E4D0B">
            <w:pPr>
              <w:spacing w:line="240" w:lineRule="auto"/>
              <w:rPr>
                <w:b/>
                <w:bCs/>
              </w:rPr>
            </w:pPr>
            <w:r w:rsidRPr="002E4D0B">
              <w:rPr>
                <w:b/>
                <w:bCs/>
                <w:sz w:val="22"/>
                <w:szCs w:val="18"/>
              </w:rPr>
              <w:t>-Néant.</w:t>
            </w:r>
          </w:p>
        </w:tc>
      </w:tr>
      <w:tr w:rsidR="002E4D0B" w:rsidTr="002E4D0B">
        <w:tc>
          <w:tcPr>
            <w:tcW w:w="1528" w:type="dxa"/>
          </w:tcPr>
          <w:p w:rsidR="002E4D0B" w:rsidRPr="004B2B6F" w:rsidRDefault="002E4D0B" w:rsidP="002E4D0B">
            <w:pPr>
              <w:spacing w:line="240" w:lineRule="auto"/>
              <w:jc w:val="center"/>
              <w:rPr>
                <w:b/>
                <w:bCs/>
                <w:sz w:val="20"/>
                <w:szCs w:val="20"/>
              </w:rPr>
            </w:pPr>
            <w:r w:rsidRPr="004B2B6F">
              <w:rPr>
                <w:b/>
                <w:bCs/>
                <w:sz w:val="20"/>
                <w:szCs w:val="20"/>
              </w:rPr>
              <w:t>Polémique</w:t>
            </w:r>
          </w:p>
          <w:p w:rsidR="002E4D0B" w:rsidRPr="004B2B6F" w:rsidRDefault="002E4D0B" w:rsidP="002E4D0B">
            <w:pPr>
              <w:spacing w:line="240" w:lineRule="auto"/>
              <w:jc w:val="center"/>
              <w:rPr>
                <w:b/>
                <w:bCs/>
                <w:sz w:val="20"/>
                <w:szCs w:val="20"/>
              </w:rPr>
            </w:pPr>
            <w:r w:rsidRPr="004B2B6F">
              <w:rPr>
                <w:b/>
                <w:bCs/>
                <w:sz w:val="20"/>
                <w:szCs w:val="20"/>
              </w:rPr>
              <w:t>et</w:t>
            </w:r>
          </w:p>
          <w:p w:rsidR="002E4D0B" w:rsidRPr="004B2B6F" w:rsidRDefault="002E4D0B" w:rsidP="002E4D0B">
            <w:pPr>
              <w:spacing w:line="240" w:lineRule="auto"/>
              <w:jc w:val="center"/>
              <w:rPr>
                <w:b/>
                <w:bCs/>
                <w:sz w:val="20"/>
                <w:szCs w:val="20"/>
              </w:rPr>
            </w:pPr>
            <w:r w:rsidRPr="004B2B6F">
              <w:rPr>
                <w:b/>
                <w:bCs/>
                <w:sz w:val="20"/>
                <w:szCs w:val="20"/>
              </w:rPr>
              <w:t>débat</w:t>
            </w:r>
          </w:p>
        </w:tc>
        <w:tc>
          <w:tcPr>
            <w:tcW w:w="8962" w:type="dxa"/>
          </w:tcPr>
          <w:p w:rsidR="002E4D0B" w:rsidRDefault="002E4D0B" w:rsidP="0016156D">
            <w:pPr>
              <w:spacing w:line="240" w:lineRule="auto"/>
            </w:pPr>
            <w:r>
              <w:rPr>
                <w:rFonts w:asciiTheme="majorBidi" w:hAnsiTheme="majorBidi" w:cstheme="majorBidi"/>
                <w:i/>
                <w:iCs/>
                <w:sz w:val="22"/>
              </w:rPr>
              <w:t>-T</w:t>
            </w:r>
            <w:r w:rsidRPr="00674634">
              <w:rPr>
                <w:rFonts w:asciiTheme="majorBidi" w:hAnsiTheme="majorBidi" w:cstheme="majorBidi"/>
                <w:i/>
                <w:iCs/>
                <w:sz w:val="22"/>
              </w:rPr>
              <w:t>otalitaire, stalinien</w:t>
            </w:r>
            <w:r>
              <w:rPr>
                <w:rFonts w:asciiTheme="majorBidi" w:hAnsiTheme="majorBidi" w:cstheme="majorBidi"/>
                <w:i/>
                <w:iCs/>
                <w:sz w:val="22"/>
              </w:rPr>
              <w:t>.</w:t>
            </w:r>
          </w:p>
          <w:p w:rsidR="002E4D0B" w:rsidRDefault="002E4D0B" w:rsidP="002E4D0B">
            <w:pPr>
              <w:spacing w:line="240" w:lineRule="auto"/>
            </w:pPr>
          </w:p>
        </w:tc>
      </w:tr>
      <w:tr w:rsidR="002E4D0B" w:rsidTr="002E4D0B">
        <w:tc>
          <w:tcPr>
            <w:tcW w:w="1528" w:type="dxa"/>
          </w:tcPr>
          <w:p w:rsidR="002E4D0B" w:rsidRPr="004B2B6F" w:rsidRDefault="002E4D0B" w:rsidP="002E4D0B">
            <w:pPr>
              <w:spacing w:line="240" w:lineRule="auto"/>
              <w:jc w:val="center"/>
              <w:rPr>
                <w:b/>
                <w:bCs/>
                <w:sz w:val="20"/>
                <w:szCs w:val="20"/>
              </w:rPr>
            </w:pPr>
            <w:r w:rsidRPr="004B2B6F">
              <w:rPr>
                <w:b/>
                <w:bCs/>
                <w:sz w:val="20"/>
                <w:szCs w:val="20"/>
              </w:rPr>
              <w:t>Administration</w:t>
            </w:r>
          </w:p>
          <w:p w:rsidR="002E4D0B" w:rsidRPr="004B2B6F" w:rsidRDefault="002E4D0B" w:rsidP="002E4D0B">
            <w:pPr>
              <w:spacing w:line="240" w:lineRule="auto"/>
              <w:jc w:val="center"/>
              <w:rPr>
                <w:b/>
                <w:bCs/>
                <w:sz w:val="20"/>
                <w:szCs w:val="20"/>
              </w:rPr>
            </w:pPr>
            <w:r w:rsidRPr="004B2B6F">
              <w:rPr>
                <w:b/>
                <w:bCs/>
                <w:sz w:val="20"/>
                <w:szCs w:val="20"/>
              </w:rPr>
              <w:t>et</w:t>
            </w:r>
          </w:p>
          <w:p w:rsidR="002E4D0B" w:rsidRPr="004B2B6F" w:rsidRDefault="002E4D0B" w:rsidP="002E4D0B">
            <w:pPr>
              <w:spacing w:line="240" w:lineRule="auto"/>
              <w:jc w:val="center"/>
              <w:rPr>
                <w:b/>
                <w:bCs/>
                <w:sz w:val="20"/>
                <w:szCs w:val="20"/>
              </w:rPr>
            </w:pPr>
            <w:r w:rsidRPr="004B2B6F">
              <w:rPr>
                <w:b/>
                <w:bCs/>
                <w:sz w:val="20"/>
                <w:szCs w:val="20"/>
              </w:rPr>
              <w:t>institutions</w:t>
            </w:r>
          </w:p>
        </w:tc>
        <w:tc>
          <w:tcPr>
            <w:tcW w:w="8962" w:type="dxa"/>
          </w:tcPr>
          <w:p w:rsidR="002E4D0B" w:rsidRDefault="002E4D0B" w:rsidP="002E4D0B">
            <w:pPr>
              <w:spacing w:line="240" w:lineRule="auto"/>
            </w:pPr>
            <w:r w:rsidRPr="002E4D0B">
              <w:rPr>
                <w:b/>
                <w:bCs/>
                <w:sz w:val="22"/>
                <w:szCs w:val="18"/>
              </w:rPr>
              <w:t>-Néant.</w:t>
            </w:r>
          </w:p>
        </w:tc>
      </w:tr>
      <w:tr w:rsidR="002E4D0B" w:rsidTr="002E4D0B">
        <w:tc>
          <w:tcPr>
            <w:tcW w:w="1528" w:type="dxa"/>
          </w:tcPr>
          <w:p w:rsidR="002E4D0B" w:rsidRPr="004B2B6F" w:rsidRDefault="002E4D0B" w:rsidP="002E4D0B">
            <w:pPr>
              <w:spacing w:line="240" w:lineRule="auto"/>
              <w:jc w:val="center"/>
              <w:rPr>
                <w:b/>
                <w:bCs/>
                <w:sz w:val="20"/>
                <w:szCs w:val="20"/>
              </w:rPr>
            </w:pPr>
            <w:r w:rsidRPr="004B2B6F">
              <w:rPr>
                <w:b/>
                <w:bCs/>
                <w:sz w:val="20"/>
                <w:szCs w:val="20"/>
              </w:rPr>
              <w:t>Guerre et</w:t>
            </w:r>
          </w:p>
          <w:p w:rsidR="002E4D0B" w:rsidRPr="004B2B6F" w:rsidRDefault="002E4D0B" w:rsidP="002E4D0B">
            <w:pPr>
              <w:spacing w:line="240" w:lineRule="auto"/>
              <w:jc w:val="center"/>
              <w:rPr>
                <w:b/>
                <w:bCs/>
                <w:sz w:val="20"/>
                <w:szCs w:val="20"/>
              </w:rPr>
            </w:pPr>
            <w:r w:rsidRPr="004B2B6F">
              <w:rPr>
                <w:b/>
                <w:bCs/>
                <w:sz w:val="20"/>
                <w:szCs w:val="20"/>
              </w:rPr>
              <w:t>armée</w:t>
            </w:r>
          </w:p>
        </w:tc>
        <w:tc>
          <w:tcPr>
            <w:tcW w:w="8962" w:type="dxa"/>
          </w:tcPr>
          <w:p w:rsidR="002E4D0B" w:rsidRDefault="002E4D0B" w:rsidP="002E4D0B">
            <w:pPr>
              <w:spacing w:line="240" w:lineRule="auto"/>
            </w:pPr>
            <w:r w:rsidRPr="002E4D0B">
              <w:rPr>
                <w:b/>
                <w:bCs/>
                <w:sz w:val="22"/>
                <w:szCs w:val="18"/>
              </w:rPr>
              <w:t>-Néant.</w:t>
            </w:r>
          </w:p>
        </w:tc>
      </w:tr>
      <w:tr w:rsidR="002E4D0B" w:rsidTr="002E4D0B">
        <w:tc>
          <w:tcPr>
            <w:tcW w:w="1528" w:type="dxa"/>
          </w:tcPr>
          <w:p w:rsidR="002E4D0B" w:rsidRPr="004B2B6F" w:rsidRDefault="002E4D0B" w:rsidP="002E4D0B">
            <w:pPr>
              <w:spacing w:line="240" w:lineRule="auto"/>
              <w:jc w:val="center"/>
              <w:rPr>
                <w:b/>
                <w:bCs/>
                <w:sz w:val="20"/>
                <w:szCs w:val="20"/>
              </w:rPr>
            </w:pPr>
            <w:r w:rsidRPr="004B2B6F">
              <w:rPr>
                <w:b/>
                <w:bCs/>
                <w:sz w:val="20"/>
                <w:szCs w:val="20"/>
              </w:rPr>
              <w:t>Diplomatie</w:t>
            </w:r>
          </w:p>
          <w:p w:rsidR="002E4D0B" w:rsidRPr="004B2B6F" w:rsidRDefault="002E4D0B" w:rsidP="002E4D0B">
            <w:pPr>
              <w:spacing w:line="240" w:lineRule="auto"/>
              <w:jc w:val="center"/>
              <w:rPr>
                <w:b/>
                <w:bCs/>
                <w:sz w:val="20"/>
                <w:szCs w:val="20"/>
              </w:rPr>
            </w:pPr>
            <w:r w:rsidRPr="004B2B6F">
              <w:rPr>
                <w:b/>
                <w:bCs/>
                <w:sz w:val="20"/>
                <w:szCs w:val="20"/>
              </w:rPr>
              <w:t>et relations internationales</w:t>
            </w:r>
          </w:p>
        </w:tc>
        <w:tc>
          <w:tcPr>
            <w:tcW w:w="8962" w:type="dxa"/>
          </w:tcPr>
          <w:p w:rsidR="002E4D0B" w:rsidRDefault="00204329" w:rsidP="0016156D">
            <w:pPr>
              <w:spacing w:line="240" w:lineRule="auto"/>
            </w:pPr>
            <w:r>
              <w:rPr>
                <w:rFonts w:asciiTheme="majorBidi" w:hAnsiTheme="majorBidi" w:cstheme="majorBidi"/>
                <w:i/>
                <w:iCs/>
                <w:sz w:val="22"/>
              </w:rPr>
              <w:t>-</w:t>
            </w:r>
            <w:r w:rsidR="008A6467" w:rsidRPr="00674634">
              <w:rPr>
                <w:rFonts w:asciiTheme="majorBidi" w:hAnsiTheme="majorBidi" w:cstheme="majorBidi"/>
                <w:i/>
                <w:iCs/>
                <w:sz w:val="22"/>
              </w:rPr>
              <w:t>Etats</w:t>
            </w:r>
            <w:r w:rsidR="0016156D">
              <w:rPr>
                <w:rFonts w:asciiTheme="majorBidi" w:hAnsiTheme="majorBidi" w:cstheme="majorBidi"/>
                <w:i/>
                <w:iCs/>
                <w:sz w:val="22"/>
              </w:rPr>
              <w:t>-Unis</w:t>
            </w:r>
            <w:r w:rsidR="008A6467" w:rsidRPr="00674634">
              <w:rPr>
                <w:rFonts w:asciiTheme="majorBidi" w:hAnsiTheme="majorBidi" w:cstheme="majorBidi"/>
                <w:i/>
                <w:iCs/>
                <w:sz w:val="22"/>
              </w:rPr>
              <w:t>, partenaire,</w:t>
            </w:r>
            <w:r w:rsidR="008A6467">
              <w:rPr>
                <w:rFonts w:asciiTheme="majorBidi" w:hAnsiTheme="majorBidi" w:cstheme="majorBidi"/>
                <w:i/>
                <w:iCs/>
                <w:sz w:val="22"/>
              </w:rPr>
              <w:t xml:space="preserve"> </w:t>
            </w:r>
            <w:r w:rsidR="008A6467" w:rsidRPr="00F24080">
              <w:rPr>
                <w:rFonts w:asciiTheme="majorBidi" w:hAnsiTheme="majorBidi" w:cstheme="majorBidi"/>
                <w:i/>
                <w:iCs/>
                <w:sz w:val="22"/>
              </w:rPr>
              <w:t>Europe</w:t>
            </w:r>
            <w:r w:rsidR="008A6467">
              <w:rPr>
                <w:rFonts w:asciiTheme="majorBidi" w:hAnsiTheme="majorBidi" w:cstheme="majorBidi"/>
                <w:i/>
                <w:iCs/>
                <w:sz w:val="22"/>
              </w:rPr>
              <w:t>,</w:t>
            </w:r>
            <w:r w:rsidR="008A6467">
              <w:t xml:space="preserve"> </w:t>
            </w:r>
            <w:r w:rsidR="008A6467" w:rsidRPr="00F24080">
              <w:rPr>
                <w:rFonts w:asciiTheme="majorBidi" w:hAnsiTheme="majorBidi" w:cstheme="majorBidi"/>
                <w:i/>
                <w:iCs/>
                <w:sz w:val="22"/>
              </w:rPr>
              <w:t>Israël</w:t>
            </w:r>
            <w:r w:rsidR="008A6467">
              <w:rPr>
                <w:rFonts w:asciiTheme="majorBidi" w:hAnsiTheme="majorBidi" w:cstheme="majorBidi"/>
                <w:i/>
                <w:iCs/>
                <w:sz w:val="22"/>
              </w:rPr>
              <w:t>,</w:t>
            </w:r>
            <w:r w:rsidR="008A6467">
              <w:t xml:space="preserve"> </w:t>
            </w:r>
            <w:r w:rsidR="008A6467" w:rsidRPr="00F24080">
              <w:rPr>
                <w:rFonts w:asciiTheme="majorBidi" w:hAnsiTheme="majorBidi" w:cstheme="majorBidi"/>
                <w:i/>
                <w:iCs/>
                <w:sz w:val="22"/>
              </w:rPr>
              <w:t>Maghreb</w:t>
            </w:r>
            <w:r w:rsidR="008A6467">
              <w:rPr>
                <w:rFonts w:asciiTheme="majorBidi" w:hAnsiTheme="majorBidi" w:cstheme="majorBidi"/>
                <w:i/>
                <w:iCs/>
                <w:sz w:val="22"/>
              </w:rPr>
              <w:t>,</w:t>
            </w:r>
            <w:r w:rsidR="008A6467" w:rsidRPr="00F24080">
              <w:rPr>
                <w:i/>
                <w:iCs/>
                <w:sz w:val="22"/>
                <w:szCs w:val="18"/>
              </w:rPr>
              <w:t xml:space="preserve"> C</w:t>
            </w:r>
            <w:r w:rsidR="008A6467" w:rsidRPr="00F24080">
              <w:rPr>
                <w:rFonts w:asciiTheme="majorBidi" w:hAnsiTheme="majorBidi" w:cstheme="majorBidi"/>
                <w:i/>
                <w:iCs/>
                <w:sz w:val="22"/>
              </w:rPr>
              <w:t>hine</w:t>
            </w:r>
            <w:r w:rsidR="008A6467">
              <w:rPr>
                <w:rFonts w:asciiTheme="majorBidi" w:hAnsiTheme="majorBidi" w:cstheme="majorBidi"/>
                <w:i/>
                <w:iCs/>
                <w:sz w:val="22"/>
              </w:rPr>
              <w:t>,</w:t>
            </w:r>
            <w:r w:rsidR="008A6467">
              <w:t xml:space="preserve"> </w:t>
            </w:r>
            <w:r w:rsidR="008A6467" w:rsidRPr="00F24080">
              <w:rPr>
                <w:rFonts w:asciiTheme="majorBidi" w:hAnsiTheme="majorBidi" w:cstheme="majorBidi"/>
                <w:i/>
                <w:iCs/>
                <w:sz w:val="22"/>
              </w:rPr>
              <w:t>Palestine</w:t>
            </w:r>
            <w:r w:rsidR="008A6467">
              <w:rPr>
                <w:rFonts w:asciiTheme="majorBidi" w:hAnsiTheme="majorBidi" w:cstheme="majorBidi"/>
                <w:i/>
                <w:iCs/>
                <w:sz w:val="22"/>
              </w:rPr>
              <w:t>,</w:t>
            </w:r>
            <w:r w:rsidR="008A6467">
              <w:t xml:space="preserve"> </w:t>
            </w:r>
            <w:r w:rsidR="008A6467" w:rsidRPr="00F24080">
              <w:rPr>
                <w:rFonts w:asciiTheme="majorBidi" w:hAnsiTheme="majorBidi" w:cstheme="majorBidi"/>
                <w:i/>
                <w:iCs/>
                <w:sz w:val="22"/>
              </w:rPr>
              <w:t>palestiniens</w:t>
            </w:r>
            <w:r w:rsidR="008A6467">
              <w:rPr>
                <w:rFonts w:asciiTheme="majorBidi" w:hAnsiTheme="majorBidi" w:cstheme="majorBidi"/>
                <w:i/>
                <w:iCs/>
                <w:sz w:val="22"/>
              </w:rPr>
              <w:t>,</w:t>
            </w:r>
            <w:r w:rsidR="008A6467">
              <w:t xml:space="preserve"> </w:t>
            </w:r>
            <w:r w:rsidR="008A6467" w:rsidRPr="00F24080">
              <w:rPr>
                <w:rFonts w:asciiTheme="majorBidi" w:hAnsiTheme="majorBidi" w:cstheme="majorBidi"/>
                <w:i/>
                <w:iCs/>
                <w:sz w:val="22"/>
              </w:rPr>
              <w:t>chinois</w:t>
            </w:r>
            <w:r w:rsidR="008A6467">
              <w:rPr>
                <w:rFonts w:asciiTheme="majorBidi" w:hAnsiTheme="majorBidi" w:cstheme="majorBidi"/>
                <w:i/>
                <w:iCs/>
                <w:sz w:val="22"/>
              </w:rPr>
              <w:t>,</w:t>
            </w:r>
            <w:r w:rsidR="008A6467">
              <w:t xml:space="preserve"> </w:t>
            </w:r>
            <w:r w:rsidR="008A6467" w:rsidRPr="00F24080">
              <w:rPr>
                <w:rFonts w:asciiTheme="majorBidi" w:hAnsiTheme="majorBidi" w:cstheme="majorBidi"/>
                <w:i/>
                <w:iCs/>
                <w:sz w:val="22"/>
              </w:rPr>
              <w:t>Russie</w:t>
            </w:r>
            <w:r w:rsidR="008A6467">
              <w:rPr>
                <w:rFonts w:asciiTheme="majorBidi" w:hAnsiTheme="majorBidi" w:cstheme="majorBidi"/>
                <w:i/>
                <w:iCs/>
                <w:sz w:val="22"/>
              </w:rPr>
              <w:t>,</w:t>
            </w:r>
            <w:r w:rsidR="008A6467">
              <w:t xml:space="preserve"> </w:t>
            </w:r>
            <w:r w:rsidR="008A6467" w:rsidRPr="00F24080">
              <w:rPr>
                <w:rFonts w:asciiTheme="majorBidi" w:hAnsiTheme="majorBidi" w:cstheme="majorBidi"/>
                <w:i/>
                <w:iCs/>
                <w:sz w:val="22"/>
              </w:rPr>
              <w:t>Japon</w:t>
            </w:r>
            <w:r w:rsidR="008A6467">
              <w:rPr>
                <w:rFonts w:asciiTheme="majorBidi" w:hAnsiTheme="majorBidi" w:cstheme="majorBidi"/>
                <w:i/>
                <w:iCs/>
                <w:sz w:val="22"/>
              </w:rPr>
              <w:t>,</w:t>
            </w:r>
            <w:r w:rsidR="008A6467">
              <w:t xml:space="preserve"> </w:t>
            </w:r>
            <w:r w:rsidR="008A6467" w:rsidRPr="00F24080">
              <w:rPr>
                <w:rFonts w:asciiTheme="majorBidi" w:hAnsiTheme="majorBidi" w:cstheme="majorBidi"/>
                <w:i/>
                <w:iCs/>
                <w:sz w:val="22"/>
              </w:rPr>
              <w:t>arabes</w:t>
            </w:r>
            <w:r w:rsidR="008A6467">
              <w:rPr>
                <w:rFonts w:asciiTheme="majorBidi" w:hAnsiTheme="majorBidi" w:cstheme="majorBidi"/>
                <w:i/>
                <w:iCs/>
                <w:sz w:val="22"/>
              </w:rPr>
              <w:t>,</w:t>
            </w:r>
            <w:r w:rsidR="008A6467">
              <w:t xml:space="preserve"> </w:t>
            </w:r>
            <w:r w:rsidR="008A6467" w:rsidRPr="00F24080">
              <w:rPr>
                <w:rFonts w:asciiTheme="majorBidi" w:hAnsiTheme="majorBidi" w:cstheme="majorBidi"/>
                <w:i/>
                <w:iCs/>
                <w:sz w:val="22"/>
              </w:rPr>
              <w:t>occidentale</w:t>
            </w:r>
            <w:r w:rsidR="008A6467">
              <w:rPr>
                <w:rFonts w:asciiTheme="majorBidi" w:hAnsiTheme="majorBidi" w:cstheme="majorBidi"/>
                <w:i/>
                <w:iCs/>
                <w:sz w:val="22"/>
              </w:rPr>
              <w:t>,</w:t>
            </w:r>
            <w:r>
              <w:rPr>
                <w:rFonts w:asciiTheme="majorBidi" w:hAnsiTheme="majorBidi" w:cstheme="majorBidi"/>
                <w:i/>
                <w:iCs/>
                <w:sz w:val="22"/>
              </w:rPr>
              <w:t xml:space="preserve"> M</w:t>
            </w:r>
            <w:r w:rsidRPr="00674634">
              <w:rPr>
                <w:rFonts w:asciiTheme="majorBidi" w:hAnsiTheme="majorBidi" w:cstheme="majorBidi"/>
                <w:i/>
                <w:iCs/>
                <w:sz w:val="22"/>
              </w:rPr>
              <w:t>éditerranée,</w:t>
            </w:r>
            <w:r w:rsidRPr="00F24080">
              <w:rPr>
                <w:rFonts w:asciiTheme="majorBidi" w:hAnsiTheme="majorBidi" w:cstheme="majorBidi"/>
                <w:i/>
                <w:iCs/>
                <w:sz w:val="22"/>
              </w:rPr>
              <w:t xml:space="preserve"> juifs</w:t>
            </w:r>
            <w:r>
              <w:rPr>
                <w:rFonts w:asciiTheme="majorBidi" w:hAnsiTheme="majorBidi" w:cstheme="majorBidi"/>
                <w:i/>
                <w:iCs/>
                <w:sz w:val="22"/>
              </w:rPr>
              <w:t>,</w:t>
            </w:r>
            <w:r>
              <w:t xml:space="preserve"> </w:t>
            </w:r>
            <w:r w:rsidRPr="00F24080">
              <w:rPr>
                <w:rFonts w:asciiTheme="majorBidi" w:hAnsiTheme="majorBidi" w:cstheme="majorBidi"/>
                <w:i/>
                <w:iCs/>
                <w:sz w:val="22"/>
              </w:rPr>
              <w:t>juif</w:t>
            </w:r>
            <w:r w:rsidR="0016156D">
              <w:rPr>
                <w:rFonts w:asciiTheme="majorBidi" w:hAnsiTheme="majorBidi" w:cstheme="majorBidi"/>
                <w:i/>
                <w:iCs/>
                <w:sz w:val="22"/>
              </w:rPr>
              <w:t>.</w:t>
            </w:r>
          </w:p>
        </w:tc>
      </w:tr>
      <w:tr w:rsidR="002E4D0B" w:rsidTr="002E4D0B">
        <w:tc>
          <w:tcPr>
            <w:tcW w:w="1528" w:type="dxa"/>
          </w:tcPr>
          <w:p w:rsidR="002E4D0B" w:rsidRPr="004B2B6F" w:rsidRDefault="002E4D0B" w:rsidP="002E4D0B">
            <w:pPr>
              <w:spacing w:line="240" w:lineRule="auto"/>
              <w:jc w:val="center"/>
              <w:rPr>
                <w:b/>
                <w:bCs/>
                <w:sz w:val="20"/>
                <w:szCs w:val="20"/>
              </w:rPr>
            </w:pPr>
            <w:r w:rsidRPr="004B2B6F">
              <w:rPr>
                <w:b/>
                <w:bCs/>
                <w:sz w:val="20"/>
                <w:szCs w:val="20"/>
              </w:rPr>
              <w:t>Elections</w:t>
            </w:r>
          </w:p>
        </w:tc>
        <w:tc>
          <w:tcPr>
            <w:tcW w:w="8962" w:type="dxa"/>
          </w:tcPr>
          <w:p w:rsidR="002E4D0B" w:rsidRDefault="002E4D0B" w:rsidP="002E4D0B">
            <w:pPr>
              <w:spacing w:line="240" w:lineRule="auto"/>
            </w:pPr>
            <w:r w:rsidRPr="002E4D0B">
              <w:rPr>
                <w:b/>
                <w:bCs/>
                <w:sz w:val="22"/>
                <w:szCs w:val="18"/>
              </w:rPr>
              <w:t>-Néant.</w:t>
            </w:r>
          </w:p>
        </w:tc>
      </w:tr>
      <w:tr w:rsidR="002E4D0B" w:rsidTr="002E4D0B">
        <w:tc>
          <w:tcPr>
            <w:tcW w:w="1528" w:type="dxa"/>
          </w:tcPr>
          <w:p w:rsidR="002E4D0B" w:rsidRPr="004B2B6F" w:rsidRDefault="002E4D0B" w:rsidP="002E4D0B">
            <w:pPr>
              <w:spacing w:line="240" w:lineRule="auto"/>
              <w:jc w:val="center"/>
              <w:rPr>
                <w:b/>
                <w:bCs/>
                <w:sz w:val="20"/>
                <w:szCs w:val="20"/>
              </w:rPr>
            </w:pPr>
            <w:r w:rsidRPr="004B2B6F">
              <w:rPr>
                <w:b/>
                <w:bCs/>
                <w:sz w:val="20"/>
                <w:szCs w:val="20"/>
              </w:rPr>
              <w:t>Parlement et représentation</w:t>
            </w:r>
          </w:p>
        </w:tc>
        <w:tc>
          <w:tcPr>
            <w:tcW w:w="8962" w:type="dxa"/>
          </w:tcPr>
          <w:p w:rsidR="002E4D0B" w:rsidRDefault="002E4D0B" w:rsidP="002E4D0B">
            <w:pPr>
              <w:spacing w:line="240" w:lineRule="auto"/>
            </w:pPr>
            <w:r w:rsidRPr="002E4D0B">
              <w:rPr>
                <w:b/>
                <w:bCs/>
                <w:sz w:val="22"/>
                <w:szCs w:val="18"/>
              </w:rPr>
              <w:t>-Néant.</w:t>
            </w:r>
          </w:p>
        </w:tc>
      </w:tr>
      <w:tr w:rsidR="002E4D0B" w:rsidTr="002E4D0B">
        <w:tc>
          <w:tcPr>
            <w:tcW w:w="1528" w:type="dxa"/>
          </w:tcPr>
          <w:p w:rsidR="002E4D0B" w:rsidRPr="004B2B6F" w:rsidRDefault="002E4D0B" w:rsidP="002E4D0B">
            <w:pPr>
              <w:spacing w:line="240" w:lineRule="auto"/>
              <w:jc w:val="center"/>
              <w:rPr>
                <w:b/>
                <w:bCs/>
                <w:sz w:val="20"/>
                <w:szCs w:val="20"/>
              </w:rPr>
            </w:pPr>
            <w:r w:rsidRPr="004B2B6F">
              <w:rPr>
                <w:b/>
                <w:bCs/>
                <w:sz w:val="20"/>
                <w:szCs w:val="20"/>
              </w:rPr>
              <w:t>Races et ethnies</w:t>
            </w:r>
            <w:r>
              <w:rPr>
                <w:b/>
                <w:bCs/>
                <w:sz w:val="20"/>
                <w:szCs w:val="20"/>
              </w:rPr>
              <w:t xml:space="preserve"> désignations</w:t>
            </w:r>
          </w:p>
        </w:tc>
        <w:tc>
          <w:tcPr>
            <w:tcW w:w="8962" w:type="dxa"/>
          </w:tcPr>
          <w:p w:rsidR="002E4D0B" w:rsidRDefault="00204329" w:rsidP="00204329">
            <w:pPr>
              <w:spacing w:line="240" w:lineRule="auto"/>
            </w:pPr>
            <w:r w:rsidRPr="002E4D0B">
              <w:rPr>
                <w:b/>
                <w:bCs/>
                <w:sz w:val="22"/>
                <w:szCs w:val="18"/>
              </w:rPr>
              <w:t>-Néant.</w:t>
            </w:r>
          </w:p>
        </w:tc>
      </w:tr>
      <w:tr w:rsidR="002E4D0B" w:rsidRPr="006604FE" w:rsidTr="002E4D0B">
        <w:tc>
          <w:tcPr>
            <w:tcW w:w="1528" w:type="dxa"/>
          </w:tcPr>
          <w:p w:rsidR="002E4D0B" w:rsidRPr="004B2B6F" w:rsidRDefault="002E4D0B" w:rsidP="002E4D0B">
            <w:pPr>
              <w:spacing w:line="240" w:lineRule="auto"/>
              <w:jc w:val="center"/>
              <w:rPr>
                <w:b/>
                <w:bCs/>
                <w:sz w:val="20"/>
                <w:szCs w:val="20"/>
              </w:rPr>
            </w:pPr>
            <w:r>
              <w:rPr>
                <w:b/>
                <w:bCs/>
                <w:sz w:val="20"/>
                <w:szCs w:val="20"/>
              </w:rPr>
              <w:t>Enseignement et école</w:t>
            </w:r>
          </w:p>
        </w:tc>
        <w:tc>
          <w:tcPr>
            <w:tcW w:w="8962" w:type="dxa"/>
          </w:tcPr>
          <w:p w:rsidR="002E4D0B" w:rsidRDefault="002E4D0B" w:rsidP="002E4D0B">
            <w:pPr>
              <w:spacing w:line="240" w:lineRule="auto"/>
            </w:pPr>
            <w:r>
              <w:rPr>
                <w:rFonts w:asciiTheme="majorBidi" w:hAnsiTheme="majorBidi" w:cstheme="majorBidi"/>
                <w:i/>
                <w:iCs/>
                <w:sz w:val="22"/>
              </w:rPr>
              <w:t>-S</w:t>
            </w:r>
            <w:r w:rsidRPr="00F24080">
              <w:rPr>
                <w:rFonts w:asciiTheme="majorBidi" w:hAnsiTheme="majorBidi" w:cstheme="majorBidi"/>
                <w:i/>
                <w:iCs/>
                <w:sz w:val="22"/>
              </w:rPr>
              <w:t>cientifique, scientifiques</w:t>
            </w:r>
            <w:r>
              <w:rPr>
                <w:rFonts w:asciiTheme="majorBidi" w:hAnsiTheme="majorBidi" w:cstheme="majorBidi"/>
                <w:i/>
                <w:iCs/>
                <w:sz w:val="22"/>
              </w:rPr>
              <w:t>,</w:t>
            </w:r>
            <w:r>
              <w:t xml:space="preserve"> </w:t>
            </w:r>
            <w:r w:rsidRPr="00F24080">
              <w:rPr>
                <w:rFonts w:asciiTheme="majorBidi" w:hAnsiTheme="majorBidi" w:cstheme="majorBidi"/>
                <w:i/>
                <w:iCs/>
                <w:sz w:val="22"/>
              </w:rPr>
              <w:t>technique</w:t>
            </w:r>
            <w:r>
              <w:rPr>
                <w:rFonts w:asciiTheme="majorBidi" w:hAnsiTheme="majorBidi" w:cstheme="majorBidi"/>
                <w:i/>
                <w:iCs/>
                <w:sz w:val="22"/>
              </w:rPr>
              <w:t>,</w:t>
            </w:r>
            <w:r>
              <w:t xml:space="preserve"> </w:t>
            </w:r>
            <w:r w:rsidRPr="00F24080">
              <w:rPr>
                <w:rFonts w:asciiTheme="majorBidi" w:hAnsiTheme="majorBidi" w:cstheme="majorBidi"/>
                <w:i/>
                <w:iCs/>
                <w:sz w:val="22"/>
              </w:rPr>
              <w:t>science</w:t>
            </w:r>
            <w:r>
              <w:rPr>
                <w:rFonts w:asciiTheme="majorBidi" w:hAnsiTheme="majorBidi" w:cstheme="majorBidi"/>
                <w:i/>
                <w:iCs/>
                <w:sz w:val="22"/>
              </w:rPr>
              <w:t>,</w:t>
            </w:r>
            <w:r>
              <w:t xml:space="preserve"> </w:t>
            </w:r>
            <w:r w:rsidRPr="00F24080">
              <w:rPr>
                <w:rFonts w:asciiTheme="majorBidi" w:hAnsiTheme="majorBidi" w:cstheme="majorBidi"/>
                <w:i/>
                <w:iCs/>
                <w:sz w:val="22"/>
              </w:rPr>
              <w:t>sciences</w:t>
            </w:r>
            <w:r>
              <w:rPr>
                <w:rFonts w:asciiTheme="majorBidi" w:hAnsiTheme="majorBidi" w:cstheme="majorBidi"/>
                <w:i/>
                <w:iCs/>
                <w:sz w:val="22"/>
              </w:rPr>
              <w:t>,</w:t>
            </w:r>
            <w:r>
              <w:t xml:space="preserve"> </w:t>
            </w:r>
            <w:r w:rsidRPr="00F24080">
              <w:rPr>
                <w:rFonts w:asciiTheme="majorBidi" w:hAnsiTheme="majorBidi" w:cstheme="majorBidi"/>
                <w:i/>
                <w:iCs/>
                <w:sz w:val="22"/>
              </w:rPr>
              <w:t>étude</w:t>
            </w:r>
            <w:r>
              <w:rPr>
                <w:rFonts w:asciiTheme="majorBidi" w:hAnsiTheme="majorBidi" w:cstheme="majorBidi"/>
                <w:i/>
                <w:iCs/>
                <w:sz w:val="22"/>
              </w:rPr>
              <w:t>,</w:t>
            </w:r>
            <w:r>
              <w:t xml:space="preserve"> </w:t>
            </w:r>
            <w:r w:rsidRPr="00F24080">
              <w:rPr>
                <w:rFonts w:asciiTheme="majorBidi" w:hAnsiTheme="majorBidi" w:cstheme="majorBidi"/>
                <w:i/>
                <w:iCs/>
                <w:sz w:val="22"/>
              </w:rPr>
              <w:t>enseignement</w:t>
            </w:r>
            <w:r>
              <w:rPr>
                <w:rFonts w:asciiTheme="majorBidi" w:hAnsiTheme="majorBidi" w:cstheme="majorBidi"/>
                <w:i/>
                <w:iCs/>
                <w:sz w:val="22"/>
              </w:rPr>
              <w:t>,</w:t>
            </w:r>
            <w:r>
              <w:t xml:space="preserve"> </w:t>
            </w:r>
            <w:r w:rsidRPr="00F24080">
              <w:rPr>
                <w:rFonts w:asciiTheme="majorBidi" w:hAnsiTheme="majorBidi" w:cstheme="majorBidi"/>
                <w:i/>
                <w:iCs/>
                <w:sz w:val="22"/>
              </w:rPr>
              <w:t>éducation</w:t>
            </w:r>
            <w:r>
              <w:rPr>
                <w:rFonts w:asciiTheme="majorBidi" w:hAnsiTheme="majorBidi" w:cstheme="majorBidi"/>
                <w:i/>
                <w:iCs/>
                <w:sz w:val="22"/>
              </w:rPr>
              <w:t>.</w:t>
            </w:r>
          </w:p>
          <w:p w:rsidR="002E4D0B" w:rsidRPr="006604FE" w:rsidRDefault="002E4D0B" w:rsidP="002E4D0B">
            <w:pPr>
              <w:spacing w:line="240" w:lineRule="auto"/>
              <w:rPr>
                <w:sz w:val="22"/>
              </w:rPr>
            </w:pPr>
          </w:p>
        </w:tc>
      </w:tr>
      <w:tr w:rsidR="002E4D0B" w:rsidTr="002E4D0B">
        <w:tc>
          <w:tcPr>
            <w:tcW w:w="1528" w:type="dxa"/>
          </w:tcPr>
          <w:p w:rsidR="002E4D0B" w:rsidRPr="004B2B6F" w:rsidRDefault="002E4D0B" w:rsidP="002E4D0B">
            <w:pPr>
              <w:spacing w:line="240" w:lineRule="auto"/>
              <w:jc w:val="center"/>
              <w:rPr>
                <w:b/>
                <w:bCs/>
                <w:sz w:val="20"/>
                <w:szCs w:val="20"/>
              </w:rPr>
            </w:pPr>
            <w:r>
              <w:rPr>
                <w:b/>
                <w:bCs/>
                <w:sz w:val="20"/>
                <w:szCs w:val="20"/>
              </w:rPr>
              <w:t>Vocabulaire de l’entente et de l’amitié</w:t>
            </w:r>
          </w:p>
        </w:tc>
        <w:tc>
          <w:tcPr>
            <w:tcW w:w="8962" w:type="dxa"/>
          </w:tcPr>
          <w:p w:rsidR="002E4D0B" w:rsidRDefault="002E4D0B" w:rsidP="002E4D0B">
            <w:pPr>
              <w:spacing w:line="240" w:lineRule="auto"/>
            </w:pPr>
            <w:r w:rsidRPr="002E4D0B">
              <w:rPr>
                <w:b/>
                <w:bCs/>
                <w:sz w:val="22"/>
                <w:szCs w:val="18"/>
              </w:rPr>
              <w:t>-Néant.</w:t>
            </w:r>
          </w:p>
        </w:tc>
      </w:tr>
      <w:tr w:rsidR="002E4D0B" w:rsidTr="002E4D0B">
        <w:tc>
          <w:tcPr>
            <w:tcW w:w="1528" w:type="dxa"/>
          </w:tcPr>
          <w:p w:rsidR="002E4D0B" w:rsidRDefault="002E4D0B" w:rsidP="002E4D0B">
            <w:pPr>
              <w:spacing w:line="240" w:lineRule="auto"/>
              <w:jc w:val="center"/>
              <w:rPr>
                <w:b/>
                <w:bCs/>
                <w:sz w:val="20"/>
                <w:szCs w:val="20"/>
              </w:rPr>
            </w:pPr>
            <w:r>
              <w:rPr>
                <w:b/>
                <w:bCs/>
                <w:sz w:val="20"/>
                <w:szCs w:val="20"/>
              </w:rPr>
              <w:t xml:space="preserve">Renforcement </w:t>
            </w:r>
          </w:p>
          <w:p w:rsidR="002E4D0B" w:rsidRDefault="002E4D0B" w:rsidP="002E4D0B">
            <w:pPr>
              <w:spacing w:line="240" w:lineRule="auto"/>
              <w:jc w:val="center"/>
              <w:rPr>
                <w:b/>
                <w:bCs/>
                <w:sz w:val="20"/>
                <w:szCs w:val="20"/>
              </w:rPr>
            </w:pPr>
            <w:r>
              <w:rPr>
                <w:b/>
                <w:bCs/>
                <w:sz w:val="20"/>
                <w:szCs w:val="20"/>
              </w:rPr>
              <w:t>et insistance.</w:t>
            </w:r>
          </w:p>
          <w:p w:rsidR="002E4D0B" w:rsidRPr="004B2B6F" w:rsidRDefault="002E4D0B" w:rsidP="002E4D0B">
            <w:pPr>
              <w:spacing w:line="240" w:lineRule="auto"/>
              <w:jc w:val="center"/>
              <w:rPr>
                <w:b/>
                <w:bCs/>
                <w:sz w:val="20"/>
                <w:szCs w:val="20"/>
              </w:rPr>
            </w:pPr>
            <w:r>
              <w:rPr>
                <w:b/>
                <w:bCs/>
                <w:sz w:val="20"/>
                <w:szCs w:val="20"/>
              </w:rPr>
              <w:t>modalité</w:t>
            </w:r>
          </w:p>
        </w:tc>
        <w:tc>
          <w:tcPr>
            <w:tcW w:w="8962" w:type="dxa"/>
          </w:tcPr>
          <w:p w:rsidR="002E4D0B" w:rsidRDefault="002E4D0B" w:rsidP="002E4D0B">
            <w:pPr>
              <w:spacing w:line="240" w:lineRule="auto"/>
            </w:pPr>
            <w:r w:rsidRPr="002E4D0B">
              <w:rPr>
                <w:b/>
                <w:bCs/>
                <w:sz w:val="22"/>
                <w:szCs w:val="18"/>
              </w:rPr>
              <w:t>-Néant.</w:t>
            </w:r>
          </w:p>
        </w:tc>
      </w:tr>
      <w:tr w:rsidR="002E4D0B" w:rsidTr="002E4D0B">
        <w:tc>
          <w:tcPr>
            <w:tcW w:w="1528" w:type="dxa"/>
          </w:tcPr>
          <w:p w:rsidR="002E4D0B" w:rsidRPr="004B2B6F" w:rsidRDefault="002E4D0B" w:rsidP="002E4D0B">
            <w:pPr>
              <w:spacing w:line="240" w:lineRule="auto"/>
              <w:jc w:val="center"/>
              <w:rPr>
                <w:b/>
                <w:bCs/>
                <w:sz w:val="20"/>
                <w:szCs w:val="20"/>
              </w:rPr>
            </w:pPr>
            <w:r>
              <w:rPr>
                <w:b/>
                <w:bCs/>
                <w:sz w:val="20"/>
                <w:szCs w:val="20"/>
              </w:rPr>
              <w:t>Verbes</w:t>
            </w:r>
          </w:p>
        </w:tc>
        <w:tc>
          <w:tcPr>
            <w:tcW w:w="8962" w:type="dxa"/>
          </w:tcPr>
          <w:p w:rsidR="002E4D0B" w:rsidRPr="00335BD5" w:rsidRDefault="002E4D0B" w:rsidP="0016156D">
            <w:pPr>
              <w:spacing w:line="240" w:lineRule="auto"/>
              <w:rPr>
                <w:rFonts w:asciiTheme="majorBidi" w:hAnsiTheme="majorBidi" w:cstheme="majorBidi"/>
                <w:i/>
                <w:iCs/>
                <w:sz w:val="22"/>
              </w:rPr>
            </w:pPr>
            <w:r w:rsidRPr="00335BD5">
              <w:rPr>
                <w:rFonts w:asciiTheme="majorBidi" w:hAnsiTheme="majorBidi" w:cstheme="majorBidi"/>
                <w:i/>
                <w:iCs/>
                <w:sz w:val="22"/>
              </w:rPr>
              <w:t>-Est, doit, nourrir, faut, mettent, peut, perdre.</w:t>
            </w:r>
          </w:p>
        </w:tc>
      </w:tr>
      <w:tr w:rsidR="002E4D0B" w:rsidRPr="006604FE" w:rsidTr="002E4D0B">
        <w:tc>
          <w:tcPr>
            <w:tcW w:w="1528" w:type="dxa"/>
          </w:tcPr>
          <w:p w:rsidR="002E4D0B" w:rsidRPr="004B2B6F" w:rsidRDefault="002E4D0B" w:rsidP="002E4D0B">
            <w:pPr>
              <w:spacing w:line="240" w:lineRule="auto"/>
              <w:jc w:val="center"/>
              <w:rPr>
                <w:b/>
                <w:bCs/>
                <w:sz w:val="20"/>
                <w:szCs w:val="20"/>
              </w:rPr>
            </w:pPr>
            <w:r w:rsidRPr="004B2B6F">
              <w:rPr>
                <w:b/>
                <w:bCs/>
                <w:sz w:val="20"/>
                <w:szCs w:val="20"/>
              </w:rPr>
              <w:t>Outils grammaticaux</w:t>
            </w:r>
          </w:p>
        </w:tc>
        <w:tc>
          <w:tcPr>
            <w:tcW w:w="8962" w:type="dxa"/>
          </w:tcPr>
          <w:p w:rsidR="002E4D0B" w:rsidRPr="006604FE" w:rsidRDefault="002E4D0B" w:rsidP="002E4D0B">
            <w:pPr>
              <w:spacing w:line="240" w:lineRule="auto"/>
              <w:rPr>
                <w:sz w:val="22"/>
              </w:rPr>
            </w:pPr>
            <w:r w:rsidRPr="002E4D0B">
              <w:rPr>
                <w:b/>
                <w:bCs/>
                <w:sz w:val="22"/>
                <w:szCs w:val="18"/>
              </w:rPr>
              <w:t>-Néant.</w:t>
            </w:r>
          </w:p>
          <w:p w:rsidR="002E4D0B" w:rsidRPr="006604FE" w:rsidRDefault="002E4D0B" w:rsidP="002E4D0B">
            <w:pPr>
              <w:spacing w:line="240" w:lineRule="auto"/>
              <w:rPr>
                <w:sz w:val="22"/>
              </w:rPr>
            </w:pPr>
          </w:p>
        </w:tc>
      </w:tr>
    </w:tbl>
    <w:p w:rsidR="008A6467" w:rsidRPr="00D047D7" w:rsidRDefault="008A6467" w:rsidP="004F4616">
      <w:pPr>
        <w:spacing w:before="120" w:after="120"/>
        <w:jc w:val="center"/>
        <w:rPr>
          <w:b/>
          <w:bCs/>
        </w:rPr>
      </w:pPr>
      <w:r w:rsidRPr="00295485">
        <w:rPr>
          <w:b/>
          <w:bCs/>
        </w:rPr>
        <w:t xml:space="preserve">Tableau </w:t>
      </w:r>
      <w:r w:rsidR="004F4616">
        <w:rPr>
          <w:b/>
          <w:bCs/>
        </w:rPr>
        <w:t>58</w:t>
      </w:r>
      <w:r w:rsidRPr="00295485">
        <w:rPr>
          <w:b/>
          <w:bCs/>
        </w:rPr>
        <w:t xml:space="preserve"> : les champs </w:t>
      </w:r>
      <w:r>
        <w:rPr>
          <w:b/>
          <w:bCs/>
        </w:rPr>
        <w:t>s</w:t>
      </w:r>
      <w:r w:rsidR="007E149A">
        <w:rPr>
          <w:b/>
          <w:bCs/>
        </w:rPr>
        <w:t>ur-</w:t>
      </w:r>
      <w:r w:rsidRPr="00295485">
        <w:rPr>
          <w:b/>
          <w:bCs/>
        </w:rPr>
        <w:t xml:space="preserve">employés dans </w:t>
      </w:r>
      <w:r w:rsidR="007E149A">
        <w:rPr>
          <w:b/>
          <w:bCs/>
          <w:i/>
          <w:iCs/>
        </w:rPr>
        <w:t>Demain se lèvera le jour.</w:t>
      </w:r>
    </w:p>
    <w:p w:rsidR="0016156D" w:rsidRDefault="00837567" w:rsidP="00AE4A71">
      <w:pPr>
        <w:spacing w:after="120"/>
        <w:ind w:firstLine="567"/>
      </w:pPr>
      <w:r>
        <w:t>À</w:t>
      </w:r>
      <w:r w:rsidR="0016156D">
        <w:t xml:space="preserve"> ces champs sémantiques, on peut ajouter ce</w:t>
      </w:r>
      <w:r w:rsidR="00AE4A71">
        <w:t>ux</w:t>
      </w:r>
      <w:r w:rsidR="0016156D">
        <w:t xml:space="preserve"> de :</w:t>
      </w:r>
    </w:p>
    <w:p w:rsidR="00FA3213" w:rsidRDefault="0016156D" w:rsidP="00FA3213">
      <w:pPr>
        <w:ind w:firstLine="567"/>
        <w:rPr>
          <w:rFonts w:asciiTheme="majorBidi" w:hAnsiTheme="majorBidi" w:cstheme="majorBidi"/>
          <w:i/>
          <w:iCs/>
          <w:szCs w:val="28"/>
        </w:rPr>
      </w:pPr>
      <w:r w:rsidRPr="00837567">
        <w:rPr>
          <w:b/>
          <w:bCs/>
        </w:rPr>
        <w:t>-</w:t>
      </w:r>
      <w:r w:rsidRPr="0016156D">
        <w:rPr>
          <w:b/>
          <w:bCs/>
        </w:rPr>
        <w:t>La religion</w:t>
      </w:r>
      <w:r>
        <w:t xml:space="preserve"> : </w:t>
      </w:r>
      <w:r w:rsidRPr="009649E8">
        <w:rPr>
          <w:rFonts w:asciiTheme="majorBidi" w:hAnsiTheme="majorBidi" w:cstheme="majorBidi"/>
          <w:i/>
          <w:iCs/>
          <w:szCs w:val="28"/>
        </w:rPr>
        <w:t>Islam</w:t>
      </w:r>
      <w:r>
        <w:rPr>
          <w:rFonts w:asciiTheme="majorBidi" w:hAnsiTheme="majorBidi" w:cstheme="majorBidi"/>
          <w:i/>
          <w:iCs/>
          <w:szCs w:val="28"/>
        </w:rPr>
        <w:t>,</w:t>
      </w:r>
      <w:r>
        <w:t xml:space="preserve"> </w:t>
      </w:r>
      <w:r w:rsidRPr="009649E8">
        <w:rPr>
          <w:rFonts w:asciiTheme="majorBidi" w:hAnsiTheme="majorBidi" w:cstheme="majorBidi"/>
          <w:i/>
          <w:iCs/>
          <w:szCs w:val="28"/>
        </w:rPr>
        <w:t>christianisme</w:t>
      </w:r>
      <w:r>
        <w:rPr>
          <w:rFonts w:asciiTheme="majorBidi" w:hAnsiTheme="majorBidi" w:cstheme="majorBidi"/>
          <w:i/>
          <w:iCs/>
          <w:szCs w:val="28"/>
        </w:rPr>
        <w:t>,</w:t>
      </w:r>
      <w:r>
        <w:t xml:space="preserve"> </w:t>
      </w:r>
      <w:r w:rsidRPr="009649E8">
        <w:rPr>
          <w:rFonts w:asciiTheme="majorBidi" w:hAnsiTheme="majorBidi" w:cstheme="majorBidi"/>
          <w:i/>
          <w:iCs/>
          <w:szCs w:val="28"/>
        </w:rPr>
        <w:t>prière</w:t>
      </w:r>
      <w:r>
        <w:rPr>
          <w:rFonts w:asciiTheme="majorBidi" w:hAnsiTheme="majorBidi" w:cstheme="majorBidi"/>
          <w:i/>
          <w:iCs/>
          <w:szCs w:val="28"/>
        </w:rPr>
        <w:t>,</w:t>
      </w:r>
      <w:r>
        <w:t xml:space="preserve"> </w:t>
      </w:r>
      <w:r w:rsidRPr="009649E8">
        <w:rPr>
          <w:rFonts w:asciiTheme="majorBidi" w:hAnsiTheme="majorBidi" w:cstheme="majorBidi"/>
          <w:i/>
          <w:iCs/>
          <w:szCs w:val="28"/>
        </w:rPr>
        <w:t>khalife</w:t>
      </w:r>
      <w:r>
        <w:rPr>
          <w:rFonts w:asciiTheme="majorBidi" w:hAnsiTheme="majorBidi" w:cstheme="majorBidi"/>
          <w:i/>
          <w:iCs/>
          <w:szCs w:val="28"/>
        </w:rPr>
        <w:t>,</w:t>
      </w:r>
      <w:r>
        <w:t xml:space="preserve"> </w:t>
      </w:r>
      <w:r w:rsidRPr="009649E8">
        <w:rPr>
          <w:rFonts w:asciiTheme="majorBidi" w:hAnsiTheme="majorBidi" w:cstheme="majorBidi"/>
          <w:i/>
          <w:iCs/>
          <w:szCs w:val="28"/>
        </w:rPr>
        <w:t>croyance</w:t>
      </w:r>
      <w:r>
        <w:rPr>
          <w:rFonts w:asciiTheme="majorBidi" w:hAnsiTheme="majorBidi" w:cstheme="majorBidi"/>
          <w:i/>
          <w:iCs/>
          <w:szCs w:val="28"/>
        </w:rPr>
        <w:t>,</w:t>
      </w:r>
      <w:r>
        <w:t xml:space="preserve"> </w:t>
      </w:r>
      <w:r w:rsidRPr="009649E8">
        <w:rPr>
          <w:rFonts w:asciiTheme="majorBidi" w:hAnsiTheme="majorBidi" w:cstheme="majorBidi"/>
          <w:i/>
          <w:iCs/>
          <w:szCs w:val="28"/>
        </w:rPr>
        <w:t>béni</w:t>
      </w:r>
      <w:r>
        <w:rPr>
          <w:rFonts w:asciiTheme="majorBidi" w:hAnsiTheme="majorBidi" w:cstheme="majorBidi"/>
          <w:i/>
          <w:iCs/>
          <w:szCs w:val="28"/>
        </w:rPr>
        <w:t>,</w:t>
      </w:r>
      <w:r>
        <w:t xml:space="preserve"> </w:t>
      </w:r>
      <w:r w:rsidRPr="009649E8">
        <w:rPr>
          <w:rFonts w:asciiTheme="majorBidi" w:hAnsiTheme="majorBidi" w:cstheme="majorBidi"/>
          <w:i/>
          <w:iCs/>
          <w:szCs w:val="28"/>
        </w:rPr>
        <w:t>coran</w:t>
      </w:r>
      <w:r w:rsidR="00FA3213">
        <w:rPr>
          <w:rFonts w:asciiTheme="majorBidi" w:hAnsiTheme="majorBidi" w:cstheme="majorBidi"/>
          <w:i/>
          <w:iCs/>
          <w:szCs w:val="28"/>
        </w:rPr>
        <w:t>.</w:t>
      </w:r>
    </w:p>
    <w:p w:rsidR="00FA3213" w:rsidRDefault="00FA3213" w:rsidP="00FA3213">
      <w:pPr>
        <w:spacing w:after="120"/>
        <w:ind w:firstLine="567"/>
        <w:rPr>
          <w:rFonts w:asciiTheme="majorBidi" w:hAnsiTheme="majorBidi" w:cstheme="majorBidi"/>
          <w:i/>
          <w:iCs/>
          <w:szCs w:val="28"/>
        </w:rPr>
      </w:pPr>
      <w:r>
        <w:rPr>
          <w:rFonts w:asciiTheme="majorBidi" w:hAnsiTheme="majorBidi" w:cstheme="majorBidi"/>
          <w:i/>
          <w:iCs/>
          <w:szCs w:val="28"/>
        </w:rPr>
        <w:t>-</w:t>
      </w:r>
      <w:r w:rsidRPr="00FA3213">
        <w:rPr>
          <w:rFonts w:asciiTheme="majorBidi" w:hAnsiTheme="majorBidi" w:cstheme="majorBidi"/>
          <w:b/>
          <w:bCs/>
          <w:szCs w:val="28"/>
        </w:rPr>
        <w:t>L</w:t>
      </w:r>
      <w:r w:rsidR="0016156D" w:rsidRPr="00FA3213">
        <w:rPr>
          <w:rFonts w:asciiTheme="majorBidi" w:hAnsiTheme="majorBidi" w:cstheme="majorBidi"/>
          <w:b/>
          <w:bCs/>
          <w:szCs w:val="28"/>
        </w:rPr>
        <w:t>’économie</w:t>
      </w:r>
      <w:r w:rsidR="0016156D" w:rsidRPr="0016156D">
        <w:rPr>
          <w:rFonts w:asciiTheme="majorBidi" w:hAnsiTheme="majorBidi" w:cstheme="majorBidi"/>
          <w:szCs w:val="28"/>
        </w:rPr>
        <w:t> :</w:t>
      </w:r>
      <w:r w:rsidR="0016156D">
        <w:rPr>
          <w:rFonts w:asciiTheme="majorBidi" w:hAnsiTheme="majorBidi" w:cstheme="majorBidi"/>
          <w:szCs w:val="28"/>
        </w:rPr>
        <w:t xml:space="preserve"> </w:t>
      </w:r>
      <w:r w:rsidR="0016156D" w:rsidRPr="009649E8">
        <w:rPr>
          <w:rFonts w:asciiTheme="majorBidi" w:hAnsiTheme="majorBidi" w:cstheme="majorBidi"/>
          <w:i/>
          <w:iCs/>
          <w:szCs w:val="28"/>
        </w:rPr>
        <w:t>Terre</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agriculture</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travailleurs</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eau</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capital</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industrie</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paysans</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progrès</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développement</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pétrole</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terres</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travail</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plaine</w:t>
      </w:r>
      <w:r w:rsidR="0016156D">
        <w:rPr>
          <w:rFonts w:asciiTheme="majorBidi" w:hAnsiTheme="majorBidi" w:cstheme="majorBidi"/>
          <w:i/>
          <w:iCs/>
          <w:szCs w:val="28"/>
        </w:rPr>
        <w:t>,</w:t>
      </w:r>
      <w:r w:rsidR="0016156D">
        <w:t xml:space="preserve"> </w:t>
      </w:r>
      <w:r w:rsidR="0016156D" w:rsidRPr="009649E8">
        <w:rPr>
          <w:rFonts w:asciiTheme="majorBidi" w:hAnsiTheme="majorBidi" w:cstheme="majorBidi"/>
          <w:i/>
          <w:iCs/>
          <w:szCs w:val="28"/>
        </w:rPr>
        <w:t>industrialisation</w:t>
      </w:r>
      <w:r w:rsidR="0016156D">
        <w:rPr>
          <w:rFonts w:asciiTheme="majorBidi" w:hAnsiTheme="majorBidi" w:cstheme="majorBidi"/>
          <w:i/>
          <w:iCs/>
          <w:szCs w:val="28"/>
        </w:rPr>
        <w:t xml:space="preserve">. </w:t>
      </w:r>
    </w:p>
    <w:p w:rsidR="0016156D" w:rsidRDefault="0016156D" w:rsidP="00BD4254">
      <w:pPr>
        <w:spacing w:after="120"/>
        <w:ind w:firstLine="567"/>
      </w:pPr>
      <w:r>
        <w:rPr>
          <w:rFonts w:asciiTheme="majorBidi" w:hAnsiTheme="majorBidi" w:cstheme="majorBidi"/>
          <w:szCs w:val="28"/>
        </w:rPr>
        <w:t xml:space="preserve">On peut relever deux référents principaux dans le lexique de l’économie : l’agriculture et l’industrie. L’agriculture </w:t>
      </w:r>
      <w:r w:rsidR="00BD4254">
        <w:rPr>
          <w:rFonts w:asciiTheme="majorBidi" w:hAnsiTheme="majorBidi" w:cstheme="majorBidi"/>
          <w:szCs w:val="28"/>
        </w:rPr>
        <w:t>est représentée par les lexies</w:t>
      </w:r>
      <w:r>
        <w:rPr>
          <w:rFonts w:asciiTheme="majorBidi" w:hAnsiTheme="majorBidi" w:cstheme="majorBidi"/>
          <w:szCs w:val="28"/>
        </w:rPr>
        <w:t xml:space="preserve"> </w:t>
      </w:r>
      <w:r w:rsidR="00BD4254">
        <w:rPr>
          <w:rFonts w:asciiTheme="majorBidi" w:hAnsiTheme="majorBidi" w:cstheme="majorBidi"/>
          <w:i/>
          <w:iCs/>
          <w:szCs w:val="28"/>
        </w:rPr>
        <w:t>t</w:t>
      </w:r>
      <w:r w:rsidRPr="009649E8">
        <w:rPr>
          <w:rFonts w:asciiTheme="majorBidi" w:hAnsiTheme="majorBidi" w:cstheme="majorBidi"/>
          <w:i/>
          <w:iCs/>
          <w:szCs w:val="28"/>
        </w:rPr>
        <w:t>erre</w:t>
      </w:r>
      <w:r>
        <w:rPr>
          <w:rFonts w:asciiTheme="majorBidi" w:hAnsiTheme="majorBidi" w:cstheme="majorBidi"/>
          <w:i/>
          <w:iCs/>
          <w:szCs w:val="28"/>
        </w:rPr>
        <w:t>,</w:t>
      </w:r>
      <w:r>
        <w:t xml:space="preserve"> </w:t>
      </w:r>
      <w:r w:rsidRPr="009649E8">
        <w:rPr>
          <w:rFonts w:asciiTheme="majorBidi" w:hAnsiTheme="majorBidi" w:cstheme="majorBidi"/>
          <w:i/>
          <w:iCs/>
          <w:szCs w:val="28"/>
        </w:rPr>
        <w:t>agriculture</w:t>
      </w:r>
      <w:r>
        <w:rPr>
          <w:rFonts w:asciiTheme="majorBidi" w:hAnsiTheme="majorBidi" w:cstheme="majorBidi"/>
          <w:i/>
          <w:iCs/>
          <w:szCs w:val="28"/>
        </w:rPr>
        <w:t>,</w:t>
      </w:r>
      <w:r>
        <w:t xml:space="preserve"> </w:t>
      </w:r>
      <w:r w:rsidRPr="009649E8">
        <w:rPr>
          <w:rFonts w:asciiTheme="majorBidi" w:hAnsiTheme="majorBidi" w:cstheme="majorBidi"/>
          <w:i/>
          <w:iCs/>
          <w:szCs w:val="28"/>
        </w:rPr>
        <w:t>eau</w:t>
      </w:r>
      <w:r>
        <w:rPr>
          <w:rFonts w:asciiTheme="majorBidi" w:hAnsiTheme="majorBidi" w:cstheme="majorBidi"/>
          <w:i/>
          <w:iCs/>
          <w:szCs w:val="28"/>
        </w:rPr>
        <w:t>,</w:t>
      </w:r>
      <w:r>
        <w:t xml:space="preserve"> </w:t>
      </w:r>
      <w:r w:rsidRPr="009649E8">
        <w:rPr>
          <w:rFonts w:asciiTheme="majorBidi" w:hAnsiTheme="majorBidi" w:cstheme="majorBidi"/>
          <w:i/>
          <w:iCs/>
          <w:szCs w:val="28"/>
        </w:rPr>
        <w:t>paysans</w:t>
      </w:r>
      <w:r>
        <w:rPr>
          <w:rFonts w:asciiTheme="majorBidi" w:hAnsiTheme="majorBidi" w:cstheme="majorBidi"/>
          <w:i/>
          <w:iCs/>
          <w:szCs w:val="28"/>
        </w:rPr>
        <w:t>,</w:t>
      </w:r>
      <w:r>
        <w:t xml:space="preserve"> </w:t>
      </w:r>
      <w:r w:rsidRPr="009649E8">
        <w:rPr>
          <w:rFonts w:asciiTheme="majorBidi" w:hAnsiTheme="majorBidi" w:cstheme="majorBidi"/>
          <w:i/>
          <w:iCs/>
          <w:szCs w:val="28"/>
        </w:rPr>
        <w:t>terres</w:t>
      </w:r>
      <w:r>
        <w:t xml:space="preserve"> </w:t>
      </w:r>
      <w:r w:rsidRPr="0016156D">
        <w:rPr>
          <w:rFonts w:asciiTheme="majorBidi" w:hAnsiTheme="majorBidi" w:cstheme="majorBidi"/>
          <w:szCs w:val="28"/>
        </w:rPr>
        <w:t>et</w:t>
      </w:r>
      <w:r>
        <w:t xml:space="preserve"> </w:t>
      </w:r>
      <w:r w:rsidRPr="009649E8">
        <w:rPr>
          <w:rFonts w:asciiTheme="majorBidi" w:hAnsiTheme="majorBidi" w:cstheme="majorBidi"/>
          <w:i/>
          <w:iCs/>
          <w:szCs w:val="28"/>
        </w:rPr>
        <w:t>plaine</w:t>
      </w:r>
      <w:r>
        <w:rPr>
          <w:rFonts w:asciiTheme="majorBidi" w:hAnsiTheme="majorBidi" w:cstheme="majorBidi"/>
          <w:i/>
          <w:iCs/>
          <w:szCs w:val="28"/>
        </w:rPr>
        <w:t xml:space="preserve">. </w:t>
      </w:r>
      <w:r>
        <w:rPr>
          <w:rFonts w:asciiTheme="majorBidi" w:hAnsiTheme="majorBidi" w:cstheme="majorBidi"/>
          <w:szCs w:val="28"/>
        </w:rPr>
        <w:t xml:space="preserve">L’industrie est représentée par  </w:t>
      </w:r>
      <w:r w:rsidRPr="009649E8">
        <w:rPr>
          <w:rFonts w:asciiTheme="majorBidi" w:hAnsiTheme="majorBidi" w:cstheme="majorBidi"/>
          <w:i/>
          <w:iCs/>
          <w:szCs w:val="28"/>
        </w:rPr>
        <w:lastRenderedPageBreak/>
        <w:t>travailleurs</w:t>
      </w:r>
      <w:r>
        <w:rPr>
          <w:rFonts w:asciiTheme="majorBidi" w:hAnsiTheme="majorBidi" w:cstheme="majorBidi"/>
          <w:i/>
          <w:iCs/>
          <w:szCs w:val="28"/>
        </w:rPr>
        <w:t>,</w:t>
      </w:r>
      <w:r>
        <w:t xml:space="preserve"> </w:t>
      </w:r>
      <w:r w:rsidRPr="009649E8">
        <w:rPr>
          <w:rFonts w:asciiTheme="majorBidi" w:hAnsiTheme="majorBidi" w:cstheme="majorBidi"/>
          <w:i/>
          <w:iCs/>
          <w:szCs w:val="28"/>
        </w:rPr>
        <w:t>industrie</w:t>
      </w:r>
      <w:r>
        <w:rPr>
          <w:rFonts w:asciiTheme="majorBidi" w:hAnsiTheme="majorBidi" w:cstheme="majorBidi"/>
          <w:i/>
          <w:iCs/>
          <w:szCs w:val="28"/>
        </w:rPr>
        <w:t>,</w:t>
      </w:r>
      <w:r>
        <w:t xml:space="preserve"> </w:t>
      </w:r>
      <w:r w:rsidRPr="009649E8">
        <w:rPr>
          <w:rFonts w:asciiTheme="majorBidi" w:hAnsiTheme="majorBidi" w:cstheme="majorBidi"/>
          <w:i/>
          <w:iCs/>
          <w:szCs w:val="28"/>
        </w:rPr>
        <w:t>pétrole</w:t>
      </w:r>
      <w:r>
        <w:rPr>
          <w:rFonts w:asciiTheme="majorBidi" w:hAnsiTheme="majorBidi" w:cstheme="majorBidi"/>
          <w:i/>
          <w:iCs/>
          <w:szCs w:val="28"/>
        </w:rPr>
        <w:t>,</w:t>
      </w:r>
      <w:r>
        <w:t xml:space="preserve"> </w:t>
      </w:r>
      <w:r w:rsidRPr="009649E8">
        <w:rPr>
          <w:rFonts w:asciiTheme="majorBidi" w:hAnsiTheme="majorBidi" w:cstheme="majorBidi"/>
          <w:i/>
          <w:iCs/>
          <w:szCs w:val="28"/>
        </w:rPr>
        <w:t>industrialisation</w:t>
      </w:r>
      <w:r>
        <w:rPr>
          <w:rFonts w:asciiTheme="majorBidi" w:hAnsiTheme="majorBidi" w:cstheme="majorBidi"/>
          <w:i/>
          <w:iCs/>
          <w:szCs w:val="28"/>
        </w:rPr>
        <w:t xml:space="preserve">. </w:t>
      </w:r>
      <w:r>
        <w:rPr>
          <w:rFonts w:asciiTheme="majorBidi" w:hAnsiTheme="majorBidi" w:cstheme="majorBidi"/>
          <w:szCs w:val="28"/>
        </w:rPr>
        <w:t xml:space="preserve">D’autres lexies sont communes aux deux domaines : </w:t>
      </w:r>
      <w:r w:rsidRPr="009649E8">
        <w:rPr>
          <w:rFonts w:asciiTheme="majorBidi" w:hAnsiTheme="majorBidi" w:cstheme="majorBidi"/>
          <w:i/>
          <w:iCs/>
          <w:szCs w:val="28"/>
        </w:rPr>
        <w:t>capital</w:t>
      </w:r>
      <w:r>
        <w:rPr>
          <w:rFonts w:asciiTheme="majorBidi" w:hAnsiTheme="majorBidi" w:cstheme="majorBidi"/>
          <w:i/>
          <w:iCs/>
          <w:szCs w:val="28"/>
        </w:rPr>
        <w:t>,</w:t>
      </w:r>
      <w:r>
        <w:t xml:space="preserve"> </w:t>
      </w:r>
      <w:r w:rsidRPr="009649E8">
        <w:rPr>
          <w:rFonts w:asciiTheme="majorBidi" w:hAnsiTheme="majorBidi" w:cstheme="majorBidi"/>
          <w:i/>
          <w:iCs/>
          <w:szCs w:val="28"/>
        </w:rPr>
        <w:t>progrès</w:t>
      </w:r>
      <w:r>
        <w:rPr>
          <w:rFonts w:asciiTheme="majorBidi" w:hAnsiTheme="majorBidi" w:cstheme="majorBidi"/>
          <w:i/>
          <w:iCs/>
          <w:szCs w:val="28"/>
        </w:rPr>
        <w:t>,</w:t>
      </w:r>
      <w:r>
        <w:t xml:space="preserve"> </w:t>
      </w:r>
      <w:r w:rsidRPr="009649E8">
        <w:rPr>
          <w:rFonts w:asciiTheme="majorBidi" w:hAnsiTheme="majorBidi" w:cstheme="majorBidi"/>
          <w:i/>
          <w:iCs/>
          <w:szCs w:val="28"/>
        </w:rPr>
        <w:t>développement</w:t>
      </w:r>
      <w:r>
        <w:rPr>
          <w:rFonts w:asciiTheme="majorBidi" w:hAnsiTheme="majorBidi" w:cstheme="majorBidi"/>
          <w:i/>
          <w:iCs/>
          <w:szCs w:val="28"/>
        </w:rPr>
        <w:t xml:space="preserve"> </w:t>
      </w:r>
      <w:r w:rsidRPr="0016156D">
        <w:rPr>
          <w:rFonts w:asciiTheme="majorBidi" w:hAnsiTheme="majorBidi" w:cstheme="majorBidi"/>
          <w:szCs w:val="28"/>
        </w:rPr>
        <w:t>et</w:t>
      </w:r>
      <w:r>
        <w:rPr>
          <w:rFonts w:asciiTheme="majorBidi" w:hAnsiTheme="majorBidi" w:cstheme="majorBidi"/>
          <w:i/>
          <w:iCs/>
          <w:szCs w:val="28"/>
        </w:rPr>
        <w:t xml:space="preserve"> </w:t>
      </w:r>
      <w:r w:rsidRPr="009649E8">
        <w:rPr>
          <w:rFonts w:asciiTheme="majorBidi" w:hAnsiTheme="majorBidi" w:cstheme="majorBidi"/>
          <w:i/>
          <w:iCs/>
          <w:szCs w:val="28"/>
        </w:rPr>
        <w:t>travail</w:t>
      </w:r>
      <w:r>
        <w:rPr>
          <w:rFonts w:asciiTheme="majorBidi" w:hAnsiTheme="majorBidi" w:cstheme="majorBidi"/>
          <w:i/>
          <w:iCs/>
          <w:szCs w:val="28"/>
        </w:rPr>
        <w:t>.</w:t>
      </w:r>
    </w:p>
    <w:p w:rsidR="00FA3213" w:rsidRDefault="00FA3213" w:rsidP="00FA3213">
      <w:pPr>
        <w:spacing w:after="120"/>
        <w:ind w:right="1" w:firstLine="567"/>
      </w:pPr>
      <w:r w:rsidRPr="00AE4A71">
        <w:rPr>
          <w:b/>
          <w:bCs/>
        </w:rPr>
        <w:t>-Des référents historiques</w:t>
      </w:r>
      <w:r>
        <w:t> : la présence en force des lexies </w:t>
      </w:r>
      <w:r w:rsidRPr="009649E8">
        <w:rPr>
          <w:rFonts w:asciiTheme="majorBidi" w:hAnsiTheme="majorBidi" w:cstheme="majorBidi"/>
          <w:i/>
          <w:iCs/>
          <w:szCs w:val="28"/>
        </w:rPr>
        <w:t>dynastie</w:t>
      </w:r>
      <w:r>
        <w:rPr>
          <w:rFonts w:asciiTheme="majorBidi" w:hAnsiTheme="majorBidi" w:cstheme="majorBidi"/>
          <w:i/>
          <w:iCs/>
          <w:szCs w:val="28"/>
        </w:rPr>
        <w:t>,</w:t>
      </w:r>
      <w:r>
        <w:t> </w:t>
      </w:r>
      <w:r w:rsidRPr="009649E8">
        <w:rPr>
          <w:rFonts w:asciiTheme="majorBidi" w:hAnsiTheme="majorBidi" w:cstheme="majorBidi"/>
          <w:i/>
          <w:iCs/>
          <w:szCs w:val="28"/>
        </w:rPr>
        <w:t>moyen</w:t>
      </w:r>
      <w:r>
        <w:rPr>
          <w:rFonts w:asciiTheme="majorBidi" w:hAnsiTheme="majorBidi" w:cstheme="majorBidi"/>
          <w:i/>
          <w:iCs/>
          <w:szCs w:val="28"/>
        </w:rPr>
        <w:t>-</w:t>
      </w:r>
      <w:r w:rsidRPr="009649E8">
        <w:rPr>
          <w:rFonts w:asciiTheme="majorBidi" w:hAnsiTheme="majorBidi" w:cstheme="majorBidi"/>
          <w:i/>
          <w:iCs/>
          <w:szCs w:val="28"/>
        </w:rPr>
        <w:t>âge</w:t>
      </w:r>
      <w:r>
        <w:rPr>
          <w:rFonts w:asciiTheme="majorBidi" w:hAnsiTheme="majorBidi" w:cstheme="majorBidi"/>
          <w:i/>
          <w:iCs/>
          <w:szCs w:val="28"/>
        </w:rPr>
        <w:t>,</w:t>
      </w:r>
      <w:r>
        <w:t> </w:t>
      </w:r>
      <w:r w:rsidRPr="009649E8">
        <w:rPr>
          <w:rFonts w:asciiTheme="majorBidi" w:hAnsiTheme="majorBidi" w:cstheme="majorBidi"/>
          <w:i/>
          <w:iCs/>
          <w:szCs w:val="28"/>
        </w:rPr>
        <w:t>civilisation</w:t>
      </w:r>
      <w:r>
        <w:rPr>
          <w:rFonts w:asciiTheme="majorBidi" w:hAnsiTheme="majorBidi" w:cstheme="majorBidi"/>
          <w:i/>
          <w:iCs/>
          <w:szCs w:val="28"/>
        </w:rPr>
        <w:t>, </w:t>
      </w:r>
      <w:r>
        <w:t> </w:t>
      </w:r>
      <w:r w:rsidRPr="009649E8">
        <w:rPr>
          <w:rFonts w:asciiTheme="majorBidi" w:hAnsiTheme="majorBidi" w:cstheme="majorBidi"/>
          <w:i/>
          <w:iCs/>
          <w:szCs w:val="28"/>
        </w:rPr>
        <w:t>siècles</w:t>
      </w:r>
      <w:r>
        <w:rPr>
          <w:rFonts w:asciiTheme="majorBidi" w:hAnsiTheme="majorBidi" w:cstheme="majorBidi"/>
          <w:i/>
          <w:iCs/>
          <w:szCs w:val="28"/>
        </w:rPr>
        <w:t>,</w:t>
      </w:r>
      <w:r>
        <w:t> </w:t>
      </w:r>
      <w:r w:rsidRPr="009649E8">
        <w:rPr>
          <w:rFonts w:asciiTheme="majorBidi" w:hAnsiTheme="majorBidi" w:cstheme="majorBidi"/>
          <w:i/>
          <w:iCs/>
          <w:szCs w:val="28"/>
        </w:rPr>
        <w:t>anciennes</w:t>
      </w:r>
      <w:r>
        <w:rPr>
          <w:rFonts w:asciiTheme="majorBidi" w:hAnsiTheme="majorBidi" w:cstheme="majorBidi"/>
          <w:i/>
          <w:iCs/>
          <w:szCs w:val="28"/>
        </w:rPr>
        <w:t xml:space="preserve">  </w:t>
      </w:r>
      <w:r w:rsidRPr="00FA3213">
        <w:rPr>
          <w:rFonts w:asciiTheme="majorBidi" w:hAnsiTheme="majorBidi" w:cstheme="majorBidi"/>
          <w:szCs w:val="28"/>
        </w:rPr>
        <w:t>nous le fait penser.</w:t>
      </w:r>
    </w:p>
    <w:p w:rsidR="002C7084" w:rsidRDefault="008A6467" w:rsidP="008A6467">
      <w:pPr>
        <w:spacing w:after="120"/>
        <w:ind w:right="1" w:firstLine="567"/>
      </w:pPr>
      <w:r w:rsidRPr="008A6467">
        <w:t>Certaines remarques peuvent être faites à partir de ce tableau :</w:t>
      </w:r>
    </w:p>
    <w:p w:rsidR="008A6467" w:rsidRPr="008A6467" w:rsidRDefault="008A6467" w:rsidP="00105F0A">
      <w:pPr>
        <w:spacing w:after="120"/>
        <w:ind w:right="1" w:firstLine="567"/>
      </w:pPr>
      <w:r>
        <w:t>-</w:t>
      </w:r>
      <w:r w:rsidRPr="008A6467">
        <w:rPr>
          <w:i/>
          <w:iCs/>
        </w:rPr>
        <w:t>Suremploi d’un lexique lié au socialisme et au marxisme</w:t>
      </w:r>
      <w:r>
        <w:t xml:space="preserve"> : </w:t>
      </w:r>
      <w:r w:rsidR="00105F0A">
        <w:t>C</w:t>
      </w:r>
      <w:r>
        <w:t xml:space="preserve">ela s’explique par le rapport avec le système politique algérien de la postindépendance. </w:t>
      </w:r>
    </w:p>
    <w:p w:rsidR="002C7084" w:rsidRDefault="00204329" w:rsidP="00BD4254">
      <w:pPr>
        <w:spacing w:after="120"/>
        <w:ind w:right="1" w:firstLine="567"/>
      </w:pPr>
      <w:r w:rsidRPr="00204329">
        <w:t>-</w:t>
      </w:r>
      <w:r w:rsidRPr="00204329">
        <w:rPr>
          <w:i/>
          <w:iCs/>
        </w:rPr>
        <w:t>Abondance du lexique qui renvoie au</w:t>
      </w:r>
      <w:r w:rsidR="00BD4254">
        <w:rPr>
          <w:i/>
          <w:iCs/>
        </w:rPr>
        <w:t>x</w:t>
      </w:r>
      <w:r w:rsidRPr="00204329">
        <w:rPr>
          <w:i/>
          <w:iCs/>
        </w:rPr>
        <w:t xml:space="preserve"> pays et aux nations du monde</w:t>
      </w:r>
      <w:r w:rsidRPr="00204329">
        <w:t xml:space="preserve"> : </w:t>
      </w:r>
      <w:r>
        <w:t xml:space="preserve">dans le projet politique de l’Algérie de demain, Abbas privilégie des relations fortes et pacifiques avec le reste du monde. Il </w:t>
      </w:r>
      <w:r w:rsidR="00BD4254">
        <w:t>conçoit</w:t>
      </w:r>
      <w:r>
        <w:t xml:space="preserve"> une Algérie ouverte sur </w:t>
      </w:r>
      <w:r w:rsidR="00BD4254">
        <w:t>s</w:t>
      </w:r>
      <w:r>
        <w:t>es voisins et sur le reste du monde. Le suremploi de lexies désignant des pays, des cultures, des religions</w:t>
      </w:r>
      <w:r w:rsidR="00BD4254">
        <w:t xml:space="preserve"> et</w:t>
      </w:r>
      <w:r>
        <w:t xml:space="preserve"> des régions renseigne sur la présence dans ce texte d’un certain universalisme dont Ferhat Abbas veut être le promoteur.</w:t>
      </w:r>
    </w:p>
    <w:p w:rsidR="00204329" w:rsidRDefault="00204329" w:rsidP="00204329">
      <w:pPr>
        <w:spacing w:after="120"/>
        <w:ind w:right="1" w:firstLine="567"/>
      </w:pPr>
      <w:r>
        <w:t>-</w:t>
      </w:r>
      <w:r w:rsidRPr="00204329">
        <w:rPr>
          <w:i/>
          <w:iCs/>
        </w:rPr>
        <w:t>Ce texte contient une coloration péjorative qui aurait pour but la dénonciation du système du Parti unique</w:t>
      </w:r>
      <w:r>
        <w:t xml:space="preserve"> : les lexies « totalitaire » et « stalinien » sont sur-utilisées. </w:t>
      </w:r>
    </w:p>
    <w:p w:rsidR="00204329" w:rsidRDefault="00204329" w:rsidP="00BD4254">
      <w:pPr>
        <w:spacing w:after="120"/>
        <w:ind w:right="1" w:firstLine="567"/>
      </w:pPr>
      <w:r>
        <w:t>-</w:t>
      </w:r>
      <w:r w:rsidR="00F16F2C">
        <w:rPr>
          <w:i/>
          <w:iCs/>
        </w:rPr>
        <w:t>Retour en force</w:t>
      </w:r>
      <w:r w:rsidRPr="00204329">
        <w:rPr>
          <w:i/>
          <w:iCs/>
        </w:rPr>
        <w:t xml:space="preserve"> du lexique de l’école et l’enseignement</w:t>
      </w:r>
      <w:r>
        <w:t xml:space="preserve"> : l’école et l’enseignement occupent une place privilégiée dans le projet politico-économique de </w:t>
      </w:r>
      <w:r w:rsidRPr="00204329">
        <w:rPr>
          <w:i/>
          <w:iCs/>
        </w:rPr>
        <w:t>Demain se lèvera le jour</w:t>
      </w:r>
      <w:r>
        <w:t>.</w:t>
      </w:r>
    </w:p>
    <w:p w:rsidR="00204329" w:rsidRDefault="00204329" w:rsidP="00105F0A">
      <w:pPr>
        <w:spacing w:after="120"/>
        <w:ind w:right="1" w:firstLine="567"/>
        <w:rPr>
          <w:rFonts w:asciiTheme="majorBidi" w:hAnsiTheme="majorBidi" w:cstheme="majorBidi"/>
          <w:szCs w:val="28"/>
        </w:rPr>
      </w:pPr>
      <w:r w:rsidRPr="00204329">
        <w:rPr>
          <w:szCs w:val="28"/>
        </w:rPr>
        <w:t>-</w:t>
      </w:r>
      <w:r w:rsidRPr="00204329">
        <w:rPr>
          <w:i/>
          <w:iCs/>
          <w:szCs w:val="28"/>
        </w:rPr>
        <w:t>Suremploi du présent</w:t>
      </w:r>
      <w:r w:rsidRPr="00204329">
        <w:rPr>
          <w:szCs w:val="28"/>
        </w:rPr>
        <w:t xml:space="preserve"> </w:t>
      </w:r>
      <w:r w:rsidRPr="00105F0A">
        <w:rPr>
          <w:i/>
          <w:iCs/>
          <w:szCs w:val="28"/>
        </w:rPr>
        <w:t>à travers les verbes « </w:t>
      </w:r>
      <w:r w:rsidRPr="00105F0A">
        <w:rPr>
          <w:rFonts w:asciiTheme="majorBidi" w:hAnsiTheme="majorBidi" w:cstheme="majorBidi"/>
          <w:i/>
          <w:iCs/>
          <w:szCs w:val="28"/>
        </w:rPr>
        <w:t>est », « doit », « nourrir », « faut », « mettent », « peut », « perdre »</w:t>
      </w:r>
      <w:r w:rsidR="00105F0A">
        <w:rPr>
          <w:rFonts w:asciiTheme="majorBidi" w:hAnsiTheme="majorBidi" w:cstheme="majorBidi"/>
          <w:i/>
          <w:iCs/>
          <w:szCs w:val="28"/>
        </w:rPr>
        <w:t> </w:t>
      </w:r>
      <w:r w:rsidR="00105F0A">
        <w:rPr>
          <w:rFonts w:asciiTheme="majorBidi" w:hAnsiTheme="majorBidi" w:cstheme="majorBidi"/>
          <w:szCs w:val="28"/>
        </w:rPr>
        <w:t>:</w:t>
      </w:r>
      <w:r w:rsidRPr="00204329">
        <w:rPr>
          <w:rFonts w:asciiTheme="majorBidi" w:hAnsiTheme="majorBidi" w:cstheme="majorBidi"/>
          <w:szCs w:val="28"/>
        </w:rPr>
        <w:t xml:space="preserve"> Cela renseigne sur le caractère</w:t>
      </w:r>
      <w:r>
        <w:rPr>
          <w:rFonts w:asciiTheme="majorBidi" w:hAnsiTheme="majorBidi" w:cstheme="majorBidi"/>
          <w:szCs w:val="28"/>
        </w:rPr>
        <w:t xml:space="preserve"> pragmatique du discours développé dans ce livre. Contrairement au discours des autres livres vus précédemment, celui de </w:t>
      </w:r>
      <w:r w:rsidRPr="00204329">
        <w:rPr>
          <w:rFonts w:asciiTheme="majorBidi" w:hAnsiTheme="majorBidi" w:cstheme="majorBidi"/>
          <w:i/>
          <w:iCs/>
          <w:szCs w:val="28"/>
        </w:rPr>
        <w:t>Demain se lèvera le jour</w:t>
      </w:r>
      <w:r>
        <w:rPr>
          <w:rFonts w:asciiTheme="majorBidi" w:hAnsiTheme="majorBidi" w:cstheme="majorBidi"/>
          <w:szCs w:val="28"/>
        </w:rPr>
        <w:t xml:space="preserve"> est ancré dans la situation de communication. </w:t>
      </w:r>
    </w:p>
    <w:p w:rsidR="0016156D" w:rsidRDefault="0016156D" w:rsidP="00F16F2C">
      <w:pPr>
        <w:spacing w:after="120"/>
        <w:ind w:right="1" w:firstLine="567"/>
        <w:rPr>
          <w:rFonts w:asciiTheme="majorBidi" w:hAnsiTheme="majorBidi" w:cstheme="majorBidi"/>
          <w:szCs w:val="28"/>
        </w:rPr>
      </w:pPr>
      <w:r>
        <w:rPr>
          <w:rFonts w:asciiTheme="majorBidi" w:hAnsiTheme="majorBidi" w:cstheme="majorBidi"/>
          <w:szCs w:val="28"/>
        </w:rPr>
        <w:t>-</w:t>
      </w:r>
      <w:r w:rsidRPr="0016156D">
        <w:rPr>
          <w:rFonts w:asciiTheme="majorBidi" w:hAnsiTheme="majorBidi" w:cstheme="majorBidi"/>
          <w:i/>
          <w:iCs/>
          <w:szCs w:val="28"/>
        </w:rPr>
        <w:t>Présence en force des verbes « devoir », « falloir »</w:t>
      </w:r>
      <w:r w:rsidR="00F16F2C">
        <w:rPr>
          <w:rFonts w:asciiTheme="majorBidi" w:hAnsiTheme="majorBidi" w:cstheme="majorBidi"/>
          <w:i/>
          <w:iCs/>
          <w:szCs w:val="28"/>
        </w:rPr>
        <w:t>, « mettre »</w:t>
      </w:r>
      <w:r w:rsidRPr="0016156D">
        <w:rPr>
          <w:rFonts w:asciiTheme="majorBidi" w:hAnsiTheme="majorBidi" w:cstheme="majorBidi"/>
          <w:i/>
          <w:iCs/>
          <w:szCs w:val="28"/>
        </w:rPr>
        <w:t xml:space="preserve"> et « pouvoir »</w:t>
      </w:r>
      <w:r>
        <w:rPr>
          <w:rFonts w:asciiTheme="majorBidi" w:hAnsiTheme="majorBidi" w:cstheme="majorBidi"/>
          <w:szCs w:val="28"/>
        </w:rPr>
        <w:t> :</w:t>
      </w:r>
      <w:r w:rsidR="00F16F2C">
        <w:rPr>
          <w:rFonts w:asciiTheme="majorBidi" w:hAnsiTheme="majorBidi" w:cstheme="majorBidi"/>
          <w:szCs w:val="28"/>
        </w:rPr>
        <w:t xml:space="preserve"> les verbes « devoir » et « falloir » expriment </w:t>
      </w:r>
      <w:r w:rsidR="00BD4254">
        <w:rPr>
          <w:rFonts w:asciiTheme="majorBidi" w:hAnsiTheme="majorBidi" w:cstheme="majorBidi"/>
          <w:szCs w:val="28"/>
        </w:rPr>
        <w:t xml:space="preserve">l’obligation et </w:t>
      </w:r>
      <w:r w:rsidR="00F16F2C">
        <w:rPr>
          <w:rFonts w:asciiTheme="majorBidi" w:hAnsiTheme="majorBidi" w:cstheme="majorBidi"/>
          <w:szCs w:val="28"/>
        </w:rPr>
        <w:t>l’insistance.</w:t>
      </w:r>
      <w:r>
        <w:rPr>
          <w:rFonts w:asciiTheme="majorBidi" w:hAnsiTheme="majorBidi" w:cstheme="majorBidi"/>
          <w:szCs w:val="28"/>
        </w:rPr>
        <w:t xml:space="preserve"> </w:t>
      </w:r>
      <w:r w:rsidR="00F16F2C">
        <w:rPr>
          <w:rFonts w:asciiTheme="majorBidi" w:hAnsiTheme="majorBidi" w:cstheme="majorBidi"/>
          <w:szCs w:val="28"/>
        </w:rPr>
        <w:t>Les verbes « mettre » et « pouvoir » expriment l’action. L</w:t>
      </w:r>
      <w:r w:rsidR="007E149A">
        <w:rPr>
          <w:rFonts w:asciiTheme="majorBidi" w:hAnsiTheme="majorBidi" w:cstheme="majorBidi"/>
          <w:szCs w:val="28"/>
        </w:rPr>
        <w:t xml:space="preserve">e discours de ce livre est un discours </w:t>
      </w:r>
      <w:r w:rsidR="007E149A">
        <w:rPr>
          <w:rFonts w:asciiTheme="majorBidi" w:hAnsiTheme="majorBidi" w:cstheme="majorBidi"/>
          <w:szCs w:val="28"/>
        </w:rPr>
        <w:lastRenderedPageBreak/>
        <w:t>appuyé, argumenté. C’est un discours qui exprime une volonté</w:t>
      </w:r>
      <w:r w:rsidR="00105F0A">
        <w:rPr>
          <w:rFonts w:asciiTheme="majorBidi" w:hAnsiTheme="majorBidi" w:cstheme="majorBidi"/>
          <w:szCs w:val="28"/>
        </w:rPr>
        <w:t>,</w:t>
      </w:r>
      <w:r w:rsidR="007E149A">
        <w:rPr>
          <w:rFonts w:asciiTheme="majorBidi" w:hAnsiTheme="majorBidi" w:cstheme="majorBidi"/>
          <w:szCs w:val="28"/>
        </w:rPr>
        <w:t xml:space="preserve"> des recommandations, etc.</w:t>
      </w:r>
    </w:p>
    <w:p w:rsidR="007E149A" w:rsidRPr="007E149A" w:rsidRDefault="007E149A" w:rsidP="007E149A">
      <w:pPr>
        <w:spacing w:after="120"/>
        <w:ind w:right="1" w:firstLine="567"/>
      </w:pPr>
      <w:r w:rsidRPr="007E149A">
        <w:t>Examinons maintenant les spécificités négatives</w:t>
      </w:r>
      <w:r>
        <w:t> dont le tableau 65 rend compte:</w:t>
      </w:r>
    </w:p>
    <w:p w:rsidR="00EF0F1E" w:rsidRPr="006816AB" w:rsidRDefault="00B15AAE" w:rsidP="00EF0F1E">
      <w:pPr>
        <w:pStyle w:val="Titre5"/>
        <w:rPr>
          <w:rFonts w:asciiTheme="majorBidi" w:hAnsiTheme="majorBidi"/>
          <w:b/>
          <w:bCs/>
          <w:color w:val="auto"/>
        </w:rPr>
      </w:pPr>
      <w:r w:rsidRPr="006816AB">
        <w:rPr>
          <w:rFonts w:asciiTheme="majorBidi" w:hAnsiTheme="majorBidi"/>
          <w:b/>
          <w:bCs/>
          <w:color w:val="auto"/>
        </w:rPr>
        <w:t>2</w:t>
      </w:r>
      <w:r w:rsidR="006E06B0" w:rsidRPr="006816AB">
        <w:rPr>
          <w:rFonts w:asciiTheme="majorBidi" w:hAnsiTheme="majorBidi"/>
          <w:b/>
          <w:bCs/>
          <w:color w:val="auto"/>
        </w:rPr>
        <w:t>-2-</w:t>
      </w:r>
      <w:r w:rsidRPr="006816AB">
        <w:rPr>
          <w:rFonts w:asciiTheme="majorBidi" w:hAnsiTheme="majorBidi"/>
          <w:b/>
          <w:bCs/>
          <w:color w:val="auto"/>
        </w:rPr>
        <w:t>2</w:t>
      </w:r>
      <w:r w:rsidR="006E06B0" w:rsidRPr="006816AB">
        <w:rPr>
          <w:rFonts w:asciiTheme="majorBidi" w:hAnsiTheme="majorBidi"/>
          <w:b/>
          <w:bCs/>
          <w:color w:val="auto"/>
        </w:rPr>
        <w:t>-8-</w:t>
      </w:r>
      <w:r w:rsidRPr="006816AB">
        <w:rPr>
          <w:rFonts w:asciiTheme="majorBidi" w:hAnsiTheme="majorBidi"/>
          <w:b/>
          <w:bCs/>
          <w:color w:val="auto"/>
        </w:rPr>
        <w:t>2</w:t>
      </w:r>
      <w:r w:rsidR="006E06B0" w:rsidRPr="006816AB">
        <w:rPr>
          <w:rFonts w:asciiTheme="majorBidi" w:hAnsiTheme="majorBidi"/>
          <w:b/>
          <w:bCs/>
          <w:color w:val="auto"/>
        </w:rPr>
        <w:t>-Les spécificités négatives :</w:t>
      </w:r>
      <w:r w:rsidR="004A5839" w:rsidRPr="006816AB">
        <w:rPr>
          <w:rFonts w:asciiTheme="majorBidi" w:hAnsiTheme="majorBidi"/>
          <w:b/>
          <w:bCs/>
          <w:color w:val="auto"/>
        </w:rPr>
        <w:t xml:space="preserve"> </w:t>
      </w:r>
    </w:p>
    <w:p w:rsidR="006E06B0" w:rsidRPr="006E06B0" w:rsidRDefault="004A5839" w:rsidP="00B15AAE">
      <w:pPr>
        <w:spacing w:after="120"/>
        <w:ind w:right="1"/>
        <w:rPr>
          <w:b/>
          <w:bCs/>
        </w:rPr>
      </w:pPr>
      <w:r w:rsidRPr="004A5839">
        <w:t xml:space="preserve">il semble que le lexique spécifique négativement n’est pas assez abondant dans </w:t>
      </w:r>
      <w:r w:rsidRPr="004A5839">
        <w:rPr>
          <w:i/>
          <w:iCs/>
        </w:rPr>
        <w:t>Demain se lèvera le jour</w:t>
      </w:r>
      <w:r w:rsidRPr="004A5839">
        <w:t xml:space="preserve">. Nous nous </w:t>
      </w:r>
      <w:r w:rsidR="00816E6E">
        <w:t>limitons</w:t>
      </w:r>
      <w:r w:rsidRPr="004A5839">
        <w:t xml:space="preserve"> donc à quelques remarques générales :</w:t>
      </w:r>
      <w:r>
        <w:rPr>
          <w:b/>
          <w:bCs/>
        </w:rPr>
        <w:t xml:space="preserve"> </w:t>
      </w:r>
    </w:p>
    <w:p w:rsidR="00634614" w:rsidRPr="005749EC" w:rsidRDefault="00634614" w:rsidP="00FC4C1D">
      <w:pPr>
        <w:rPr>
          <w:b/>
          <w:bCs/>
        </w:rPr>
      </w:pPr>
      <w:r w:rsidRPr="005749EC">
        <w:rPr>
          <w:b/>
          <w:bCs/>
        </w:rPr>
        <w:t xml:space="preserve">Vocabulaire spécifique </w:t>
      </w:r>
      <w:r w:rsidRPr="005749EC">
        <w:rPr>
          <w:b/>
          <w:bCs/>
          <w:i/>
          <w:iCs/>
        </w:rPr>
        <w:t>Demain se lèvera le jour</w:t>
      </w:r>
      <w:r w:rsidRPr="005749EC">
        <w:rPr>
          <w:b/>
          <w:bCs/>
        </w:rPr>
        <w:t xml:space="preserve"> (négatif)</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p>
    <w:p w:rsidR="00634614" w:rsidRPr="006816AB" w:rsidRDefault="00634614" w:rsidP="00FC4C1D">
      <w:pPr>
        <w:rPr>
          <w:b/>
          <w:bCs/>
        </w:rPr>
      </w:pPr>
      <w:r w:rsidRPr="006816AB">
        <w:rPr>
          <w:b/>
          <w:bCs/>
        </w:rPr>
        <w:t>N° Ecart Corpus Texte Mot</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-9.4   1997</w:t>
      </w:r>
      <w:r>
        <w:rPr>
          <w:rFonts w:ascii="Courier New" w:hAnsi="Courier New" w:cs="Courier New"/>
          <w:sz w:val="20"/>
          <w:szCs w:val="20"/>
        </w:rPr>
        <w:tab/>
        <w:t>23</w:t>
      </w:r>
      <w:r>
        <w:rPr>
          <w:rFonts w:ascii="Courier New" w:hAnsi="Courier New" w:cs="Courier New"/>
          <w:sz w:val="20"/>
          <w:szCs w:val="20"/>
        </w:rPr>
        <w:tab/>
        <w:t>France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-9.4   1807</w:t>
      </w:r>
      <w:r>
        <w:rPr>
          <w:rFonts w:ascii="Courier New" w:hAnsi="Courier New" w:cs="Courier New"/>
          <w:sz w:val="20"/>
          <w:szCs w:val="20"/>
        </w:rPr>
        <w:tab/>
        <w:t>18</w:t>
      </w:r>
      <w:r>
        <w:rPr>
          <w:rFonts w:ascii="Courier New" w:hAnsi="Courier New" w:cs="Courier New"/>
          <w:sz w:val="20"/>
          <w:szCs w:val="20"/>
        </w:rPr>
        <w:tab/>
        <w:t>français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-6.9   800</w:t>
      </w:r>
      <w:r>
        <w:rPr>
          <w:rFonts w:ascii="Courier New" w:hAnsi="Courier New" w:cs="Courier New"/>
          <w:sz w:val="20"/>
          <w:szCs w:val="20"/>
        </w:rPr>
        <w:tab/>
        <w:t>5</w:t>
      </w:r>
      <w:r>
        <w:rPr>
          <w:rFonts w:ascii="Courier New" w:hAnsi="Courier New" w:cs="Courier New"/>
          <w:sz w:val="20"/>
          <w:szCs w:val="20"/>
        </w:rPr>
        <w:tab/>
        <w:t>vous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-6.7   945</w:t>
      </w:r>
      <w:r>
        <w:rPr>
          <w:rFonts w:ascii="Courier New" w:hAnsi="Courier New" w:cs="Courier New"/>
          <w:sz w:val="20"/>
          <w:szCs w:val="20"/>
        </w:rPr>
        <w:tab/>
        <w:t>9</w:t>
      </w:r>
      <w:r>
        <w:rPr>
          <w:rFonts w:ascii="Courier New" w:hAnsi="Courier New" w:cs="Courier New"/>
          <w:sz w:val="20"/>
          <w:szCs w:val="20"/>
        </w:rPr>
        <w:tab/>
        <w:t>gouvernement</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-5.5   1006</w:t>
      </w:r>
      <w:r>
        <w:rPr>
          <w:rFonts w:ascii="Courier New" w:hAnsi="Courier New" w:cs="Courier New"/>
          <w:sz w:val="20"/>
          <w:szCs w:val="20"/>
        </w:rPr>
        <w:tab/>
        <w:t>16</w:t>
      </w:r>
      <w:r>
        <w:rPr>
          <w:rFonts w:ascii="Courier New" w:hAnsi="Courier New" w:cs="Courier New"/>
          <w:sz w:val="20"/>
          <w:szCs w:val="20"/>
        </w:rPr>
        <w:tab/>
        <w:t>française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-5.2   596</w:t>
      </w:r>
      <w:r>
        <w:rPr>
          <w:rFonts w:ascii="Courier New" w:hAnsi="Courier New" w:cs="Courier New"/>
          <w:sz w:val="20"/>
          <w:szCs w:val="20"/>
        </w:rPr>
        <w:tab/>
        <w:t>6</w:t>
      </w:r>
      <w:r>
        <w:rPr>
          <w:rFonts w:ascii="Courier New" w:hAnsi="Courier New" w:cs="Courier New"/>
          <w:sz w:val="20"/>
          <w:szCs w:val="20"/>
        </w:rPr>
        <w:tab/>
        <w:t>république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-4.9   734</w:t>
      </w:r>
      <w:r>
        <w:rPr>
          <w:rFonts w:ascii="Courier New" w:hAnsi="Courier New" w:cs="Courier New"/>
          <w:sz w:val="20"/>
          <w:szCs w:val="20"/>
        </w:rPr>
        <w:tab/>
        <w:t>11</w:t>
      </w:r>
      <w:r>
        <w:rPr>
          <w:rFonts w:ascii="Courier New" w:hAnsi="Courier New" w:cs="Courier New"/>
          <w:sz w:val="20"/>
          <w:szCs w:val="20"/>
        </w:rPr>
        <w:tab/>
        <w:t>algérienne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-4.8   948</w:t>
      </w:r>
      <w:r>
        <w:rPr>
          <w:rFonts w:ascii="Courier New" w:hAnsi="Courier New" w:cs="Courier New"/>
          <w:sz w:val="20"/>
          <w:szCs w:val="20"/>
        </w:rPr>
        <w:tab/>
        <w:t>18</w:t>
      </w:r>
      <w:r>
        <w:rPr>
          <w:rFonts w:ascii="Courier New" w:hAnsi="Courier New" w:cs="Courier New"/>
          <w:sz w:val="20"/>
          <w:szCs w:val="20"/>
        </w:rPr>
        <w:tab/>
        <w:t>général</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-4.8   652</w:t>
      </w:r>
      <w:r>
        <w:rPr>
          <w:rFonts w:ascii="Courier New" w:hAnsi="Courier New" w:cs="Courier New"/>
          <w:sz w:val="20"/>
          <w:szCs w:val="20"/>
        </w:rPr>
        <w:tab/>
        <w:t>9</w:t>
      </w:r>
      <w:r>
        <w:rPr>
          <w:rFonts w:ascii="Courier New" w:hAnsi="Courier New" w:cs="Courier New"/>
          <w:sz w:val="20"/>
          <w:szCs w:val="20"/>
        </w:rPr>
        <w:tab/>
        <w:t>colonial</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-4.7   410</w:t>
      </w:r>
      <w:r>
        <w:rPr>
          <w:rFonts w:ascii="Courier New" w:hAnsi="Courier New" w:cs="Courier New"/>
          <w:sz w:val="20"/>
          <w:szCs w:val="20"/>
        </w:rPr>
        <w:tab/>
        <w:t>3</w:t>
      </w:r>
      <w:r>
        <w:rPr>
          <w:rFonts w:ascii="Courier New" w:hAnsi="Courier New" w:cs="Courier New"/>
          <w:sz w:val="20"/>
          <w:szCs w:val="20"/>
        </w:rPr>
        <w:tab/>
        <w:t>armée</w:t>
      </w:r>
    </w:p>
    <w:p w:rsidR="00634614" w:rsidRDefault="00A666DB"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 xml:space="preserve">-4.6  33169 </w:t>
      </w:r>
      <w:r w:rsidR="00634614">
        <w:rPr>
          <w:rFonts w:ascii="Courier New" w:hAnsi="Courier New" w:cs="Courier New"/>
          <w:sz w:val="20"/>
          <w:szCs w:val="20"/>
        </w:rPr>
        <w:t>1441</w:t>
      </w:r>
      <w:r w:rsidR="00634614">
        <w:rPr>
          <w:rFonts w:ascii="Courier New" w:hAnsi="Courier New" w:cs="Courier New"/>
          <w:sz w:val="20"/>
          <w:szCs w:val="20"/>
        </w:rPr>
        <w:tab/>
        <w:t>de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-4.3   9558</w:t>
      </w:r>
      <w:r>
        <w:rPr>
          <w:rFonts w:ascii="Courier New" w:hAnsi="Courier New" w:cs="Courier New"/>
          <w:sz w:val="20"/>
          <w:szCs w:val="20"/>
        </w:rPr>
        <w:tab/>
        <w:t>378</w:t>
      </w:r>
      <w:r>
        <w:rPr>
          <w:rFonts w:ascii="Courier New" w:hAnsi="Courier New" w:cs="Courier New"/>
          <w:sz w:val="20"/>
          <w:szCs w:val="20"/>
        </w:rPr>
        <w:tab/>
        <w:t>d'</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-4.3   325</w:t>
      </w:r>
      <w:r>
        <w:rPr>
          <w:rFonts w:ascii="Courier New" w:hAnsi="Courier New" w:cs="Courier New"/>
          <w:sz w:val="20"/>
          <w:szCs w:val="20"/>
        </w:rPr>
        <w:tab/>
        <w:t>2</w:t>
      </w:r>
      <w:r>
        <w:rPr>
          <w:rFonts w:ascii="Courier New" w:hAnsi="Courier New" w:cs="Courier New"/>
          <w:sz w:val="20"/>
          <w:szCs w:val="20"/>
        </w:rPr>
        <w:tab/>
        <w:t>libération</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-4.3   1147</w:t>
      </w:r>
      <w:r>
        <w:rPr>
          <w:rFonts w:ascii="Courier New" w:hAnsi="Courier New" w:cs="Courier New"/>
          <w:sz w:val="20"/>
          <w:szCs w:val="20"/>
        </w:rPr>
        <w:tab/>
        <w:t>27</w:t>
      </w:r>
      <w:r>
        <w:rPr>
          <w:rFonts w:ascii="Courier New" w:hAnsi="Courier New" w:cs="Courier New"/>
          <w:sz w:val="20"/>
          <w:szCs w:val="20"/>
        </w:rPr>
        <w:tab/>
        <w:t>politique</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-4.2   313</w:t>
      </w:r>
      <w:r>
        <w:rPr>
          <w:rFonts w:ascii="Courier New" w:hAnsi="Courier New" w:cs="Courier New"/>
          <w:sz w:val="20"/>
          <w:szCs w:val="20"/>
        </w:rPr>
        <w:tab/>
        <w:t>2</w:t>
      </w:r>
      <w:r>
        <w:rPr>
          <w:rFonts w:ascii="Courier New" w:hAnsi="Courier New" w:cs="Courier New"/>
          <w:sz w:val="20"/>
          <w:szCs w:val="20"/>
        </w:rPr>
        <w:tab/>
        <w:t>paris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-4.0   652</w:t>
      </w:r>
      <w:r>
        <w:rPr>
          <w:rFonts w:ascii="Courier New" w:hAnsi="Courier New" w:cs="Courier New"/>
          <w:sz w:val="20"/>
          <w:szCs w:val="20"/>
        </w:rPr>
        <w:tab/>
        <w:t>12</w:t>
      </w:r>
      <w:r>
        <w:rPr>
          <w:rFonts w:ascii="Courier New" w:hAnsi="Courier New" w:cs="Courier New"/>
          <w:sz w:val="20"/>
          <w:szCs w:val="20"/>
        </w:rPr>
        <w:tab/>
        <w:t>président</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-4.0   1538</w:t>
      </w:r>
      <w:r>
        <w:rPr>
          <w:rFonts w:ascii="Courier New" w:hAnsi="Courier New" w:cs="Courier New"/>
          <w:sz w:val="20"/>
          <w:szCs w:val="20"/>
        </w:rPr>
        <w:tab/>
        <w:t>44</w:t>
      </w:r>
      <w:r>
        <w:rPr>
          <w:rFonts w:ascii="Courier New" w:hAnsi="Courier New" w:cs="Courier New"/>
          <w:sz w:val="20"/>
          <w:szCs w:val="20"/>
        </w:rPr>
        <w:tab/>
        <w:t>était</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-3.9   322</w:t>
      </w:r>
      <w:r>
        <w:rPr>
          <w:rFonts w:ascii="Courier New" w:hAnsi="Courier New" w:cs="Courier New"/>
          <w:sz w:val="20"/>
          <w:szCs w:val="20"/>
        </w:rPr>
        <w:tab/>
        <w:t>3</w:t>
      </w:r>
      <w:r>
        <w:rPr>
          <w:rFonts w:ascii="Courier New" w:hAnsi="Courier New" w:cs="Courier New"/>
          <w:sz w:val="20"/>
          <w:szCs w:val="20"/>
        </w:rPr>
        <w:tab/>
        <w:t>amis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-3.7   924</w:t>
      </w:r>
      <w:r>
        <w:rPr>
          <w:rFonts w:ascii="Courier New" w:hAnsi="Courier New" w:cs="Courier New"/>
          <w:sz w:val="20"/>
          <w:szCs w:val="20"/>
        </w:rPr>
        <w:tab/>
        <w:t>23</w:t>
      </w:r>
      <w:r>
        <w:rPr>
          <w:rFonts w:ascii="Courier New" w:hAnsi="Courier New" w:cs="Courier New"/>
          <w:sz w:val="20"/>
          <w:szCs w:val="20"/>
        </w:rPr>
        <w:tab/>
        <w:t>algérien</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-3.7   305</w:t>
      </w:r>
      <w:r>
        <w:rPr>
          <w:rFonts w:ascii="Courier New" w:hAnsi="Courier New" w:cs="Courier New"/>
          <w:sz w:val="20"/>
          <w:szCs w:val="20"/>
        </w:rPr>
        <w:tab/>
        <w:t>3</w:t>
      </w:r>
      <w:r>
        <w:rPr>
          <w:rFonts w:ascii="Courier New" w:hAnsi="Courier New" w:cs="Courier New"/>
          <w:sz w:val="20"/>
          <w:szCs w:val="20"/>
        </w:rPr>
        <w:tab/>
        <w:t>indigènes</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-3.6   464</w:t>
      </w:r>
      <w:r>
        <w:rPr>
          <w:rFonts w:ascii="Courier New" w:hAnsi="Courier New" w:cs="Courier New"/>
          <w:sz w:val="20"/>
          <w:szCs w:val="20"/>
        </w:rPr>
        <w:tab/>
        <w:t>8</w:t>
      </w:r>
      <w:r>
        <w:rPr>
          <w:rFonts w:ascii="Courier New" w:hAnsi="Courier New" w:cs="Courier New"/>
          <w:sz w:val="20"/>
          <w:szCs w:val="20"/>
        </w:rPr>
        <w:tab/>
        <w:t>devant</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-3.6   431</w:t>
      </w:r>
      <w:r>
        <w:rPr>
          <w:rFonts w:ascii="Courier New" w:hAnsi="Courier New" w:cs="Courier New"/>
          <w:sz w:val="20"/>
          <w:szCs w:val="20"/>
        </w:rPr>
        <w:tab/>
        <w:t>7</w:t>
      </w:r>
      <w:r>
        <w:rPr>
          <w:rFonts w:ascii="Courier New" w:hAnsi="Courier New" w:cs="Courier New"/>
          <w:sz w:val="20"/>
          <w:szCs w:val="20"/>
        </w:rPr>
        <w:tab/>
        <w:t>union</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r>
        <w:rPr>
          <w:rFonts w:ascii="Courier New" w:hAnsi="Courier New" w:cs="Courier New"/>
          <w:sz w:val="20"/>
          <w:szCs w:val="20"/>
        </w:rPr>
        <w:t>-3.5   324</w:t>
      </w:r>
      <w:r>
        <w:rPr>
          <w:rFonts w:ascii="Courier New" w:hAnsi="Courier New" w:cs="Courier New"/>
          <w:sz w:val="20"/>
          <w:szCs w:val="20"/>
        </w:rPr>
        <w:tab/>
        <w:t>4</w:t>
      </w:r>
      <w:r>
        <w:rPr>
          <w:rFonts w:ascii="Courier New" w:hAnsi="Courier New" w:cs="Courier New"/>
          <w:sz w:val="20"/>
          <w:szCs w:val="20"/>
        </w:rPr>
        <w:tab/>
        <w:t>action</w:t>
      </w:r>
    </w:p>
    <w:p w:rsidR="00634614" w:rsidRDefault="00634614" w:rsidP="00AC28CC">
      <w:pPr>
        <w:autoSpaceDE w:val="0"/>
        <w:autoSpaceDN w:val="0"/>
        <w:adjustRightInd w:val="0"/>
        <w:spacing w:line="240" w:lineRule="auto"/>
        <w:ind w:right="1"/>
        <w:jc w:val="left"/>
        <w:rPr>
          <w:rFonts w:ascii="Courier New" w:hAnsi="Courier New" w:cs="Courier New"/>
          <w:sz w:val="20"/>
          <w:szCs w:val="20"/>
        </w:rPr>
      </w:pPr>
    </w:p>
    <w:p w:rsidR="007E149A" w:rsidRPr="005749EC" w:rsidRDefault="007E149A" w:rsidP="00FC4C1D">
      <w:pPr>
        <w:rPr>
          <w:b/>
          <w:bCs/>
        </w:rPr>
      </w:pPr>
      <w:r w:rsidRPr="005749EC">
        <w:rPr>
          <w:b/>
          <w:bCs/>
        </w:rPr>
        <w:t>Tableau </w:t>
      </w:r>
      <w:r w:rsidR="004F4616" w:rsidRPr="005749EC">
        <w:rPr>
          <w:b/>
          <w:bCs/>
        </w:rPr>
        <w:t>59</w:t>
      </w:r>
      <w:r w:rsidRPr="005749EC">
        <w:rPr>
          <w:b/>
          <w:bCs/>
        </w:rPr>
        <w:t xml:space="preserve"> : liste des spécificités négatives du livre « Demain se lèvera le jour ».</w:t>
      </w:r>
    </w:p>
    <w:p w:rsidR="00634614" w:rsidRDefault="00634614" w:rsidP="008E35DB">
      <w:pPr>
        <w:autoSpaceDE w:val="0"/>
        <w:autoSpaceDN w:val="0"/>
        <w:adjustRightInd w:val="0"/>
        <w:spacing w:line="240" w:lineRule="auto"/>
        <w:ind w:right="1"/>
        <w:jc w:val="left"/>
        <w:rPr>
          <w:rFonts w:ascii="Courier New" w:hAnsi="Courier New" w:cs="Courier New"/>
          <w:sz w:val="20"/>
          <w:szCs w:val="20"/>
        </w:rPr>
      </w:pPr>
    </w:p>
    <w:p w:rsidR="004A5839" w:rsidRPr="00F25F75" w:rsidRDefault="004A5839" w:rsidP="00816E6E">
      <w:pPr>
        <w:ind w:right="1"/>
        <w:rPr>
          <w:rFonts w:asciiTheme="majorBidi" w:hAnsiTheme="majorBidi" w:cstheme="majorBidi"/>
          <w:szCs w:val="28"/>
        </w:rPr>
      </w:pPr>
      <w:r>
        <w:rPr>
          <w:b/>
          <w:bCs/>
        </w:rPr>
        <w:t>Les mots politiques sous-employés sont :</w:t>
      </w:r>
      <w:r w:rsidRPr="004A5839">
        <w:rPr>
          <w:rFonts w:asciiTheme="majorBidi" w:hAnsiTheme="majorBidi" w:cstheme="majorBidi"/>
          <w:i/>
          <w:iCs/>
          <w:szCs w:val="28"/>
        </w:rPr>
        <w:t xml:space="preserve"> </w:t>
      </w:r>
      <w:r>
        <w:rPr>
          <w:rFonts w:asciiTheme="majorBidi" w:hAnsiTheme="majorBidi" w:cstheme="majorBidi"/>
          <w:i/>
          <w:iCs/>
          <w:szCs w:val="28"/>
        </w:rPr>
        <w:t>France,</w:t>
      </w:r>
      <w:r w:rsidRPr="0031318D">
        <w:rPr>
          <w:rFonts w:asciiTheme="majorBidi" w:hAnsiTheme="majorBidi" w:cstheme="majorBidi"/>
          <w:i/>
          <w:iCs/>
          <w:szCs w:val="28"/>
        </w:rPr>
        <w:t xml:space="preserve"> français</w:t>
      </w:r>
      <w:r>
        <w:rPr>
          <w:rFonts w:asciiTheme="majorBidi" w:hAnsiTheme="majorBidi" w:cstheme="majorBidi"/>
          <w:i/>
          <w:iCs/>
          <w:szCs w:val="28"/>
        </w:rPr>
        <w:t>,</w:t>
      </w:r>
      <w:r w:rsidRPr="0031318D">
        <w:rPr>
          <w:rFonts w:asciiTheme="majorBidi" w:hAnsiTheme="majorBidi" w:cstheme="majorBidi"/>
          <w:i/>
          <w:iCs/>
          <w:szCs w:val="28"/>
        </w:rPr>
        <w:t xml:space="preserve"> gouvernement</w:t>
      </w:r>
      <w:r>
        <w:rPr>
          <w:rFonts w:asciiTheme="majorBidi" w:hAnsiTheme="majorBidi" w:cstheme="majorBidi"/>
          <w:i/>
          <w:iCs/>
          <w:szCs w:val="28"/>
        </w:rPr>
        <w:t>,</w:t>
      </w:r>
      <w:r w:rsidRPr="0031318D">
        <w:rPr>
          <w:rFonts w:asciiTheme="majorBidi" w:hAnsiTheme="majorBidi" w:cstheme="majorBidi"/>
          <w:i/>
          <w:iCs/>
          <w:szCs w:val="28"/>
        </w:rPr>
        <w:t xml:space="preserve"> française</w:t>
      </w:r>
      <w:r>
        <w:rPr>
          <w:rFonts w:asciiTheme="majorBidi" w:hAnsiTheme="majorBidi" w:cstheme="majorBidi"/>
          <w:i/>
          <w:iCs/>
          <w:szCs w:val="28"/>
        </w:rPr>
        <w:t>,</w:t>
      </w:r>
      <w:r w:rsidRPr="0031318D">
        <w:rPr>
          <w:rFonts w:asciiTheme="majorBidi" w:hAnsiTheme="majorBidi" w:cstheme="majorBidi"/>
          <w:i/>
          <w:iCs/>
          <w:szCs w:val="28"/>
        </w:rPr>
        <w:t xml:space="preserve"> république</w:t>
      </w:r>
      <w:r>
        <w:rPr>
          <w:rFonts w:asciiTheme="majorBidi" w:hAnsiTheme="majorBidi" w:cstheme="majorBidi"/>
          <w:i/>
          <w:iCs/>
          <w:szCs w:val="28"/>
        </w:rPr>
        <w:t>,</w:t>
      </w:r>
      <w:r w:rsidRPr="0031318D">
        <w:rPr>
          <w:rFonts w:asciiTheme="majorBidi" w:hAnsiTheme="majorBidi" w:cstheme="majorBidi"/>
          <w:i/>
          <w:iCs/>
          <w:szCs w:val="28"/>
        </w:rPr>
        <w:t xml:space="preserve"> algérienne</w:t>
      </w:r>
      <w:r>
        <w:rPr>
          <w:rFonts w:asciiTheme="majorBidi" w:hAnsiTheme="majorBidi" w:cstheme="majorBidi"/>
          <w:i/>
          <w:iCs/>
          <w:szCs w:val="28"/>
        </w:rPr>
        <w:t>,</w:t>
      </w:r>
      <w:r w:rsidRPr="0031318D">
        <w:rPr>
          <w:rFonts w:asciiTheme="majorBidi" w:hAnsiTheme="majorBidi" w:cstheme="majorBidi"/>
          <w:i/>
          <w:iCs/>
          <w:szCs w:val="28"/>
        </w:rPr>
        <w:t xml:space="preserve"> général</w:t>
      </w:r>
      <w:r>
        <w:rPr>
          <w:rFonts w:asciiTheme="majorBidi" w:hAnsiTheme="majorBidi" w:cstheme="majorBidi"/>
          <w:i/>
          <w:iCs/>
          <w:szCs w:val="28"/>
        </w:rPr>
        <w:t>,</w:t>
      </w:r>
      <w:r w:rsidRPr="0031318D">
        <w:rPr>
          <w:rFonts w:asciiTheme="majorBidi" w:hAnsiTheme="majorBidi" w:cstheme="majorBidi"/>
          <w:i/>
          <w:iCs/>
          <w:szCs w:val="28"/>
        </w:rPr>
        <w:t xml:space="preserve"> colonial</w:t>
      </w:r>
      <w:r>
        <w:rPr>
          <w:rFonts w:asciiTheme="majorBidi" w:hAnsiTheme="majorBidi" w:cstheme="majorBidi"/>
          <w:i/>
          <w:iCs/>
          <w:szCs w:val="28"/>
        </w:rPr>
        <w:t>,</w:t>
      </w:r>
      <w:r w:rsidRPr="0031318D">
        <w:rPr>
          <w:rFonts w:asciiTheme="majorBidi" w:hAnsiTheme="majorBidi" w:cstheme="majorBidi"/>
          <w:i/>
          <w:iCs/>
          <w:szCs w:val="28"/>
        </w:rPr>
        <w:t xml:space="preserve"> armée</w:t>
      </w:r>
      <w:r>
        <w:rPr>
          <w:rFonts w:asciiTheme="majorBidi" w:hAnsiTheme="majorBidi" w:cstheme="majorBidi"/>
          <w:i/>
          <w:iCs/>
          <w:szCs w:val="28"/>
        </w:rPr>
        <w:t>,</w:t>
      </w:r>
      <w:r w:rsidRPr="0031318D">
        <w:rPr>
          <w:rFonts w:ascii="Courier New" w:hAnsi="Courier New" w:cs="Courier New"/>
          <w:i/>
          <w:iCs/>
          <w:sz w:val="20"/>
          <w:szCs w:val="20"/>
        </w:rPr>
        <w:t xml:space="preserve"> </w:t>
      </w:r>
      <w:r w:rsidRPr="0031318D">
        <w:rPr>
          <w:rFonts w:asciiTheme="majorBidi" w:hAnsiTheme="majorBidi" w:cstheme="majorBidi"/>
          <w:i/>
          <w:iCs/>
          <w:szCs w:val="28"/>
        </w:rPr>
        <w:t>libération</w:t>
      </w:r>
      <w:r>
        <w:rPr>
          <w:rFonts w:asciiTheme="majorBidi" w:hAnsiTheme="majorBidi" w:cstheme="majorBidi"/>
          <w:i/>
          <w:iCs/>
          <w:szCs w:val="28"/>
        </w:rPr>
        <w:t>,</w:t>
      </w:r>
      <w:r w:rsidRPr="0031318D">
        <w:rPr>
          <w:rFonts w:asciiTheme="majorBidi" w:hAnsiTheme="majorBidi" w:cstheme="majorBidi"/>
          <w:i/>
          <w:iCs/>
          <w:szCs w:val="28"/>
        </w:rPr>
        <w:t xml:space="preserve"> politique</w:t>
      </w:r>
      <w:r>
        <w:rPr>
          <w:rFonts w:asciiTheme="majorBidi" w:hAnsiTheme="majorBidi" w:cstheme="majorBidi"/>
          <w:i/>
          <w:iCs/>
          <w:szCs w:val="28"/>
        </w:rPr>
        <w:t>,</w:t>
      </w:r>
      <w:r w:rsidRPr="0031318D">
        <w:rPr>
          <w:rFonts w:asciiTheme="majorBidi" w:hAnsiTheme="majorBidi" w:cstheme="majorBidi"/>
          <w:i/>
          <w:iCs/>
          <w:szCs w:val="28"/>
        </w:rPr>
        <w:t xml:space="preserve"> président</w:t>
      </w:r>
      <w:r>
        <w:rPr>
          <w:rFonts w:asciiTheme="majorBidi" w:hAnsiTheme="majorBidi" w:cstheme="majorBidi"/>
          <w:i/>
          <w:iCs/>
          <w:szCs w:val="28"/>
        </w:rPr>
        <w:t>,</w:t>
      </w:r>
      <w:r w:rsidRPr="0031318D">
        <w:rPr>
          <w:rFonts w:asciiTheme="majorBidi" w:hAnsiTheme="majorBidi" w:cstheme="majorBidi"/>
          <w:i/>
          <w:iCs/>
          <w:szCs w:val="28"/>
        </w:rPr>
        <w:t xml:space="preserve"> algérien</w:t>
      </w:r>
      <w:r>
        <w:rPr>
          <w:rFonts w:asciiTheme="majorBidi" w:hAnsiTheme="majorBidi" w:cstheme="majorBidi"/>
          <w:i/>
          <w:iCs/>
          <w:szCs w:val="28"/>
        </w:rPr>
        <w:t>,</w:t>
      </w:r>
      <w:r w:rsidRPr="0031318D">
        <w:rPr>
          <w:rFonts w:asciiTheme="majorBidi" w:hAnsiTheme="majorBidi" w:cstheme="majorBidi"/>
          <w:i/>
          <w:iCs/>
          <w:szCs w:val="28"/>
        </w:rPr>
        <w:t xml:space="preserve"> indigènes</w:t>
      </w:r>
      <w:r>
        <w:rPr>
          <w:rFonts w:asciiTheme="majorBidi" w:hAnsiTheme="majorBidi" w:cstheme="majorBidi"/>
          <w:i/>
          <w:iCs/>
          <w:szCs w:val="28"/>
        </w:rPr>
        <w:t>,</w:t>
      </w:r>
      <w:r w:rsidRPr="0031318D">
        <w:rPr>
          <w:rFonts w:asciiTheme="majorBidi" w:hAnsiTheme="majorBidi" w:cstheme="majorBidi"/>
          <w:i/>
          <w:iCs/>
          <w:szCs w:val="28"/>
        </w:rPr>
        <w:t xml:space="preserve"> union</w:t>
      </w:r>
      <w:r>
        <w:rPr>
          <w:rFonts w:asciiTheme="majorBidi" w:hAnsiTheme="majorBidi" w:cstheme="majorBidi"/>
          <w:i/>
          <w:iCs/>
          <w:szCs w:val="28"/>
        </w:rPr>
        <w:t>,</w:t>
      </w:r>
      <w:r w:rsidRPr="0031318D">
        <w:rPr>
          <w:rFonts w:asciiTheme="majorBidi" w:hAnsiTheme="majorBidi" w:cstheme="majorBidi"/>
          <w:i/>
          <w:iCs/>
          <w:szCs w:val="28"/>
        </w:rPr>
        <w:t xml:space="preserve"> action</w:t>
      </w:r>
      <w:r>
        <w:rPr>
          <w:rFonts w:asciiTheme="majorBidi" w:hAnsiTheme="majorBidi" w:cstheme="majorBidi"/>
          <w:i/>
          <w:iCs/>
          <w:szCs w:val="28"/>
        </w:rPr>
        <w:t>,</w:t>
      </w:r>
      <w:r w:rsidRPr="0031318D">
        <w:rPr>
          <w:rFonts w:asciiTheme="majorBidi" w:hAnsiTheme="majorBidi" w:cstheme="majorBidi"/>
          <w:i/>
          <w:iCs/>
          <w:szCs w:val="28"/>
        </w:rPr>
        <w:t xml:space="preserve"> amis.</w:t>
      </w:r>
      <w:r w:rsidR="00F25F75">
        <w:rPr>
          <w:rFonts w:asciiTheme="majorBidi" w:hAnsiTheme="majorBidi" w:cstheme="majorBidi"/>
          <w:i/>
          <w:iCs/>
          <w:szCs w:val="28"/>
        </w:rPr>
        <w:t xml:space="preserve"> </w:t>
      </w:r>
      <w:r w:rsidR="00F25F75" w:rsidRPr="00F25F75">
        <w:rPr>
          <w:rFonts w:asciiTheme="majorBidi" w:hAnsiTheme="majorBidi" w:cstheme="majorBidi"/>
          <w:szCs w:val="28"/>
        </w:rPr>
        <w:t>Ce</w:t>
      </w:r>
      <w:r w:rsidR="00F25F75">
        <w:rPr>
          <w:rFonts w:asciiTheme="majorBidi" w:hAnsiTheme="majorBidi" w:cstheme="majorBidi"/>
          <w:szCs w:val="28"/>
        </w:rPr>
        <w:t>s</w:t>
      </w:r>
      <w:r w:rsidR="00F25F75" w:rsidRPr="00F25F75">
        <w:rPr>
          <w:rFonts w:asciiTheme="majorBidi" w:hAnsiTheme="majorBidi" w:cstheme="majorBidi"/>
          <w:szCs w:val="28"/>
        </w:rPr>
        <w:t xml:space="preserve"> lexies se rapportent grossièrement </w:t>
      </w:r>
      <w:r w:rsidR="00F25F75">
        <w:rPr>
          <w:rFonts w:asciiTheme="majorBidi" w:hAnsiTheme="majorBidi" w:cstheme="majorBidi"/>
          <w:szCs w:val="28"/>
        </w:rPr>
        <w:t xml:space="preserve">à l’époque coloniale, à la France coloniale, aux </w:t>
      </w:r>
      <w:r w:rsidR="00816E6E">
        <w:rPr>
          <w:rFonts w:asciiTheme="majorBidi" w:hAnsiTheme="majorBidi" w:cstheme="majorBidi"/>
          <w:szCs w:val="28"/>
        </w:rPr>
        <w:t>I</w:t>
      </w:r>
      <w:r w:rsidR="00F25F75">
        <w:rPr>
          <w:rFonts w:asciiTheme="majorBidi" w:hAnsiTheme="majorBidi" w:cstheme="majorBidi"/>
          <w:szCs w:val="28"/>
        </w:rPr>
        <w:t xml:space="preserve">ndigènes, à la guerre de libération. Tous ces thèmes sont absents dans </w:t>
      </w:r>
      <w:r w:rsidR="00F25F75" w:rsidRPr="00F25F75">
        <w:rPr>
          <w:rFonts w:asciiTheme="majorBidi" w:hAnsiTheme="majorBidi" w:cstheme="majorBidi"/>
          <w:i/>
          <w:iCs/>
          <w:szCs w:val="28"/>
        </w:rPr>
        <w:t>Demain se lèvera le jour</w:t>
      </w:r>
      <w:r w:rsidR="00F25F75">
        <w:rPr>
          <w:rFonts w:asciiTheme="majorBidi" w:hAnsiTheme="majorBidi" w:cstheme="majorBidi"/>
          <w:szCs w:val="28"/>
        </w:rPr>
        <w:t>.</w:t>
      </w:r>
    </w:p>
    <w:p w:rsidR="0031318D" w:rsidRDefault="004A5839" w:rsidP="00105F0A">
      <w:pPr>
        <w:ind w:right="1"/>
        <w:rPr>
          <w:b/>
          <w:bCs/>
        </w:rPr>
      </w:pPr>
      <w:r>
        <w:rPr>
          <w:b/>
          <w:bCs/>
        </w:rPr>
        <w:lastRenderedPageBreak/>
        <w:t>Les v</w:t>
      </w:r>
      <w:r w:rsidR="0031318D">
        <w:rPr>
          <w:b/>
          <w:bCs/>
        </w:rPr>
        <w:t>erbes :</w:t>
      </w:r>
      <w:r w:rsidR="0031318D" w:rsidRPr="0031318D">
        <w:rPr>
          <w:rFonts w:asciiTheme="majorBidi" w:hAnsiTheme="majorBidi" w:cstheme="majorBidi"/>
          <w:szCs w:val="28"/>
        </w:rPr>
        <w:t xml:space="preserve"> </w:t>
      </w:r>
      <w:r>
        <w:rPr>
          <w:rFonts w:asciiTheme="majorBidi" w:hAnsiTheme="majorBidi" w:cstheme="majorBidi"/>
          <w:szCs w:val="28"/>
        </w:rPr>
        <w:t>un seul verbe est sous-employé. Il s’agit de l’imparfait du verbe être « </w:t>
      </w:r>
      <w:r w:rsidR="0031318D" w:rsidRPr="0031318D">
        <w:rPr>
          <w:rFonts w:asciiTheme="majorBidi" w:hAnsiTheme="majorBidi" w:cstheme="majorBidi"/>
          <w:i/>
          <w:iCs/>
          <w:szCs w:val="28"/>
        </w:rPr>
        <w:t>était</w:t>
      </w:r>
      <w:r>
        <w:rPr>
          <w:rFonts w:asciiTheme="majorBidi" w:hAnsiTheme="majorBidi" w:cstheme="majorBidi"/>
          <w:i/>
          <w:iCs/>
          <w:szCs w:val="28"/>
        </w:rPr>
        <w:t> ».</w:t>
      </w:r>
    </w:p>
    <w:p w:rsidR="0031318D" w:rsidRDefault="004A5839" w:rsidP="00F25F75">
      <w:pPr>
        <w:spacing w:after="120"/>
        <w:ind w:right="1"/>
        <w:rPr>
          <w:rFonts w:ascii="Courier New" w:hAnsi="Courier New" w:cs="Courier New"/>
          <w:sz w:val="20"/>
          <w:szCs w:val="20"/>
        </w:rPr>
      </w:pPr>
      <w:r>
        <w:rPr>
          <w:b/>
          <w:bCs/>
        </w:rPr>
        <w:t>Les outils grammaticaux</w:t>
      </w:r>
      <w:r w:rsidR="0031318D">
        <w:rPr>
          <w:b/>
          <w:bCs/>
        </w:rPr>
        <w:t> :</w:t>
      </w:r>
      <w:r w:rsidR="0031318D" w:rsidRPr="0031318D">
        <w:rPr>
          <w:rFonts w:ascii="Courier New" w:hAnsi="Courier New" w:cs="Courier New"/>
          <w:sz w:val="20"/>
          <w:szCs w:val="20"/>
        </w:rPr>
        <w:t xml:space="preserve"> </w:t>
      </w:r>
      <w:r w:rsidRPr="004A5839">
        <w:rPr>
          <w:rFonts w:asciiTheme="majorBidi" w:hAnsiTheme="majorBidi" w:cstheme="majorBidi"/>
          <w:szCs w:val="28"/>
        </w:rPr>
        <w:t>le pronom personnel</w:t>
      </w:r>
      <w:r w:rsidRPr="004A5839">
        <w:rPr>
          <w:rFonts w:ascii="Courier New" w:hAnsi="Courier New" w:cs="Courier New"/>
          <w:szCs w:val="28"/>
        </w:rPr>
        <w:t xml:space="preserve"> </w:t>
      </w:r>
      <w:r>
        <w:rPr>
          <w:rFonts w:asciiTheme="majorBidi" w:hAnsiTheme="majorBidi" w:cstheme="majorBidi"/>
          <w:i/>
          <w:iCs/>
          <w:szCs w:val="28"/>
        </w:rPr>
        <w:t>« </w:t>
      </w:r>
      <w:r w:rsidR="0031318D" w:rsidRPr="0031318D">
        <w:rPr>
          <w:rFonts w:asciiTheme="majorBidi" w:hAnsiTheme="majorBidi" w:cstheme="majorBidi"/>
          <w:i/>
          <w:iCs/>
          <w:szCs w:val="28"/>
        </w:rPr>
        <w:t>vous</w:t>
      </w:r>
      <w:r>
        <w:rPr>
          <w:rFonts w:asciiTheme="majorBidi" w:hAnsiTheme="majorBidi" w:cstheme="majorBidi"/>
          <w:i/>
          <w:iCs/>
          <w:szCs w:val="28"/>
        </w:rPr>
        <w:t> »</w:t>
      </w:r>
      <w:r w:rsidR="00F25F75">
        <w:rPr>
          <w:rFonts w:asciiTheme="majorBidi" w:hAnsiTheme="majorBidi" w:cstheme="majorBidi"/>
          <w:i/>
          <w:iCs/>
          <w:szCs w:val="28"/>
        </w:rPr>
        <w:t xml:space="preserve"> </w:t>
      </w:r>
      <w:r w:rsidR="00F25F75" w:rsidRPr="00F25F75">
        <w:rPr>
          <w:rFonts w:asciiTheme="majorBidi" w:hAnsiTheme="majorBidi" w:cstheme="majorBidi"/>
          <w:szCs w:val="28"/>
        </w:rPr>
        <w:t>et les prépositions</w:t>
      </w:r>
      <w:r w:rsidR="00F25F75">
        <w:rPr>
          <w:rFonts w:asciiTheme="majorBidi" w:hAnsiTheme="majorBidi" w:cstheme="majorBidi"/>
          <w:i/>
          <w:iCs/>
          <w:szCs w:val="28"/>
        </w:rPr>
        <w:t xml:space="preserve">  « </w:t>
      </w:r>
      <w:r w:rsidR="00F25F75" w:rsidRPr="0031318D">
        <w:rPr>
          <w:rFonts w:asciiTheme="majorBidi" w:hAnsiTheme="majorBidi" w:cstheme="majorBidi"/>
          <w:i/>
          <w:iCs/>
          <w:szCs w:val="28"/>
        </w:rPr>
        <w:t>de</w:t>
      </w:r>
      <w:r w:rsidR="00F25F75">
        <w:rPr>
          <w:rFonts w:asciiTheme="majorBidi" w:hAnsiTheme="majorBidi" w:cstheme="majorBidi"/>
          <w:i/>
          <w:iCs/>
          <w:szCs w:val="28"/>
        </w:rPr>
        <w:t> »,</w:t>
      </w:r>
      <w:r w:rsidR="00F25F75" w:rsidRPr="0031318D">
        <w:rPr>
          <w:rFonts w:asciiTheme="majorBidi" w:hAnsiTheme="majorBidi" w:cstheme="majorBidi"/>
          <w:i/>
          <w:iCs/>
          <w:szCs w:val="28"/>
        </w:rPr>
        <w:t xml:space="preserve"> </w:t>
      </w:r>
      <w:r w:rsidR="00F25F75">
        <w:rPr>
          <w:rFonts w:asciiTheme="majorBidi" w:hAnsiTheme="majorBidi" w:cstheme="majorBidi"/>
          <w:i/>
          <w:iCs/>
          <w:szCs w:val="28"/>
        </w:rPr>
        <w:t>« </w:t>
      </w:r>
      <w:r w:rsidR="00F25F75" w:rsidRPr="0031318D">
        <w:rPr>
          <w:rFonts w:asciiTheme="majorBidi" w:hAnsiTheme="majorBidi" w:cstheme="majorBidi"/>
          <w:i/>
          <w:iCs/>
          <w:szCs w:val="28"/>
        </w:rPr>
        <w:t>d'</w:t>
      </w:r>
      <w:r w:rsidR="00F25F75">
        <w:rPr>
          <w:rFonts w:asciiTheme="majorBidi" w:hAnsiTheme="majorBidi" w:cstheme="majorBidi"/>
          <w:i/>
          <w:iCs/>
          <w:szCs w:val="28"/>
        </w:rPr>
        <w:t xml:space="preserve"> » </w:t>
      </w:r>
      <w:r w:rsidR="00F25F75" w:rsidRPr="00F25F75">
        <w:rPr>
          <w:rFonts w:asciiTheme="majorBidi" w:hAnsiTheme="majorBidi" w:cstheme="majorBidi"/>
          <w:szCs w:val="28"/>
        </w:rPr>
        <w:t>et</w:t>
      </w:r>
      <w:r w:rsidR="00F25F75" w:rsidRPr="0031318D">
        <w:rPr>
          <w:rFonts w:asciiTheme="majorBidi" w:hAnsiTheme="majorBidi" w:cstheme="majorBidi"/>
          <w:i/>
          <w:iCs/>
          <w:szCs w:val="28"/>
        </w:rPr>
        <w:t xml:space="preserve"> </w:t>
      </w:r>
      <w:r w:rsidR="00F25F75">
        <w:rPr>
          <w:rFonts w:asciiTheme="majorBidi" w:hAnsiTheme="majorBidi" w:cstheme="majorBidi"/>
          <w:i/>
          <w:iCs/>
          <w:szCs w:val="28"/>
        </w:rPr>
        <w:t>« </w:t>
      </w:r>
      <w:r w:rsidR="00F25F75" w:rsidRPr="0031318D">
        <w:rPr>
          <w:rFonts w:asciiTheme="majorBidi" w:hAnsiTheme="majorBidi" w:cstheme="majorBidi"/>
          <w:i/>
          <w:iCs/>
          <w:szCs w:val="28"/>
        </w:rPr>
        <w:t>devant</w:t>
      </w:r>
      <w:r w:rsidR="00F25F75">
        <w:rPr>
          <w:rFonts w:asciiTheme="majorBidi" w:hAnsiTheme="majorBidi" w:cstheme="majorBidi"/>
          <w:i/>
          <w:iCs/>
          <w:szCs w:val="28"/>
        </w:rPr>
        <w:t> »</w:t>
      </w:r>
      <w:r>
        <w:rPr>
          <w:rFonts w:asciiTheme="majorBidi" w:hAnsiTheme="majorBidi" w:cstheme="majorBidi"/>
          <w:i/>
          <w:iCs/>
          <w:szCs w:val="28"/>
        </w:rPr>
        <w:t>.</w:t>
      </w:r>
      <w:r w:rsidR="0031318D" w:rsidRPr="0031318D">
        <w:rPr>
          <w:rFonts w:asciiTheme="majorBidi" w:hAnsiTheme="majorBidi" w:cstheme="majorBidi"/>
          <w:szCs w:val="28"/>
        </w:rPr>
        <w:t xml:space="preserve"> </w:t>
      </w:r>
    </w:p>
    <w:p w:rsidR="006E06B0" w:rsidRPr="005749EC" w:rsidRDefault="00B15AAE" w:rsidP="00EF0F1E">
      <w:pPr>
        <w:pStyle w:val="Titre5"/>
        <w:rPr>
          <w:rFonts w:asciiTheme="majorBidi" w:hAnsiTheme="majorBidi"/>
          <w:b/>
          <w:bCs/>
          <w:color w:val="auto"/>
        </w:rPr>
      </w:pPr>
      <w:r w:rsidRPr="005749EC">
        <w:rPr>
          <w:rFonts w:asciiTheme="majorBidi" w:hAnsiTheme="majorBidi"/>
          <w:b/>
          <w:bCs/>
          <w:color w:val="auto"/>
        </w:rPr>
        <w:t>2</w:t>
      </w:r>
      <w:r w:rsidR="006E06B0" w:rsidRPr="005749EC">
        <w:rPr>
          <w:rFonts w:asciiTheme="majorBidi" w:hAnsiTheme="majorBidi"/>
          <w:b/>
          <w:bCs/>
          <w:color w:val="auto"/>
        </w:rPr>
        <w:t>-2-</w:t>
      </w:r>
      <w:r w:rsidRPr="005749EC">
        <w:rPr>
          <w:rFonts w:asciiTheme="majorBidi" w:hAnsiTheme="majorBidi"/>
          <w:b/>
          <w:bCs/>
          <w:color w:val="auto"/>
        </w:rPr>
        <w:t>2</w:t>
      </w:r>
      <w:r w:rsidR="006E06B0" w:rsidRPr="005749EC">
        <w:rPr>
          <w:rFonts w:asciiTheme="majorBidi" w:hAnsiTheme="majorBidi"/>
          <w:b/>
          <w:bCs/>
          <w:color w:val="auto"/>
        </w:rPr>
        <w:t>-8-</w:t>
      </w:r>
      <w:r w:rsidRPr="005749EC">
        <w:rPr>
          <w:rFonts w:asciiTheme="majorBidi" w:hAnsiTheme="majorBidi"/>
          <w:b/>
          <w:bCs/>
          <w:color w:val="auto"/>
        </w:rPr>
        <w:t>3</w:t>
      </w:r>
      <w:r w:rsidR="006E06B0" w:rsidRPr="005749EC">
        <w:rPr>
          <w:rFonts w:asciiTheme="majorBidi" w:hAnsiTheme="majorBidi"/>
          <w:b/>
          <w:bCs/>
          <w:color w:val="auto"/>
        </w:rPr>
        <w:t>-Synthèse </w:t>
      </w:r>
      <w:r w:rsidR="00F16F2C" w:rsidRPr="005749EC">
        <w:rPr>
          <w:rFonts w:asciiTheme="majorBidi" w:hAnsiTheme="majorBidi"/>
          <w:b/>
          <w:bCs/>
          <w:color w:val="auto"/>
        </w:rPr>
        <w:t xml:space="preserve">de l’étude des spécificités dans le livre </w:t>
      </w:r>
      <w:r w:rsidR="00F16F2C" w:rsidRPr="005749EC">
        <w:rPr>
          <w:rFonts w:asciiTheme="majorBidi" w:hAnsiTheme="majorBidi"/>
          <w:b/>
          <w:bCs/>
          <w:i/>
          <w:iCs/>
          <w:color w:val="auto"/>
        </w:rPr>
        <w:t>Demain se lèvera le jour</w:t>
      </w:r>
      <w:r w:rsidR="006E06B0" w:rsidRPr="005749EC">
        <w:rPr>
          <w:rFonts w:asciiTheme="majorBidi" w:hAnsiTheme="majorBidi"/>
          <w:b/>
          <w:bCs/>
          <w:color w:val="auto"/>
        </w:rPr>
        <w:t>:</w:t>
      </w:r>
    </w:p>
    <w:p w:rsidR="00F25F75" w:rsidRPr="007E149A" w:rsidRDefault="00F25F75" w:rsidP="00F25F75">
      <w:pPr>
        <w:spacing w:after="120"/>
        <w:ind w:right="1" w:firstLine="567"/>
      </w:pPr>
      <w:r w:rsidRPr="00F25F75">
        <w:t xml:space="preserve">On peut retenir, en ce qui concerne le discours de ce livre, qu’il s’agit d’un </w:t>
      </w:r>
      <w:r>
        <w:t>p</w:t>
      </w:r>
      <w:r w:rsidRPr="007E149A">
        <w:t>rojet sociopolitique pour l’Algérie de demain</w:t>
      </w:r>
      <w:r>
        <w:t xml:space="preserve">. </w:t>
      </w:r>
    </w:p>
    <w:p w:rsidR="00F16F2C" w:rsidRDefault="00F25F75" w:rsidP="00F25F75">
      <w:pPr>
        <w:spacing w:after="120"/>
        <w:ind w:right="1" w:firstLine="567"/>
      </w:pPr>
      <w:r>
        <w:t>-</w:t>
      </w:r>
      <w:r w:rsidRPr="00F25F75">
        <w:rPr>
          <w:i/>
          <w:iCs/>
        </w:rPr>
        <w:t>C’est un discours de contestation et de remise en cause d’un état de fait</w:t>
      </w:r>
      <w:r>
        <w:t>.</w:t>
      </w:r>
    </w:p>
    <w:p w:rsidR="00F25F75" w:rsidRDefault="00F25F75" w:rsidP="00F25F75">
      <w:pPr>
        <w:spacing w:after="120"/>
        <w:ind w:right="1" w:firstLine="567"/>
      </w:pPr>
      <w:r>
        <w:t>-</w:t>
      </w:r>
      <w:r w:rsidRPr="00F25F75">
        <w:rPr>
          <w:i/>
          <w:iCs/>
        </w:rPr>
        <w:t>C’est un discours de persuasion qui puise dans des référents notamment religieux et historiques</w:t>
      </w:r>
      <w:r>
        <w:t> : l’évocation de la religion et de l’histoire rayonnante des Musulmans est mise à contribution dans le projet argumentatif de l’auteur.</w:t>
      </w:r>
    </w:p>
    <w:p w:rsidR="00F25F75" w:rsidRPr="00F25F75" w:rsidRDefault="00F25F75" w:rsidP="004953AC">
      <w:pPr>
        <w:spacing w:after="120"/>
        <w:ind w:right="1" w:firstLine="567"/>
      </w:pPr>
      <w:r>
        <w:t>-</w:t>
      </w:r>
      <w:r w:rsidRPr="00F25F75">
        <w:rPr>
          <w:i/>
          <w:iCs/>
        </w:rPr>
        <w:t>L’école, le savoir et l’enseignement occupent une place privilégiée dans ce projet </w:t>
      </w:r>
      <w:r>
        <w:t>: on peut remarquer que</w:t>
      </w:r>
      <w:r w:rsidR="00E630F0">
        <w:t>, de la même façon que celui de la religion,</w:t>
      </w:r>
      <w:r>
        <w:t xml:space="preserve"> ces champs sémantiques se comportent de la même manière que </w:t>
      </w:r>
      <w:r w:rsidR="00E630F0">
        <w:t>dans les premiers textes de l’auteur, c’est-à-dire les textes de l’assimilation. Leur présence est significative dans les premiers textes et dans les derniers. C’est ce qui explique</w:t>
      </w:r>
      <w:r w:rsidR="00105F0A">
        <w:t>rait</w:t>
      </w:r>
      <w:r w:rsidR="00E630F0">
        <w:t xml:space="preserve"> le fait que l’étude de la distance </w:t>
      </w:r>
      <w:r w:rsidR="004953AC">
        <w:t>a</w:t>
      </w:r>
      <w:r w:rsidR="00E630F0">
        <w:t xml:space="preserve"> révélé que ce texte « Demain se lèvera le jour</w:t>
      </w:r>
      <w:r w:rsidR="00105F0A">
        <w:t> »</w:t>
      </w:r>
      <w:r w:rsidR="00E630F0">
        <w:t xml:space="preserve"> tend à se différencier des autres livres écrits dans les dernières années de la vie de l’auteur et à se rapprocher des textes précédents l’indépendance. En fait, la religion ainsi que l’école et l’enseignement rapproche</w:t>
      </w:r>
      <w:r w:rsidR="00105F0A">
        <w:t>nt</w:t>
      </w:r>
      <w:r w:rsidR="00E630F0">
        <w:t xml:space="preserve"> ce texte de ceux de l’assimilation. </w:t>
      </w:r>
      <w:r w:rsidR="004953AC">
        <w:t>Les thématiques sociales sont présentes dans les deux sous-corpus.</w:t>
      </w:r>
    </w:p>
    <w:p w:rsidR="00883B7A" w:rsidRDefault="00883B7A" w:rsidP="008E35DB">
      <w:pPr>
        <w:spacing w:after="120"/>
        <w:ind w:right="1"/>
        <w:rPr>
          <w:b/>
          <w:bCs/>
        </w:rPr>
      </w:pPr>
    </w:p>
    <w:p w:rsidR="00883B7A" w:rsidRDefault="00883B7A" w:rsidP="008E35DB">
      <w:pPr>
        <w:spacing w:after="120"/>
        <w:ind w:right="1"/>
        <w:rPr>
          <w:b/>
          <w:bCs/>
        </w:rPr>
      </w:pPr>
    </w:p>
    <w:p w:rsidR="00883B7A" w:rsidRDefault="00883B7A" w:rsidP="008E35DB">
      <w:pPr>
        <w:spacing w:after="120"/>
        <w:ind w:right="1"/>
        <w:rPr>
          <w:b/>
          <w:bCs/>
        </w:rPr>
      </w:pPr>
    </w:p>
    <w:p w:rsidR="00883B7A" w:rsidRDefault="00883B7A" w:rsidP="008E35DB">
      <w:pPr>
        <w:spacing w:after="120"/>
        <w:ind w:right="1"/>
        <w:rPr>
          <w:b/>
          <w:bCs/>
        </w:rPr>
      </w:pPr>
    </w:p>
    <w:p w:rsidR="00CE1AC2" w:rsidRPr="000A0240" w:rsidRDefault="004953AC" w:rsidP="00FC4C1D">
      <w:pPr>
        <w:rPr>
          <w:b/>
          <w:bCs/>
        </w:rPr>
      </w:pPr>
      <w:r w:rsidRPr="000A0240">
        <w:rPr>
          <w:b/>
          <w:bCs/>
        </w:rPr>
        <w:lastRenderedPageBreak/>
        <w:t>Conclusion</w:t>
      </w:r>
      <w:r w:rsidR="00CE1AC2" w:rsidRPr="000A0240">
        <w:rPr>
          <w:b/>
          <w:bCs/>
        </w:rPr>
        <w:t xml:space="preserve"> de l’étude des spécificités</w:t>
      </w:r>
      <w:r w:rsidR="00D22D63" w:rsidRPr="000A0240">
        <w:rPr>
          <w:b/>
          <w:bCs/>
        </w:rPr>
        <w:t xml:space="preserve"> </w:t>
      </w:r>
      <w:r w:rsidR="00F16F2C" w:rsidRPr="000A0240">
        <w:rPr>
          <w:b/>
          <w:bCs/>
        </w:rPr>
        <w:t xml:space="preserve">dans l’œuvre abbassienne </w:t>
      </w:r>
      <w:r w:rsidR="00CE1AC2" w:rsidRPr="000A0240">
        <w:rPr>
          <w:b/>
          <w:bCs/>
        </w:rPr>
        <w:t>:</w:t>
      </w:r>
    </w:p>
    <w:p w:rsidR="00CE1AC2" w:rsidRDefault="00CE1AC2" w:rsidP="008E35DB">
      <w:pPr>
        <w:spacing w:after="120"/>
        <w:ind w:right="1" w:firstLine="567"/>
      </w:pPr>
      <w:r w:rsidRPr="00CE1AC2">
        <w:t>L’étude des spécificités nous amène à tirer les conclusions suivantes :</w:t>
      </w:r>
    </w:p>
    <w:p w:rsidR="00CE1AC2" w:rsidRDefault="00CE1AC2" w:rsidP="004953AC">
      <w:pPr>
        <w:spacing w:after="120"/>
        <w:ind w:right="1" w:firstLine="567"/>
      </w:pPr>
      <w:r>
        <w:t>1-Le discours abbassien est un discours sociopolitique par excellence</w:t>
      </w:r>
      <w:r w:rsidR="003F432B">
        <w:t>,</w:t>
      </w:r>
      <w:r>
        <w:t xml:space="preserve"> quelque soit le genre dans lequel peuvent s’inscrire ses textes. Ce constat apparait incontestable lorsqu’on se rend compte des caractéristiques du vocabulaire utilisé dans ce discours. Il s’agit en effet d’un vocabulaire fortement estampillé </w:t>
      </w:r>
      <w:r w:rsidR="004953AC">
        <w:t>par le ton</w:t>
      </w:r>
      <w:r>
        <w:t xml:space="preserve"> politique. L’utilisation abondante de mots à forte charge idéologique et pol</w:t>
      </w:r>
      <w:r w:rsidR="003F432B">
        <w:t>itique ne fait que renforcer ce</w:t>
      </w:r>
      <w:r>
        <w:t xml:space="preserve"> constat.</w:t>
      </w:r>
    </w:p>
    <w:p w:rsidR="00CE1AC2" w:rsidRDefault="00CE1AC2" w:rsidP="004953AC">
      <w:pPr>
        <w:spacing w:after="120"/>
        <w:ind w:right="1" w:firstLine="567"/>
      </w:pPr>
      <w:r>
        <w:t xml:space="preserve">2-L’étude des spécificités confirme les clivages </w:t>
      </w:r>
      <w:r w:rsidR="003F432B">
        <w:t>enregistrés</w:t>
      </w:r>
      <w:r w:rsidR="00883B7A">
        <w:t xml:space="preserve"> </w:t>
      </w:r>
      <w:r>
        <w:t xml:space="preserve">dans l’étude de la distance intertextuelle. </w:t>
      </w:r>
      <w:r w:rsidR="004953AC">
        <w:t>E</w:t>
      </w:r>
      <w:r>
        <w:t xml:space="preserve">lle permet </w:t>
      </w:r>
      <w:r w:rsidR="004953AC">
        <w:t xml:space="preserve">aussi </w:t>
      </w:r>
      <w:r>
        <w:t xml:space="preserve">d’affiner celle-ci en rendant compte des lexies qui sont à l’origine des oppositions ou des proximités textuelles </w:t>
      </w:r>
      <w:r w:rsidR="004953AC">
        <w:t>relevées</w:t>
      </w:r>
      <w:r>
        <w:t xml:space="preserve"> dans l’étude précédente.</w:t>
      </w:r>
    </w:p>
    <w:p w:rsidR="00CE1AC2" w:rsidRDefault="00CE1AC2" w:rsidP="004953AC">
      <w:pPr>
        <w:spacing w:after="120"/>
        <w:ind w:right="1" w:firstLine="567"/>
      </w:pPr>
      <w:r>
        <w:t xml:space="preserve">3-L’étude des spécificités fait apparaitre une réalité lexicale dichotomique dans l’œuvre abbassienne. En effet, dans des conditions d’énonciation </w:t>
      </w:r>
      <w:r w:rsidR="00105F0A">
        <w:t>différentes</w:t>
      </w:r>
      <w:r>
        <w:t xml:space="preserve">, l’auteur emploie un vocabulaire différent. Ainsi, on s’aperçoit qu’à chaque période de l’itinéraire politique d’Abbas existe un vocabulaire spécifique et particulier qui reflète les enjeux politiques inhérents </w:t>
      </w:r>
      <w:r w:rsidRPr="0024185D">
        <w:t xml:space="preserve">à </w:t>
      </w:r>
      <w:r w:rsidR="0024185D" w:rsidRPr="0024185D">
        <w:t>cette</w:t>
      </w:r>
      <w:r w:rsidRPr="0024185D">
        <w:t xml:space="preserve"> époque</w:t>
      </w:r>
      <w:r>
        <w:t>.</w:t>
      </w:r>
      <w:r w:rsidR="00105F0A">
        <w:t xml:space="preserve"> </w:t>
      </w:r>
      <w:r w:rsidR="00105F0A" w:rsidRPr="0024185D">
        <w:t>Les thématiques du discours abbassien ont évolué en 63 ans de carrière</w:t>
      </w:r>
      <w:r w:rsidR="00A71B1D" w:rsidRPr="0024185D">
        <w:t xml:space="preserve">. </w:t>
      </w:r>
      <w:r w:rsidR="00105F0A" w:rsidRPr="0024185D">
        <w:t>On assiste ainsi parfois à la disparition de certaines thématiques</w:t>
      </w:r>
      <w:r w:rsidR="004953AC">
        <w:t xml:space="preserve"> et</w:t>
      </w:r>
      <w:r w:rsidR="00105F0A" w:rsidRPr="0024185D">
        <w:t xml:space="preserve"> parfois à l’apparition d’autres thématiques.</w:t>
      </w:r>
    </w:p>
    <w:p w:rsidR="00883B7A" w:rsidRDefault="00D22D63" w:rsidP="004953AC">
      <w:pPr>
        <w:autoSpaceDE w:val="0"/>
        <w:autoSpaceDN w:val="0"/>
        <w:adjustRightInd w:val="0"/>
        <w:spacing w:after="120"/>
        <w:ind w:right="1" w:firstLine="567"/>
        <w:rPr>
          <w:rFonts w:ascii="TimesNewRomanPSMT" w:hAnsi="TimesNewRomanPSMT" w:cs="TimesNewRomanPSMT"/>
          <w:szCs w:val="28"/>
        </w:rPr>
      </w:pPr>
      <w:r w:rsidRPr="00883B7A">
        <w:t>4-</w:t>
      </w:r>
      <w:r w:rsidR="00883B7A">
        <w:t xml:space="preserve">Les différentes époques s’opposent discursivement. </w:t>
      </w:r>
      <w:r w:rsidR="004953AC">
        <w:t>D</w:t>
      </w:r>
      <w:r w:rsidR="00883B7A">
        <w:t>es champs sémantiques sur-employés dans les textes d’une époque sont sous-employés dans ceux de l’autre et ainsi de suite. Plus précisément, le discours de l’assimilation contraste avec celui du fédéralisme, lequel contraste nettement avec celui d</w:t>
      </w:r>
      <w:r w:rsidR="003C34A8">
        <w:t>e l’indépendantisme. Ce dernier</w:t>
      </w:r>
      <w:r w:rsidR="00883B7A">
        <w:tab/>
        <w:t>ap</w:t>
      </w:r>
      <w:r w:rsidR="00A71B1D">
        <w:t>parait en rupture avec celui que l’auteur</w:t>
      </w:r>
      <w:r w:rsidR="00883B7A">
        <w:t xml:space="preserve"> tenait des années auparavant. La raison en est que, p</w:t>
      </w:r>
      <w:r w:rsidR="00883B7A">
        <w:rPr>
          <w:rFonts w:ascii="TimesNewRomanPSMT" w:hAnsi="TimesNewRomanPSMT" w:cs="TimesNewRomanPSMT"/>
          <w:szCs w:val="28"/>
        </w:rPr>
        <w:t>our des raisons liées à la conjoncture changeante, l’auteur exploite un vocabulaire spécifique différent. Le vocabulaire de l’assimilation est différent de celui du fédéralisme et de celui de la guerre. Celui de l’indépendantisme est très différent de celui du fédéralisme. Autre temps, autre ton !</w:t>
      </w:r>
    </w:p>
    <w:p w:rsidR="00D22D63" w:rsidRDefault="00290DD9" w:rsidP="00A71B1D">
      <w:pPr>
        <w:spacing w:after="120"/>
        <w:ind w:right="1" w:firstLine="567"/>
      </w:pPr>
      <w:r>
        <w:lastRenderedPageBreak/>
        <w:t xml:space="preserve">Pour mieux rendre compte de l’évolution du vocabulaire de Ferhat Abbas à travers le temps, nous établissons le tableau </w:t>
      </w:r>
      <w:r w:rsidR="00A71B1D">
        <w:t>récapitulatif</w:t>
      </w:r>
      <w:r>
        <w:t xml:space="preserve"> suivant :</w:t>
      </w:r>
    </w:p>
    <w:tbl>
      <w:tblPr>
        <w:tblStyle w:val="Grilledutableau"/>
        <w:tblW w:w="9463" w:type="dxa"/>
        <w:tblLook w:val="04A0"/>
      </w:tblPr>
      <w:tblGrid>
        <w:gridCol w:w="2286"/>
        <w:gridCol w:w="3382"/>
        <w:gridCol w:w="3795"/>
      </w:tblGrid>
      <w:tr w:rsidR="00290DD9" w:rsidTr="00BE7B18">
        <w:tc>
          <w:tcPr>
            <w:tcW w:w="2286" w:type="dxa"/>
          </w:tcPr>
          <w:p w:rsidR="00290DD9" w:rsidRDefault="00A71B1D" w:rsidP="00290DD9">
            <w:pPr>
              <w:spacing w:line="240" w:lineRule="auto"/>
              <w:jc w:val="center"/>
              <w:rPr>
                <w:b/>
                <w:bCs/>
              </w:rPr>
            </w:pPr>
            <w:r>
              <w:rPr>
                <w:b/>
                <w:bCs/>
              </w:rPr>
              <w:t>S</w:t>
            </w:r>
            <w:r w:rsidR="00290DD9" w:rsidRPr="00E2658F">
              <w:rPr>
                <w:b/>
                <w:bCs/>
              </w:rPr>
              <w:t>ous-</w:t>
            </w:r>
          </w:p>
          <w:p w:rsidR="00290DD9" w:rsidRPr="00E2658F" w:rsidRDefault="00290DD9" w:rsidP="00290DD9">
            <w:pPr>
              <w:spacing w:line="240" w:lineRule="auto"/>
              <w:jc w:val="center"/>
              <w:rPr>
                <w:b/>
                <w:bCs/>
              </w:rPr>
            </w:pPr>
            <w:r w:rsidRPr="00E2658F">
              <w:rPr>
                <w:b/>
                <w:bCs/>
              </w:rPr>
              <w:t>corpus</w:t>
            </w:r>
          </w:p>
        </w:tc>
        <w:tc>
          <w:tcPr>
            <w:tcW w:w="3382" w:type="dxa"/>
          </w:tcPr>
          <w:p w:rsidR="00290DD9" w:rsidRPr="00E2658F" w:rsidRDefault="00290DD9" w:rsidP="00290DD9">
            <w:pPr>
              <w:spacing w:line="240" w:lineRule="auto"/>
              <w:jc w:val="center"/>
              <w:rPr>
                <w:b/>
                <w:bCs/>
              </w:rPr>
            </w:pPr>
            <w:r w:rsidRPr="00E2658F">
              <w:rPr>
                <w:b/>
                <w:bCs/>
              </w:rPr>
              <w:t>Champs sémantiques dominants</w:t>
            </w:r>
          </w:p>
        </w:tc>
        <w:tc>
          <w:tcPr>
            <w:tcW w:w="3795" w:type="dxa"/>
          </w:tcPr>
          <w:p w:rsidR="00290DD9" w:rsidRDefault="00290DD9" w:rsidP="00290DD9">
            <w:pPr>
              <w:spacing w:line="240" w:lineRule="auto"/>
              <w:jc w:val="center"/>
              <w:rPr>
                <w:b/>
                <w:bCs/>
              </w:rPr>
            </w:pPr>
            <w:r>
              <w:rPr>
                <w:b/>
                <w:bCs/>
              </w:rPr>
              <w:t>T</w:t>
            </w:r>
            <w:r w:rsidRPr="00E2658F">
              <w:rPr>
                <w:b/>
                <w:bCs/>
              </w:rPr>
              <w:t>ype du discours</w:t>
            </w:r>
          </w:p>
          <w:p w:rsidR="00290DD9" w:rsidRPr="00E2658F" w:rsidRDefault="00290DD9" w:rsidP="00290DD9">
            <w:pPr>
              <w:spacing w:line="240" w:lineRule="auto"/>
              <w:jc w:val="center"/>
              <w:rPr>
                <w:b/>
                <w:bCs/>
              </w:rPr>
            </w:pPr>
          </w:p>
        </w:tc>
      </w:tr>
      <w:tr w:rsidR="00290DD9" w:rsidTr="00BE7B18">
        <w:tc>
          <w:tcPr>
            <w:tcW w:w="2286" w:type="dxa"/>
          </w:tcPr>
          <w:p w:rsidR="00290DD9" w:rsidRDefault="00290DD9" w:rsidP="00290DD9">
            <w:pPr>
              <w:spacing w:line="240" w:lineRule="auto"/>
              <w:jc w:val="center"/>
              <w:rPr>
                <w:b/>
                <w:bCs/>
              </w:rPr>
            </w:pPr>
          </w:p>
          <w:p w:rsidR="00290DD9" w:rsidRDefault="00290DD9" w:rsidP="00290DD9">
            <w:pPr>
              <w:spacing w:line="240" w:lineRule="auto"/>
              <w:jc w:val="center"/>
              <w:rPr>
                <w:b/>
                <w:bCs/>
              </w:rPr>
            </w:pPr>
            <w:r w:rsidRPr="00E2658F">
              <w:rPr>
                <w:b/>
                <w:bCs/>
              </w:rPr>
              <w:t>Assimilation</w:t>
            </w:r>
          </w:p>
          <w:p w:rsidR="00FD3904" w:rsidRPr="00E2658F" w:rsidRDefault="00FD3904" w:rsidP="00290DD9">
            <w:pPr>
              <w:spacing w:line="240" w:lineRule="auto"/>
              <w:jc w:val="center"/>
              <w:rPr>
                <w:b/>
                <w:bCs/>
              </w:rPr>
            </w:pPr>
          </w:p>
        </w:tc>
        <w:tc>
          <w:tcPr>
            <w:tcW w:w="3382" w:type="dxa"/>
          </w:tcPr>
          <w:p w:rsidR="00290DD9" w:rsidRPr="00FD3904" w:rsidRDefault="00B0429A" w:rsidP="00FD3904">
            <w:pPr>
              <w:spacing w:line="240" w:lineRule="auto"/>
              <w:jc w:val="left"/>
              <w:rPr>
                <w:sz w:val="26"/>
                <w:szCs w:val="26"/>
              </w:rPr>
            </w:pPr>
            <w:r w:rsidRPr="00FD3904">
              <w:rPr>
                <w:sz w:val="26"/>
                <w:szCs w:val="26"/>
              </w:rPr>
              <w:t>-Administration. Institutions. Entente. Loyalisme. Compromis. Ecole et enseignement. Religion.</w:t>
            </w:r>
          </w:p>
        </w:tc>
        <w:tc>
          <w:tcPr>
            <w:tcW w:w="3795" w:type="dxa"/>
          </w:tcPr>
          <w:p w:rsidR="00290DD9" w:rsidRPr="00FD3904" w:rsidRDefault="00B0429A" w:rsidP="00FD3904">
            <w:pPr>
              <w:spacing w:line="240" w:lineRule="auto"/>
              <w:jc w:val="left"/>
              <w:rPr>
                <w:sz w:val="26"/>
                <w:szCs w:val="26"/>
              </w:rPr>
            </w:pPr>
            <w:r w:rsidRPr="00FD3904">
              <w:rPr>
                <w:sz w:val="26"/>
                <w:szCs w:val="26"/>
              </w:rPr>
              <w:t xml:space="preserve">-Plutôt réformiste, loyaliste, consensuel, administratif, institutionnel, social (socialisant), de persuasion, appuyé. </w:t>
            </w:r>
          </w:p>
        </w:tc>
      </w:tr>
      <w:tr w:rsidR="00290DD9" w:rsidTr="00BE7B18">
        <w:tc>
          <w:tcPr>
            <w:tcW w:w="2286" w:type="dxa"/>
          </w:tcPr>
          <w:p w:rsidR="00290DD9" w:rsidRDefault="00290DD9" w:rsidP="00290DD9">
            <w:pPr>
              <w:spacing w:line="240" w:lineRule="auto"/>
              <w:jc w:val="center"/>
              <w:rPr>
                <w:b/>
                <w:bCs/>
              </w:rPr>
            </w:pPr>
          </w:p>
          <w:p w:rsidR="00290DD9" w:rsidRPr="00E2658F" w:rsidRDefault="00290DD9" w:rsidP="00290DD9">
            <w:pPr>
              <w:spacing w:line="240" w:lineRule="auto"/>
              <w:jc w:val="center"/>
              <w:rPr>
                <w:b/>
                <w:bCs/>
              </w:rPr>
            </w:pPr>
            <w:r w:rsidRPr="00E2658F">
              <w:rPr>
                <w:b/>
                <w:bCs/>
              </w:rPr>
              <w:t>Fédéralisme</w:t>
            </w:r>
          </w:p>
        </w:tc>
        <w:tc>
          <w:tcPr>
            <w:tcW w:w="3382" w:type="dxa"/>
          </w:tcPr>
          <w:p w:rsidR="00290DD9" w:rsidRPr="00FD3904" w:rsidRDefault="00B0429A" w:rsidP="00FD3904">
            <w:pPr>
              <w:spacing w:line="240" w:lineRule="auto"/>
              <w:jc w:val="left"/>
              <w:rPr>
                <w:sz w:val="26"/>
                <w:szCs w:val="26"/>
              </w:rPr>
            </w:pPr>
            <w:r w:rsidRPr="00FD3904">
              <w:rPr>
                <w:sz w:val="26"/>
                <w:szCs w:val="26"/>
              </w:rPr>
              <w:t>-Lutte et combat politiques. Polémique et débat. Elections. Parlement. Liberté.</w:t>
            </w:r>
          </w:p>
        </w:tc>
        <w:tc>
          <w:tcPr>
            <w:tcW w:w="3795" w:type="dxa"/>
          </w:tcPr>
          <w:p w:rsidR="00290DD9" w:rsidRPr="00FD3904" w:rsidRDefault="00FD3904" w:rsidP="00FD3904">
            <w:pPr>
              <w:spacing w:line="240" w:lineRule="auto"/>
              <w:jc w:val="left"/>
              <w:rPr>
                <w:sz w:val="26"/>
                <w:szCs w:val="26"/>
              </w:rPr>
            </w:pPr>
            <w:r w:rsidRPr="00FD3904">
              <w:rPr>
                <w:sz w:val="26"/>
                <w:szCs w:val="26"/>
              </w:rPr>
              <w:t>-Plutôt politique de contestation. Plus politique que social. Engagé. De polémique et de débat. De persuasion. Appuyé. De contestation. Pragmatique.</w:t>
            </w:r>
          </w:p>
        </w:tc>
      </w:tr>
      <w:tr w:rsidR="00290DD9" w:rsidTr="00BE7B18">
        <w:tc>
          <w:tcPr>
            <w:tcW w:w="2286" w:type="dxa"/>
          </w:tcPr>
          <w:p w:rsidR="00290DD9" w:rsidRDefault="00290DD9" w:rsidP="00290DD9">
            <w:pPr>
              <w:spacing w:line="240" w:lineRule="auto"/>
              <w:jc w:val="center"/>
              <w:rPr>
                <w:b/>
                <w:bCs/>
              </w:rPr>
            </w:pPr>
          </w:p>
          <w:p w:rsidR="00290DD9" w:rsidRPr="00E2658F" w:rsidRDefault="00290DD9" w:rsidP="00290DD9">
            <w:pPr>
              <w:spacing w:line="240" w:lineRule="auto"/>
              <w:jc w:val="center"/>
              <w:rPr>
                <w:b/>
                <w:bCs/>
              </w:rPr>
            </w:pPr>
            <w:r w:rsidRPr="00E2658F">
              <w:rPr>
                <w:b/>
                <w:bCs/>
              </w:rPr>
              <w:t>Indépendantisme</w:t>
            </w:r>
          </w:p>
        </w:tc>
        <w:tc>
          <w:tcPr>
            <w:tcW w:w="3382" w:type="dxa"/>
          </w:tcPr>
          <w:p w:rsidR="00290DD9" w:rsidRPr="00FD3904" w:rsidRDefault="00FD3904" w:rsidP="00FD3904">
            <w:pPr>
              <w:spacing w:line="240" w:lineRule="auto"/>
              <w:jc w:val="left"/>
              <w:rPr>
                <w:sz w:val="26"/>
                <w:szCs w:val="26"/>
              </w:rPr>
            </w:pPr>
            <w:r w:rsidRPr="00FD3904">
              <w:rPr>
                <w:sz w:val="26"/>
                <w:szCs w:val="26"/>
              </w:rPr>
              <w:t xml:space="preserve">-Négociations. Liberté et indépendance. Guerre et révolution. Diplomatie et relations internationales. </w:t>
            </w:r>
          </w:p>
        </w:tc>
        <w:tc>
          <w:tcPr>
            <w:tcW w:w="3795" w:type="dxa"/>
          </w:tcPr>
          <w:p w:rsidR="00290DD9" w:rsidRPr="00FD3904" w:rsidRDefault="00FD3904" w:rsidP="00FD3904">
            <w:pPr>
              <w:spacing w:line="240" w:lineRule="auto"/>
              <w:jc w:val="left"/>
              <w:rPr>
                <w:sz w:val="26"/>
                <w:szCs w:val="26"/>
              </w:rPr>
            </w:pPr>
            <w:r w:rsidRPr="00FD3904">
              <w:rPr>
                <w:sz w:val="26"/>
                <w:szCs w:val="26"/>
              </w:rPr>
              <w:t>-Plutôt nationaliste, indépendantiste, révolutionnaire. Diplomatique. Pragmatique. De persuasion.</w:t>
            </w:r>
          </w:p>
        </w:tc>
      </w:tr>
      <w:tr w:rsidR="00290DD9" w:rsidTr="00BE7B18">
        <w:tc>
          <w:tcPr>
            <w:tcW w:w="2286" w:type="dxa"/>
          </w:tcPr>
          <w:p w:rsidR="00290DD9" w:rsidRDefault="00290DD9" w:rsidP="00290DD9">
            <w:pPr>
              <w:spacing w:line="240" w:lineRule="auto"/>
              <w:jc w:val="center"/>
              <w:rPr>
                <w:b/>
                <w:bCs/>
              </w:rPr>
            </w:pPr>
          </w:p>
          <w:p w:rsidR="00290DD9" w:rsidRDefault="00290DD9" w:rsidP="00290DD9">
            <w:pPr>
              <w:spacing w:line="240" w:lineRule="auto"/>
              <w:jc w:val="center"/>
              <w:rPr>
                <w:b/>
                <w:bCs/>
              </w:rPr>
            </w:pPr>
            <w:r w:rsidRPr="00E2658F">
              <w:rPr>
                <w:b/>
                <w:bCs/>
              </w:rPr>
              <w:t>Nuit coloniale</w:t>
            </w:r>
          </w:p>
          <w:p w:rsidR="00FD3904" w:rsidRPr="00E2658F" w:rsidRDefault="00FD3904" w:rsidP="00290DD9">
            <w:pPr>
              <w:spacing w:line="240" w:lineRule="auto"/>
              <w:jc w:val="center"/>
              <w:rPr>
                <w:b/>
                <w:bCs/>
              </w:rPr>
            </w:pPr>
          </w:p>
        </w:tc>
        <w:tc>
          <w:tcPr>
            <w:tcW w:w="3382" w:type="dxa"/>
          </w:tcPr>
          <w:p w:rsidR="00290DD9" w:rsidRPr="00FD3904" w:rsidRDefault="00FD3904" w:rsidP="00FD3904">
            <w:pPr>
              <w:spacing w:line="240" w:lineRule="auto"/>
              <w:jc w:val="left"/>
              <w:rPr>
                <w:sz w:val="26"/>
                <w:szCs w:val="26"/>
              </w:rPr>
            </w:pPr>
            <w:r w:rsidRPr="00FD3904">
              <w:rPr>
                <w:sz w:val="26"/>
                <w:szCs w:val="26"/>
              </w:rPr>
              <w:t>-Temps du passé.</w:t>
            </w:r>
          </w:p>
          <w:p w:rsidR="00290DD9" w:rsidRPr="00FD3904" w:rsidRDefault="00290DD9" w:rsidP="00FD3904">
            <w:pPr>
              <w:spacing w:line="240" w:lineRule="auto"/>
              <w:rPr>
                <w:sz w:val="26"/>
                <w:szCs w:val="26"/>
              </w:rPr>
            </w:pPr>
          </w:p>
          <w:p w:rsidR="00290DD9" w:rsidRPr="00FD3904" w:rsidRDefault="00290DD9" w:rsidP="00FD3904">
            <w:pPr>
              <w:spacing w:line="240" w:lineRule="auto"/>
              <w:rPr>
                <w:sz w:val="26"/>
                <w:szCs w:val="26"/>
              </w:rPr>
            </w:pPr>
          </w:p>
        </w:tc>
        <w:tc>
          <w:tcPr>
            <w:tcW w:w="3795" w:type="dxa"/>
          </w:tcPr>
          <w:p w:rsidR="00290DD9" w:rsidRPr="00FD3904" w:rsidRDefault="00FD3904" w:rsidP="00FD3904">
            <w:pPr>
              <w:spacing w:line="240" w:lineRule="auto"/>
              <w:jc w:val="left"/>
              <w:rPr>
                <w:sz w:val="26"/>
                <w:szCs w:val="26"/>
              </w:rPr>
            </w:pPr>
            <w:r w:rsidRPr="00FD3904">
              <w:rPr>
                <w:sz w:val="26"/>
                <w:szCs w:val="26"/>
              </w:rPr>
              <w:t>-Récit de faits historiques.</w:t>
            </w:r>
          </w:p>
          <w:p w:rsidR="00FD3904" w:rsidRPr="00FD3904" w:rsidRDefault="00FD3904" w:rsidP="00FD3904">
            <w:pPr>
              <w:spacing w:line="240" w:lineRule="auto"/>
              <w:jc w:val="left"/>
              <w:rPr>
                <w:sz w:val="26"/>
                <w:szCs w:val="26"/>
              </w:rPr>
            </w:pPr>
            <w:r w:rsidRPr="00FD3904">
              <w:rPr>
                <w:sz w:val="26"/>
                <w:szCs w:val="26"/>
              </w:rPr>
              <w:t>-Discours moins engagé.</w:t>
            </w:r>
          </w:p>
        </w:tc>
      </w:tr>
      <w:tr w:rsidR="00290DD9" w:rsidTr="00BE7B18">
        <w:tc>
          <w:tcPr>
            <w:tcW w:w="2286" w:type="dxa"/>
          </w:tcPr>
          <w:p w:rsidR="00290DD9" w:rsidRDefault="00290DD9" w:rsidP="00290DD9">
            <w:pPr>
              <w:spacing w:line="240" w:lineRule="auto"/>
              <w:jc w:val="center"/>
              <w:rPr>
                <w:b/>
                <w:bCs/>
              </w:rPr>
            </w:pPr>
          </w:p>
          <w:p w:rsidR="00290DD9" w:rsidRDefault="00290DD9" w:rsidP="00290DD9">
            <w:pPr>
              <w:spacing w:line="240" w:lineRule="auto"/>
              <w:jc w:val="center"/>
              <w:rPr>
                <w:b/>
                <w:bCs/>
              </w:rPr>
            </w:pPr>
            <w:r w:rsidRPr="00E2658F">
              <w:rPr>
                <w:b/>
                <w:bCs/>
              </w:rPr>
              <w:t>Démocratie</w:t>
            </w:r>
          </w:p>
          <w:p w:rsidR="00FD3904" w:rsidRPr="00E2658F" w:rsidRDefault="00FD3904" w:rsidP="00290DD9">
            <w:pPr>
              <w:spacing w:line="240" w:lineRule="auto"/>
              <w:jc w:val="center"/>
              <w:rPr>
                <w:b/>
                <w:bCs/>
              </w:rPr>
            </w:pPr>
          </w:p>
        </w:tc>
        <w:tc>
          <w:tcPr>
            <w:tcW w:w="3382" w:type="dxa"/>
          </w:tcPr>
          <w:p w:rsidR="00FD3904" w:rsidRPr="00FD3904" w:rsidRDefault="00FD3904" w:rsidP="00FD3904">
            <w:pPr>
              <w:spacing w:line="240" w:lineRule="auto"/>
              <w:rPr>
                <w:sz w:val="26"/>
                <w:szCs w:val="26"/>
              </w:rPr>
            </w:pPr>
            <w:r w:rsidRPr="00FD3904">
              <w:rPr>
                <w:sz w:val="26"/>
                <w:szCs w:val="26"/>
              </w:rPr>
              <w:t xml:space="preserve"> </w:t>
            </w:r>
          </w:p>
          <w:p w:rsidR="00FD3904" w:rsidRPr="00FD3904" w:rsidRDefault="00FD3904" w:rsidP="00FD3904">
            <w:pPr>
              <w:spacing w:line="240" w:lineRule="auto"/>
              <w:jc w:val="center"/>
              <w:rPr>
                <w:i/>
                <w:iCs/>
                <w:sz w:val="26"/>
                <w:szCs w:val="26"/>
              </w:rPr>
            </w:pPr>
            <w:r w:rsidRPr="00FD3904">
              <w:rPr>
                <w:i/>
                <w:iCs/>
                <w:sz w:val="26"/>
                <w:szCs w:val="26"/>
              </w:rPr>
              <w:t>Ne pas prendre en considération.</w:t>
            </w:r>
          </w:p>
          <w:p w:rsidR="00290DD9" w:rsidRPr="00FD3904" w:rsidRDefault="00290DD9" w:rsidP="00FD3904">
            <w:pPr>
              <w:spacing w:line="240" w:lineRule="auto"/>
              <w:rPr>
                <w:sz w:val="26"/>
                <w:szCs w:val="26"/>
              </w:rPr>
            </w:pPr>
          </w:p>
        </w:tc>
        <w:tc>
          <w:tcPr>
            <w:tcW w:w="3795" w:type="dxa"/>
          </w:tcPr>
          <w:p w:rsidR="00FD3904" w:rsidRPr="00FD3904" w:rsidRDefault="00FD3904" w:rsidP="00FD3904">
            <w:pPr>
              <w:spacing w:line="240" w:lineRule="auto"/>
              <w:rPr>
                <w:sz w:val="26"/>
                <w:szCs w:val="26"/>
              </w:rPr>
            </w:pPr>
          </w:p>
          <w:p w:rsidR="00FD3904" w:rsidRPr="00FD3904" w:rsidRDefault="00FD3904" w:rsidP="00FD3904">
            <w:pPr>
              <w:spacing w:line="240" w:lineRule="auto"/>
              <w:jc w:val="left"/>
              <w:rPr>
                <w:i/>
                <w:iCs/>
                <w:sz w:val="26"/>
                <w:szCs w:val="26"/>
              </w:rPr>
            </w:pPr>
            <w:r w:rsidRPr="00FD3904">
              <w:rPr>
                <w:i/>
                <w:iCs/>
                <w:sz w:val="26"/>
                <w:szCs w:val="26"/>
              </w:rPr>
              <w:t>Ne pas prendre en considération.</w:t>
            </w:r>
          </w:p>
          <w:p w:rsidR="00FD3904" w:rsidRPr="00FD3904" w:rsidRDefault="00FD3904" w:rsidP="00FD3904">
            <w:pPr>
              <w:spacing w:line="240" w:lineRule="auto"/>
              <w:rPr>
                <w:sz w:val="26"/>
                <w:szCs w:val="26"/>
              </w:rPr>
            </w:pPr>
          </w:p>
        </w:tc>
      </w:tr>
      <w:tr w:rsidR="00290DD9" w:rsidTr="00BE7B18">
        <w:tc>
          <w:tcPr>
            <w:tcW w:w="2286" w:type="dxa"/>
          </w:tcPr>
          <w:p w:rsidR="00FD3904" w:rsidRDefault="00FD3904" w:rsidP="00290DD9">
            <w:pPr>
              <w:spacing w:line="240" w:lineRule="auto"/>
              <w:jc w:val="center"/>
              <w:rPr>
                <w:b/>
                <w:bCs/>
              </w:rPr>
            </w:pPr>
          </w:p>
          <w:p w:rsidR="00FD3904" w:rsidRDefault="00290DD9" w:rsidP="00FD3904">
            <w:pPr>
              <w:spacing w:line="240" w:lineRule="auto"/>
              <w:jc w:val="center"/>
              <w:rPr>
                <w:b/>
                <w:bCs/>
              </w:rPr>
            </w:pPr>
            <w:r w:rsidRPr="00E2658F">
              <w:rPr>
                <w:b/>
                <w:bCs/>
              </w:rPr>
              <w:t>Autopsie d’une guerre</w:t>
            </w:r>
          </w:p>
          <w:p w:rsidR="00FD3904" w:rsidRPr="00E2658F" w:rsidRDefault="00FD3904" w:rsidP="00FD3904">
            <w:pPr>
              <w:spacing w:line="240" w:lineRule="auto"/>
              <w:jc w:val="center"/>
              <w:rPr>
                <w:b/>
                <w:bCs/>
              </w:rPr>
            </w:pPr>
          </w:p>
        </w:tc>
        <w:tc>
          <w:tcPr>
            <w:tcW w:w="3382" w:type="dxa"/>
          </w:tcPr>
          <w:p w:rsidR="00FD3904" w:rsidRPr="00FD3904" w:rsidRDefault="00FD3904" w:rsidP="00FD3904">
            <w:pPr>
              <w:spacing w:line="240" w:lineRule="auto"/>
              <w:jc w:val="left"/>
              <w:rPr>
                <w:sz w:val="26"/>
                <w:szCs w:val="26"/>
              </w:rPr>
            </w:pPr>
            <w:r w:rsidRPr="00FD3904">
              <w:rPr>
                <w:sz w:val="26"/>
                <w:szCs w:val="26"/>
              </w:rPr>
              <w:t xml:space="preserve">-Guerre et révolution. </w:t>
            </w:r>
          </w:p>
          <w:p w:rsidR="00FD3904" w:rsidRPr="00FD3904" w:rsidRDefault="00FD3904" w:rsidP="00FD3904">
            <w:pPr>
              <w:spacing w:line="240" w:lineRule="auto"/>
              <w:jc w:val="left"/>
              <w:rPr>
                <w:sz w:val="26"/>
                <w:szCs w:val="26"/>
              </w:rPr>
            </w:pPr>
            <w:r w:rsidRPr="00FD3904">
              <w:rPr>
                <w:sz w:val="26"/>
                <w:szCs w:val="26"/>
              </w:rPr>
              <w:t xml:space="preserve">-Diplomatie et relations internationales. </w:t>
            </w:r>
          </w:p>
          <w:p w:rsidR="00290DD9" w:rsidRPr="00FD3904" w:rsidRDefault="00FD3904" w:rsidP="00FD3904">
            <w:pPr>
              <w:spacing w:line="240" w:lineRule="auto"/>
              <w:jc w:val="left"/>
              <w:rPr>
                <w:sz w:val="26"/>
                <w:szCs w:val="26"/>
              </w:rPr>
            </w:pPr>
            <w:r w:rsidRPr="00FD3904">
              <w:rPr>
                <w:sz w:val="26"/>
                <w:szCs w:val="26"/>
              </w:rPr>
              <w:t>-Temps du récit.</w:t>
            </w:r>
          </w:p>
        </w:tc>
        <w:tc>
          <w:tcPr>
            <w:tcW w:w="3795" w:type="dxa"/>
          </w:tcPr>
          <w:p w:rsidR="00290DD9" w:rsidRPr="00FD3904" w:rsidRDefault="00FD3904" w:rsidP="00FD3904">
            <w:pPr>
              <w:spacing w:line="240" w:lineRule="auto"/>
              <w:jc w:val="left"/>
              <w:rPr>
                <w:sz w:val="26"/>
                <w:szCs w:val="26"/>
              </w:rPr>
            </w:pPr>
            <w:r w:rsidRPr="00FD3904">
              <w:rPr>
                <w:sz w:val="26"/>
                <w:szCs w:val="26"/>
              </w:rPr>
              <w:t>-Récit de la guerre d’indépendance.</w:t>
            </w:r>
          </w:p>
          <w:p w:rsidR="00FD3904" w:rsidRPr="00FD3904" w:rsidRDefault="00FD3904" w:rsidP="00FD3904">
            <w:pPr>
              <w:spacing w:line="240" w:lineRule="auto"/>
              <w:jc w:val="left"/>
              <w:rPr>
                <w:sz w:val="26"/>
                <w:szCs w:val="26"/>
              </w:rPr>
            </w:pPr>
            <w:r w:rsidRPr="00FD3904">
              <w:rPr>
                <w:sz w:val="26"/>
                <w:szCs w:val="26"/>
              </w:rPr>
              <w:t>-Discours moins engagé.</w:t>
            </w:r>
          </w:p>
        </w:tc>
      </w:tr>
      <w:tr w:rsidR="00290DD9" w:rsidTr="00BE7B18">
        <w:tc>
          <w:tcPr>
            <w:tcW w:w="2286" w:type="dxa"/>
          </w:tcPr>
          <w:p w:rsidR="00FD3904" w:rsidRDefault="00FD3904" w:rsidP="00290DD9">
            <w:pPr>
              <w:spacing w:line="240" w:lineRule="auto"/>
              <w:jc w:val="center"/>
              <w:rPr>
                <w:b/>
                <w:bCs/>
              </w:rPr>
            </w:pPr>
          </w:p>
          <w:p w:rsidR="00290DD9" w:rsidRPr="00E2658F" w:rsidRDefault="00290DD9" w:rsidP="00290DD9">
            <w:pPr>
              <w:spacing w:line="240" w:lineRule="auto"/>
              <w:jc w:val="center"/>
              <w:rPr>
                <w:b/>
                <w:bCs/>
              </w:rPr>
            </w:pPr>
            <w:r w:rsidRPr="00E2658F">
              <w:rPr>
                <w:b/>
                <w:bCs/>
              </w:rPr>
              <w:t>L’Indépendance confisquée</w:t>
            </w:r>
          </w:p>
        </w:tc>
        <w:tc>
          <w:tcPr>
            <w:tcW w:w="3382" w:type="dxa"/>
          </w:tcPr>
          <w:p w:rsidR="00290DD9" w:rsidRPr="00FD3904" w:rsidRDefault="00FD3904" w:rsidP="00FD3904">
            <w:pPr>
              <w:spacing w:line="240" w:lineRule="auto"/>
              <w:jc w:val="left"/>
              <w:rPr>
                <w:sz w:val="26"/>
                <w:szCs w:val="26"/>
              </w:rPr>
            </w:pPr>
            <w:r w:rsidRPr="00FD3904">
              <w:rPr>
                <w:sz w:val="26"/>
                <w:szCs w:val="26"/>
              </w:rPr>
              <w:t>-Le régime algérien de la postindépendance. Administration. Religion. Temps du récit. Polémique.</w:t>
            </w:r>
          </w:p>
        </w:tc>
        <w:tc>
          <w:tcPr>
            <w:tcW w:w="3795" w:type="dxa"/>
          </w:tcPr>
          <w:p w:rsidR="00290DD9" w:rsidRPr="00FD3904" w:rsidRDefault="00FD3904" w:rsidP="00FD3904">
            <w:pPr>
              <w:spacing w:line="240" w:lineRule="auto"/>
              <w:jc w:val="left"/>
              <w:rPr>
                <w:sz w:val="26"/>
                <w:szCs w:val="26"/>
              </w:rPr>
            </w:pPr>
            <w:r w:rsidRPr="00FD3904">
              <w:rPr>
                <w:sz w:val="26"/>
                <w:szCs w:val="26"/>
              </w:rPr>
              <w:t>-Plutôt politique, engagé, d’opinion, de contestation, de persuasion.</w:t>
            </w:r>
          </w:p>
        </w:tc>
      </w:tr>
      <w:tr w:rsidR="00290DD9" w:rsidTr="00BE7B18">
        <w:tc>
          <w:tcPr>
            <w:tcW w:w="2286" w:type="dxa"/>
          </w:tcPr>
          <w:p w:rsidR="00FD3904" w:rsidRDefault="00FD3904" w:rsidP="00290DD9">
            <w:pPr>
              <w:spacing w:line="240" w:lineRule="auto"/>
              <w:jc w:val="center"/>
              <w:rPr>
                <w:b/>
                <w:bCs/>
              </w:rPr>
            </w:pPr>
          </w:p>
          <w:p w:rsidR="00290DD9" w:rsidRDefault="00290DD9" w:rsidP="00290DD9">
            <w:pPr>
              <w:spacing w:line="240" w:lineRule="auto"/>
              <w:jc w:val="center"/>
              <w:rPr>
                <w:b/>
                <w:bCs/>
              </w:rPr>
            </w:pPr>
            <w:r w:rsidRPr="00E2658F">
              <w:rPr>
                <w:b/>
                <w:bCs/>
              </w:rPr>
              <w:t>Demain se lèvera le jour</w:t>
            </w:r>
          </w:p>
          <w:p w:rsidR="00FD3904" w:rsidRPr="00E2658F" w:rsidRDefault="00FD3904" w:rsidP="00290DD9">
            <w:pPr>
              <w:spacing w:line="240" w:lineRule="auto"/>
              <w:jc w:val="center"/>
              <w:rPr>
                <w:b/>
                <w:bCs/>
              </w:rPr>
            </w:pPr>
          </w:p>
        </w:tc>
        <w:tc>
          <w:tcPr>
            <w:tcW w:w="3382" w:type="dxa"/>
          </w:tcPr>
          <w:p w:rsidR="00290DD9" w:rsidRPr="00FD3904" w:rsidRDefault="00FD3904" w:rsidP="00FD3904">
            <w:pPr>
              <w:spacing w:line="240" w:lineRule="auto"/>
              <w:jc w:val="left"/>
              <w:rPr>
                <w:sz w:val="26"/>
                <w:szCs w:val="26"/>
              </w:rPr>
            </w:pPr>
            <w:r w:rsidRPr="00FD3904">
              <w:rPr>
                <w:sz w:val="26"/>
                <w:szCs w:val="26"/>
              </w:rPr>
              <w:t>-Economie. Religion. Relations avec le reste du monde. Référents historiques. Politique (Socialisme).</w:t>
            </w:r>
          </w:p>
        </w:tc>
        <w:tc>
          <w:tcPr>
            <w:tcW w:w="3795" w:type="dxa"/>
          </w:tcPr>
          <w:p w:rsidR="00290DD9" w:rsidRPr="00FD3904" w:rsidRDefault="00FD3904" w:rsidP="00FD3904">
            <w:pPr>
              <w:spacing w:line="240" w:lineRule="auto"/>
              <w:jc w:val="left"/>
              <w:rPr>
                <w:sz w:val="26"/>
                <w:szCs w:val="26"/>
              </w:rPr>
            </w:pPr>
            <w:r w:rsidRPr="00FD3904">
              <w:rPr>
                <w:sz w:val="26"/>
                <w:szCs w:val="26"/>
              </w:rPr>
              <w:t>-Plutôt socio-économique. De persuasion. De dénonciation. Pragmatique. Appuyé.</w:t>
            </w:r>
          </w:p>
        </w:tc>
      </w:tr>
    </w:tbl>
    <w:p w:rsidR="00290DD9" w:rsidRPr="00554469" w:rsidRDefault="00AC6959" w:rsidP="004F4616">
      <w:pPr>
        <w:tabs>
          <w:tab w:val="left" w:pos="1485"/>
        </w:tabs>
        <w:spacing w:after="120"/>
        <w:ind w:right="1" w:firstLine="567"/>
        <w:jc w:val="center"/>
        <w:rPr>
          <w:b/>
          <w:bCs/>
        </w:rPr>
      </w:pPr>
      <w:r w:rsidRPr="00554469">
        <w:rPr>
          <w:b/>
          <w:bCs/>
        </w:rPr>
        <w:t>Tableau 6</w:t>
      </w:r>
      <w:r w:rsidR="004F4616">
        <w:rPr>
          <w:b/>
          <w:bCs/>
        </w:rPr>
        <w:t>0</w:t>
      </w:r>
      <w:r w:rsidRPr="00554469">
        <w:rPr>
          <w:b/>
          <w:bCs/>
        </w:rPr>
        <w:t xml:space="preserve"> : </w:t>
      </w:r>
      <w:r w:rsidR="00554469" w:rsidRPr="00554469">
        <w:rPr>
          <w:b/>
          <w:bCs/>
        </w:rPr>
        <w:t>Tableau récapitulatif des champs sémantiques dominants dans chaque sous-corpus</w:t>
      </w:r>
      <w:r w:rsidR="00554469">
        <w:rPr>
          <w:b/>
          <w:bCs/>
        </w:rPr>
        <w:t xml:space="preserve"> et types des discours employés</w:t>
      </w:r>
      <w:r w:rsidR="00554469" w:rsidRPr="00554469">
        <w:rPr>
          <w:b/>
          <w:bCs/>
        </w:rPr>
        <w:t>.</w:t>
      </w:r>
    </w:p>
    <w:p w:rsidR="00295485" w:rsidRDefault="00883B7A" w:rsidP="00A71B1D">
      <w:pPr>
        <w:spacing w:after="120"/>
        <w:ind w:right="1" w:firstLine="567"/>
        <w:rPr>
          <w:rFonts w:asciiTheme="majorBidi" w:hAnsiTheme="majorBidi" w:cstheme="majorBidi"/>
          <w:szCs w:val="28"/>
        </w:rPr>
      </w:pPr>
      <w:r w:rsidRPr="00883B7A">
        <w:rPr>
          <w:rFonts w:asciiTheme="majorBidi" w:hAnsiTheme="majorBidi" w:cstheme="majorBidi"/>
          <w:szCs w:val="28"/>
        </w:rPr>
        <w:lastRenderedPageBreak/>
        <w:t>On peut dire donc que l’étude des spécificités</w:t>
      </w:r>
      <w:r>
        <w:rPr>
          <w:rFonts w:asciiTheme="majorBidi" w:hAnsiTheme="majorBidi" w:cstheme="majorBidi"/>
          <w:b/>
          <w:bCs/>
          <w:szCs w:val="28"/>
        </w:rPr>
        <w:t xml:space="preserve"> </w:t>
      </w:r>
      <w:r w:rsidR="00295485" w:rsidRPr="00156D88">
        <w:rPr>
          <w:rFonts w:asciiTheme="majorBidi" w:hAnsiTheme="majorBidi" w:cstheme="majorBidi"/>
          <w:szCs w:val="28"/>
        </w:rPr>
        <w:t xml:space="preserve">ne fait que renforcer </w:t>
      </w:r>
      <w:r w:rsidR="00295485">
        <w:rPr>
          <w:rFonts w:asciiTheme="majorBidi" w:hAnsiTheme="majorBidi" w:cstheme="majorBidi"/>
          <w:szCs w:val="28"/>
        </w:rPr>
        <w:t>l</w:t>
      </w:r>
      <w:r w:rsidR="00295485" w:rsidRPr="00156D88">
        <w:rPr>
          <w:rFonts w:asciiTheme="majorBidi" w:hAnsiTheme="majorBidi" w:cstheme="majorBidi"/>
          <w:szCs w:val="28"/>
        </w:rPr>
        <w:t xml:space="preserve">a fiabilité des résultats de l’étude de la distance intertextuelle </w:t>
      </w:r>
      <w:r w:rsidR="008A134F">
        <w:rPr>
          <w:rFonts w:asciiTheme="majorBidi" w:hAnsiTheme="majorBidi" w:cstheme="majorBidi"/>
          <w:szCs w:val="28"/>
        </w:rPr>
        <w:t>dans la mesure où elle confirme les clivages et les proximités constatées auparavant.</w:t>
      </w:r>
    </w:p>
    <w:p w:rsidR="00332777" w:rsidRDefault="008A134F" w:rsidP="008A134F">
      <w:pPr>
        <w:spacing w:after="120"/>
        <w:ind w:right="1" w:firstLine="567"/>
        <w:rPr>
          <w:rFonts w:asciiTheme="majorBidi" w:hAnsiTheme="majorBidi" w:cstheme="majorBidi"/>
          <w:szCs w:val="28"/>
        </w:rPr>
      </w:pPr>
      <w:r>
        <w:rPr>
          <w:rFonts w:asciiTheme="majorBidi" w:hAnsiTheme="majorBidi" w:cstheme="majorBidi"/>
          <w:szCs w:val="28"/>
        </w:rPr>
        <w:t xml:space="preserve">L’observation de ce tableau de synthèse fait apercevoir une évolution continue qui traverse l’œuvre de Ferhat Abbas. Il suffit, pour s’en rendre compte, d’observer les caractéristiques discursives de chaque époque. </w:t>
      </w:r>
    </w:p>
    <w:p w:rsidR="00332777" w:rsidRDefault="008A134F" w:rsidP="004953AC">
      <w:pPr>
        <w:spacing w:after="120"/>
        <w:ind w:right="1" w:firstLine="567"/>
        <w:rPr>
          <w:rFonts w:asciiTheme="majorBidi" w:hAnsiTheme="majorBidi" w:cstheme="majorBidi"/>
          <w:szCs w:val="28"/>
        </w:rPr>
      </w:pPr>
      <w:r>
        <w:rPr>
          <w:rFonts w:asciiTheme="majorBidi" w:hAnsiTheme="majorBidi" w:cstheme="majorBidi"/>
          <w:szCs w:val="28"/>
        </w:rPr>
        <w:t xml:space="preserve">En effet, Abbas est passé d’un discours réformiste, loyaliste, plutôt consensuel et administratif durant la première période à un discours diamétralement opposé au premier durant la seconde période. </w:t>
      </w:r>
      <w:r w:rsidR="00A71B1D">
        <w:rPr>
          <w:rFonts w:asciiTheme="majorBidi" w:hAnsiTheme="majorBidi" w:cstheme="majorBidi"/>
          <w:szCs w:val="28"/>
        </w:rPr>
        <w:t>L</w:t>
      </w:r>
      <w:r>
        <w:rPr>
          <w:rFonts w:asciiTheme="majorBidi" w:hAnsiTheme="majorBidi" w:cstheme="majorBidi"/>
          <w:szCs w:val="28"/>
        </w:rPr>
        <w:t xml:space="preserve">e discours de </w:t>
      </w:r>
      <w:r w:rsidR="004953AC">
        <w:rPr>
          <w:rFonts w:asciiTheme="majorBidi" w:hAnsiTheme="majorBidi" w:cstheme="majorBidi"/>
          <w:szCs w:val="28"/>
        </w:rPr>
        <w:t>celle-ci</w:t>
      </w:r>
      <w:r>
        <w:rPr>
          <w:rFonts w:asciiTheme="majorBidi" w:hAnsiTheme="majorBidi" w:cstheme="majorBidi"/>
          <w:szCs w:val="28"/>
        </w:rPr>
        <w:t xml:space="preserve"> est un discours de combat et de lutte politique. C’est un discours de contestation et de polémique. </w:t>
      </w:r>
      <w:r w:rsidR="00A71B1D">
        <w:rPr>
          <w:rFonts w:asciiTheme="majorBidi" w:hAnsiTheme="majorBidi" w:cstheme="majorBidi"/>
          <w:szCs w:val="28"/>
        </w:rPr>
        <w:t>L</w:t>
      </w:r>
      <w:r>
        <w:rPr>
          <w:rFonts w:asciiTheme="majorBidi" w:hAnsiTheme="majorBidi" w:cstheme="majorBidi"/>
          <w:szCs w:val="28"/>
        </w:rPr>
        <w:t xml:space="preserve">a contestation atteint son summum durant cette période avec un lexique péjoratif très abondant. </w:t>
      </w:r>
    </w:p>
    <w:p w:rsidR="008A134F" w:rsidRDefault="008A134F" w:rsidP="004953AC">
      <w:pPr>
        <w:spacing w:after="120"/>
        <w:ind w:right="1" w:firstLine="567"/>
        <w:rPr>
          <w:rFonts w:asciiTheme="majorBidi" w:hAnsiTheme="majorBidi" w:cstheme="majorBidi"/>
          <w:szCs w:val="28"/>
        </w:rPr>
      </w:pPr>
      <w:r>
        <w:rPr>
          <w:rFonts w:asciiTheme="majorBidi" w:hAnsiTheme="majorBidi" w:cstheme="majorBidi"/>
          <w:szCs w:val="28"/>
        </w:rPr>
        <w:t>En outre</w:t>
      </w:r>
      <w:r w:rsidR="00332777">
        <w:rPr>
          <w:rFonts w:asciiTheme="majorBidi" w:hAnsiTheme="majorBidi" w:cstheme="majorBidi"/>
          <w:szCs w:val="28"/>
        </w:rPr>
        <w:t>,</w:t>
      </w:r>
      <w:r>
        <w:rPr>
          <w:rFonts w:asciiTheme="majorBidi" w:hAnsiTheme="majorBidi" w:cstheme="majorBidi"/>
          <w:szCs w:val="28"/>
        </w:rPr>
        <w:t xml:space="preserve"> le discours du fédéralisme est un discours nationaliste vu la prédominance du champ sémantique de la liberté. Osons dire que le discours du fédéralisme nécessiterait à lui seul un autre travail de recherche afin de déterminer de manière plus précise ses caractéristiques. Enfin</w:t>
      </w:r>
      <w:r w:rsidR="004953AC">
        <w:rPr>
          <w:rFonts w:asciiTheme="majorBidi" w:hAnsiTheme="majorBidi" w:cstheme="majorBidi"/>
          <w:szCs w:val="28"/>
        </w:rPr>
        <w:t>,</w:t>
      </w:r>
      <w:r>
        <w:rPr>
          <w:rFonts w:asciiTheme="majorBidi" w:hAnsiTheme="majorBidi" w:cstheme="majorBidi"/>
          <w:szCs w:val="28"/>
        </w:rPr>
        <w:t xml:space="preserve"> disons que </w:t>
      </w:r>
      <w:r w:rsidR="004953AC">
        <w:rPr>
          <w:rFonts w:asciiTheme="majorBidi" w:hAnsiTheme="majorBidi" w:cstheme="majorBidi"/>
          <w:szCs w:val="28"/>
        </w:rPr>
        <w:t>c</w:t>
      </w:r>
      <w:r>
        <w:rPr>
          <w:rFonts w:asciiTheme="majorBidi" w:hAnsiTheme="majorBidi" w:cstheme="majorBidi"/>
          <w:szCs w:val="28"/>
        </w:rPr>
        <w:t>e discours est plus pragmatique et plus engagé.</w:t>
      </w:r>
    </w:p>
    <w:p w:rsidR="00332777" w:rsidRDefault="00332777" w:rsidP="00332777">
      <w:pPr>
        <w:spacing w:after="120"/>
        <w:ind w:right="1" w:firstLine="567"/>
        <w:rPr>
          <w:rFonts w:asciiTheme="majorBidi" w:hAnsiTheme="majorBidi" w:cstheme="majorBidi"/>
          <w:szCs w:val="28"/>
        </w:rPr>
      </w:pPr>
      <w:r>
        <w:rPr>
          <w:rFonts w:asciiTheme="majorBidi" w:hAnsiTheme="majorBidi" w:cstheme="majorBidi"/>
          <w:szCs w:val="28"/>
        </w:rPr>
        <w:t>Quant au discours de la guerre, c’est un discours révolutionnaire, nationaliste et indépendantiste qui a une certaine coloration diplomatique vu le poste occupé par Abbas à la tête du GPRA.</w:t>
      </w:r>
    </w:p>
    <w:p w:rsidR="00332777" w:rsidRDefault="00332777" w:rsidP="00332777">
      <w:pPr>
        <w:spacing w:after="120"/>
        <w:ind w:right="1" w:firstLine="567"/>
        <w:rPr>
          <w:rFonts w:asciiTheme="majorBidi" w:hAnsiTheme="majorBidi" w:cstheme="majorBidi"/>
          <w:szCs w:val="28"/>
        </w:rPr>
      </w:pPr>
      <w:r>
        <w:rPr>
          <w:rFonts w:asciiTheme="majorBidi" w:hAnsiTheme="majorBidi" w:cstheme="majorBidi"/>
          <w:szCs w:val="28"/>
        </w:rPr>
        <w:t xml:space="preserve">Les différences discursives entre les trois premières périodes sont donc apparentes et manifestes. </w:t>
      </w:r>
    </w:p>
    <w:p w:rsidR="00332777" w:rsidRDefault="00332777" w:rsidP="002A048D">
      <w:pPr>
        <w:spacing w:after="120"/>
        <w:ind w:right="1" w:firstLine="567"/>
        <w:rPr>
          <w:rFonts w:asciiTheme="majorBidi" w:hAnsiTheme="majorBidi" w:cstheme="majorBidi"/>
          <w:szCs w:val="28"/>
        </w:rPr>
      </w:pPr>
      <w:r>
        <w:rPr>
          <w:rFonts w:asciiTheme="majorBidi" w:hAnsiTheme="majorBidi" w:cstheme="majorBidi"/>
          <w:szCs w:val="28"/>
        </w:rPr>
        <w:t>En ce qui concerne les autres textes de notre corpus, soulignons que nous écartons de notre étude le sous-ensemble « Démocratie » vu la banalité lexicométrique de son vocabulaire. Qu</w:t>
      </w:r>
      <w:r w:rsidR="002A048D">
        <w:rPr>
          <w:rFonts w:asciiTheme="majorBidi" w:hAnsiTheme="majorBidi" w:cstheme="majorBidi"/>
          <w:szCs w:val="28"/>
        </w:rPr>
        <w:t>’en est-il des</w:t>
      </w:r>
      <w:r>
        <w:rPr>
          <w:rFonts w:asciiTheme="majorBidi" w:hAnsiTheme="majorBidi" w:cstheme="majorBidi"/>
          <w:szCs w:val="28"/>
        </w:rPr>
        <w:t xml:space="preserve"> </w:t>
      </w:r>
      <w:r w:rsidR="002A048D">
        <w:rPr>
          <w:rFonts w:asciiTheme="majorBidi" w:hAnsiTheme="majorBidi" w:cstheme="majorBidi"/>
          <w:szCs w:val="28"/>
        </w:rPr>
        <w:t>livres ?</w:t>
      </w:r>
    </w:p>
    <w:p w:rsidR="002A048D" w:rsidRDefault="002A048D" w:rsidP="004953AC">
      <w:pPr>
        <w:spacing w:after="120"/>
        <w:ind w:right="1" w:firstLine="567"/>
        <w:rPr>
          <w:rFonts w:asciiTheme="majorBidi" w:hAnsiTheme="majorBidi" w:cstheme="majorBidi"/>
          <w:szCs w:val="28"/>
        </w:rPr>
      </w:pPr>
      <w:r>
        <w:rPr>
          <w:rFonts w:asciiTheme="majorBidi" w:hAnsiTheme="majorBidi" w:cstheme="majorBidi"/>
          <w:szCs w:val="28"/>
        </w:rPr>
        <w:t xml:space="preserve">Constatons que l’étude des spécificités dans les deux tomes des mémoires de l’auteur n’a pas abouti à de grands résultats si ce n’est la conclusion </w:t>
      </w:r>
      <w:r w:rsidR="004953AC">
        <w:rPr>
          <w:rFonts w:asciiTheme="majorBidi" w:hAnsiTheme="majorBidi" w:cstheme="majorBidi"/>
          <w:szCs w:val="28"/>
        </w:rPr>
        <w:t>que</w:t>
      </w:r>
      <w:r>
        <w:rPr>
          <w:rFonts w:asciiTheme="majorBidi" w:hAnsiTheme="majorBidi" w:cstheme="majorBidi"/>
          <w:szCs w:val="28"/>
        </w:rPr>
        <w:t xml:space="preserve"> l’utilisation </w:t>
      </w:r>
      <w:r>
        <w:rPr>
          <w:rFonts w:asciiTheme="majorBidi" w:hAnsiTheme="majorBidi" w:cstheme="majorBidi"/>
          <w:szCs w:val="28"/>
        </w:rPr>
        <w:lastRenderedPageBreak/>
        <w:t>du lexique de la liberté et de l’indépendance est déterminée par les circonstances de la communication, c’es</w:t>
      </w:r>
      <w:r w:rsidR="00A71B1D">
        <w:rPr>
          <w:rFonts w:asciiTheme="majorBidi" w:hAnsiTheme="majorBidi" w:cstheme="majorBidi"/>
          <w:szCs w:val="28"/>
        </w:rPr>
        <w:t>t</w:t>
      </w:r>
      <w:r>
        <w:rPr>
          <w:rFonts w:asciiTheme="majorBidi" w:hAnsiTheme="majorBidi" w:cstheme="majorBidi"/>
          <w:szCs w:val="28"/>
        </w:rPr>
        <w:t>-à-dire par le contexte sociopolitique.</w:t>
      </w:r>
    </w:p>
    <w:p w:rsidR="002A048D" w:rsidRDefault="002A048D" w:rsidP="009C54FD">
      <w:pPr>
        <w:spacing w:after="120"/>
        <w:ind w:right="1" w:firstLine="567"/>
        <w:rPr>
          <w:rFonts w:asciiTheme="majorBidi" w:hAnsiTheme="majorBidi" w:cstheme="majorBidi"/>
          <w:szCs w:val="28"/>
        </w:rPr>
      </w:pPr>
      <w:r>
        <w:rPr>
          <w:rFonts w:asciiTheme="majorBidi" w:hAnsiTheme="majorBidi" w:cstheme="majorBidi"/>
          <w:szCs w:val="28"/>
        </w:rPr>
        <w:t xml:space="preserve">Pour ce qui est des deux autres livres, </w:t>
      </w:r>
      <w:r w:rsidRPr="002A048D">
        <w:rPr>
          <w:rFonts w:asciiTheme="majorBidi" w:hAnsiTheme="majorBidi" w:cstheme="majorBidi"/>
          <w:i/>
          <w:iCs/>
          <w:szCs w:val="28"/>
        </w:rPr>
        <w:t>L’Indépendance confisquée</w:t>
      </w:r>
      <w:r>
        <w:rPr>
          <w:rFonts w:asciiTheme="majorBidi" w:hAnsiTheme="majorBidi" w:cstheme="majorBidi"/>
          <w:szCs w:val="28"/>
        </w:rPr>
        <w:t xml:space="preserve"> et </w:t>
      </w:r>
      <w:r w:rsidRPr="002A048D">
        <w:rPr>
          <w:rFonts w:asciiTheme="majorBidi" w:hAnsiTheme="majorBidi" w:cstheme="majorBidi"/>
          <w:i/>
          <w:iCs/>
          <w:szCs w:val="28"/>
        </w:rPr>
        <w:t>Demain se lèvera le jour</w:t>
      </w:r>
      <w:r>
        <w:rPr>
          <w:rFonts w:asciiTheme="majorBidi" w:hAnsiTheme="majorBidi" w:cstheme="majorBidi"/>
          <w:szCs w:val="28"/>
        </w:rPr>
        <w:t xml:space="preserve">, l’étude des spécificités a révélé une originalité pour le premier que nous considérons désormais comme étant </w:t>
      </w:r>
      <w:r w:rsidRPr="00A71B1D">
        <w:rPr>
          <w:rFonts w:asciiTheme="majorBidi" w:hAnsiTheme="majorBidi" w:cstheme="majorBidi"/>
          <w:i/>
          <w:iCs/>
          <w:szCs w:val="28"/>
        </w:rPr>
        <w:t>un</w:t>
      </w:r>
      <w:r>
        <w:rPr>
          <w:rFonts w:asciiTheme="majorBidi" w:hAnsiTheme="majorBidi" w:cstheme="majorBidi"/>
          <w:szCs w:val="28"/>
        </w:rPr>
        <w:t xml:space="preserve"> </w:t>
      </w:r>
      <w:r w:rsidRPr="00A71B1D">
        <w:rPr>
          <w:rFonts w:asciiTheme="majorBidi" w:hAnsiTheme="majorBidi" w:cstheme="majorBidi"/>
          <w:i/>
          <w:iCs/>
          <w:szCs w:val="28"/>
        </w:rPr>
        <w:t>récit politique engagé</w:t>
      </w:r>
      <w:r>
        <w:rPr>
          <w:rFonts w:asciiTheme="majorBidi" w:hAnsiTheme="majorBidi" w:cstheme="majorBidi"/>
          <w:szCs w:val="28"/>
        </w:rPr>
        <w:t xml:space="preserve">, </w:t>
      </w:r>
      <w:r w:rsidRPr="00A71B1D">
        <w:rPr>
          <w:rFonts w:asciiTheme="majorBidi" w:hAnsiTheme="majorBidi" w:cstheme="majorBidi"/>
          <w:i/>
          <w:iCs/>
          <w:szCs w:val="28"/>
        </w:rPr>
        <w:t>d’opinion et de contestation</w:t>
      </w:r>
      <w:r>
        <w:rPr>
          <w:rFonts w:asciiTheme="majorBidi" w:hAnsiTheme="majorBidi" w:cstheme="majorBidi"/>
          <w:szCs w:val="28"/>
        </w:rPr>
        <w:t>. Le deuxième co</w:t>
      </w:r>
      <w:r w:rsidR="009C54FD">
        <w:rPr>
          <w:rFonts w:asciiTheme="majorBidi" w:hAnsiTheme="majorBidi" w:cstheme="majorBidi"/>
          <w:szCs w:val="28"/>
        </w:rPr>
        <w:t>ntient</w:t>
      </w:r>
      <w:r>
        <w:rPr>
          <w:rFonts w:asciiTheme="majorBidi" w:hAnsiTheme="majorBidi" w:cstheme="majorBidi"/>
          <w:szCs w:val="28"/>
        </w:rPr>
        <w:t xml:space="preserve"> un discours plutôt socioéconomique. Il s’agit néanmoins d’un  discours pragmatique de persuasion et appuyé.</w:t>
      </w:r>
    </w:p>
    <w:p w:rsidR="002A048D" w:rsidRDefault="002A048D" w:rsidP="004953AC">
      <w:pPr>
        <w:spacing w:after="120"/>
        <w:ind w:right="1" w:firstLine="567"/>
        <w:rPr>
          <w:rFonts w:asciiTheme="majorBidi" w:hAnsiTheme="majorBidi" w:cstheme="majorBidi"/>
          <w:szCs w:val="28"/>
        </w:rPr>
      </w:pPr>
      <w:r w:rsidRPr="002A048D">
        <w:rPr>
          <w:rFonts w:asciiTheme="majorBidi" w:hAnsiTheme="majorBidi" w:cstheme="majorBidi"/>
          <w:szCs w:val="28"/>
        </w:rPr>
        <w:t>Toutes ces conclusions nous amènent à faire le rapport avec le contexte de chaque époque.</w:t>
      </w:r>
      <w:r>
        <w:rPr>
          <w:rFonts w:asciiTheme="majorBidi" w:hAnsiTheme="majorBidi" w:cstheme="majorBidi"/>
          <w:szCs w:val="28"/>
        </w:rPr>
        <w:t xml:space="preserve"> Le discours de l’assimilation est produit dans une époque relativement calme en Algérie. D’où sa consensualité.  Quant à celui de la seconde période, il a été produit juste après la seconde guerre mondiale. Cette période se caractérise par une certaine prise de conscience à travers le monde pour le droit des peuples de disposer d’eux-mêmes. Le discours d’Abbas monte de ce fait de pl</w:t>
      </w:r>
      <w:r w:rsidR="009C54FD">
        <w:rPr>
          <w:rFonts w:asciiTheme="majorBidi" w:hAnsiTheme="majorBidi" w:cstheme="majorBidi"/>
          <w:szCs w:val="28"/>
        </w:rPr>
        <w:t>usieurs crans et se radicalise</w:t>
      </w:r>
      <w:r>
        <w:rPr>
          <w:rFonts w:asciiTheme="majorBidi" w:hAnsiTheme="majorBidi" w:cstheme="majorBidi"/>
          <w:szCs w:val="28"/>
        </w:rPr>
        <w:t xml:space="preserve"> progressivement. Il atteindra le degré le plus élevé de radicalisme lorsqu’</w:t>
      </w:r>
      <w:r w:rsidR="004953AC">
        <w:rPr>
          <w:rFonts w:asciiTheme="majorBidi" w:hAnsiTheme="majorBidi" w:cstheme="majorBidi"/>
          <w:szCs w:val="28"/>
        </w:rPr>
        <w:t>il</w:t>
      </w:r>
      <w:r>
        <w:rPr>
          <w:rFonts w:asciiTheme="majorBidi" w:hAnsiTheme="majorBidi" w:cstheme="majorBidi"/>
          <w:szCs w:val="28"/>
        </w:rPr>
        <w:t xml:space="preserve"> rejoindra la guerre de libération et militera pour l’indépendance pure et simple de son pays </w:t>
      </w:r>
      <w:r w:rsidRPr="0024185D">
        <w:rPr>
          <w:rFonts w:asciiTheme="majorBidi" w:hAnsiTheme="majorBidi" w:cstheme="majorBidi"/>
          <w:szCs w:val="28"/>
        </w:rPr>
        <w:t>du joug colonial</w:t>
      </w:r>
      <w:r>
        <w:rPr>
          <w:rFonts w:asciiTheme="majorBidi" w:hAnsiTheme="majorBidi" w:cstheme="majorBidi"/>
          <w:szCs w:val="28"/>
        </w:rPr>
        <w:t>.</w:t>
      </w:r>
      <w:r w:rsidR="00255D09">
        <w:rPr>
          <w:rFonts w:asciiTheme="majorBidi" w:hAnsiTheme="majorBidi" w:cstheme="majorBidi"/>
          <w:szCs w:val="28"/>
        </w:rPr>
        <w:t xml:space="preserve"> On peut facilement remarquer que le vocabulaire de la période révolutionnaire se caractérise par une prédominance des lexies de la guerre. Le rapport avec le contexte est apparent. De la même manière, la position de l’auteur étant un élément contextuel, les textes du fédéralisme sont estampillés de la marque du lexique du fédéralisme, de la liberté, de la polémique et du débat. Pendant ces années, le combat politique d’Abbas atteint son summum. D’où la remarque fait</w:t>
      </w:r>
      <w:r w:rsidR="009C54FD">
        <w:rPr>
          <w:rFonts w:asciiTheme="majorBidi" w:hAnsiTheme="majorBidi" w:cstheme="majorBidi"/>
          <w:szCs w:val="28"/>
        </w:rPr>
        <w:t>e</w:t>
      </w:r>
      <w:r w:rsidR="00255D09">
        <w:rPr>
          <w:rFonts w:asciiTheme="majorBidi" w:hAnsiTheme="majorBidi" w:cstheme="majorBidi"/>
          <w:szCs w:val="28"/>
        </w:rPr>
        <w:t xml:space="preserve"> concernant l’importance du vocabulaire de cette époque qui se distingue par son originalité.</w:t>
      </w:r>
    </w:p>
    <w:p w:rsidR="00255D09" w:rsidRPr="002A048D" w:rsidRDefault="00255D09" w:rsidP="009C54FD">
      <w:pPr>
        <w:spacing w:after="120"/>
        <w:ind w:right="1" w:firstLine="567"/>
        <w:rPr>
          <w:rFonts w:asciiTheme="majorBidi" w:hAnsiTheme="majorBidi" w:cstheme="majorBidi"/>
          <w:szCs w:val="28"/>
        </w:rPr>
      </w:pPr>
      <w:r>
        <w:rPr>
          <w:rFonts w:asciiTheme="majorBidi" w:hAnsiTheme="majorBidi" w:cstheme="majorBidi"/>
          <w:szCs w:val="28"/>
        </w:rPr>
        <w:t xml:space="preserve">Les textes des dernières années de la vie de l’auteur, notamment </w:t>
      </w:r>
      <w:r w:rsidRPr="00255D09">
        <w:rPr>
          <w:rFonts w:asciiTheme="majorBidi" w:hAnsiTheme="majorBidi" w:cstheme="majorBidi"/>
          <w:i/>
          <w:iCs/>
          <w:szCs w:val="28"/>
        </w:rPr>
        <w:t>L’Indépendance confisquée</w:t>
      </w:r>
      <w:r>
        <w:rPr>
          <w:rFonts w:asciiTheme="majorBidi" w:hAnsiTheme="majorBidi" w:cstheme="majorBidi"/>
          <w:szCs w:val="28"/>
        </w:rPr>
        <w:t xml:space="preserve"> et </w:t>
      </w:r>
      <w:r w:rsidRPr="00255D09">
        <w:rPr>
          <w:rFonts w:asciiTheme="majorBidi" w:hAnsiTheme="majorBidi" w:cstheme="majorBidi"/>
          <w:i/>
          <w:iCs/>
          <w:szCs w:val="28"/>
        </w:rPr>
        <w:t>Demain se lèvera le jour</w:t>
      </w:r>
      <w:r>
        <w:rPr>
          <w:rFonts w:asciiTheme="majorBidi" w:hAnsiTheme="majorBidi" w:cstheme="majorBidi"/>
          <w:szCs w:val="28"/>
        </w:rPr>
        <w:t>, sont marqués eux-aussi par la marque du contexte. Produits tous les deux sous le régime du Parti unique, ces deux textes expriment des idées liées à cette époque. D’où le rapport constaté entre le vocabulaire spécifique et le contexte sociopolitique.</w:t>
      </w:r>
    </w:p>
    <w:p w:rsidR="00255D09" w:rsidRDefault="004953AC" w:rsidP="009C54FD">
      <w:pPr>
        <w:spacing w:after="120"/>
        <w:ind w:right="1" w:firstLine="567"/>
      </w:pPr>
      <w:r>
        <w:lastRenderedPageBreak/>
        <w:t>L</w:t>
      </w:r>
      <w:r w:rsidR="00DF04B7">
        <w:t xml:space="preserve">’étude des spécificités met en évidence l’évolution chronologique du vocabulaire abbassien ainsi que le rapport intime que cette évolution entretient avec les éléments sociopolitiques liés au contexte. </w:t>
      </w:r>
    </w:p>
    <w:p w:rsidR="00BE7B18" w:rsidRDefault="009C54FD" w:rsidP="004953AC">
      <w:pPr>
        <w:spacing w:after="120"/>
        <w:ind w:firstLine="567"/>
      </w:pPr>
      <w:r>
        <w:t>Disons pour conclure que l</w:t>
      </w:r>
      <w:r w:rsidR="00BE7B18" w:rsidRPr="00BE7B18">
        <w:t xml:space="preserve">e discours abbassien est un discours toujours en </w:t>
      </w:r>
      <w:r w:rsidR="004953AC">
        <w:t>progression</w:t>
      </w:r>
      <w:r w:rsidR="00BE7B18" w:rsidRPr="00BE7B18">
        <w:t xml:space="preserve"> mais permanent en ce qui concerne l’essentiel. L’essentiel c’est l’émancipation du peuple algérien que ce soit par l’intégration de l’Algérie à la France avec le maintien de son statut musulman, par une autonomie partielle dans le cadre d’une fédération française (</w:t>
      </w:r>
      <w:r>
        <w:t xml:space="preserve">ou </w:t>
      </w:r>
      <w:r w:rsidR="00BE7B18" w:rsidRPr="00BE7B18">
        <w:t>le self-government)</w:t>
      </w:r>
      <w:r w:rsidR="004953AC">
        <w:t>,</w:t>
      </w:r>
      <w:r w:rsidR="00BE7B18" w:rsidRPr="00BE7B18">
        <w:t xml:space="preserve"> ou encore par l’indépendance pure et simple en tant que nation libre et souveraine.</w:t>
      </w:r>
      <w:r w:rsidR="00BE7B18">
        <w:t xml:space="preserve"> </w:t>
      </w:r>
      <w:r w:rsidR="00BE7B18" w:rsidRPr="00BE7B18">
        <w:t xml:space="preserve">Le discours de l’assimilation, bien que réformiste et loyaliste, exprime des revendications sociopolitiques en faveur du peuple algérien. Le discours du fédéralisme, </w:t>
      </w:r>
      <w:r>
        <w:t xml:space="preserve">quant à lui, </w:t>
      </w:r>
      <w:r w:rsidR="00BE7B18" w:rsidRPr="00BE7B18">
        <w:t xml:space="preserve">bien que plus contestataire, </w:t>
      </w:r>
      <w:r w:rsidR="00BE7B18" w:rsidRPr="0024185D">
        <w:t>conçoit</w:t>
      </w:r>
      <w:r w:rsidR="00BE7B18" w:rsidRPr="00BE7B18">
        <w:t xml:space="preserve"> l’autonomie de l’Algérie dans le cadre d’une fédération française</w:t>
      </w:r>
      <w:r>
        <w:t xml:space="preserve"> </w:t>
      </w:r>
      <w:r w:rsidR="004953AC">
        <w:t>et</w:t>
      </w:r>
      <w:r>
        <w:t xml:space="preserve"> exprime un certain nationalisme</w:t>
      </w:r>
      <w:r w:rsidR="00BE7B18" w:rsidRPr="00BE7B18">
        <w:t xml:space="preserve">. Enfin, le discours révolutionnaire de la guerre </w:t>
      </w:r>
      <w:r w:rsidR="0024185D">
        <w:t>apparait comme</w:t>
      </w:r>
      <w:r w:rsidR="00BE7B18">
        <w:t xml:space="preserve"> </w:t>
      </w:r>
      <w:r w:rsidR="00BE7B18" w:rsidRPr="00BE7B18">
        <w:t xml:space="preserve">l’aboutissement inéluctable d’un </w:t>
      </w:r>
      <w:r w:rsidR="004953AC">
        <w:t>parcours politique</w:t>
      </w:r>
      <w:r w:rsidR="00BE7B18" w:rsidRPr="00BE7B18">
        <w:t xml:space="preserve"> qui n’a pas cessé d’évoluer.</w:t>
      </w:r>
      <w:r w:rsidR="00BE7B18">
        <w:t xml:space="preserve"> </w:t>
      </w:r>
      <w:r>
        <w:t>Quelque soit le type du discours employé, la préoccupation principale est constante, l’émancipation du peuple algérien.</w:t>
      </w:r>
    </w:p>
    <w:p w:rsidR="00761280" w:rsidRDefault="00761280" w:rsidP="00DE1F8D">
      <w:pPr>
        <w:spacing w:after="120"/>
        <w:rPr>
          <w:b/>
          <w:bCs/>
        </w:rPr>
      </w:pPr>
    </w:p>
    <w:p w:rsidR="00BE7B18" w:rsidRDefault="00BE7B18" w:rsidP="00DE1F8D">
      <w:pPr>
        <w:spacing w:after="120"/>
        <w:rPr>
          <w:b/>
          <w:bCs/>
        </w:rPr>
      </w:pPr>
    </w:p>
    <w:p w:rsidR="00BE7B18" w:rsidRDefault="00BE7B18" w:rsidP="00DE1F8D">
      <w:pPr>
        <w:spacing w:after="120"/>
        <w:rPr>
          <w:b/>
          <w:bCs/>
        </w:rPr>
      </w:pPr>
    </w:p>
    <w:p w:rsidR="00BE7B18" w:rsidRDefault="00BE7B18" w:rsidP="00DE1F8D">
      <w:pPr>
        <w:spacing w:after="120"/>
        <w:rPr>
          <w:b/>
          <w:bCs/>
        </w:rPr>
      </w:pPr>
    </w:p>
    <w:p w:rsidR="00BE7B18" w:rsidRDefault="00BE7B18" w:rsidP="00DE1F8D">
      <w:pPr>
        <w:spacing w:after="120"/>
        <w:rPr>
          <w:b/>
          <w:bCs/>
        </w:rPr>
      </w:pPr>
    </w:p>
    <w:p w:rsidR="00BE7B18" w:rsidRDefault="00BE7B18" w:rsidP="00DE1F8D">
      <w:pPr>
        <w:spacing w:after="120"/>
        <w:rPr>
          <w:b/>
          <w:bCs/>
        </w:rPr>
      </w:pPr>
    </w:p>
    <w:p w:rsidR="00BE7B18" w:rsidRDefault="00BE7B18" w:rsidP="00DE1F8D">
      <w:pPr>
        <w:spacing w:after="120"/>
        <w:rPr>
          <w:b/>
          <w:bCs/>
        </w:rPr>
      </w:pPr>
    </w:p>
    <w:p w:rsidR="00BE7B18" w:rsidRDefault="00BE7B18" w:rsidP="00DE1F8D">
      <w:pPr>
        <w:spacing w:after="120"/>
        <w:rPr>
          <w:b/>
          <w:bCs/>
        </w:rPr>
      </w:pPr>
    </w:p>
    <w:p w:rsidR="00BE7B18" w:rsidRDefault="00BE7B18" w:rsidP="00DE1F8D">
      <w:pPr>
        <w:spacing w:after="120"/>
        <w:rPr>
          <w:b/>
          <w:bCs/>
        </w:rPr>
      </w:pPr>
    </w:p>
    <w:p w:rsidR="00DE1F8D" w:rsidRPr="005749EC" w:rsidRDefault="00B15AAE" w:rsidP="00EF0F1E">
      <w:pPr>
        <w:pStyle w:val="Titre3"/>
        <w:rPr>
          <w:rFonts w:asciiTheme="majorBidi" w:hAnsiTheme="majorBidi"/>
          <w:color w:val="auto"/>
        </w:rPr>
      </w:pPr>
      <w:bookmarkStart w:id="9" w:name="_Toc409885367"/>
      <w:r w:rsidRPr="005749EC">
        <w:rPr>
          <w:rFonts w:asciiTheme="majorBidi" w:hAnsiTheme="majorBidi"/>
          <w:color w:val="auto"/>
        </w:rPr>
        <w:lastRenderedPageBreak/>
        <w:t>2</w:t>
      </w:r>
      <w:r w:rsidR="00DE1F8D" w:rsidRPr="005749EC">
        <w:rPr>
          <w:rFonts w:asciiTheme="majorBidi" w:hAnsiTheme="majorBidi"/>
          <w:color w:val="auto"/>
        </w:rPr>
        <w:t>-2-</w:t>
      </w:r>
      <w:r w:rsidRPr="005749EC">
        <w:rPr>
          <w:rFonts w:asciiTheme="majorBidi" w:hAnsiTheme="majorBidi"/>
          <w:color w:val="auto"/>
        </w:rPr>
        <w:t>3</w:t>
      </w:r>
      <w:r w:rsidR="00DE1F8D" w:rsidRPr="005749EC">
        <w:rPr>
          <w:rFonts w:asciiTheme="majorBidi" w:hAnsiTheme="majorBidi"/>
          <w:color w:val="auto"/>
        </w:rPr>
        <w:t>-Etude du nationalisme abbassien par la méthode des co-occurrences :</w:t>
      </w:r>
      <w:bookmarkEnd w:id="9"/>
    </w:p>
    <w:p w:rsidR="00DE1F8D" w:rsidRDefault="00DE1F8D" w:rsidP="00A756C6">
      <w:pPr>
        <w:spacing w:after="120"/>
        <w:ind w:firstLine="567"/>
      </w:pPr>
      <w:r>
        <w:t xml:space="preserve">Nous nous intéressons dans les lignes qui suivent à un champ lexical directement lié au parcours politique de notre auteur. Il s’agit des lexies renvoyant au nationalisme. Le nationalisme de Ferhat Abbas a fait l’objet de manière récurrente de plusieurs discussions parmi les historiens. Son article « La France, c’est moi ! » est d’ailleurs le plus commenté de tous ses textes. C’est dans cet article qu’il « remet en cause» l’existence de la nation algérienne. </w:t>
      </w:r>
    </w:p>
    <w:p w:rsidR="00DE1F8D" w:rsidRDefault="00DE1F8D" w:rsidP="004953AC">
      <w:pPr>
        <w:spacing w:after="120"/>
        <w:ind w:firstLine="567"/>
      </w:pPr>
      <w:r>
        <w:t>Nous essayerons d’examiner le nationalisme d’Abbas à travers son vocabulaire et ce en faisant appel aux méthodes lexicométriques. L’objectif de cette étude est d’examiner</w:t>
      </w:r>
      <w:r w:rsidRPr="006E1CDF">
        <w:t xml:space="preserve"> </w:t>
      </w:r>
      <w:r>
        <w:t xml:space="preserve">ce champ dans une perspective plutôt </w:t>
      </w:r>
      <w:r w:rsidR="00F75F37">
        <w:t>statistico-</w:t>
      </w:r>
      <w:r w:rsidR="00F75F37" w:rsidRPr="00F75F37">
        <w:t>politi</w:t>
      </w:r>
      <w:r w:rsidR="00F75F37">
        <w:t>co-</w:t>
      </w:r>
      <w:r>
        <w:t xml:space="preserve">historique à travers ses lexies représentatives. Pour ce faire, nous nous intéressons à leurs spécificités et à leurs univers lexicaux respectifs. Nous utilisons donc deux méthodes statistiques fondamentales en lexicométrie, à savoir l’étude des spécificités et celle des co-occurrences. La </w:t>
      </w:r>
      <w:r w:rsidR="004953AC">
        <w:t>conjonction</w:t>
      </w:r>
      <w:r>
        <w:t xml:space="preserve"> de ces deux méthodes nous permettra de rendre compte de la distribution des lexies du nationalisme à travers le corpus ainsi que de leur évolution et de l’évolution de leurs univers lexicaux immédiats.</w:t>
      </w:r>
    </w:p>
    <w:p w:rsidR="008A5912" w:rsidRDefault="00DE1F8D" w:rsidP="00F75F37">
      <w:pPr>
        <w:spacing w:after="120"/>
        <w:ind w:firstLine="567"/>
      </w:pPr>
      <w:r>
        <w:t xml:space="preserve">Les lexies qui nous intéressent dans cette étude sont : « Nation », « Algérie », « Algérien », « Français », « Etat » et « Pays ». </w:t>
      </w:r>
    </w:p>
    <w:p w:rsidR="00DE1F8D" w:rsidRDefault="00DE1F8D" w:rsidP="00DE1F8D">
      <w:pPr>
        <w:spacing w:after="120"/>
        <w:ind w:firstLine="567"/>
      </w:pPr>
      <w:r>
        <w:t>Nous procédons de la manière suivante :</w:t>
      </w:r>
      <w:r w:rsidR="008A5912">
        <w:t xml:space="preserve"> </w:t>
      </w:r>
    </w:p>
    <w:p w:rsidR="00DE1F8D" w:rsidRDefault="00DE1F8D" w:rsidP="00DE1F8D">
      <w:pPr>
        <w:spacing w:after="120"/>
        <w:ind w:firstLine="567"/>
      </w:pPr>
      <w:r>
        <w:t>Nous commençons par une étude comparative des spécificités des lexies à travers les trois premières époques et leur jugement de suremploi ou de sous-emploi.</w:t>
      </w:r>
    </w:p>
    <w:p w:rsidR="00DE1F8D" w:rsidRDefault="00DE1F8D" w:rsidP="004953AC">
      <w:pPr>
        <w:spacing w:after="120"/>
        <w:ind w:firstLine="567"/>
      </w:pPr>
      <w:r>
        <w:t xml:space="preserve">Le jugement de suremploi ou de sous-emploi ne suffit pas à rendre compte de la teneur sémantique et surtout politico-idéologique de l’emploi d’un terme dans la mesure où ce terme peut être sur-utilisé aussi bien dans une perspective nationaliste que dans une autre perspective. Plus précisément, la charge sémantique d’un mot dépend souvent de son contexte linguistique d’utilisation. Ainsi, le mot « nation » peut être jugé sur-employé même s’il renvoie dans certains cas à des référents autres </w:t>
      </w:r>
      <w:r>
        <w:lastRenderedPageBreak/>
        <w:t>que le nationalisme algérien. Abbas peut parler dans ce cas de la nation française, de la nation arabe, de la nation turque</w:t>
      </w:r>
      <w:r w:rsidR="008A5912">
        <w:t>, etc</w:t>
      </w:r>
      <w:r>
        <w:t xml:space="preserve">. L’étude des co-occurrences permet d’affiner le constat et de déterminer dans quel contexte linguistique le mot a été utilisé par la </w:t>
      </w:r>
      <w:r w:rsidR="004953AC">
        <w:t>précision</w:t>
      </w:r>
      <w:r>
        <w:t xml:space="preserve"> de son univers lexical, c’est-à-dire les mots qu’il attire le plus. </w:t>
      </w:r>
    </w:p>
    <w:p w:rsidR="00DE1F8D" w:rsidRDefault="00DE1F8D" w:rsidP="008A5912">
      <w:pPr>
        <w:spacing w:after="120"/>
        <w:ind w:firstLine="567"/>
      </w:pPr>
      <w:r>
        <w:t xml:space="preserve">Le tableau ci-dessous rend compte des spécificités des lexies </w:t>
      </w:r>
      <w:r w:rsidR="008A5912">
        <w:t>choisies</w:t>
      </w:r>
      <w:r>
        <w:t xml:space="preserve"> dans les trois premières parties</w:t>
      </w:r>
      <w:r>
        <w:rPr>
          <w:rStyle w:val="Appelnotedebasdep"/>
        </w:rPr>
        <w:footnoteReference w:id="101"/>
      </w:r>
      <w:r>
        <w:t xml:space="preserve"> de notre corpus :</w:t>
      </w:r>
    </w:p>
    <w:tbl>
      <w:tblPr>
        <w:tblStyle w:val="Grilledutableau"/>
        <w:tblW w:w="0" w:type="auto"/>
        <w:tblLook w:val="04A0"/>
      </w:tblPr>
      <w:tblGrid>
        <w:gridCol w:w="2303"/>
        <w:gridCol w:w="2303"/>
        <w:gridCol w:w="2303"/>
        <w:gridCol w:w="2303"/>
      </w:tblGrid>
      <w:tr w:rsidR="00DE1F8D" w:rsidRPr="003445D5" w:rsidTr="00270AAA">
        <w:tc>
          <w:tcPr>
            <w:tcW w:w="2303" w:type="dxa"/>
          </w:tcPr>
          <w:p w:rsidR="00DE1F8D" w:rsidRPr="003445D5" w:rsidRDefault="00DE1F8D" w:rsidP="00270AAA">
            <w:pPr>
              <w:jc w:val="center"/>
              <w:rPr>
                <w:b/>
                <w:bCs/>
              </w:rPr>
            </w:pPr>
            <w:r w:rsidRPr="003445D5">
              <w:rPr>
                <w:b/>
                <w:bCs/>
              </w:rPr>
              <w:t>Mots</w:t>
            </w:r>
          </w:p>
        </w:tc>
        <w:tc>
          <w:tcPr>
            <w:tcW w:w="2303" w:type="dxa"/>
          </w:tcPr>
          <w:p w:rsidR="00DE1F8D" w:rsidRPr="003445D5" w:rsidRDefault="00DE1F8D" w:rsidP="00270AAA">
            <w:pPr>
              <w:jc w:val="center"/>
              <w:rPr>
                <w:b/>
                <w:bCs/>
              </w:rPr>
            </w:pPr>
            <w:r w:rsidRPr="003445D5">
              <w:rPr>
                <w:b/>
                <w:bCs/>
              </w:rPr>
              <w:t>Assimilation</w:t>
            </w:r>
          </w:p>
        </w:tc>
        <w:tc>
          <w:tcPr>
            <w:tcW w:w="2303" w:type="dxa"/>
          </w:tcPr>
          <w:p w:rsidR="00DE1F8D" w:rsidRPr="003445D5" w:rsidRDefault="00DE1F8D" w:rsidP="00270AAA">
            <w:pPr>
              <w:jc w:val="center"/>
              <w:rPr>
                <w:b/>
                <w:bCs/>
              </w:rPr>
            </w:pPr>
            <w:r w:rsidRPr="003445D5">
              <w:rPr>
                <w:b/>
                <w:bCs/>
              </w:rPr>
              <w:t>Fédéralisme</w:t>
            </w:r>
          </w:p>
        </w:tc>
        <w:tc>
          <w:tcPr>
            <w:tcW w:w="2303" w:type="dxa"/>
          </w:tcPr>
          <w:p w:rsidR="00DE1F8D" w:rsidRPr="003445D5" w:rsidRDefault="00DE1F8D" w:rsidP="00270AAA">
            <w:pPr>
              <w:jc w:val="center"/>
              <w:rPr>
                <w:b/>
                <w:bCs/>
              </w:rPr>
            </w:pPr>
            <w:r w:rsidRPr="003445D5">
              <w:rPr>
                <w:b/>
                <w:bCs/>
              </w:rPr>
              <w:t>Indépendantisme</w:t>
            </w:r>
          </w:p>
        </w:tc>
      </w:tr>
      <w:tr w:rsidR="00DE1F8D" w:rsidTr="00270AAA">
        <w:tc>
          <w:tcPr>
            <w:tcW w:w="2303" w:type="dxa"/>
          </w:tcPr>
          <w:p w:rsidR="00DE1F8D" w:rsidRPr="003445D5" w:rsidRDefault="00DE1F8D" w:rsidP="00270AAA">
            <w:pPr>
              <w:jc w:val="center"/>
              <w:rPr>
                <w:b/>
                <w:bCs/>
              </w:rPr>
            </w:pPr>
            <w:r w:rsidRPr="003445D5">
              <w:rPr>
                <w:b/>
                <w:bCs/>
              </w:rPr>
              <w:t>Nation</w:t>
            </w:r>
          </w:p>
        </w:tc>
        <w:tc>
          <w:tcPr>
            <w:tcW w:w="2303" w:type="dxa"/>
          </w:tcPr>
          <w:p w:rsidR="00DE1F8D" w:rsidRDefault="00DE1F8D" w:rsidP="00270AAA">
            <w:pPr>
              <w:jc w:val="center"/>
            </w:pPr>
            <w:r>
              <w:t>+ 3.6</w:t>
            </w:r>
          </w:p>
        </w:tc>
        <w:tc>
          <w:tcPr>
            <w:tcW w:w="2303" w:type="dxa"/>
          </w:tcPr>
          <w:p w:rsidR="00DE1F8D" w:rsidRDefault="00DE1F8D" w:rsidP="00270AAA">
            <w:pPr>
              <w:jc w:val="center"/>
            </w:pPr>
            <w:r>
              <w:t>-</w:t>
            </w:r>
          </w:p>
        </w:tc>
        <w:tc>
          <w:tcPr>
            <w:tcW w:w="2303" w:type="dxa"/>
          </w:tcPr>
          <w:p w:rsidR="00DE1F8D" w:rsidRDefault="00DE1F8D" w:rsidP="00270AAA">
            <w:pPr>
              <w:jc w:val="center"/>
            </w:pPr>
            <w:r>
              <w:t>-</w:t>
            </w:r>
          </w:p>
        </w:tc>
      </w:tr>
      <w:tr w:rsidR="00DE1F8D" w:rsidTr="00270AAA">
        <w:tc>
          <w:tcPr>
            <w:tcW w:w="2303" w:type="dxa"/>
          </w:tcPr>
          <w:p w:rsidR="00DE1F8D" w:rsidRPr="003445D5" w:rsidRDefault="00DE1F8D" w:rsidP="00270AAA">
            <w:pPr>
              <w:jc w:val="center"/>
              <w:rPr>
                <w:b/>
                <w:bCs/>
              </w:rPr>
            </w:pPr>
            <w:r w:rsidRPr="003445D5">
              <w:rPr>
                <w:b/>
                <w:bCs/>
              </w:rPr>
              <w:t>Algérie</w:t>
            </w:r>
          </w:p>
        </w:tc>
        <w:tc>
          <w:tcPr>
            <w:tcW w:w="2303" w:type="dxa"/>
          </w:tcPr>
          <w:p w:rsidR="00DE1F8D" w:rsidRDefault="00DE1F8D" w:rsidP="00270AAA">
            <w:pPr>
              <w:jc w:val="center"/>
            </w:pPr>
            <w:r>
              <w:t>- 3.8</w:t>
            </w:r>
          </w:p>
        </w:tc>
        <w:tc>
          <w:tcPr>
            <w:tcW w:w="2303" w:type="dxa"/>
          </w:tcPr>
          <w:p w:rsidR="00DE1F8D" w:rsidRDefault="00DE1F8D" w:rsidP="00270AAA">
            <w:pPr>
              <w:jc w:val="center"/>
            </w:pPr>
            <w:r>
              <w:t>- 4.8</w:t>
            </w:r>
          </w:p>
        </w:tc>
        <w:tc>
          <w:tcPr>
            <w:tcW w:w="2303" w:type="dxa"/>
          </w:tcPr>
          <w:p w:rsidR="00DE1F8D" w:rsidRDefault="00DE1F8D" w:rsidP="00270AAA">
            <w:pPr>
              <w:jc w:val="center"/>
            </w:pPr>
            <w:r>
              <w:t>+ 8.1</w:t>
            </w:r>
          </w:p>
        </w:tc>
      </w:tr>
      <w:tr w:rsidR="00DE1F8D" w:rsidTr="00270AAA">
        <w:tc>
          <w:tcPr>
            <w:tcW w:w="2303" w:type="dxa"/>
          </w:tcPr>
          <w:p w:rsidR="00DE1F8D" w:rsidRPr="003445D5" w:rsidRDefault="00DE1F8D" w:rsidP="00270AAA">
            <w:pPr>
              <w:jc w:val="center"/>
              <w:rPr>
                <w:b/>
                <w:bCs/>
              </w:rPr>
            </w:pPr>
            <w:r w:rsidRPr="003445D5">
              <w:rPr>
                <w:b/>
                <w:bCs/>
              </w:rPr>
              <w:t>Algérien</w:t>
            </w:r>
          </w:p>
        </w:tc>
        <w:tc>
          <w:tcPr>
            <w:tcW w:w="2303" w:type="dxa"/>
          </w:tcPr>
          <w:p w:rsidR="00DE1F8D" w:rsidRDefault="00DE1F8D" w:rsidP="00270AAA">
            <w:pPr>
              <w:jc w:val="center"/>
            </w:pPr>
            <w:r>
              <w:t>- 6.7</w:t>
            </w:r>
          </w:p>
        </w:tc>
        <w:tc>
          <w:tcPr>
            <w:tcW w:w="2303" w:type="dxa"/>
          </w:tcPr>
          <w:p w:rsidR="00DE1F8D" w:rsidRDefault="00DE1F8D" w:rsidP="00270AAA">
            <w:pPr>
              <w:jc w:val="center"/>
            </w:pPr>
            <w:r>
              <w:t xml:space="preserve"> - 5.8</w:t>
            </w:r>
          </w:p>
        </w:tc>
        <w:tc>
          <w:tcPr>
            <w:tcW w:w="2303" w:type="dxa"/>
          </w:tcPr>
          <w:p w:rsidR="00DE1F8D" w:rsidRDefault="00DE1F8D" w:rsidP="00270AAA">
            <w:pPr>
              <w:jc w:val="center"/>
            </w:pPr>
            <w:r>
              <w:t>+ 17.6</w:t>
            </w:r>
          </w:p>
        </w:tc>
      </w:tr>
      <w:tr w:rsidR="00DE1F8D" w:rsidTr="00270AAA">
        <w:tc>
          <w:tcPr>
            <w:tcW w:w="2303" w:type="dxa"/>
          </w:tcPr>
          <w:p w:rsidR="00DE1F8D" w:rsidRPr="003445D5" w:rsidRDefault="00DE1F8D" w:rsidP="00270AAA">
            <w:pPr>
              <w:jc w:val="center"/>
              <w:rPr>
                <w:b/>
                <w:bCs/>
              </w:rPr>
            </w:pPr>
            <w:r>
              <w:rPr>
                <w:b/>
                <w:bCs/>
              </w:rPr>
              <w:t>France</w:t>
            </w:r>
          </w:p>
        </w:tc>
        <w:tc>
          <w:tcPr>
            <w:tcW w:w="2303" w:type="dxa"/>
          </w:tcPr>
          <w:p w:rsidR="00DE1F8D" w:rsidRDefault="00DE1F8D" w:rsidP="00270AAA">
            <w:pPr>
              <w:jc w:val="center"/>
            </w:pPr>
            <w:r>
              <w:t>-</w:t>
            </w:r>
          </w:p>
        </w:tc>
        <w:tc>
          <w:tcPr>
            <w:tcW w:w="2303" w:type="dxa"/>
          </w:tcPr>
          <w:p w:rsidR="00DE1F8D" w:rsidRDefault="00DE1F8D" w:rsidP="00270AAA">
            <w:pPr>
              <w:jc w:val="center"/>
            </w:pPr>
            <w:r>
              <w:t>+ 7.9</w:t>
            </w:r>
          </w:p>
        </w:tc>
        <w:tc>
          <w:tcPr>
            <w:tcW w:w="2303" w:type="dxa"/>
          </w:tcPr>
          <w:p w:rsidR="00DE1F8D" w:rsidRDefault="00DE1F8D" w:rsidP="00270AAA">
            <w:pPr>
              <w:jc w:val="center"/>
            </w:pPr>
            <w:r>
              <w:t>-</w:t>
            </w:r>
          </w:p>
        </w:tc>
      </w:tr>
      <w:tr w:rsidR="00DE1F8D" w:rsidTr="00270AAA">
        <w:tc>
          <w:tcPr>
            <w:tcW w:w="2303" w:type="dxa"/>
          </w:tcPr>
          <w:p w:rsidR="00DE1F8D" w:rsidRPr="003445D5" w:rsidRDefault="00DE1F8D" w:rsidP="00270AAA">
            <w:pPr>
              <w:jc w:val="center"/>
              <w:rPr>
                <w:b/>
                <w:bCs/>
              </w:rPr>
            </w:pPr>
            <w:r w:rsidRPr="003445D5">
              <w:rPr>
                <w:b/>
                <w:bCs/>
              </w:rPr>
              <w:t>Etat</w:t>
            </w:r>
          </w:p>
        </w:tc>
        <w:tc>
          <w:tcPr>
            <w:tcW w:w="2303" w:type="dxa"/>
          </w:tcPr>
          <w:p w:rsidR="00DE1F8D" w:rsidRDefault="00DE1F8D" w:rsidP="00270AAA">
            <w:pPr>
              <w:jc w:val="center"/>
            </w:pPr>
            <w:r>
              <w:t>- 3.8</w:t>
            </w:r>
          </w:p>
        </w:tc>
        <w:tc>
          <w:tcPr>
            <w:tcW w:w="2303" w:type="dxa"/>
          </w:tcPr>
          <w:p w:rsidR="00DE1F8D" w:rsidRDefault="00DE1F8D" w:rsidP="00270AAA">
            <w:pPr>
              <w:jc w:val="center"/>
            </w:pPr>
            <w:r>
              <w:t xml:space="preserve"> - 6.3</w:t>
            </w:r>
          </w:p>
        </w:tc>
        <w:tc>
          <w:tcPr>
            <w:tcW w:w="2303" w:type="dxa"/>
          </w:tcPr>
          <w:p w:rsidR="00DE1F8D" w:rsidRDefault="00DE1F8D" w:rsidP="00270AAA">
            <w:pPr>
              <w:jc w:val="center"/>
            </w:pPr>
            <w:r>
              <w:t>-</w:t>
            </w:r>
          </w:p>
        </w:tc>
      </w:tr>
      <w:tr w:rsidR="00DE1F8D" w:rsidTr="00270AAA">
        <w:tc>
          <w:tcPr>
            <w:tcW w:w="2303" w:type="dxa"/>
          </w:tcPr>
          <w:p w:rsidR="00DE1F8D" w:rsidRPr="003445D5" w:rsidRDefault="00DE1F8D" w:rsidP="00270AAA">
            <w:pPr>
              <w:jc w:val="center"/>
              <w:rPr>
                <w:b/>
                <w:bCs/>
              </w:rPr>
            </w:pPr>
            <w:r w:rsidRPr="003445D5">
              <w:rPr>
                <w:b/>
                <w:bCs/>
              </w:rPr>
              <w:t>Pays</w:t>
            </w:r>
          </w:p>
        </w:tc>
        <w:tc>
          <w:tcPr>
            <w:tcW w:w="2303" w:type="dxa"/>
          </w:tcPr>
          <w:p w:rsidR="00DE1F8D" w:rsidRDefault="00DE1F8D" w:rsidP="00270AAA">
            <w:pPr>
              <w:jc w:val="center"/>
            </w:pPr>
            <w:r>
              <w:t>-</w:t>
            </w:r>
          </w:p>
        </w:tc>
        <w:tc>
          <w:tcPr>
            <w:tcW w:w="2303" w:type="dxa"/>
          </w:tcPr>
          <w:p w:rsidR="00DE1F8D" w:rsidRDefault="00DE1F8D" w:rsidP="00270AAA">
            <w:pPr>
              <w:jc w:val="center"/>
            </w:pPr>
            <w:r>
              <w:t>-</w:t>
            </w:r>
          </w:p>
        </w:tc>
        <w:tc>
          <w:tcPr>
            <w:tcW w:w="2303" w:type="dxa"/>
          </w:tcPr>
          <w:p w:rsidR="00DE1F8D" w:rsidRDefault="00DE1F8D" w:rsidP="00270AAA">
            <w:pPr>
              <w:jc w:val="center"/>
            </w:pPr>
            <w:r>
              <w:t>-</w:t>
            </w:r>
          </w:p>
        </w:tc>
      </w:tr>
    </w:tbl>
    <w:p w:rsidR="00DE1F8D" w:rsidRPr="00787D86" w:rsidRDefault="00DE1F8D" w:rsidP="004F4616">
      <w:pPr>
        <w:spacing w:before="120" w:after="120"/>
        <w:ind w:firstLine="567"/>
        <w:jc w:val="center"/>
        <w:rPr>
          <w:b/>
          <w:bCs/>
        </w:rPr>
      </w:pPr>
      <w:r w:rsidRPr="00787D86">
        <w:rPr>
          <w:b/>
          <w:bCs/>
        </w:rPr>
        <w:t>Tableau</w:t>
      </w:r>
      <w:r>
        <w:rPr>
          <w:b/>
          <w:bCs/>
        </w:rPr>
        <w:t xml:space="preserve"> 6</w:t>
      </w:r>
      <w:r w:rsidR="004F4616">
        <w:rPr>
          <w:b/>
          <w:bCs/>
        </w:rPr>
        <w:t>1</w:t>
      </w:r>
      <w:r w:rsidRPr="00787D86">
        <w:rPr>
          <w:b/>
          <w:bCs/>
        </w:rPr>
        <w:t xml:space="preserve"> : </w:t>
      </w:r>
      <w:r>
        <w:rPr>
          <w:b/>
          <w:bCs/>
        </w:rPr>
        <w:t>Spécificités des lexies du nationalisme dans les trois premières parties du corpus ABBAS.</w:t>
      </w:r>
    </w:p>
    <w:p w:rsidR="00DE1F8D" w:rsidRDefault="00DE1F8D" w:rsidP="008A5912">
      <w:pPr>
        <w:spacing w:before="120" w:after="120"/>
        <w:ind w:firstLine="567"/>
      </w:pPr>
      <w:r>
        <w:t xml:space="preserve">Ce tableau précise la spécificité de chaque lexie considérée dans les trois périodes. Ainsi, chaque lexie est </w:t>
      </w:r>
      <w:r w:rsidR="008A5912">
        <w:t>dotée</w:t>
      </w:r>
      <w:r>
        <w:t xml:space="preserve"> d’un écart réduit qui la caractérise. </w:t>
      </w:r>
    </w:p>
    <w:p w:rsidR="00DE1F8D" w:rsidRPr="00787D86" w:rsidRDefault="00DE1F8D" w:rsidP="00DE1F8D">
      <w:pPr>
        <w:spacing w:after="120"/>
        <w:ind w:firstLine="567"/>
      </w:pPr>
      <w:r w:rsidRPr="00787D86">
        <w:t>La lecture de ce</w:t>
      </w:r>
      <w:r>
        <w:t>s données</w:t>
      </w:r>
      <w:r w:rsidRPr="00787D86">
        <w:t xml:space="preserve"> peut nous fournir des informations statistiques intéressantes. </w:t>
      </w:r>
      <w:r>
        <w:t>Pour une meilleure interprétation de ces données, nous recourons à l’étude des co-occurrences :</w:t>
      </w:r>
    </w:p>
    <w:p w:rsidR="00DE1F8D" w:rsidRPr="005749EC" w:rsidRDefault="00C252EF" w:rsidP="00EF0F1E">
      <w:pPr>
        <w:pStyle w:val="Titre4"/>
        <w:rPr>
          <w:rFonts w:asciiTheme="majorBidi" w:hAnsiTheme="majorBidi"/>
          <w:i w:val="0"/>
          <w:iCs w:val="0"/>
          <w:color w:val="auto"/>
        </w:rPr>
      </w:pPr>
      <w:r w:rsidRPr="005749EC">
        <w:rPr>
          <w:rFonts w:asciiTheme="majorBidi" w:hAnsiTheme="majorBidi"/>
          <w:i w:val="0"/>
          <w:iCs w:val="0"/>
          <w:color w:val="auto"/>
        </w:rPr>
        <w:t>2</w:t>
      </w:r>
      <w:r w:rsidR="00DE1F8D" w:rsidRPr="005749EC">
        <w:rPr>
          <w:rFonts w:asciiTheme="majorBidi" w:hAnsiTheme="majorBidi"/>
          <w:i w:val="0"/>
          <w:iCs w:val="0"/>
          <w:color w:val="auto"/>
        </w:rPr>
        <w:t>-2-</w:t>
      </w:r>
      <w:r w:rsidRPr="005749EC">
        <w:rPr>
          <w:rFonts w:asciiTheme="majorBidi" w:hAnsiTheme="majorBidi"/>
          <w:i w:val="0"/>
          <w:iCs w:val="0"/>
          <w:color w:val="auto"/>
        </w:rPr>
        <w:t>3</w:t>
      </w:r>
      <w:r w:rsidR="00DE1F8D" w:rsidRPr="005749EC">
        <w:rPr>
          <w:rFonts w:asciiTheme="majorBidi" w:hAnsiTheme="majorBidi"/>
          <w:i w:val="0"/>
          <w:iCs w:val="0"/>
          <w:color w:val="auto"/>
        </w:rPr>
        <w:t>-1-Les co-occurrences de l’assimilation :</w:t>
      </w:r>
    </w:p>
    <w:p w:rsidR="000D0A49" w:rsidRPr="00127533" w:rsidRDefault="000D0A49" w:rsidP="000D0A49">
      <w:pPr>
        <w:spacing w:after="120"/>
        <w:ind w:firstLine="567"/>
      </w:pPr>
      <w:r w:rsidRPr="00127533">
        <w:t xml:space="preserve">Dans son livre </w:t>
      </w:r>
      <w:r w:rsidRPr="00127533">
        <w:rPr>
          <w:i/>
          <w:iCs/>
        </w:rPr>
        <w:t>Nicolas Sarkozy 2007-2012. Mesure et démesure du discours</w:t>
      </w:r>
      <w:r w:rsidRPr="00127533">
        <w:t>, Damon Mayffre notre à propos de l’étude des co-occurrences :</w:t>
      </w:r>
    </w:p>
    <w:p w:rsidR="000D0A49" w:rsidRDefault="000D0A49" w:rsidP="000D0A49">
      <w:pPr>
        <w:spacing w:after="120"/>
        <w:ind w:firstLine="567"/>
      </w:pPr>
      <w:r w:rsidRPr="00127533">
        <w:lastRenderedPageBreak/>
        <w:t>« </w:t>
      </w:r>
      <w:r w:rsidRPr="00127533">
        <w:rPr>
          <w:i/>
          <w:iCs/>
        </w:rPr>
        <w:t>Le texte, au sens étymologique, est un tissage et la rencontre entre les mots (ou co-occurrence) en constitue les mailles fondamentales d’où émerge le sens.</w:t>
      </w:r>
      <w:r w:rsidRPr="00127533">
        <w:t> »</w:t>
      </w:r>
      <w:r w:rsidRPr="00127533">
        <w:rPr>
          <w:rStyle w:val="Appelnotedebasdep"/>
        </w:rPr>
        <w:footnoteReference w:id="102"/>
      </w:r>
      <w:r w:rsidRPr="000D0A49">
        <w:t xml:space="preserve"> </w:t>
      </w:r>
    </w:p>
    <w:p w:rsidR="00DE1F8D" w:rsidRDefault="00DE1F8D" w:rsidP="008A5912">
      <w:pPr>
        <w:spacing w:after="120"/>
        <w:ind w:firstLine="567"/>
      </w:pPr>
      <w:r>
        <w:t>À la lecture des données du tableau 67, on est tenté de faire les remarques suivantes :</w:t>
      </w:r>
    </w:p>
    <w:p w:rsidR="00DE1F8D" w:rsidRDefault="00DE1F8D" w:rsidP="00DE1F8D">
      <w:pPr>
        <w:spacing w:after="120"/>
        <w:ind w:firstLine="567"/>
      </w:pPr>
      <w:r>
        <w:t>-Durant la période assimilationniste, Abbas sur-utilise le mot « Nation » et sous-utilise tous les autres mots du tableau à l’exception de « France » et « Pays » qui ont un emploi banal, c’est-à-dire qu’ils ne sont ni sur-employés ni sous-employés. Autrement dit, s</w:t>
      </w:r>
      <w:r w:rsidRPr="00E347F1">
        <w:t>i on excepte le mot « Nation », tous les mots liés au nationalisme algérien</w:t>
      </w:r>
      <w:r>
        <w:t xml:space="preserve"> (Algérien, Algérie, Etat)</w:t>
      </w:r>
      <w:r w:rsidRPr="00E347F1">
        <w:t xml:space="preserve"> sont sous-employés</w:t>
      </w:r>
      <w:r>
        <w:t xml:space="preserve"> durant la première période</w:t>
      </w:r>
      <w:r w:rsidRPr="00E347F1">
        <w:t>.</w:t>
      </w:r>
      <w:r>
        <w:t xml:space="preserve"> Le sous-emploi significatif des lexies « Algérie » et « Algérien »</w:t>
      </w:r>
      <w:r w:rsidR="008A5912">
        <w:t>,</w:t>
      </w:r>
      <w:r>
        <w:t xml:space="preserve"> qui renvoient directement à l’Algérie et l’emploi banal de la lexie « France » nous amène à penser qu’Abbas parle plus de la France que de l’Algérie et des Algériens.</w:t>
      </w:r>
    </w:p>
    <w:p w:rsidR="00DE1F8D" w:rsidRDefault="00DE1F8D" w:rsidP="00DE1F8D">
      <w:pPr>
        <w:spacing w:after="120"/>
        <w:ind w:firstLine="567"/>
      </w:pPr>
      <w:r>
        <w:t>Le constat suremploi de « Nation » et sous-emploi de « Algérie » et « Algérien » est a priori paradoxal. En effet, il est lieu de se demander pourquoi la lexie « Nation » est-elle sur-employée alors que les deux autres directement liées au nationalisme algérien sont sous-employées ? On peut expliquer cela par le fait que « Nation » ne renvoie pas spécifiquement et forcément à la nation algérienne tandis que les mots « Algérie » et « Algérien » ont un référent algérien direct.</w:t>
      </w:r>
    </w:p>
    <w:p w:rsidR="00DE1F8D" w:rsidRDefault="00DE1F8D" w:rsidP="00DE1F8D">
      <w:pPr>
        <w:spacing w:after="120"/>
        <w:ind w:firstLine="567"/>
      </w:pPr>
      <w:r>
        <w:t xml:space="preserve">La méthode des spécificités nous permet donc de constater que le nationalisme de Ferhat Abbas ne remonte pas à la période assimilationniste. Nous ne nous fions pas entièrement à ce constat. Nous ferons appel à la méthode des co-occurrences afin de déterminer les mots les plus attirés par les lexies de la première colonne. </w:t>
      </w:r>
    </w:p>
    <w:p w:rsidR="00DE1F8D" w:rsidRPr="005749EC" w:rsidRDefault="00C252EF" w:rsidP="00EF0F1E">
      <w:pPr>
        <w:pStyle w:val="Titre5"/>
        <w:rPr>
          <w:rFonts w:asciiTheme="majorBidi" w:hAnsiTheme="majorBidi"/>
          <w:b/>
          <w:bCs/>
          <w:color w:val="auto"/>
        </w:rPr>
      </w:pPr>
      <w:r w:rsidRPr="005749EC">
        <w:rPr>
          <w:rFonts w:asciiTheme="majorBidi" w:hAnsiTheme="majorBidi"/>
          <w:b/>
          <w:bCs/>
          <w:color w:val="auto"/>
        </w:rPr>
        <w:t>2</w:t>
      </w:r>
      <w:r w:rsidR="00DE1F8D" w:rsidRPr="005749EC">
        <w:rPr>
          <w:rFonts w:asciiTheme="majorBidi" w:hAnsiTheme="majorBidi"/>
          <w:b/>
          <w:bCs/>
          <w:color w:val="auto"/>
        </w:rPr>
        <w:t>-2-</w:t>
      </w:r>
      <w:r w:rsidRPr="005749EC">
        <w:rPr>
          <w:rFonts w:asciiTheme="majorBidi" w:hAnsiTheme="majorBidi"/>
          <w:b/>
          <w:bCs/>
          <w:color w:val="auto"/>
        </w:rPr>
        <w:t>3</w:t>
      </w:r>
      <w:r w:rsidR="00DE1F8D" w:rsidRPr="005749EC">
        <w:rPr>
          <w:rFonts w:asciiTheme="majorBidi" w:hAnsiTheme="majorBidi"/>
          <w:b/>
          <w:bCs/>
          <w:color w:val="auto"/>
        </w:rPr>
        <w:t>-1-</w:t>
      </w:r>
      <w:r w:rsidRPr="005749EC">
        <w:rPr>
          <w:rFonts w:asciiTheme="majorBidi" w:hAnsiTheme="majorBidi"/>
          <w:b/>
          <w:bCs/>
          <w:color w:val="auto"/>
        </w:rPr>
        <w:t>1</w:t>
      </w:r>
      <w:r w:rsidR="00DE1F8D" w:rsidRPr="005749EC">
        <w:rPr>
          <w:rFonts w:asciiTheme="majorBidi" w:hAnsiTheme="majorBidi"/>
          <w:b/>
          <w:bCs/>
          <w:color w:val="auto"/>
        </w:rPr>
        <w:t>-Les co-occurrences de « Nation » :</w:t>
      </w:r>
    </w:p>
    <w:p w:rsidR="00DE1F8D" w:rsidRDefault="00DE1F8D" w:rsidP="00DE1F8D">
      <w:pPr>
        <w:spacing w:after="120"/>
        <w:ind w:firstLine="567"/>
      </w:pPr>
      <w:r>
        <w:t>L</w:t>
      </w:r>
      <w:r w:rsidRPr="007C731C">
        <w:t xml:space="preserve">a première interprétation </w:t>
      </w:r>
      <w:r w:rsidR="008A5912" w:rsidRPr="007C731C">
        <w:t>linguistico</w:t>
      </w:r>
      <w:r w:rsidRPr="007C731C">
        <w:t xml:space="preserve">-politique qui s’impose </w:t>
      </w:r>
      <w:r>
        <w:t xml:space="preserve">concernant l’emploi de la lexie « Nation » </w:t>
      </w:r>
      <w:r w:rsidRPr="007C731C">
        <w:t xml:space="preserve">est que le nationalisme d’Abbas a régressé au fil du temps. </w:t>
      </w:r>
      <w:r>
        <w:t xml:space="preserve">En effet, on remarque que cette lexie est sur-employée dans la première </w:t>
      </w:r>
      <w:r>
        <w:lastRenderedPageBreak/>
        <w:t xml:space="preserve">période et a un emploi banal durant les deux périodes suivantes. </w:t>
      </w:r>
      <w:r w:rsidRPr="00F75F37">
        <w:t>Ce serait trop anticiper que de le penser.</w:t>
      </w:r>
      <w:r w:rsidRPr="007C731C">
        <w:t xml:space="preserve"> Nous recourons donc à l’étude des co-occurrences afin de déterminer </w:t>
      </w:r>
      <w:r>
        <w:t>l'</w:t>
      </w:r>
      <w:r w:rsidRPr="007C731C">
        <w:t>univers lexical immédiat</w:t>
      </w:r>
      <w:r>
        <w:t xml:space="preserve"> de cette lexie</w:t>
      </w:r>
      <w:r w:rsidRPr="007C731C">
        <w:t xml:space="preserve">. </w:t>
      </w:r>
    </w:p>
    <w:p w:rsidR="00DE1F8D" w:rsidRPr="007C731C" w:rsidRDefault="00DE1F8D" w:rsidP="008A5912">
      <w:pPr>
        <w:spacing w:after="120"/>
        <w:ind w:firstLine="567"/>
      </w:pPr>
      <w:r w:rsidRPr="007C731C">
        <w:t>Le graphe suivant rend compte des lexies qui sont le plus attirées par la lexie « Nation » dan</w:t>
      </w:r>
      <w:r>
        <w:t xml:space="preserve">s les textes de l’assimilation. Précisons que le logiciel Hyperbase </w:t>
      </w:r>
      <w:r w:rsidR="00A34B78">
        <w:t>met à notre disposition</w:t>
      </w:r>
      <w:r>
        <w:t xml:space="preserve"> trois types de représentations graphiques des co-occurrences : des histogrammes, des graphes et des cartes AFC. Nous préférons utiliser les graphes car ils mettent en évidence de manière très claire les co-occurrents et leurs rapports tandis que les deux autres, notamment les histogrammes, se limitent à une exposition des co-occurrents sans préciser clairement leurs rapports :</w:t>
      </w:r>
    </w:p>
    <w:p w:rsidR="00DE1F8D" w:rsidRDefault="00DE1F8D" w:rsidP="00DE1F8D">
      <w:pPr>
        <w:spacing w:before="240"/>
        <w:rPr>
          <w:b/>
          <w:bCs/>
        </w:rPr>
      </w:pPr>
      <w:r>
        <w:rPr>
          <w:b/>
          <w:bCs/>
          <w:noProof/>
          <w:lang w:eastAsia="fr-FR"/>
        </w:rPr>
        <w:drawing>
          <wp:inline distT="0" distB="0" distL="0" distR="0">
            <wp:extent cx="5758178" cy="3043124"/>
            <wp:effectExtent l="19050" t="0" r="0" b="0"/>
            <wp:docPr id="36" name="Image 1" descr="C:\Users\Samsung\Desktop\Co-occurrences\co-occ Nation Assimi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Co-occurrences\co-occ Nation Assimilation.png"/>
                    <pic:cNvPicPr>
                      <a:picLocks noChangeAspect="1" noChangeArrowheads="1"/>
                    </pic:cNvPicPr>
                  </pic:nvPicPr>
                  <pic:blipFill>
                    <a:blip r:embed="rId69"/>
                    <a:srcRect/>
                    <a:stretch>
                      <a:fillRect/>
                    </a:stretch>
                  </pic:blipFill>
                  <pic:spPr bwMode="auto">
                    <a:xfrm>
                      <a:off x="0" y="0"/>
                      <a:ext cx="5758643" cy="3043370"/>
                    </a:xfrm>
                    <a:prstGeom prst="rect">
                      <a:avLst/>
                    </a:prstGeom>
                    <a:noFill/>
                    <a:ln w="9525">
                      <a:noFill/>
                      <a:miter lim="800000"/>
                      <a:headEnd/>
                      <a:tailEnd/>
                    </a:ln>
                  </pic:spPr>
                </pic:pic>
              </a:graphicData>
            </a:graphic>
          </wp:inline>
        </w:drawing>
      </w:r>
    </w:p>
    <w:p w:rsidR="00DE1F8D" w:rsidRPr="005749EC" w:rsidRDefault="00DE1F8D" w:rsidP="005749EC">
      <w:pPr>
        <w:jc w:val="center"/>
        <w:rPr>
          <w:b/>
          <w:bCs/>
        </w:rPr>
      </w:pPr>
      <w:r w:rsidRPr="005749EC">
        <w:rPr>
          <w:b/>
          <w:bCs/>
        </w:rPr>
        <w:t>Figure </w:t>
      </w:r>
      <w:r w:rsidR="00B51DA8" w:rsidRPr="005749EC">
        <w:rPr>
          <w:b/>
          <w:bCs/>
        </w:rPr>
        <w:t>3</w:t>
      </w:r>
      <w:r w:rsidRPr="005749EC">
        <w:rPr>
          <w:b/>
          <w:bCs/>
        </w:rPr>
        <w:t>7 : Les co-occurrents de « Nation » dans les textes de l’assimilation.</w:t>
      </w:r>
    </w:p>
    <w:p w:rsidR="00DE1F8D" w:rsidRPr="008E53FD" w:rsidRDefault="00DE1F8D" w:rsidP="00B0588D">
      <w:pPr>
        <w:ind w:firstLine="567"/>
        <w:rPr>
          <w:b/>
          <w:bCs/>
        </w:rPr>
      </w:pPr>
      <w:r w:rsidRPr="008E53FD">
        <w:t>Pour la lecture de ce graphe</w:t>
      </w:r>
      <w:r>
        <w:rPr>
          <w:b/>
          <w:bCs/>
        </w:rPr>
        <w:t xml:space="preserve">, </w:t>
      </w:r>
      <w:r>
        <w:t>n</w:t>
      </w:r>
      <w:r w:rsidRPr="00493179">
        <w:t>ous reprenons l</w:t>
      </w:r>
      <w:r>
        <w:t xml:space="preserve">es </w:t>
      </w:r>
      <w:r w:rsidRPr="00493179">
        <w:t>indication</w:t>
      </w:r>
      <w:r>
        <w:t>s</w:t>
      </w:r>
      <w:r w:rsidRPr="00493179">
        <w:t xml:space="preserve"> </w:t>
      </w:r>
      <w:r>
        <w:t xml:space="preserve">qui </w:t>
      </w:r>
      <w:r w:rsidRPr="00493179">
        <w:t>apparaiss</w:t>
      </w:r>
      <w:r>
        <w:t>e</w:t>
      </w:r>
      <w:r w:rsidRPr="00493179">
        <w:t xml:space="preserve">nt </w:t>
      </w:r>
      <w:r>
        <w:t>en bas du</w:t>
      </w:r>
      <w:r w:rsidRPr="00493179">
        <w:t xml:space="preserve"> graphe tel que fourni par le logiciel Hyperbase :</w:t>
      </w:r>
    </w:p>
    <w:p w:rsidR="00DE1F8D" w:rsidRDefault="00DE1F8D" w:rsidP="00DE1F8D">
      <w:pPr>
        <w:spacing w:after="120"/>
        <w:ind w:firstLine="567"/>
      </w:pPr>
      <w:r>
        <w:t>-Les tracées en rouge correspondent aux co-occurrences directes avec le mot-pôle (cercle des amis).</w:t>
      </w:r>
    </w:p>
    <w:p w:rsidR="00DE1F8D" w:rsidRDefault="00DE1F8D" w:rsidP="00DE1F8D">
      <w:pPr>
        <w:spacing w:after="120"/>
        <w:ind w:firstLine="567"/>
      </w:pPr>
      <w:r>
        <w:t>-Les tracés en bleu distinguent les relations que les amis du premier cercle ont entre eux.</w:t>
      </w:r>
    </w:p>
    <w:p w:rsidR="00DE1F8D" w:rsidRDefault="00DE1F8D" w:rsidP="00DE1F8D">
      <w:pPr>
        <w:spacing w:after="120"/>
        <w:ind w:firstLine="567"/>
      </w:pPr>
      <w:r>
        <w:lastRenderedPageBreak/>
        <w:t>-Les tracés en noir intéressent le deuxième cercle (les amis des amis).</w:t>
      </w:r>
    </w:p>
    <w:p w:rsidR="00DE1F8D" w:rsidRDefault="00DE1F8D" w:rsidP="00DE1F8D">
      <w:pPr>
        <w:spacing w:after="120"/>
        <w:ind w:firstLine="567"/>
      </w:pPr>
      <w:r>
        <w:t>-La force du trait (pointillé ou maigre en noir, maigre ou gras en couleur) correspond à la densité de la liaison.</w:t>
      </w:r>
    </w:p>
    <w:p w:rsidR="00DE1F8D" w:rsidRDefault="00DE1F8D" w:rsidP="00DE1F8D">
      <w:pPr>
        <w:spacing w:after="120"/>
        <w:ind w:firstLine="567"/>
      </w:pPr>
      <w:r>
        <w:t xml:space="preserve">Ajoutons que l’importance du co-occurrent est proportionnelle à sa taille. Plus la taille du mot est grande, plus est grande son importance dans le réseau. </w:t>
      </w:r>
    </w:p>
    <w:p w:rsidR="00DE1F8D" w:rsidRDefault="00DE1F8D" w:rsidP="00BD25FA">
      <w:pPr>
        <w:spacing w:after="120"/>
        <w:ind w:firstLine="567"/>
      </w:pPr>
      <w:r w:rsidRPr="008E53FD">
        <w:t xml:space="preserve">Une lecture attentive et minutieuse </w:t>
      </w:r>
      <w:r>
        <w:t>du</w:t>
      </w:r>
      <w:r w:rsidRPr="008E53FD">
        <w:t xml:space="preserve"> graphe </w:t>
      </w:r>
      <w:r>
        <w:t xml:space="preserve">47 </w:t>
      </w:r>
      <w:r w:rsidRPr="008E53FD">
        <w:t>fait apercevoir qu’il n’existe aucun mot du tableau ci-dessus dans l</w:t>
      </w:r>
      <w:r>
        <w:t>’univers lexical de « Nation ». En d’autres termes, les lexies liées au nationalisme algérien ne sont pas des co-occurrents de « Nation ». Il est possible de remarquer que les mots qui apparaissent le plus dans le contexte immédiat de « Nation » renvoient à des référents autres que celui du nationalisme algérien. Si on exclut les verbes, on peut citer  « Occident », « Turque », « Arabe », « Française », « Souveraineté », « Souhait », « Turc », « Intérêts », « Amies », « Criminel », « France », etc.</w:t>
      </w:r>
    </w:p>
    <w:p w:rsidR="00DE1F8D" w:rsidRDefault="00DE1F8D" w:rsidP="00DE1F8D">
      <w:pPr>
        <w:spacing w:after="120"/>
        <w:ind w:firstLine="567"/>
      </w:pPr>
      <w:r>
        <w:t>Abbas parle donc de « nation arabe », de « nation turque », de « nation française » mais pas de nation algérienne. Dans certains passages, il défend même la « nation française » dont l’Algérie « fait partie intégrante ». Dit autrement, Abbas ne parle, lorsqu’il utilise le mot « Nation », que de référents autres que ceux liés au nationalisme algérien.</w:t>
      </w:r>
    </w:p>
    <w:p w:rsidR="00DE1F8D" w:rsidRDefault="00DE1F8D" w:rsidP="00DE1F8D">
      <w:pPr>
        <w:spacing w:after="120"/>
        <w:ind w:firstLine="567"/>
      </w:pPr>
      <w:r>
        <w:t>De nombreuses citations peuvent illustrer ce constat. Nous en donnons les plus significatives :</w:t>
      </w:r>
    </w:p>
    <w:p w:rsidR="00DE1F8D" w:rsidRDefault="00BD25FA" w:rsidP="00BD25FA">
      <w:pPr>
        <w:spacing w:after="120"/>
        <w:ind w:firstLine="567"/>
      </w:pPr>
      <w:r>
        <w:t>En 1939, a</w:t>
      </w:r>
      <w:r w:rsidR="00DE1F8D">
        <w:t xml:space="preserve">vant son départ à la guerre, il déclare dans un appel à la population musulmane de Sétif : </w:t>
      </w:r>
    </w:p>
    <w:p w:rsidR="00DE1F8D" w:rsidRPr="00A573D2" w:rsidRDefault="00DE1F8D" w:rsidP="00DE1F8D">
      <w:pPr>
        <w:spacing w:after="120"/>
        <w:ind w:firstLine="567"/>
        <w:rPr>
          <w:rFonts w:asciiTheme="majorBidi" w:hAnsiTheme="majorBidi" w:cstheme="majorBidi"/>
          <w:szCs w:val="28"/>
        </w:rPr>
      </w:pPr>
      <w:r w:rsidRPr="00A573D2">
        <w:t>« </w:t>
      </w:r>
      <w:r w:rsidRPr="00A573D2">
        <w:rPr>
          <w:i/>
          <w:iCs/>
        </w:rPr>
        <w:t xml:space="preserve">Aujourd'hui, en ces heures graves, où la liberté des nations démocratiques est elle-même menacée, notre parti cesse toute activité politique pour se consacrer tout </w:t>
      </w:r>
      <w:r w:rsidRPr="00A573D2">
        <w:rPr>
          <w:i/>
          <w:iCs/>
        </w:rPr>
        <w:lastRenderedPageBreak/>
        <w:t>entier au salut de la NATION dont dépend notre avenir. Si la France démocratique cessait d'être puissante, notre idéal de liberté serait à jamais enseveli.</w:t>
      </w:r>
      <w:r w:rsidRPr="00A573D2">
        <w:t> »</w:t>
      </w:r>
      <w:r w:rsidRPr="00A573D2">
        <w:rPr>
          <w:rStyle w:val="Appelnotedebasdep"/>
        </w:rPr>
        <w:footnoteReference w:id="103"/>
      </w:r>
      <w:r w:rsidRPr="00A573D2">
        <w:t xml:space="preserve"> </w:t>
      </w:r>
    </w:p>
    <w:p w:rsidR="00DE1F8D" w:rsidRDefault="00DE1F8D" w:rsidP="00DE1F8D">
      <w:pPr>
        <w:spacing w:after="120"/>
        <w:ind w:firstLine="567"/>
      </w:pPr>
      <w:r>
        <w:t>L’Algérie dépend de la France. Le sort des Algériens dépend donc de celui de la grande nation française. C’est ce qui explique son engagement à défendre la nation dont dépend son peuple.</w:t>
      </w:r>
    </w:p>
    <w:p w:rsidR="00DE1F8D" w:rsidRDefault="00DE1F8D" w:rsidP="00DE1F8D">
      <w:pPr>
        <w:spacing w:after="120"/>
        <w:ind w:firstLine="567"/>
      </w:pPr>
      <w:r>
        <w:t>Dans d’autres passages, Abbas va plus loin en exprimant son souhait d’appartenir à la nation française. L’Algérie ne dépend pas seulement de la France mais doit appartenir à cette « grande nation ». On peut illustrer cette affirmation par une autre citation plus édifiante :</w:t>
      </w:r>
    </w:p>
    <w:p w:rsidR="00DE1F8D" w:rsidRPr="00E92286" w:rsidRDefault="00DE1F8D" w:rsidP="00DE1F8D">
      <w:pPr>
        <w:spacing w:after="120"/>
        <w:ind w:firstLine="567"/>
        <w:rPr>
          <w:rFonts w:cstheme="minorBidi"/>
          <w:szCs w:val="22"/>
        </w:rPr>
      </w:pPr>
      <w:r>
        <w:t>« </w:t>
      </w:r>
      <w:r w:rsidRPr="00A573D2">
        <w:rPr>
          <w:i/>
          <w:iCs/>
        </w:rPr>
        <w:t>Des Albanais à nous, quelle différence y a-t- il ? Nous avons affirmé et nous continuons à affirmer notre volonté d'appartenir à la NATION française. Cette volonté, comme celle des Albanais de ne pas être Italiens, est restée lettre morte. Sans doute n'avons-nous pas encore de récompense par la mitraille. On se contente de nous tuer à petit-feu et de nous user par des promesses et de</w:t>
      </w:r>
      <w:r w:rsidR="003F1E20">
        <w:rPr>
          <w:i/>
          <w:iCs/>
        </w:rPr>
        <w:t>s</w:t>
      </w:r>
      <w:r w:rsidRPr="00A573D2">
        <w:rPr>
          <w:i/>
          <w:iCs/>
        </w:rPr>
        <w:t xml:space="preserve"> prétextes.</w:t>
      </w:r>
      <w:r>
        <w:t> »</w:t>
      </w:r>
      <w:r>
        <w:rPr>
          <w:rStyle w:val="Appelnotedebasdep"/>
        </w:rPr>
        <w:footnoteReference w:id="104"/>
      </w:r>
      <w:r w:rsidRPr="00E92286">
        <w:t xml:space="preserve">   </w:t>
      </w:r>
    </w:p>
    <w:p w:rsidR="00DE1F8D" w:rsidRDefault="00DE1F8D" w:rsidP="00DE1F8D">
      <w:pPr>
        <w:spacing w:after="120"/>
        <w:ind w:firstLine="567"/>
      </w:pPr>
      <w:r>
        <w:t>Il est apparent qu’Abbas souhaite appartenir à la nation française et non pas à une nation algérienne. Laquelle n’existe pas ou du moins n’existe pas encore. C’est ce qu’il affirme quelques années auparavant dans son fameux article « La France, c’est moi ! » :</w:t>
      </w:r>
    </w:p>
    <w:p w:rsidR="00DE1F8D" w:rsidRDefault="00DE1F8D" w:rsidP="00DE1F8D">
      <w:pPr>
        <w:spacing w:after="120"/>
        <w:ind w:firstLine="567"/>
      </w:pPr>
      <w:r>
        <w:t>« </w:t>
      </w:r>
      <w:r w:rsidRPr="00735B39">
        <w:rPr>
          <w:i/>
          <w:iCs/>
        </w:rPr>
        <w:t xml:space="preserve">Si j'avais découvert la « NATION Algérienne », je serais nationaliste et je n'en rougirais pas comme d'un crime. Les hommes morts pour l'idéal national sont journellement honorés et respectés. Ma vie ne vaut pas plus que la leur. Et cependant je ne ferai pas ce sacrifice. L'Algérie en tant que Patrie est un mythe. Je ne l'ai pas </w:t>
      </w:r>
      <w:r w:rsidRPr="00735B39">
        <w:rPr>
          <w:i/>
          <w:iCs/>
        </w:rPr>
        <w:lastRenderedPageBreak/>
        <w:t>découverte. J'ai interrogé l'Histoire ; j'ai interrogé les morts et les vivants ; j'ai visité les cimetières : personne ne m'en a parlé.</w:t>
      </w:r>
      <w:r>
        <w:t> »</w:t>
      </w:r>
      <w:r>
        <w:rPr>
          <w:rStyle w:val="Appelnotedebasdep"/>
        </w:rPr>
        <w:footnoteReference w:id="105"/>
      </w:r>
      <w:r>
        <w:t xml:space="preserve"> </w:t>
      </w:r>
    </w:p>
    <w:p w:rsidR="00DE1F8D" w:rsidRDefault="00DE1F8D" w:rsidP="003F1E20">
      <w:pPr>
        <w:spacing w:after="120"/>
        <w:ind w:firstLine="567"/>
      </w:pPr>
      <w:r w:rsidRPr="00857FE9">
        <w:t>On peut</w:t>
      </w:r>
      <w:r>
        <w:t>,</w:t>
      </w:r>
      <w:r w:rsidRPr="00857FE9">
        <w:t xml:space="preserve"> à partir de ces remarques</w:t>
      </w:r>
      <w:r>
        <w:t>,</w:t>
      </w:r>
      <w:r w:rsidRPr="00857FE9">
        <w:t xml:space="preserve"> tirer la conclusion suivante :</w:t>
      </w:r>
      <w:r>
        <w:t xml:space="preserve"> le nationalisme de Ferhat Abbas n’est pas né durant les années 1920 et 1930. </w:t>
      </w:r>
    </w:p>
    <w:p w:rsidR="00DE1F8D" w:rsidRPr="00735B39" w:rsidRDefault="00DE1F8D" w:rsidP="003F1E20">
      <w:pPr>
        <w:spacing w:after="120"/>
        <w:ind w:firstLine="567"/>
      </w:pPr>
      <w:r>
        <w:t>Parmi toutes les citations qui appuient ce constat, nous n’avons pas trouvé plus édifiante que celle-ci : e</w:t>
      </w:r>
      <w:r w:rsidRPr="00735B39">
        <w:t xml:space="preserve">n 1937, il déclare ouvertement son opposition au nationalisme algérien de Messali Hadj. </w:t>
      </w:r>
      <w:r>
        <w:t>I</w:t>
      </w:r>
      <w:r w:rsidRPr="00735B39">
        <w:t xml:space="preserve">l </w:t>
      </w:r>
      <w:r w:rsidR="003F1E20">
        <w:t>écrit</w:t>
      </w:r>
      <w:r w:rsidRPr="00735B39">
        <w:t xml:space="preserve"> dans un article de </w:t>
      </w:r>
      <w:r w:rsidRPr="00DD793A">
        <w:rPr>
          <w:i/>
          <w:iCs/>
        </w:rPr>
        <w:t>L’Entente</w:t>
      </w:r>
      <w:r w:rsidRPr="00735B39">
        <w:t> :</w:t>
      </w:r>
    </w:p>
    <w:p w:rsidR="00DE1F8D" w:rsidRDefault="00DE1F8D" w:rsidP="00DE1F8D">
      <w:pPr>
        <w:spacing w:after="120"/>
        <w:ind w:firstLine="567"/>
      </w:pPr>
      <w:r w:rsidRPr="00735B39">
        <w:t>« </w:t>
      </w:r>
      <w:r w:rsidRPr="00735B39">
        <w:rPr>
          <w:i/>
          <w:iCs/>
        </w:rPr>
        <w:t>Je ne partage pas les opinions de Monsieur Messali. Le NATIONALISME ALGERIEN n'est pas une formule d'avenir ni une solution à la misère tragique de notre peuple. La solution est dans l'appui sincère d'une grande NATION</w:t>
      </w:r>
      <w:r w:rsidR="00BD25FA">
        <w:rPr>
          <w:rStyle w:val="Appelnotedebasdep"/>
          <w:i/>
          <w:iCs/>
        </w:rPr>
        <w:footnoteReference w:id="106"/>
      </w:r>
      <w:r w:rsidRPr="00735B39">
        <w:rPr>
          <w:i/>
          <w:iCs/>
        </w:rPr>
        <w:t>. Je l'ai exprimé à différentes reprises. Cela m'a valu quelques attaques du Journal « El-Ouma</w:t>
      </w:r>
      <w:r>
        <w:rPr>
          <w:rStyle w:val="Appelnotedebasdep"/>
          <w:i/>
          <w:iCs/>
        </w:rPr>
        <w:footnoteReference w:id="107"/>
      </w:r>
      <w:r w:rsidRPr="00735B39">
        <w:rPr>
          <w:i/>
          <w:iCs/>
        </w:rPr>
        <w:t xml:space="preserve"> » que j'ai, ma foi, assez bien supportées.</w:t>
      </w:r>
      <w:r>
        <w:t> »</w:t>
      </w:r>
      <w:r>
        <w:rPr>
          <w:rStyle w:val="Appelnotedebasdep"/>
        </w:rPr>
        <w:footnoteReference w:id="108"/>
      </w:r>
      <w:r>
        <w:t xml:space="preserve"> </w:t>
      </w:r>
    </w:p>
    <w:p w:rsidR="00DE1F8D" w:rsidRDefault="00DE1F8D" w:rsidP="003F1E20">
      <w:pPr>
        <w:spacing w:after="120"/>
        <w:ind w:firstLine="567"/>
      </w:pPr>
      <w:r>
        <w:t xml:space="preserve">L’ergonomie </w:t>
      </w:r>
      <w:r w:rsidR="003F1E20">
        <w:t>exceptionnel</w:t>
      </w:r>
      <w:r>
        <w:t xml:space="preserve"> du logiciel Hyperbase nous a permis de relever un passage très intéressant :</w:t>
      </w:r>
    </w:p>
    <w:p w:rsidR="00DE1F8D" w:rsidRDefault="00DE1F8D" w:rsidP="00DE1F8D">
      <w:pPr>
        <w:spacing w:after="120"/>
        <w:ind w:firstLine="567"/>
      </w:pPr>
      <w:r>
        <w:t>« </w:t>
      </w:r>
      <w:r w:rsidRPr="000B6447">
        <w:rPr>
          <w:i/>
          <w:iCs/>
        </w:rPr>
        <w:t>La « NATION vigoureuse » du duc d'Isly</w:t>
      </w:r>
      <w:r w:rsidR="00A76F1B">
        <w:rPr>
          <w:rStyle w:val="Appelnotedebasdep"/>
          <w:i/>
          <w:iCs/>
        </w:rPr>
        <w:footnoteReference w:id="109"/>
      </w:r>
      <w:r w:rsidRPr="000B6447">
        <w:rPr>
          <w:i/>
          <w:iCs/>
        </w:rPr>
        <w:t xml:space="preserve"> a perdu ses vertus sans acquérir les vertus françaises. Ceux qui tiennent encore au sol vivent misérablement. Ce sont, en général, de pauvres bougres, dociles, simples et honnêtes, en lutte perpétuelle contre la faim, le Caïd, le Gendarme, le Garde-Forestier, le Percepteur, l'Agent des Tabacs, l'Office du blé, l'Appareil judiciaire. Les contraventions sont nombreuses, variées, ruineuses.</w:t>
      </w:r>
      <w:r>
        <w:t>»</w:t>
      </w:r>
      <w:r>
        <w:rPr>
          <w:rStyle w:val="Appelnotedebasdep"/>
        </w:rPr>
        <w:footnoteReference w:id="110"/>
      </w:r>
      <w:r>
        <w:t xml:space="preserve"> </w:t>
      </w:r>
    </w:p>
    <w:p w:rsidR="00DE1F8D" w:rsidRDefault="00DE1F8D" w:rsidP="00BD25FA">
      <w:pPr>
        <w:spacing w:after="120"/>
        <w:ind w:firstLine="567"/>
      </w:pPr>
      <w:r>
        <w:t xml:space="preserve">Reconnait-il implicitement l’existence d’une nation algérienne antérieure à la colonisation française ? L’utilisation des guillemets prouve le contraire. En effet, les </w:t>
      </w:r>
      <w:r>
        <w:lastRenderedPageBreak/>
        <w:t xml:space="preserve">guillemets sont utilisés pour reprendre l’expression du duc d’Isly. </w:t>
      </w:r>
      <w:r w:rsidR="00BD25FA">
        <w:t>Visiblement</w:t>
      </w:r>
      <w:r>
        <w:t xml:space="preserve">, Abbas ne veut pas faire sienne cette expression. </w:t>
      </w:r>
    </w:p>
    <w:p w:rsidR="00DE1F8D" w:rsidRDefault="00DE1F8D" w:rsidP="00DE1F8D">
      <w:pPr>
        <w:spacing w:after="120"/>
        <w:ind w:firstLine="567"/>
      </w:pPr>
      <w:r>
        <w:t>Afin de vérifier la pertinence de toutes ces affirmations, nous étudions les co-occurrences d’une autre lexie renvoyant au nationalisme algérien</w:t>
      </w:r>
      <w:r w:rsidR="00965215">
        <w:t>. Il s’agit de la lexie « Algérie »</w:t>
      </w:r>
      <w:r>
        <w:t> :</w:t>
      </w:r>
    </w:p>
    <w:p w:rsidR="00DE1F8D" w:rsidRPr="005749EC" w:rsidRDefault="00C252EF" w:rsidP="00EF0F1E">
      <w:pPr>
        <w:pStyle w:val="Titre5"/>
        <w:rPr>
          <w:rFonts w:asciiTheme="majorBidi" w:hAnsiTheme="majorBidi"/>
          <w:b/>
          <w:bCs/>
          <w:color w:val="auto"/>
        </w:rPr>
      </w:pPr>
      <w:r w:rsidRPr="005749EC">
        <w:rPr>
          <w:rFonts w:asciiTheme="majorBidi" w:hAnsiTheme="majorBidi"/>
          <w:b/>
          <w:bCs/>
          <w:color w:val="auto"/>
        </w:rPr>
        <w:t>2</w:t>
      </w:r>
      <w:r w:rsidR="00DE1F8D" w:rsidRPr="005749EC">
        <w:rPr>
          <w:rFonts w:asciiTheme="majorBidi" w:hAnsiTheme="majorBidi"/>
          <w:b/>
          <w:bCs/>
          <w:color w:val="auto"/>
        </w:rPr>
        <w:t>-2-</w:t>
      </w:r>
      <w:r w:rsidRPr="005749EC">
        <w:rPr>
          <w:rFonts w:asciiTheme="majorBidi" w:hAnsiTheme="majorBidi"/>
          <w:b/>
          <w:bCs/>
          <w:color w:val="auto"/>
        </w:rPr>
        <w:t>3</w:t>
      </w:r>
      <w:r w:rsidR="00DE1F8D" w:rsidRPr="005749EC">
        <w:rPr>
          <w:rFonts w:asciiTheme="majorBidi" w:hAnsiTheme="majorBidi"/>
          <w:b/>
          <w:bCs/>
          <w:color w:val="auto"/>
        </w:rPr>
        <w:t>-1-</w:t>
      </w:r>
      <w:r w:rsidRPr="005749EC">
        <w:rPr>
          <w:rFonts w:asciiTheme="majorBidi" w:hAnsiTheme="majorBidi"/>
          <w:b/>
          <w:bCs/>
          <w:color w:val="auto"/>
        </w:rPr>
        <w:t>2</w:t>
      </w:r>
      <w:r w:rsidR="00DE1F8D" w:rsidRPr="005749EC">
        <w:rPr>
          <w:rFonts w:asciiTheme="majorBidi" w:hAnsiTheme="majorBidi"/>
          <w:b/>
          <w:bCs/>
          <w:color w:val="auto"/>
        </w:rPr>
        <w:t xml:space="preserve">-Les co-occurrences de « Algérie »: </w:t>
      </w:r>
    </w:p>
    <w:p w:rsidR="00DE1F8D" w:rsidRPr="00857FE9" w:rsidRDefault="00DE1F8D" w:rsidP="00DE1F8D">
      <w:pPr>
        <w:spacing w:after="120"/>
        <w:ind w:firstLine="567"/>
      </w:pPr>
      <w:r>
        <w:t>L</w:t>
      </w:r>
      <w:r w:rsidRPr="00857FE9">
        <w:t>es co-occurrents du mot « Algérie » dans le corpus de l’assimilation sont illustrés par le graphe suivant :</w:t>
      </w:r>
    </w:p>
    <w:p w:rsidR="00DE1F8D" w:rsidRDefault="00DE1F8D" w:rsidP="00DE1F8D">
      <w:pPr>
        <w:spacing w:after="120"/>
      </w:pPr>
      <w:r>
        <w:rPr>
          <w:noProof/>
          <w:lang w:eastAsia="fr-FR"/>
        </w:rPr>
        <w:drawing>
          <wp:inline distT="0" distB="0" distL="0" distR="0">
            <wp:extent cx="5761549" cy="3562185"/>
            <wp:effectExtent l="19050" t="0" r="0" b="0"/>
            <wp:docPr id="37" name="Image 5" descr="C:\Users\Samsung\Desktop\Co-occurrences\Co-occ Algérie assimi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Co-occurrences\Co-occ Algérie assimilation.png"/>
                    <pic:cNvPicPr>
                      <a:picLocks noChangeAspect="1" noChangeArrowheads="1"/>
                    </pic:cNvPicPr>
                  </pic:nvPicPr>
                  <pic:blipFill>
                    <a:blip r:embed="rId70"/>
                    <a:srcRect/>
                    <a:stretch>
                      <a:fillRect/>
                    </a:stretch>
                  </pic:blipFill>
                  <pic:spPr bwMode="auto">
                    <a:xfrm>
                      <a:off x="0" y="0"/>
                      <a:ext cx="5760720" cy="3561672"/>
                    </a:xfrm>
                    <a:prstGeom prst="rect">
                      <a:avLst/>
                    </a:prstGeom>
                    <a:noFill/>
                    <a:ln w="9525">
                      <a:noFill/>
                      <a:miter lim="800000"/>
                      <a:headEnd/>
                      <a:tailEnd/>
                    </a:ln>
                  </pic:spPr>
                </pic:pic>
              </a:graphicData>
            </a:graphic>
          </wp:inline>
        </w:drawing>
      </w:r>
    </w:p>
    <w:p w:rsidR="00DE1F8D" w:rsidRPr="005749EC" w:rsidRDefault="00DE1F8D" w:rsidP="005749EC">
      <w:pPr>
        <w:jc w:val="center"/>
        <w:rPr>
          <w:b/>
          <w:bCs/>
        </w:rPr>
      </w:pPr>
      <w:r w:rsidRPr="005749EC">
        <w:rPr>
          <w:b/>
          <w:bCs/>
        </w:rPr>
        <w:t>Figure </w:t>
      </w:r>
      <w:r w:rsidR="00B51DA8" w:rsidRPr="005749EC">
        <w:rPr>
          <w:b/>
          <w:bCs/>
        </w:rPr>
        <w:t>3</w:t>
      </w:r>
      <w:r w:rsidRPr="005749EC">
        <w:rPr>
          <w:b/>
          <w:bCs/>
        </w:rPr>
        <w:t>8 : Les co-occurrents de « Algérie » dans les textes de l’assimilation.</w:t>
      </w:r>
    </w:p>
    <w:p w:rsidR="00DE1F8D" w:rsidRDefault="00DE1F8D" w:rsidP="00DE1F8D">
      <w:pPr>
        <w:spacing w:before="120" w:after="120"/>
        <w:ind w:firstLine="567"/>
      </w:pPr>
      <w:r>
        <w:t>Les mots qui entretiennent le plus de rapports directs avec le mot « Algérie » sont : « Indigène », « Française » et « France ». Si on regarde bien le graphe, on s’aperçoit que les traits liant ces lexies au mot-pôle « Algérie » sont les traits les plus épais. D’autres co-occurrents comme « Musulmane », « Conquête » entretiennent avec le mot-pôle des rapports de second ordre.</w:t>
      </w:r>
    </w:p>
    <w:p w:rsidR="00DE1F8D" w:rsidRDefault="00DE1F8D" w:rsidP="00BD25FA">
      <w:pPr>
        <w:spacing w:after="120"/>
        <w:ind w:firstLine="567"/>
      </w:pPr>
      <w:r>
        <w:lastRenderedPageBreak/>
        <w:t>Cette étude confirme ce que nous avons constaté dans l’analyse des spécificités dans la mesure où elle révèle que l’Algérie de l’assimilation est, pour Abbas, une Algérie française, directement dépendante de la France. On peut même constater qu’aucun mot renvoyant au nationalisme algérien n’apparait dans le réseau lexical du terme « Algérie ». Les co-occurrents sont</w:t>
      </w:r>
      <w:r w:rsidR="00BD25FA">
        <w:t>,</w:t>
      </w:r>
      <w:r>
        <w:t xml:space="preserve"> e</w:t>
      </w:r>
      <w:r w:rsidR="00BD25FA">
        <w:t>n plus de ceux cités ci-dessus,</w:t>
      </w:r>
      <w:r>
        <w:t xml:space="preserve"> « loyalisme », « </w:t>
      </w:r>
      <w:r w:rsidR="00965215">
        <w:t>r</w:t>
      </w:r>
      <w:r>
        <w:t>éformes », « Indigènes », « maires », « politique », « œuvre », etc. Pratiquement tous les co-occurrents de « Algérie » dans les textes de l’assimilation sont des lexies sur-employées dans ce sous-corpus.</w:t>
      </w:r>
      <w:r w:rsidR="00965215">
        <w:t xml:space="preserve"> Le loyalisme et le réformisme aperçus dans l’étude des spécificités est confirmé ici par les co-occurrents « réformes » et « loyalisme ».</w:t>
      </w:r>
    </w:p>
    <w:p w:rsidR="00DE1F8D" w:rsidRDefault="00DE1F8D" w:rsidP="00BD25FA">
      <w:pPr>
        <w:spacing w:after="120"/>
        <w:ind w:firstLine="567"/>
      </w:pPr>
      <w:r>
        <w:t xml:space="preserve">Plusieurs citations illustrent ces constats. Les plus </w:t>
      </w:r>
      <w:r w:rsidR="00BD25FA">
        <w:t>significatives</w:t>
      </w:r>
      <w:r>
        <w:t xml:space="preserve"> sont les suivantes :</w:t>
      </w:r>
    </w:p>
    <w:p w:rsidR="00DE1F8D" w:rsidRDefault="00DE1F8D" w:rsidP="00DE1F8D">
      <w:pPr>
        <w:spacing w:after="120"/>
        <w:ind w:firstLine="567"/>
      </w:pPr>
      <w:r>
        <w:t>«  </w:t>
      </w:r>
      <w:r w:rsidRPr="009F6234">
        <w:rPr>
          <w:i/>
          <w:iCs/>
        </w:rPr>
        <w:t>L'Indigène est dans la Ruhr en Français, il est de par le monde français. Que les gens de l'Afrique Latine le veuillent ou non, nous sommes musulmans et nous sommes français. Nous sommes indigènes et nous sommes français. Il y a, ici en ALGÉRIE, des Européens et des Indigènes, mais il n'y a que des Français, puisque l'ALGÉRIE est territoire français.</w:t>
      </w:r>
      <w:r>
        <w:t> »</w:t>
      </w:r>
      <w:r>
        <w:rPr>
          <w:rStyle w:val="Appelnotedebasdep"/>
        </w:rPr>
        <w:footnoteReference w:id="111"/>
      </w:r>
    </w:p>
    <w:p w:rsidR="00DE1F8D" w:rsidRDefault="00DE1F8D" w:rsidP="00DE1F8D">
      <w:pPr>
        <w:spacing w:after="120"/>
        <w:ind w:firstLine="567"/>
      </w:pPr>
      <w:r>
        <w:t>On est tenté de remarquer que les Algériens sont des Français partout où ils vont. Ils appartiennent de ce fait à la nation française :</w:t>
      </w:r>
    </w:p>
    <w:p w:rsidR="00DE1F8D" w:rsidRDefault="00DE1F8D" w:rsidP="00DE1F8D">
      <w:pPr>
        <w:spacing w:after="120"/>
        <w:ind w:firstLine="567"/>
      </w:pPr>
      <w:r>
        <w:t>«  </w:t>
      </w:r>
      <w:r w:rsidRPr="009F6234">
        <w:rPr>
          <w:i/>
          <w:iCs/>
        </w:rPr>
        <w:t>Si nous voulions la destruction de ce temple que le fellah a édifié de ses mains</w:t>
      </w:r>
      <w:r>
        <w:rPr>
          <w:i/>
          <w:iCs/>
        </w:rPr>
        <w:t>,</w:t>
      </w:r>
      <w:r w:rsidRPr="009F6234">
        <w:rPr>
          <w:i/>
          <w:iCs/>
        </w:rPr>
        <w:t xml:space="preserve"> nous laisserions s'accumuler les fautes et les iniquités qui tôt ou tard, demanderaient justice à l'Histoire. Et qu'</w:t>
      </w:r>
      <w:r>
        <w:rPr>
          <w:i/>
          <w:iCs/>
        </w:rPr>
        <w:t>on</w:t>
      </w:r>
      <w:r w:rsidRPr="009F6234">
        <w:rPr>
          <w:i/>
          <w:iCs/>
        </w:rPr>
        <w:t xml:space="preserve"> ne nous dise pas surtout que l'ALGÉRIE française est une f</w:t>
      </w:r>
      <w:r w:rsidR="00F03D96">
        <w:rPr>
          <w:i/>
          <w:iCs/>
        </w:rPr>
        <w:t>orteresse inaccessible, toute–</w:t>
      </w:r>
      <w:r w:rsidRPr="009F6234">
        <w:rPr>
          <w:i/>
          <w:iCs/>
        </w:rPr>
        <w:t>puissante. Rien n'est puissant en ce monde hors ceux qui ont raison devant Dieu et devant les hommes.</w:t>
      </w:r>
      <w:r>
        <w:t> »</w:t>
      </w:r>
      <w:r>
        <w:rPr>
          <w:rStyle w:val="Appelnotedebasdep"/>
        </w:rPr>
        <w:footnoteReference w:id="112"/>
      </w:r>
      <w:r>
        <w:t xml:space="preserve"> </w:t>
      </w:r>
    </w:p>
    <w:p w:rsidR="00DE1F8D" w:rsidRDefault="00DE1F8D" w:rsidP="00DE1F8D">
      <w:pPr>
        <w:spacing w:after="120"/>
        <w:ind w:firstLine="567"/>
      </w:pPr>
      <w:r>
        <w:t>L’Algérie française est un fait pour Abbas. Cette affirmation est plus claire dans une autre citation :</w:t>
      </w:r>
    </w:p>
    <w:p w:rsidR="00DE1F8D" w:rsidRDefault="00DE1F8D" w:rsidP="00F03D96">
      <w:pPr>
        <w:spacing w:after="120"/>
        <w:ind w:firstLine="567"/>
      </w:pPr>
      <w:r>
        <w:lastRenderedPageBreak/>
        <w:t>« </w:t>
      </w:r>
      <w:r w:rsidRPr="00063C1F">
        <w:rPr>
          <w:i/>
          <w:iCs/>
        </w:rPr>
        <w:t>L'ALGÉRIE est terre française. Nous sommes des Français avec le statut personnel des Musulmans.</w:t>
      </w:r>
      <w:r>
        <w:t>»</w:t>
      </w:r>
      <w:r>
        <w:rPr>
          <w:rStyle w:val="Appelnotedebasdep"/>
        </w:rPr>
        <w:footnoteReference w:id="113"/>
      </w:r>
    </w:p>
    <w:p w:rsidR="00DE1F8D" w:rsidRDefault="00DE1F8D" w:rsidP="00DE1F8D">
      <w:pPr>
        <w:spacing w:after="120"/>
        <w:ind w:firstLine="567"/>
      </w:pPr>
      <w:r>
        <w:t xml:space="preserve">Il est donc lieu d’affirmer que le nationalisme de Ferhat Abbas n’est pas encore né pendant les années 1920 et 1930. Pour le rédacteur en chef de </w:t>
      </w:r>
      <w:r w:rsidRPr="00CB3023">
        <w:rPr>
          <w:i/>
          <w:iCs/>
        </w:rPr>
        <w:t>L’Entente</w:t>
      </w:r>
      <w:r>
        <w:t>, l’Algérie est terre française, les Algériens sont des Français. Et s’ils ne le sont pas encore, ils espèrent le devenir.</w:t>
      </w:r>
    </w:p>
    <w:p w:rsidR="00F03D96" w:rsidRPr="00857FE9" w:rsidRDefault="00F03D96" w:rsidP="00BD25FA">
      <w:pPr>
        <w:spacing w:after="120"/>
        <w:ind w:firstLine="567"/>
      </w:pPr>
      <w:r>
        <w:t xml:space="preserve">Examinons maintenant les co-occurrents </w:t>
      </w:r>
      <w:r w:rsidR="00BD25FA">
        <w:t>de la lexie</w:t>
      </w:r>
      <w:r>
        <w:t xml:space="preserve"> « Algérien ».</w:t>
      </w:r>
    </w:p>
    <w:p w:rsidR="00DE1F8D" w:rsidRPr="005749EC" w:rsidRDefault="00C252EF" w:rsidP="00EF0F1E">
      <w:pPr>
        <w:pStyle w:val="Titre5"/>
        <w:rPr>
          <w:rFonts w:asciiTheme="majorBidi" w:hAnsiTheme="majorBidi"/>
          <w:b/>
          <w:bCs/>
          <w:color w:val="auto"/>
        </w:rPr>
      </w:pPr>
      <w:r w:rsidRPr="005749EC">
        <w:rPr>
          <w:rFonts w:asciiTheme="majorBidi" w:hAnsiTheme="majorBidi"/>
          <w:b/>
          <w:bCs/>
          <w:color w:val="auto"/>
        </w:rPr>
        <w:t>2</w:t>
      </w:r>
      <w:r w:rsidR="00DE1F8D" w:rsidRPr="005749EC">
        <w:rPr>
          <w:rFonts w:asciiTheme="majorBidi" w:hAnsiTheme="majorBidi"/>
          <w:b/>
          <w:bCs/>
          <w:color w:val="auto"/>
        </w:rPr>
        <w:t>-2-</w:t>
      </w:r>
      <w:r w:rsidRPr="005749EC">
        <w:rPr>
          <w:rFonts w:asciiTheme="majorBidi" w:hAnsiTheme="majorBidi"/>
          <w:b/>
          <w:bCs/>
          <w:color w:val="auto"/>
        </w:rPr>
        <w:t>3</w:t>
      </w:r>
      <w:r w:rsidR="00DE1F8D" w:rsidRPr="005749EC">
        <w:rPr>
          <w:rFonts w:asciiTheme="majorBidi" w:hAnsiTheme="majorBidi"/>
          <w:b/>
          <w:bCs/>
          <w:color w:val="auto"/>
        </w:rPr>
        <w:t>-1-</w:t>
      </w:r>
      <w:r w:rsidRPr="005749EC">
        <w:rPr>
          <w:rFonts w:asciiTheme="majorBidi" w:hAnsiTheme="majorBidi"/>
          <w:b/>
          <w:bCs/>
          <w:color w:val="auto"/>
        </w:rPr>
        <w:t>3</w:t>
      </w:r>
      <w:r w:rsidR="00DE1F8D" w:rsidRPr="005749EC">
        <w:rPr>
          <w:rFonts w:asciiTheme="majorBidi" w:hAnsiTheme="majorBidi"/>
          <w:b/>
          <w:bCs/>
          <w:color w:val="auto"/>
        </w:rPr>
        <w:t>-Les co-occurrences de « Algérien » :</w:t>
      </w:r>
    </w:p>
    <w:p w:rsidR="00DE1F8D" w:rsidRPr="005E4080" w:rsidRDefault="00DE1F8D" w:rsidP="00DE1F8D">
      <w:pPr>
        <w:spacing w:after="120"/>
        <w:ind w:firstLine="567"/>
      </w:pPr>
      <w:r w:rsidRPr="005E4080">
        <w:t xml:space="preserve">Le mot « Algérien » est sous-employé dans ce sous-corpus. Le graphe suivant rend compte de ses co-occurrents : </w:t>
      </w:r>
    </w:p>
    <w:p w:rsidR="00DE1F8D" w:rsidRDefault="00DE1F8D" w:rsidP="00DE1F8D">
      <w:pPr>
        <w:spacing w:after="120"/>
        <w:rPr>
          <w:b/>
          <w:bCs/>
        </w:rPr>
      </w:pPr>
      <w:r>
        <w:rPr>
          <w:b/>
          <w:bCs/>
          <w:noProof/>
          <w:lang w:eastAsia="fr-FR"/>
        </w:rPr>
        <w:drawing>
          <wp:inline distT="0" distB="0" distL="0" distR="0">
            <wp:extent cx="5761549" cy="3339548"/>
            <wp:effectExtent l="19050" t="0" r="0" b="0"/>
            <wp:docPr id="38" name="Image 8" descr="C:\Users\Samsung\Desktop\Co-occurrences\co-occ Algérien Assimi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Co-occurrences\co-occ Algérien Assimilation.png"/>
                    <pic:cNvPicPr>
                      <a:picLocks noChangeAspect="1" noChangeArrowheads="1"/>
                    </pic:cNvPicPr>
                  </pic:nvPicPr>
                  <pic:blipFill>
                    <a:blip r:embed="rId71"/>
                    <a:srcRect/>
                    <a:stretch>
                      <a:fillRect/>
                    </a:stretch>
                  </pic:blipFill>
                  <pic:spPr bwMode="auto">
                    <a:xfrm>
                      <a:off x="0" y="0"/>
                      <a:ext cx="5760720" cy="3339067"/>
                    </a:xfrm>
                    <a:prstGeom prst="rect">
                      <a:avLst/>
                    </a:prstGeom>
                    <a:noFill/>
                    <a:ln w="9525">
                      <a:noFill/>
                      <a:miter lim="800000"/>
                      <a:headEnd/>
                      <a:tailEnd/>
                    </a:ln>
                  </pic:spPr>
                </pic:pic>
              </a:graphicData>
            </a:graphic>
          </wp:inline>
        </w:drawing>
      </w:r>
    </w:p>
    <w:p w:rsidR="00DE1F8D" w:rsidRPr="005749EC" w:rsidRDefault="00DE1F8D" w:rsidP="005749EC">
      <w:pPr>
        <w:jc w:val="center"/>
        <w:rPr>
          <w:b/>
          <w:bCs/>
        </w:rPr>
      </w:pPr>
      <w:r w:rsidRPr="005749EC">
        <w:rPr>
          <w:b/>
          <w:bCs/>
        </w:rPr>
        <w:t>Figure </w:t>
      </w:r>
      <w:r w:rsidR="00B51DA8" w:rsidRPr="005749EC">
        <w:rPr>
          <w:b/>
          <w:bCs/>
        </w:rPr>
        <w:t>3</w:t>
      </w:r>
      <w:r w:rsidRPr="005749EC">
        <w:rPr>
          <w:b/>
          <w:bCs/>
        </w:rPr>
        <w:t>9:</w:t>
      </w:r>
      <w:r w:rsidR="003752DB" w:rsidRPr="005749EC">
        <w:rPr>
          <w:b/>
          <w:bCs/>
        </w:rPr>
        <w:t xml:space="preserve"> </w:t>
      </w:r>
      <w:r w:rsidRPr="005749EC">
        <w:rPr>
          <w:b/>
          <w:bCs/>
        </w:rPr>
        <w:t>Les co-occurrents de «Algérien » dans les textes de l’assimilation.</w:t>
      </w:r>
    </w:p>
    <w:p w:rsidR="00DE1F8D" w:rsidRPr="005E4080" w:rsidRDefault="00DE1F8D" w:rsidP="00DE1F8D">
      <w:pPr>
        <w:spacing w:before="120" w:after="120"/>
        <w:ind w:firstLine="567"/>
      </w:pPr>
      <w:r>
        <w:t>Le nationalisme algérien apparait-il dans cet entrelacs lexical ? Certainement pas puisqu’aucune lexie renvoyant au champ lexical du nationalisme algérien n’apparait dans l’univers lexical de « Algérien ».</w:t>
      </w:r>
    </w:p>
    <w:p w:rsidR="00DE1F8D" w:rsidRDefault="00DE1F8D" w:rsidP="00DE1F8D">
      <w:pPr>
        <w:spacing w:after="120"/>
        <w:ind w:firstLine="567"/>
      </w:pPr>
      <w:r>
        <w:lastRenderedPageBreak/>
        <w:t>Il est tentant de faire les deux remarques suivantes :</w:t>
      </w:r>
    </w:p>
    <w:p w:rsidR="00DE1F8D" w:rsidRDefault="00DE1F8D" w:rsidP="00DE1F8D">
      <w:pPr>
        <w:spacing w:after="120"/>
        <w:ind w:firstLine="567"/>
      </w:pPr>
      <w:r>
        <w:t>-</w:t>
      </w:r>
      <w:r w:rsidRPr="005E4080">
        <w:t>Le premier co-occurrent de la lexie « Algérien » est la lexie « France »</w:t>
      </w:r>
      <w:r>
        <w:t>. Le rapport entre le co-occurrent et le mot-pôle est ici un rapport privilégié vu l’épaisseur du trait.</w:t>
      </w:r>
    </w:p>
    <w:p w:rsidR="00DE1F8D" w:rsidRDefault="00DE1F8D" w:rsidP="00DE1F8D">
      <w:pPr>
        <w:spacing w:after="120"/>
        <w:ind w:firstLine="567"/>
      </w:pPr>
      <w:r>
        <w:t xml:space="preserve">-Les co-occurrents de second niveau sont notamment : « musulman », « paysan », « problème », « indigène », « haine », « loyal », « égoïstes », « solidarité », « directives », « fellah », etc. </w:t>
      </w:r>
    </w:p>
    <w:p w:rsidR="00DE1F8D" w:rsidRDefault="00DE1F8D" w:rsidP="00BD25FA">
      <w:pPr>
        <w:spacing w:after="120"/>
        <w:ind w:firstLine="567"/>
      </w:pPr>
      <w:r w:rsidRPr="00E817BB">
        <w:t>Les passages qui illustrent ces constats, notamment en ce qui concerne</w:t>
      </w:r>
      <w:r>
        <w:t xml:space="preserve"> les lexies « musulman », « paysan », « problème », « indigène » et « fellah »</w:t>
      </w:r>
      <w:r w:rsidR="00BD25FA">
        <w:t>,</w:t>
      </w:r>
      <w:r>
        <w:t xml:space="preserve"> sont nombreux. Par conséquent, nous ne pouvons les citer tous. Ce que nous pouvons affirmer, c’est qu’Abbas parle beaucoup du problème algérien, du fellah algérien, du paysan algérien, de l’Indigène algérien, du Musulman algérien.</w:t>
      </w:r>
    </w:p>
    <w:p w:rsidR="00DE1F8D" w:rsidRDefault="00DE1F8D" w:rsidP="00DE1F8D">
      <w:pPr>
        <w:spacing w:after="120"/>
        <w:ind w:firstLine="567"/>
      </w:pPr>
      <w:r>
        <w:t xml:space="preserve"> Un passage attire particulièrement notre attention car il illustre le rapport privilégié aperçu entre « Algérien » et « France ». Le voici :</w:t>
      </w:r>
    </w:p>
    <w:p w:rsidR="00DE1F8D" w:rsidRDefault="00DE1F8D" w:rsidP="00DE1F8D">
      <w:pPr>
        <w:spacing w:after="120"/>
        <w:ind w:firstLine="567"/>
      </w:pPr>
      <w:r>
        <w:t>« </w:t>
      </w:r>
      <w:r w:rsidRPr="002451D8">
        <w:rPr>
          <w:i/>
          <w:iCs/>
        </w:rPr>
        <w:t>Du moins, il n'y a rien dans notre « Livre Saint » qui puisse empêcher un ALGÉRIEN musulman d'être « nationalement » un Français « aux bras forts, à l'intelligence éveillée, au cœur loyal », conscient de la solidarité nationale. Il n'y a rien, sinon la colonisation elle-même avec ses intérêts égoïstes, ses rigueurs, ses directives mesquines auxquelles vient s'ajouter l'erreur d'une tentative d'assimilation pure et simple.</w:t>
      </w:r>
      <w:r>
        <w:t> »</w:t>
      </w:r>
      <w:r>
        <w:rPr>
          <w:rStyle w:val="Appelnotedebasdep"/>
        </w:rPr>
        <w:footnoteReference w:id="114"/>
      </w:r>
      <w:r>
        <w:t xml:space="preserve"> </w:t>
      </w:r>
    </w:p>
    <w:p w:rsidR="00DE1F8D" w:rsidRPr="00E817BB" w:rsidRDefault="00F45669" w:rsidP="00BD25FA">
      <w:pPr>
        <w:spacing w:after="120"/>
        <w:ind w:firstLine="567"/>
      </w:pPr>
      <w:r>
        <w:t>À</w:t>
      </w:r>
      <w:r w:rsidR="00DE1F8D">
        <w:t xml:space="preserve"> la lecture de ce passage, on comprend que l’Algérien peut et veut être français. Le Livre-Saint de l’Islam ne l’</w:t>
      </w:r>
      <w:r w:rsidR="00BD25FA">
        <w:t>en</w:t>
      </w:r>
      <w:r w:rsidR="00DE1F8D">
        <w:t xml:space="preserve"> empêche pas</w:t>
      </w:r>
      <w:r w:rsidR="00BD25FA">
        <w:t xml:space="preserve"> selon Abbas</w:t>
      </w:r>
      <w:r w:rsidR="00DE1F8D">
        <w:t>.</w:t>
      </w:r>
    </w:p>
    <w:p w:rsidR="00DE1F8D" w:rsidRDefault="00DE1F8D" w:rsidP="00BD25FA">
      <w:pPr>
        <w:spacing w:after="120"/>
        <w:ind w:firstLine="567"/>
      </w:pPr>
      <w:r>
        <w:t xml:space="preserve">On peut noter, à partir de ces deux remarques, que l’Algérien dépend directement de la France (vu le rapport privilégié entre les deux lexies) et qu’il demeure encore un paysan, un fellah, un Indigène, un Musulman, un loyaliste. Le </w:t>
      </w:r>
      <w:r>
        <w:lastRenderedPageBreak/>
        <w:t>même constat a été aperçu dans l’étude des spécificités. Un passage particulièrement significatif peut être cité</w:t>
      </w:r>
      <w:r w:rsidR="00BD25FA">
        <w:t xml:space="preserve"> </w:t>
      </w:r>
      <w:r>
        <w:t>:</w:t>
      </w:r>
    </w:p>
    <w:p w:rsidR="00DE1F8D" w:rsidRDefault="00DE1F8D" w:rsidP="00DE1F8D">
      <w:pPr>
        <w:spacing w:after="120"/>
        <w:ind w:firstLine="567"/>
      </w:pPr>
      <w:r>
        <w:t>« </w:t>
      </w:r>
      <w:r w:rsidRPr="002451D8">
        <w:rPr>
          <w:i/>
          <w:iCs/>
        </w:rPr>
        <w:t>Six millions d'Algériens musulmans se réclament aujourd'hui de la France au même titre que les électeurs de M. Morinaud. C'est là le miracle ALGÉRIEN, unique dans les annales coloniales de l'Europe entière, dû à un siècle de vie commune, d'efforts communs et de sacrifices communs.»</w:t>
      </w:r>
      <w:r>
        <w:rPr>
          <w:rStyle w:val="Appelnotedebasdep"/>
          <w:i/>
          <w:iCs/>
        </w:rPr>
        <w:footnoteReference w:id="115"/>
      </w:r>
      <w:r>
        <w:t xml:space="preserve"> </w:t>
      </w:r>
    </w:p>
    <w:p w:rsidR="00DE1F8D" w:rsidRDefault="00DE1F8D" w:rsidP="00DE1F8D">
      <w:pPr>
        <w:spacing w:after="120"/>
        <w:ind w:firstLine="567"/>
      </w:pPr>
      <w:r>
        <w:t xml:space="preserve">Par ailleurs, dans les textes de l’assimilation, l’Algérien, ce n’est pas seulement le fellah, l’Indigène, le paysan, ou </w:t>
      </w:r>
      <w:r w:rsidR="00F45669">
        <w:t xml:space="preserve">le </w:t>
      </w:r>
      <w:r>
        <w:t>Musulman. L’Algérien, c’est aussi l’Européen d’Algérie, c’est le colon :</w:t>
      </w:r>
    </w:p>
    <w:p w:rsidR="00DE1F8D" w:rsidRDefault="00DE1F8D" w:rsidP="00DE1F8D">
      <w:pPr>
        <w:spacing w:after="120"/>
        <w:ind w:firstLine="567"/>
      </w:pPr>
      <w:r>
        <w:t>« </w:t>
      </w:r>
      <w:r w:rsidRPr="002451D8">
        <w:rPr>
          <w:i/>
          <w:iCs/>
        </w:rPr>
        <w:t>C'est une loi immuable. Si nous sommes pauvres, c'est parce que d'autres sont trop riches. Si nous sommes miséreux, c'est parce que d'autres nous exploitent. Voilà la vérité. Pourquoi faut-il qu'elle soit encore déformée ? L'ALGÉRIEN citoyen, le super-français, le colon féodal, ne peut plus sans doute « digérer » en silence. Nos doléances le gênent, alors il se venge de sa victime en lui crachant sa haine et son mépris au visage. Nous ne nous en formaliserons pas, M. Foucault. L'injure au vaincu c'est peut-être la seule vertu du lâche</w:t>
      </w:r>
      <w:r>
        <w:t>. »</w:t>
      </w:r>
      <w:r>
        <w:rPr>
          <w:rStyle w:val="Appelnotedebasdep"/>
        </w:rPr>
        <w:footnoteReference w:id="116"/>
      </w:r>
      <w:r>
        <w:t xml:space="preserve"> </w:t>
      </w:r>
    </w:p>
    <w:p w:rsidR="00DE1F8D" w:rsidRPr="001A1832" w:rsidRDefault="00DE1F8D" w:rsidP="00DE1F8D">
      <w:pPr>
        <w:spacing w:after="120"/>
        <w:ind w:firstLine="567"/>
      </w:pPr>
      <w:r w:rsidRPr="001A1832">
        <w:t>Nous nous contentons de ces constats et éliminons l’étude des co-occurrences pour les mots</w:t>
      </w:r>
      <w:r>
        <w:t xml:space="preserve"> « France »,</w:t>
      </w:r>
      <w:r w:rsidRPr="001A1832">
        <w:t xml:space="preserve"> « Etat</w:t>
      </w:r>
      <w:r>
        <w:t> » et « Pays ».</w:t>
      </w:r>
    </w:p>
    <w:p w:rsidR="00DE1F8D" w:rsidRDefault="00DE1F8D" w:rsidP="00BD25FA">
      <w:pPr>
        <w:spacing w:after="120"/>
        <w:ind w:firstLine="567"/>
        <w:rPr>
          <w:rFonts w:asciiTheme="majorBidi" w:hAnsiTheme="majorBidi" w:cstheme="majorBidi"/>
          <w:szCs w:val="28"/>
        </w:rPr>
      </w:pPr>
      <w:r w:rsidRPr="001A1832">
        <w:t>La conclusion générale que l’on peut tirer concernant le nationalisme durant la période de l’assimilation, est que celui-ci n’est pas encore né</w:t>
      </w:r>
      <w:r>
        <w:t xml:space="preserve">. Abbas exprime toujours son loyalisme envers la France et envers la nation française. Quant à la nation algérienne qu’il avait cherchée en interrogeant </w:t>
      </w:r>
      <w:r>
        <w:rPr>
          <w:rFonts w:asciiTheme="majorBidi" w:hAnsiTheme="majorBidi" w:cstheme="majorBidi"/>
          <w:szCs w:val="28"/>
        </w:rPr>
        <w:t>l’Histoire</w:t>
      </w:r>
      <w:r w:rsidR="00BD25FA">
        <w:t>,</w:t>
      </w:r>
      <w:r w:rsidR="00BD25FA">
        <w:rPr>
          <w:rFonts w:asciiTheme="majorBidi" w:hAnsiTheme="majorBidi" w:cstheme="majorBidi"/>
          <w:szCs w:val="28"/>
        </w:rPr>
        <w:t xml:space="preserve"> les morts et les vivants,</w:t>
      </w:r>
      <w:r>
        <w:rPr>
          <w:rFonts w:asciiTheme="majorBidi" w:hAnsiTheme="majorBidi" w:cstheme="majorBidi"/>
          <w:szCs w:val="28"/>
        </w:rPr>
        <w:t xml:space="preserve"> en visitant les cimetières, il ne l’avait pas encore découverte</w:t>
      </w:r>
      <w:r>
        <w:rPr>
          <w:rStyle w:val="Appelnotedebasdep"/>
          <w:rFonts w:asciiTheme="majorBidi" w:hAnsiTheme="majorBidi" w:cstheme="majorBidi"/>
          <w:szCs w:val="28"/>
        </w:rPr>
        <w:footnoteReference w:id="117"/>
      </w:r>
      <w:r>
        <w:rPr>
          <w:rFonts w:asciiTheme="majorBidi" w:hAnsiTheme="majorBidi" w:cstheme="majorBidi"/>
          <w:szCs w:val="28"/>
        </w:rPr>
        <w:t>. </w:t>
      </w:r>
    </w:p>
    <w:p w:rsidR="00DE1F8D" w:rsidRPr="005749EC" w:rsidRDefault="003752DB" w:rsidP="00EF0F1E">
      <w:pPr>
        <w:pStyle w:val="Titre4"/>
        <w:rPr>
          <w:rFonts w:asciiTheme="majorBidi" w:hAnsiTheme="majorBidi"/>
          <w:i w:val="0"/>
          <w:iCs w:val="0"/>
          <w:color w:val="auto"/>
        </w:rPr>
      </w:pPr>
      <w:r w:rsidRPr="005749EC">
        <w:rPr>
          <w:rFonts w:asciiTheme="majorBidi" w:hAnsiTheme="majorBidi"/>
          <w:i w:val="0"/>
          <w:iCs w:val="0"/>
          <w:color w:val="auto"/>
        </w:rPr>
        <w:lastRenderedPageBreak/>
        <w:t>2</w:t>
      </w:r>
      <w:r w:rsidR="00DE1F8D" w:rsidRPr="005749EC">
        <w:rPr>
          <w:rFonts w:asciiTheme="majorBidi" w:hAnsiTheme="majorBidi"/>
          <w:i w:val="0"/>
          <w:iCs w:val="0"/>
          <w:color w:val="auto"/>
        </w:rPr>
        <w:t>-2-</w:t>
      </w:r>
      <w:r w:rsidRPr="005749EC">
        <w:rPr>
          <w:rFonts w:asciiTheme="majorBidi" w:hAnsiTheme="majorBidi"/>
          <w:i w:val="0"/>
          <w:iCs w:val="0"/>
          <w:color w:val="auto"/>
        </w:rPr>
        <w:t>3</w:t>
      </w:r>
      <w:r w:rsidR="00DE1F8D" w:rsidRPr="005749EC">
        <w:rPr>
          <w:rFonts w:asciiTheme="majorBidi" w:hAnsiTheme="majorBidi"/>
          <w:i w:val="0"/>
          <w:iCs w:val="0"/>
          <w:color w:val="auto"/>
        </w:rPr>
        <w:t>-2-Les co-occurrences du fédéralisme :</w:t>
      </w:r>
    </w:p>
    <w:p w:rsidR="00DE1F8D" w:rsidRDefault="00DE1F8D" w:rsidP="00BD25FA">
      <w:pPr>
        <w:ind w:firstLine="567"/>
      </w:pPr>
      <w:r w:rsidRPr="003D67E9">
        <w:t>L</w:t>
      </w:r>
      <w:r w:rsidRPr="00FD4663">
        <w:t xml:space="preserve">es remarques qui ressortent de </w:t>
      </w:r>
      <w:r>
        <w:t>la lecture du tableau plus haut concernant cette période</w:t>
      </w:r>
      <w:r w:rsidRPr="00FD4663">
        <w:t xml:space="preserve"> sont les suivantes :</w:t>
      </w:r>
    </w:p>
    <w:p w:rsidR="00DE1F8D" w:rsidRDefault="00DE1F8D" w:rsidP="00BD25FA">
      <w:pPr>
        <w:ind w:firstLine="567"/>
      </w:pPr>
      <w:r>
        <w:t>-Abbas sur-emploie la lexie « France » et sous-emploie les lexies « Algérie », « Algérien » et « Pays ». Les lexies « Nation » et « Etat » ont un emploi banal ; elles ne sont ni sur-employées ni sous-employées.</w:t>
      </w:r>
    </w:p>
    <w:p w:rsidR="00DE1F8D" w:rsidRDefault="00DE1F8D" w:rsidP="00BD25FA">
      <w:pPr>
        <w:ind w:firstLine="567"/>
      </w:pPr>
      <w:r>
        <w:t xml:space="preserve">L’emploi de la lexie « France » attire </w:t>
      </w:r>
      <w:r w:rsidR="00F45669">
        <w:t>particulièrement</w:t>
      </w:r>
      <w:r>
        <w:t xml:space="preserve"> l’attention dans la mesure où cette lexie est fortement sur-employée. Ce constat est important mais il vaut mieux le vérifier en recourant à l’étude des co-occurrences. Car une interprétation rapide de ces données nous amènerait à penser que le suremploi de « France » et le sous-emploi de « Algérie » et « Algérien » serait un indicateur du loyalisme d’Abbas envers la France et exclurait toute interprétatio</w:t>
      </w:r>
      <w:r w:rsidR="00F45669">
        <w:t>n dans le sens du nationalisme.</w:t>
      </w:r>
    </w:p>
    <w:p w:rsidR="00F45669" w:rsidRDefault="00F45669" w:rsidP="00BD25FA">
      <w:pPr>
        <w:ind w:firstLine="567"/>
      </w:pPr>
      <w:r>
        <w:t>Commençons pas l’étude des co-occurrents de la lexie « Nation ».</w:t>
      </w:r>
    </w:p>
    <w:p w:rsidR="00DE1F8D" w:rsidRPr="005749EC" w:rsidRDefault="003752DB" w:rsidP="00EF0F1E">
      <w:pPr>
        <w:pStyle w:val="Titre5"/>
        <w:rPr>
          <w:rFonts w:asciiTheme="majorBidi" w:hAnsiTheme="majorBidi"/>
          <w:b/>
          <w:bCs/>
          <w:color w:val="auto"/>
        </w:rPr>
      </w:pPr>
      <w:r w:rsidRPr="005749EC">
        <w:rPr>
          <w:rFonts w:asciiTheme="majorBidi" w:hAnsiTheme="majorBidi"/>
          <w:b/>
          <w:bCs/>
          <w:color w:val="auto"/>
        </w:rPr>
        <w:t>2</w:t>
      </w:r>
      <w:r w:rsidR="00DE1F8D" w:rsidRPr="005749EC">
        <w:rPr>
          <w:rFonts w:asciiTheme="majorBidi" w:hAnsiTheme="majorBidi"/>
          <w:b/>
          <w:bCs/>
          <w:color w:val="auto"/>
        </w:rPr>
        <w:t>-2-</w:t>
      </w:r>
      <w:r w:rsidRPr="005749EC">
        <w:rPr>
          <w:rFonts w:asciiTheme="majorBidi" w:hAnsiTheme="majorBidi"/>
          <w:b/>
          <w:bCs/>
          <w:color w:val="auto"/>
        </w:rPr>
        <w:t>3</w:t>
      </w:r>
      <w:r w:rsidR="00DE1F8D" w:rsidRPr="005749EC">
        <w:rPr>
          <w:rFonts w:asciiTheme="majorBidi" w:hAnsiTheme="majorBidi"/>
          <w:b/>
          <w:bCs/>
          <w:color w:val="auto"/>
        </w:rPr>
        <w:t>-2-</w:t>
      </w:r>
      <w:r w:rsidRPr="005749EC">
        <w:rPr>
          <w:rFonts w:asciiTheme="majorBidi" w:hAnsiTheme="majorBidi"/>
          <w:b/>
          <w:bCs/>
          <w:color w:val="auto"/>
        </w:rPr>
        <w:t>1</w:t>
      </w:r>
      <w:r w:rsidR="00DE1F8D" w:rsidRPr="005749EC">
        <w:rPr>
          <w:rFonts w:asciiTheme="majorBidi" w:hAnsiTheme="majorBidi"/>
          <w:b/>
          <w:bCs/>
          <w:color w:val="auto"/>
        </w:rPr>
        <w:t xml:space="preserve">-Les co-occurrences de « Nation » : </w:t>
      </w:r>
    </w:p>
    <w:p w:rsidR="00DE1F8D" w:rsidRPr="00B961CC" w:rsidRDefault="00DE1F8D" w:rsidP="00BD25FA">
      <w:pPr>
        <w:ind w:firstLine="567"/>
      </w:pPr>
      <w:r w:rsidRPr="00B961CC">
        <w:t xml:space="preserve">Observons le graphe </w:t>
      </w:r>
      <w:r w:rsidR="00F45669">
        <w:t>suivant</w:t>
      </w:r>
      <w:r w:rsidRPr="00B961CC">
        <w:t> :</w:t>
      </w:r>
    </w:p>
    <w:p w:rsidR="00DE1F8D" w:rsidRDefault="00DE1F8D" w:rsidP="00DE1F8D">
      <w:pPr>
        <w:spacing w:before="240"/>
        <w:rPr>
          <w:b/>
          <w:bCs/>
        </w:rPr>
      </w:pPr>
      <w:r>
        <w:rPr>
          <w:b/>
          <w:bCs/>
          <w:noProof/>
          <w:lang w:eastAsia="fr-FR"/>
        </w:rPr>
        <w:drawing>
          <wp:inline distT="0" distB="0" distL="0" distR="0">
            <wp:extent cx="5755615" cy="3538330"/>
            <wp:effectExtent l="19050" t="0" r="0" b="0"/>
            <wp:docPr id="39" name="Image 2" descr="C:\Users\Samsung\Desktop\Co-occurrences\co-occ Nation Fédérali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Co-occurrences\co-occ Nation Fédéralisme.png"/>
                    <pic:cNvPicPr>
                      <a:picLocks noChangeAspect="1" noChangeArrowheads="1"/>
                    </pic:cNvPicPr>
                  </pic:nvPicPr>
                  <pic:blipFill>
                    <a:blip r:embed="rId72"/>
                    <a:srcRect/>
                    <a:stretch>
                      <a:fillRect/>
                    </a:stretch>
                  </pic:blipFill>
                  <pic:spPr bwMode="auto">
                    <a:xfrm>
                      <a:off x="0" y="0"/>
                      <a:ext cx="5755615" cy="3538330"/>
                    </a:xfrm>
                    <a:prstGeom prst="rect">
                      <a:avLst/>
                    </a:prstGeom>
                    <a:noFill/>
                    <a:ln w="9525">
                      <a:noFill/>
                      <a:miter lim="800000"/>
                      <a:headEnd/>
                      <a:tailEnd/>
                    </a:ln>
                  </pic:spPr>
                </pic:pic>
              </a:graphicData>
            </a:graphic>
          </wp:inline>
        </w:drawing>
      </w:r>
    </w:p>
    <w:p w:rsidR="00DE1F8D" w:rsidRPr="005749EC" w:rsidRDefault="00DE1F8D" w:rsidP="005749EC">
      <w:pPr>
        <w:jc w:val="center"/>
        <w:rPr>
          <w:b/>
          <w:bCs/>
        </w:rPr>
      </w:pPr>
      <w:r w:rsidRPr="005749EC">
        <w:rPr>
          <w:b/>
          <w:bCs/>
        </w:rPr>
        <w:t>Figure </w:t>
      </w:r>
      <w:r w:rsidR="00B51DA8" w:rsidRPr="005749EC">
        <w:rPr>
          <w:b/>
          <w:bCs/>
        </w:rPr>
        <w:t>4</w:t>
      </w:r>
      <w:r w:rsidRPr="005749EC">
        <w:rPr>
          <w:b/>
          <w:bCs/>
        </w:rPr>
        <w:t>0 : Les co-occurrents de « Nation » dans les textes du fédéralisme.</w:t>
      </w:r>
    </w:p>
    <w:p w:rsidR="00DE1F8D" w:rsidRDefault="00DE1F8D" w:rsidP="00B47471">
      <w:pPr>
        <w:spacing w:after="120"/>
        <w:ind w:firstLine="567"/>
      </w:pPr>
      <w:r>
        <w:lastRenderedPageBreak/>
        <w:t>À la lecture de ce graphique, on est frappé par un constat nouveau. Pour la première fois, un mot renvoyant à l’Algérie en tant que nation apparait dans l’univers immédiat de la lexie « nation ». Il s’agit de la lexie « Algérienne » qui entretient un rapport direct avec le mot-pôle. Mais le co-occurrent le plus proche</w:t>
      </w:r>
      <w:r w:rsidR="00842051" w:rsidRPr="00842051">
        <w:t xml:space="preserve"> </w:t>
      </w:r>
      <w:r w:rsidR="00842051">
        <w:t>du mot-pôle</w:t>
      </w:r>
      <w:r>
        <w:t>, par l’épaisseur du trait, est le mot « colonisatrice », c’est-à-dire la France. D’autres mots co-occurrents peuvent être cités comme  « riche », « système », « conquis », « grande », « concert », « France », « Française », « existence », etc.</w:t>
      </w:r>
    </w:p>
    <w:p w:rsidR="00DE1F8D" w:rsidRPr="001A1832" w:rsidRDefault="00DE1F8D" w:rsidP="00DE1F8D">
      <w:pPr>
        <w:spacing w:after="120"/>
        <w:ind w:firstLine="567"/>
      </w:pPr>
      <w:r>
        <w:t>On remarque également que la plupart des co-occurrents du mot « Nation » sont des lexies sur-employées. Ce constat a été fait dans l’étude des spécificités. Toutes ces lexies renvoient aux revendications démocratiques et fédéralistes de l’homme politique algérien : « Démocratie », « colonisatrice », « conquis », « colonisés », « peuple », « impérialiste », etc.</w:t>
      </w:r>
    </w:p>
    <w:p w:rsidR="00DE1F8D" w:rsidRDefault="00BD25FA" w:rsidP="00BD25FA">
      <w:pPr>
        <w:spacing w:after="120"/>
        <w:ind w:firstLine="567"/>
      </w:pPr>
      <w:r>
        <w:t xml:space="preserve">La </w:t>
      </w:r>
      <w:r w:rsidR="00DE1F8D" w:rsidRPr="00B961CC">
        <w:t xml:space="preserve"> lecture de ce graphe nous fait apercevoir un rapport </w:t>
      </w:r>
      <w:r w:rsidR="00DE1F8D">
        <w:t>signific</w:t>
      </w:r>
      <w:r w:rsidR="00B47471">
        <w:t>atif entre trois lexies,</w:t>
      </w:r>
      <w:r w:rsidR="00DE1F8D">
        <w:t xml:space="preserve"> le mot-pôle « Nation » d’une part et deux co-occurrents d’autre part, à savoir « Algérienne » et « existence ». En fait, le mot-pôle « Nation » entretient des rapports directs avec « Algérienne » et « existence »</w:t>
      </w:r>
      <w:r>
        <w:t>, t</w:t>
      </w:r>
      <w:r w:rsidR="00DE1F8D">
        <w:t>andis qu’il existe un autre rapport unissant les deux</w:t>
      </w:r>
      <w:r w:rsidR="00B47471">
        <w:t xml:space="preserve"> co</w:t>
      </w:r>
      <w:r w:rsidR="00DE1F8D">
        <w:t xml:space="preserve">-occurrents du mot-pôle. On remarque une relation triangulaire entre le mot-pôle et ses deux co-occurrents. Politiquement et historiquement parlant, cela s’explique par le fait que Ferhat Abbas reconnait désormais, ou du moins parle, de l’existence de la nation algérienne. Nous dirons plutôt « reconnait » puisque nous avons constaté le rapport direct et privilégié entre le mot-pôle et le mot « Algérienne ». Désormais, la nation algérienne existe. Mais son existence n’est possible que par </w:t>
      </w:r>
      <w:r>
        <w:t>l’appui</w:t>
      </w:r>
      <w:r w:rsidR="00DE1F8D">
        <w:t xml:space="preserve"> d’une grande nation, la nation française. D’où le rapport triangulaire direct entre « Nation » et « Grande » d’une part, et entre « Grande » et « France » d’autre part.</w:t>
      </w:r>
    </w:p>
    <w:p w:rsidR="00DE1F8D" w:rsidRDefault="00DE1F8D" w:rsidP="00BD25FA">
      <w:pPr>
        <w:spacing w:after="120"/>
        <w:ind w:firstLine="567"/>
      </w:pPr>
      <w:r>
        <w:t xml:space="preserve">Une autre relation multidimensionnelle peut être remarquée entre le mot-pôle et certains de ses co-occurrents : on remarque en bas du graphe le co-occurrent « existence », lequel n’a aucun lien direct avec le mot-pôle mais des liaisons </w:t>
      </w:r>
      <w:r>
        <w:lastRenderedPageBreak/>
        <w:t>indirect</w:t>
      </w:r>
      <w:r w:rsidR="00B47471">
        <w:t>e</w:t>
      </w:r>
      <w:r>
        <w:t>s le relient à ce mot par le biais d’autres co-occurrents. Ainsi, « reconnaissance » entretient des rapports avec « Algérienne », lequel est un co-occurrent direct de « Nation ». « Reconnaissance » a une liaison avec un autre co-occurrent de « Nation », il s’agit du mot « souverain ». Les rapports sémantiques</w:t>
      </w:r>
      <w:r w:rsidR="00BD25FA">
        <w:t xml:space="preserve"> et</w:t>
      </w:r>
      <w:r>
        <w:t xml:space="preserve"> idéologico-politiques entre les mots « Nation », « Reconnaissance » et « Souverains » ne sont pas anodins. Ils s’inscrivent dans la vision nationaliste/fédéraliste de l’auteur qui conçoit une nation algérienne autonome dans le cadre d’un système fédéral français. Le même constat fait pour le mot « Reconnaissance » peut être fait concernant un autre co-occurrent, le mot « Respect ».</w:t>
      </w:r>
    </w:p>
    <w:p w:rsidR="00DE1F8D" w:rsidRDefault="00DE1F8D" w:rsidP="00DE1F8D">
      <w:pPr>
        <w:spacing w:after="120"/>
        <w:ind w:firstLine="567"/>
      </w:pPr>
      <w:r>
        <w:t>On peut en conclure que la « Reconnaissance » et le « Respect » de l’ « Existence » de la « Nation » « Algérienne » sont devenus une revendication principale de Ferhat Abbas.</w:t>
      </w:r>
    </w:p>
    <w:p w:rsidR="00DE1F8D" w:rsidRDefault="00DE1F8D" w:rsidP="00DE1F8D">
      <w:pPr>
        <w:spacing w:after="120"/>
        <w:ind w:firstLine="567"/>
      </w:pPr>
      <w:r w:rsidRPr="00011D5E">
        <w:t xml:space="preserve">Les passages </w:t>
      </w:r>
      <w:r>
        <w:t>sur l’existence de la nation algérienne sont si nombreux qu’il est difficile de les reprendre tous ici. Nous en citons quelques-uns :</w:t>
      </w:r>
    </w:p>
    <w:p w:rsidR="00DE1F8D" w:rsidRDefault="00DE1F8D" w:rsidP="00DE1F8D">
      <w:pPr>
        <w:spacing w:after="120"/>
        <w:ind w:firstLine="567"/>
      </w:pPr>
      <w:r>
        <w:t>« </w:t>
      </w:r>
      <w:r w:rsidRPr="00770D52">
        <w:rPr>
          <w:i/>
          <w:iCs/>
        </w:rPr>
        <w:t>Autant que notre propre attitude, l'attitude des Français conditionne l'avenir de notre pays commun. On ne tourne pas impunément et infiniment le dos à la Vérité. La NATION algérienne naitra avec la France ou sans la France. Avec elle et pour elle ou sans elle et contre elle. Pour qui connait l'Histoire de l'Afrique du Nord, ce dilemme a la valeur d'un impératif catégorique. Que chaque Algérien le médite.</w:t>
      </w:r>
      <w:r>
        <w:t> »</w:t>
      </w:r>
      <w:r>
        <w:rPr>
          <w:rStyle w:val="Appelnotedebasdep"/>
        </w:rPr>
        <w:footnoteReference w:id="118"/>
      </w:r>
      <w:r>
        <w:t xml:space="preserve"> </w:t>
      </w:r>
    </w:p>
    <w:p w:rsidR="00DE1F8D" w:rsidRDefault="00DE1F8D" w:rsidP="00BD25FA">
      <w:pPr>
        <w:spacing w:after="120"/>
        <w:ind w:firstLine="567"/>
      </w:pPr>
      <w:r>
        <w:t>L’originalité de l’expression et l’acuité du ton sont à vrai dire révolutionnaires et frappants. La nation algérienne n’est plus à chercher dans les cimetières. Même si elle n’est pas née, elle doit naitre.</w:t>
      </w:r>
    </w:p>
    <w:p w:rsidR="00DE1F8D" w:rsidRDefault="00DE1F8D" w:rsidP="00DE1F8D">
      <w:pPr>
        <w:spacing w:after="120"/>
        <w:ind w:firstLine="567"/>
      </w:pPr>
      <w:r>
        <w:t xml:space="preserve"> Les revendications d’Abbas ne se limitent pas à la reconnaissance de la nation algérienne. Elles s’étendent à la reconnaissance de l’Etat algérien et surtout de la République algérienne :</w:t>
      </w:r>
    </w:p>
    <w:p w:rsidR="00DE1F8D" w:rsidRDefault="00DE1F8D" w:rsidP="00DE1F8D">
      <w:pPr>
        <w:spacing w:after="120"/>
        <w:ind w:firstLine="567"/>
      </w:pPr>
      <w:r>
        <w:lastRenderedPageBreak/>
        <w:t>«</w:t>
      </w:r>
      <w:r w:rsidRPr="00770D52">
        <w:rPr>
          <w:i/>
          <w:iCs/>
        </w:rPr>
        <w:t>Qu'on le veuille ou non, l'État algérien, avec un self-government et son Parlement (seule solution qui s'offre aux Algériens de gérer démocratiquement leurs propres affaires), est inscrit dans l'ordre normal de notre évolution. S'il n'est pas réalisé par un accord direct entre la NATION colonisatrice et le peuple colonisé, il sera IMPOSÉ par la force de l'extérieur. Car l'avènement d'une RÉPUBLIQUE ALGÉRIENNE est devenu une nécessité historique.</w:t>
      </w:r>
      <w:r>
        <w:t> »</w:t>
      </w:r>
      <w:r>
        <w:rPr>
          <w:rStyle w:val="Appelnotedebasdep"/>
        </w:rPr>
        <w:footnoteReference w:id="119"/>
      </w:r>
      <w:r>
        <w:t xml:space="preserve"> </w:t>
      </w:r>
    </w:p>
    <w:p w:rsidR="00DE1F8D" w:rsidRDefault="00DE1F8D" w:rsidP="00F75F37">
      <w:pPr>
        <w:spacing w:after="120"/>
        <w:ind w:firstLine="567"/>
      </w:pPr>
      <w:r>
        <w:t xml:space="preserve">Le nationalisme de Ferhat Abbas est né. Mais l’Algérie en tant que nation doit exister sous la souveraineté française. Elle doit dépendre d’une grande nation </w:t>
      </w:r>
      <w:r w:rsidR="00F75F37">
        <w:t>pour la guider</w:t>
      </w:r>
      <w:r>
        <w:t xml:space="preserve"> vers le développement et l’évolution :</w:t>
      </w:r>
    </w:p>
    <w:p w:rsidR="00DE1F8D" w:rsidRPr="00B961CC" w:rsidRDefault="00DE1F8D" w:rsidP="00DE1F8D">
      <w:pPr>
        <w:spacing w:after="120"/>
        <w:ind w:firstLine="567"/>
      </w:pPr>
      <w:r>
        <w:t>« </w:t>
      </w:r>
      <w:r w:rsidRPr="00001E0C">
        <w:rPr>
          <w:i/>
          <w:iCs/>
        </w:rPr>
        <w:t>C'est la NATION algérienne, avec ses institutions particulières et sa souveraineté. Le fédéralisme fait coopérer entre eux des peuples égaux, rassemblés par le lien fédéral, chacun ayant ses lois propres, son parlement souverain et son gouvernement national. </w:t>
      </w:r>
      <w:r>
        <w:t>»</w:t>
      </w:r>
      <w:r>
        <w:rPr>
          <w:rStyle w:val="Appelnotedebasdep"/>
        </w:rPr>
        <w:footnoteReference w:id="120"/>
      </w:r>
      <w:r>
        <w:t xml:space="preserve"> </w:t>
      </w:r>
    </w:p>
    <w:p w:rsidR="00DE1F8D" w:rsidRDefault="00DE1F8D" w:rsidP="00DE1F8D">
      <w:pPr>
        <w:spacing w:after="120"/>
        <w:ind w:firstLine="567"/>
      </w:pPr>
      <w:r w:rsidRPr="008E5AA5">
        <w:t>La différenc</w:t>
      </w:r>
      <w:r>
        <w:t>e entre la première et la second</w:t>
      </w:r>
      <w:r w:rsidRPr="008E5AA5">
        <w:t>e période</w:t>
      </w:r>
      <w:r w:rsidR="00B47471">
        <w:t>s</w:t>
      </w:r>
      <w:r w:rsidRPr="008E5AA5">
        <w:t xml:space="preserve"> </w:t>
      </w:r>
      <w:r>
        <w:t>est</w:t>
      </w:r>
      <w:r w:rsidRPr="008E5AA5">
        <w:t xml:space="preserve"> apparente en ce qui concerne la lexie « Nation ». </w:t>
      </w:r>
      <w:r>
        <w:t>Elle met en exergue l’évolution lexicale qui s’est opérée au passage de la première à la seconde période</w:t>
      </w:r>
      <w:r w:rsidR="00B47471">
        <w:t>s</w:t>
      </w:r>
      <w:r>
        <w:t>.</w:t>
      </w:r>
    </w:p>
    <w:p w:rsidR="00DE1F8D" w:rsidRPr="008E5AA5" w:rsidRDefault="00BD25FA" w:rsidP="00DE1F8D">
      <w:pPr>
        <w:spacing w:after="120"/>
        <w:ind w:firstLine="567"/>
      </w:pPr>
      <w:r>
        <w:t>I</w:t>
      </w:r>
      <w:r w:rsidR="00DE1F8D" w:rsidRPr="008E5AA5">
        <w:t>l est possible de constater que toute la physionomie</w:t>
      </w:r>
      <w:r w:rsidR="00DE1F8D">
        <w:t xml:space="preserve"> de l’</w:t>
      </w:r>
      <w:r w:rsidR="00DE1F8D" w:rsidRPr="008E5AA5">
        <w:t xml:space="preserve">univers lexical </w:t>
      </w:r>
      <w:r w:rsidR="00DE1F8D">
        <w:t xml:space="preserve">de « Nation » </w:t>
      </w:r>
      <w:r w:rsidR="00DE1F8D" w:rsidRPr="008E5AA5">
        <w:t xml:space="preserve">a changé. La plupart des co-occurrents de cette lexie durant la période </w:t>
      </w:r>
      <w:r>
        <w:t>assimilationniste ont cédé leur place</w:t>
      </w:r>
      <w:r w:rsidR="00DE1F8D" w:rsidRPr="008E5AA5">
        <w:t xml:space="preserve"> à d’autres lexies caractéristiques de la période du fédéralisme.</w:t>
      </w:r>
    </w:p>
    <w:p w:rsidR="00DE1F8D" w:rsidRPr="005749EC" w:rsidRDefault="003752DB" w:rsidP="00EF0F1E">
      <w:pPr>
        <w:pStyle w:val="Titre5"/>
        <w:rPr>
          <w:rFonts w:asciiTheme="majorBidi" w:hAnsiTheme="majorBidi"/>
          <w:b/>
          <w:bCs/>
          <w:color w:val="auto"/>
        </w:rPr>
      </w:pPr>
      <w:r w:rsidRPr="005749EC">
        <w:rPr>
          <w:rFonts w:asciiTheme="majorBidi" w:hAnsiTheme="majorBidi"/>
          <w:b/>
          <w:bCs/>
          <w:color w:val="auto"/>
        </w:rPr>
        <w:t>2</w:t>
      </w:r>
      <w:r w:rsidR="00DE1F8D" w:rsidRPr="005749EC">
        <w:rPr>
          <w:rFonts w:asciiTheme="majorBidi" w:hAnsiTheme="majorBidi"/>
          <w:b/>
          <w:bCs/>
          <w:color w:val="auto"/>
        </w:rPr>
        <w:t>-2-</w:t>
      </w:r>
      <w:r w:rsidRPr="005749EC">
        <w:rPr>
          <w:rFonts w:asciiTheme="majorBidi" w:hAnsiTheme="majorBidi"/>
          <w:b/>
          <w:bCs/>
          <w:color w:val="auto"/>
        </w:rPr>
        <w:t>3</w:t>
      </w:r>
      <w:r w:rsidR="00DE1F8D" w:rsidRPr="005749EC">
        <w:rPr>
          <w:rFonts w:asciiTheme="majorBidi" w:hAnsiTheme="majorBidi"/>
          <w:b/>
          <w:bCs/>
          <w:color w:val="auto"/>
        </w:rPr>
        <w:t>-2-</w:t>
      </w:r>
      <w:r w:rsidRPr="005749EC">
        <w:rPr>
          <w:rFonts w:asciiTheme="majorBidi" w:hAnsiTheme="majorBidi"/>
          <w:b/>
          <w:bCs/>
          <w:color w:val="auto"/>
        </w:rPr>
        <w:t>2</w:t>
      </w:r>
      <w:r w:rsidR="00DE1F8D" w:rsidRPr="005749EC">
        <w:rPr>
          <w:rFonts w:asciiTheme="majorBidi" w:hAnsiTheme="majorBidi"/>
          <w:b/>
          <w:bCs/>
          <w:color w:val="auto"/>
        </w:rPr>
        <w:t>-Les co-occurrences de « Algérie » :</w:t>
      </w:r>
    </w:p>
    <w:p w:rsidR="00DE1F8D" w:rsidRPr="008C79A8" w:rsidRDefault="00DE1F8D" w:rsidP="00DE1F8D">
      <w:pPr>
        <w:spacing w:after="120"/>
        <w:ind w:firstLine="567"/>
      </w:pPr>
      <w:r w:rsidRPr="008C79A8">
        <w:t>Observons le graphe 51 :</w:t>
      </w:r>
    </w:p>
    <w:p w:rsidR="00DE1F8D" w:rsidRDefault="00DE1F8D" w:rsidP="00DE1F8D">
      <w:pPr>
        <w:spacing w:after="120"/>
        <w:rPr>
          <w:b/>
          <w:bCs/>
        </w:rPr>
      </w:pPr>
      <w:r>
        <w:rPr>
          <w:b/>
          <w:bCs/>
          <w:noProof/>
          <w:lang w:eastAsia="fr-FR"/>
        </w:rPr>
        <w:lastRenderedPageBreak/>
        <w:drawing>
          <wp:inline distT="0" distB="0" distL="0" distR="0">
            <wp:extent cx="5753597" cy="4055165"/>
            <wp:effectExtent l="19050" t="0" r="0" b="0"/>
            <wp:docPr id="40" name="Image 6" descr="C:\Users\Samsung\Desktop\Co-occurrences\co-occ Algérie Fédérali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Co-occurrences\co-occ Algérie Fédéralisme.png"/>
                    <pic:cNvPicPr>
                      <a:picLocks noChangeAspect="1" noChangeArrowheads="1"/>
                    </pic:cNvPicPr>
                  </pic:nvPicPr>
                  <pic:blipFill>
                    <a:blip r:embed="rId73"/>
                    <a:srcRect/>
                    <a:stretch>
                      <a:fillRect/>
                    </a:stretch>
                  </pic:blipFill>
                  <pic:spPr bwMode="auto">
                    <a:xfrm>
                      <a:off x="0" y="0"/>
                      <a:ext cx="5760720" cy="4060185"/>
                    </a:xfrm>
                    <a:prstGeom prst="rect">
                      <a:avLst/>
                    </a:prstGeom>
                    <a:noFill/>
                    <a:ln w="9525">
                      <a:noFill/>
                      <a:miter lim="800000"/>
                      <a:headEnd/>
                      <a:tailEnd/>
                    </a:ln>
                  </pic:spPr>
                </pic:pic>
              </a:graphicData>
            </a:graphic>
          </wp:inline>
        </w:drawing>
      </w:r>
    </w:p>
    <w:p w:rsidR="00DE1F8D" w:rsidRPr="005749EC" w:rsidRDefault="00DE1F8D" w:rsidP="005749EC">
      <w:pPr>
        <w:jc w:val="center"/>
        <w:rPr>
          <w:b/>
          <w:bCs/>
        </w:rPr>
      </w:pPr>
      <w:r w:rsidRPr="005749EC">
        <w:rPr>
          <w:b/>
          <w:bCs/>
        </w:rPr>
        <w:t>Figure </w:t>
      </w:r>
      <w:r w:rsidR="00B51DA8" w:rsidRPr="005749EC">
        <w:rPr>
          <w:b/>
          <w:bCs/>
        </w:rPr>
        <w:t>4</w:t>
      </w:r>
      <w:r w:rsidRPr="005749EC">
        <w:rPr>
          <w:b/>
          <w:bCs/>
        </w:rPr>
        <w:t>1 : Les co-occurrents de « Algérie » dans les textes du fédéralisme.</w:t>
      </w:r>
    </w:p>
    <w:p w:rsidR="00DE1F8D" w:rsidRDefault="00DE1F8D" w:rsidP="00DE1F8D">
      <w:pPr>
        <w:spacing w:after="120"/>
        <w:ind w:firstLine="567"/>
      </w:pPr>
      <w:r>
        <w:t>En observant ce graphe, on est amené à faire plusieurs remarques :</w:t>
      </w:r>
    </w:p>
    <w:p w:rsidR="00DE1F8D" w:rsidRDefault="00DE1F8D" w:rsidP="00DE1F8D">
      <w:pPr>
        <w:spacing w:after="120"/>
        <w:ind w:firstLine="567"/>
      </w:pPr>
      <w:r>
        <w:t>-</w:t>
      </w:r>
      <w:r w:rsidRPr="00B12BBB">
        <w:t xml:space="preserve">Les co-occurrents directs </w:t>
      </w:r>
      <w:r>
        <w:t xml:space="preserve">de « Algérie »  sont premièrement « Statut » et « Musulmane ». </w:t>
      </w:r>
    </w:p>
    <w:p w:rsidR="00DE1F8D" w:rsidRDefault="00DE1F8D" w:rsidP="00DE1F8D">
      <w:pPr>
        <w:spacing w:after="120"/>
        <w:ind w:firstLine="567"/>
      </w:pPr>
      <w:r>
        <w:t>-Viennent en seconde position des lexies comme « Départements », « Démocratie », « France », « Musulmans », « républicaine », « Cadre », « Autonomie », « Manifeste », etc.</w:t>
      </w:r>
    </w:p>
    <w:p w:rsidR="00DE1F8D" w:rsidRDefault="00DE1F8D" w:rsidP="00DE1F8D">
      <w:pPr>
        <w:spacing w:after="120"/>
        <w:ind w:firstLine="567"/>
      </w:pPr>
      <w:r>
        <w:t>Le mot « Statut » renvoie à une des revendications principales de Ferhat Abbas durant les années 1940 et 1950.</w:t>
      </w:r>
      <w:r>
        <w:rPr>
          <w:rStyle w:val="Appelnotedebasdep"/>
        </w:rPr>
        <w:footnoteReference w:id="121"/>
      </w:r>
      <w:r>
        <w:t xml:space="preserve">  </w:t>
      </w:r>
    </w:p>
    <w:p w:rsidR="00DE1F8D" w:rsidRDefault="00DE1F8D" w:rsidP="00DE1F8D">
      <w:pPr>
        <w:spacing w:after="120"/>
        <w:ind w:firstLine="567"/>
      </w:pPr>
      <w:r>
        <w:t xml:space="preserve">Si on compare ce graphe à celui de l’assimilation, on remarque la disparition des lexies « Française » et « Indigène ». Ces deux lexies ne sont plus attirées par le mot-pôle « Algérie ». Abbas parle peu de l’Algérie française. L’Algérie est perçue en tant que nation autonome, d’où le rapport entre « autonomie » et « Algérie ». Elle n’est </w:t>
      </w:r>
      <w:r>
        <w:lastRenderedPageBreak/>
        <w:t>pas française, mais dépend de la grande nation française. Le mot « Musulmane », quant à lui, reste dans l’univers linguistique immédiat de « Algérie ».</w:t>
      </w:r>
    </w:p>
    <w:p w:rsidR="00DE1F8D" w:rsidRDefault="00DE1F8D" w:rsidP="00DE1F8D">
      <w:pPr>
        <w:spacing w:after="120"/>
        <w:ind w:firstLine="567"/>
      </w:pPr>
      <w:r>
        <w:t xml:space="preserve">La disparition de </w:t>
      </w:r>
      <w:r w:rsidR="00B47471">
        <w:t>« </w:t>
      </w:r>
      <w:r>
        <w:t>l’Algérie française</w:t>
      </w:r>
      <w:r w:rsidR="00B47471">
        <w:t> »</w:t>
      </w:r>
      <w:r>
        <w:t xml:space="preserve"> et l’apparition de la revendication fédéraliste à travers « Autonomie » nous font penser à un certain nationalisme partiel dans la mesure où il prône l’autonomie de la nation algérienne dans le cadre d’un système fédéral français. L’existence de l’Algérie en tant que nation autonome doit se faire avec l’appui d’une grande nation, à savoir la France :</w:t>
      </w:r>
    </w:p>
    <w:p w:rsidR="00DE1F8D" w:rsidRDefault="00DE1F8D" w:rsidP="00DE1F8D">
      <w:pPr>
        <w:spacing w:after="120"/>
        <w:ind w:firstLine="567"/>
      </w:pPr>
      <w:r>
        <w:rPr>
          <w:b/>
          <w:bCs/>
        </w:rPr>
        <w:t>« </w:t>
      </w:r>
      <w:r w:rsidRPr="0040001A">
        <w:rPr>
          <w:i/>
          <w:iCs/>
        </w:rPr>
        <w:t>À la fin des hostilités</w:t>
      </w:r>
      <w:r w:rsidR="00B47471">
        <w:rPr>
          <w:rStyle w:val="Appelnotedebasdep"/>
          <w:i/>
          <w:iCs/>
        </w:rPr>
        <w:footnoteReference w:id="122"/>
      </w:r>
      <w:r w:rsidRPr="0040001A">
        <w:rPr>
          <w:i/>
          <w:iCs/>
        </w:rPr>
        <w:t>, l'ALGÉRIE sera érigée en Etat algérien doté d'une constitution propre qui sera élaborée par une Assemblée algérienne constituante élue au suffrage universel par tous les habitants de l'ALGÉRIE. </w:t>
      </w:r>
      <w:r>
        <w:t>»</w:t>
      </w:r>
      <w:r>
        <w:rPr>
          <w:rStyle w:val="Appelnotedebasdep"/>
        </w:rPr>
        <w:footnoteReference w:id="123"/>
      </w:r>
      <w:r>
        <w:t xml:space="preserve"> </w:t>
      </w:r>
    </w:p>
    <w:p w:rsidR="00DE1F8D" w:rsidRDefault="00DE1F8D" w:rsidP="00DE1F8D">
      <w:pPr>
        <w:spacing w:after="120"/>
        <w:ind w:firstLine="567"/>
      </w:pPr>
      <w:r>
        <w:t>Cette revendication est illustrée par une autre citation :</w:t>
      </w:r>
    </w:p>
    <w:p w:rsidR="00DE1F8D" w:rsidRDefault="00DE1F8D" w:rsidP="00DE1F8D">
      <w:pPr>
        <w:spacing w:after="120"/>
        <w:ind w:firstLine="567"/>
      </w:pPr>
      <w:r>
        <w:t>«</w:t>
      </w:r>
      <w:r w:rsidRPr="0040001A">
        <w:rPr>
          <w:i/>
          <w:iCs/>
        </w:rPr>
        <w:t>Pour ces motifs, et pour mettre fin aux bruits tendancieux mis en circulation, les délégués financiers arabes et kabyles demandent d'une part, la garantie de l'intégrité et de l'unité du territoire algérien et, d' autre part, la reconnaissance de l'autonomie politique de l'ALGÉRIE en tant que nation souveraine, avec droit de regard de la France et assistance militaire des Alliés en cas de conflit.</w:t>
      </w:r>
      <w:r>
        <w:t> »</w:t>
      </w:r>
      <w:r>
        <w:rPr>
          <w:rStyle w:val="Appelnotedebasdep"/>
        </w:rPr>
        <w:footnoteReference w:id="124"/>
      </w:r>
    </w:p>
    <w:p w:rsidR="00DE1F8D" w:rsidRDefault="00DE1F8D" w:rsidP="00DE1F8D">
      <w:pPr>
        <w:spacing w:after="120"/>
        <w:ind w:firstLine="567"/>
      </w:pPr>
      <w:r>
        <w:t>Dans le système fédéral français dont il revendique la création, Abbas accorde une place privilégiée à la démocratie, co-occurrent de « Algérie » :</w:t>
      </w:r>
    </w:p>
    <w:p w:rsidR="00DE1F8D" w:rsidRPr="0040001A" w:rsidRDefault="00DE1F8D" w:rsidP="00B15445">
      <w:pPr>
        <w:spacing w:after="120"/>
        <w:ind w:firstLine="567"/>
      </w:pPr>
      <w:r w:rsidRPr="0040001A">
        <w:t>« </w:t>
      </w:r>
      <w:r w:rsidRPr="0040001A">
        <w:rPr>
          <w:i/>
          <w:iCs/>
        </w:rPr>
        <w:t xml:space="preserve">II s'agit donc aujourd'hui de rompre avec l'illogisme et l'incohérence du passé. Il suffit, pour cela, de rechercher, dans une Constitution autonome, la solution du problème de l'émancipation de l'ALGÉRIE. Cette Constitution donnera à tous les habitants, sans distinctions raciales ou religieuses, les mêmes droits et les mêmes libertés. C'est l'esprit même de toute </w:t>
      </w:r>
      <w:r w:rsidR="00B15445" w:rsidRPr="0040001A">
        <w:rPr>
          <w:i/>
          <w:iCs/>
        </w:rPr>
        <w:t>D</w:t>
      </w:r>
      <w:r w:rsidR="00B15445">
        <w:rPr>
          <w:i/>
          <w:iCs/>
        </w:rPr>
        <w:t>É</w:t>
      </w:r>
      <w:r w:rsidR="00B15445" w:rsidRPr="0040001A">
        <w:rPr>
          <w:i/>
          <w:iCs/>
        </w:rPr>
        <w:t xml:space="preserve">MOCRATIE </w:t>
      </w:r>
      <w:r w:rsidRPr="0040001A">
        <w:rPr>
          <w:i/>
          <w:iCs/>
        </w:rPr>
        <w:t>véritable.</w:t>
      </w:r>
      <w:r>
        <w:t> »</w:t>
      </w:r>
      <w:r>
        <w:rPr>
          <w:rStyle w:val="Appelnotedebasdep"/>
        </w:rPr>
        <w:footnoteReference w:id="125"/>
      </w:r>
    </w:p>
    <w:p w:rsidR="00DE1F8D" w:rsidRPr="00766838" w:rsidRDefault="003752DB" w:rsidP="005749EC">
      <w:pPr>
        <w:pStyle w:val="Titre5"/>
        <w:rPr>
          <w:rFonts w:asciiTheme="majorBidi" w:hAnsiTheme="majorBidi"/>
          <w:b/>
          <w:bCs/>
          <w:color w:val="auto"/>
        </w:rPr>
      </w:pPr>
      <w:r w:rsidRPr="005749EC">
        <w:rPr>
          <w:rFonts w:asciiTheme="majorBidi" w:hAnsiTheme="majorBidi"/>
          <w:b/>
          <w:bCs/>
          <w:color w:val="auto"/>
        </w:rPr>
        <w:lastRenderedPageBreak/>
        <w:t>2</w:t>
      </w:r>
      <w:r w:rsidR="00DE1F8D" w:rsidRPr="005749EC">
        <w:rPr>
          <w:rFonts w:asciiTheme="majorBidi" w:hAnsiTheme="majorBidi"/>
          <w:b/>
          <w:bCs/>
          <w:color w:val="auto"/>
        </w:rPr>
        <w:t>-2-</w:t>
      </w:r>
      <w:r w:rsidRPr="005749EC">
        <w:rPr>
          <w:rFonts w:asciiTheme="majorBidi" w:hAnsiTheme="majorBidi"/>
          <w:b/>
          <w:bCs/>
          <w:color w:val="auto"/>
        </w:rPr>
        <w:t>3</w:t>
      </w:r>
      <w:r w:rsidR="00DE1F8D" w:rsidRPr="005749EC">
        <w:rPr>
          <w:rFonts w:asciiTheme="majorBidi" w:hAnsiTheme="majorBidi"/>
          <w:b/>
          <w:bCs/>
          <w:color w:val="auto"/>
        </w:rPr>
        <w:t>-2-</w:t>
      </w:r>
      <w:r w:rsidRPr="005749EC">
        <w:rPr>
          <w:rFonts w:asciiTheme="majorBidi" w:hAnsiTheme="majorBidi"/>
          <w:b/>
          <w:bCs/>
          <w:color w:val="auto"/>
        </w:rPr>
        <w:t>3</w:t>
      </w:r>
      <w:r w:rsidR="00DE1F8D" w:rsidRPr="005749EC">
        <w:rPr>
          <w:rFonts w:asciiTheme="majorBidi" w:hAnsiTheme="majorBidi"/>
          <w:b/>
          <w:bCs/>
          <w:color w:val="auto"/>
        </w:rPr>
        <w:t>-Les co-occurrences de « Algérien» :</w:t>
      </w:r>
      <w:r w:rsidR="00B15445" w:rsidRPr="005749EC">
        <w:rPr>
          <w:rFonts w:asciiTheme="majorBidi" w:hAnsiTheme="majorBidi"/>
          <w:b/>
          <w:bCs/>
          <w:color w:val="auto"/>
        </w:rPr>
        <w:t xml:space="preserve"> </w:t>
      </w:r>
      <w:r w:rsidR="00A77D51" w:rsidRPr="00766838">
        <w:rPr>
          <w:color w:val="auto"/>
        </w:rPr>
        <w:t>o</w:t>
      </w:r>
      <w:r w:rsidR="00B15445" w:rsidRPr="00766838">
        <w:rPr>
          <w:color w:val="auto"/>
        </w:rPr>
        <w:t>bservons le graphe suivant.</w:t>
      </w:r>
    </w:p>
    <w:p w:rsidR="00DE1F8D" w:rsidRPr="00C435B5" w:rsidRDefault="00DE1F8D" w:rsidP="00DE1F8D">
      <w:pPr>
        <w:spacing w:after="120"/>
      </w:pPr>
      <w:r w:rsidRPr="00C435B5">
        <w:rPr>
          <w:noProof/>
          <w:lang w:eastAsia="fr-FR"/>
        </w:rPr>
        <w:drawing>
          <wp:inline distT="0" distB="0" distL="0" distR="0">
            <wp:extent cx="5761549" cy="4174435"/>
            <wp:effectExtent l="19050" t="0" r="0" b="0"/>
            <wp:docPr id="41" name="Image 9" descr="C:\Users\Samsung\Desktop\Co-occurrences\co-occ Algérien Fédérali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sung\Desktop\Co-occurrences\co-occ Algérien Fédéralisme.png"/>
                    <pic:cNvPicPr>
                      <a:picLocks noChangeAspect="1" noChangeArrowheads="1"/>
                    </pic:cNvPicPr>
                  </pic:nvPicPr>
                  <pic:blipFill>
                    <a:blip r:embed="rId74"/>
                    <a:srcRect/>
                    <a:stretch>
                      <a:fillRect/>
                    </a:stretch>
                  </pic:blipFill>
                  <pic:spPr bwMode="auto">
                    <a:xfrm>
                      <a:off x="0" y="0"/>
                      <a:ext cx="5761549" cy="4174435"/>
                    </a:xfrm>
                    <a:prstGeom prst="rect">
                      <a:avLst/>
                    </a:prstGeom>
                    <a:noFill/>
                    <a:ln w="9525">
                      <a:noFill/>
                      <a:miter lim="800000"/>
                      <a:headEnd/>
                      <a:tailEnd/>
                    </a:ln>
                  </pic:spPr>
                </pic:pic>
              </a:graphicData>
            </a:graphic>
          </wp:inline>
        </w:drawing>
      </w:r>
    </w:p>
    <w:p w:rsidR="00DE1F8D" w:rsidRPr="005749EC" w:rsidRDefault="00DE1F8D" w:rsidP="005749EC">
      <w:pPr>
        <w:jc w:val="center"/>
        <w:rPr>
          <w:b/>
          <w:bCs/>
        </w:rPr>
      </w:pPr>
      <w:r w:rsidRPr="005749EC">
        <w:rPr>
          <w:b/>
          <w:bCs/>
        </w:rPr>
        <w:t>Figure </w:t>
      </w:r>
      <w:r w:rsidR="00B51DA8" w:rsidRPr="005749EC">
        <w:rPr>
          <w:b/>
          <w:bCs/>
        </w:rPr>
        <w:t>4</w:t>
      </w:r>
      <w:r w:rsidRPr="005749EC">
        <w:rPr>
          <w:b/>
          <w:bCs/>
        </w:rPr>
        <w:t>2 : Les co-occurrents de « Algérien » dans les textes du fédéralisme.</w:t>
      </w:r>
    </w:p>
    <w:p w:rsidR="00DE1F8D" w:rsidRDefault="00DE1F8D" w:rsidP="00DE1F8D">
      <w:pPr>
        <w:spacing w:after="120"/>
        <w:ind w:firstLine="567"/>
      </w:pPr>
      <w:r w:rsidRPr="00C435B5">
        <w:t>La lecture du graphe fait entrevoir</w:t>
      </w:r>
      <w:r>
        <w:t xml:space="preserve"> des rapports privilégiés entre le mot-pôle et les mots « Manifeste », « Démocratique », « Musulman », « Peuple », « Etat », « Problème », « Evoluer », « Union », « gouvernement », « solution », etc.</w:t>
      </w:r>
    </w:p>
    <w:p w:rsidR="00DE1F8D" w:rsidRDefault="00DE1F8D" w:rsidP="00DE1F8D">
      <w:pPr>
        <w:spacing w:after="120"/>
        <w:ind w:firstLine="567"/>
      </w:pPr>
      <w:r>
        <w:t>Les co-occurrents du mot-pôle sont cette fois des mots qui renvoient à la revendication politique : « démocratique », « problème », « solution », « évoluer », « sincères », « autonomie », etc.</w:t>
      </w:r>
    </w:p>
    <w:p w:rsidR="00DE1F8D" w:rsidRDefault="00DE1F8D" w:rsidP="00DE1F8D">
      <w:pPr>
        <w:spacing w:after="120"/>
        <w:ind w:firstLine="567"/>
      </w:pPr>
      <w:r>
        <w:t>On s’aperçoit également de l’apparition du mot « Peuple » dans l’univers lexical de « Algérien ». Politiquement et historiquement parlant, cela signifie qu’Abbas parle désormais du peuple algérien. À l’inverse, durant la période de l’assimilation, ce mot n’est pas un co-occurrent du mot-pôle. Ce constat se confirme par le rapport que l’on peut apercevoir entre un autre co-occurrent, à savoir « existe » et « peuple ». En effet, une relation triangulaire unit le mot-pôle et ces deux co-occurrents.</w:t>
      </w:r>
    </w:p>
    <w:p w:rsidR="00DE1F8D" w:rsidRDefault="00DE1F8D" w:rsidP="00BD25FA">
      <w:pPr>
        <w:spacing w:after="120"/>
        <w:ind w:firstLine="567"/>
      </w:pPr>
      <w:r>
        <w:lastRenderedPageBreak/>
        <w:t xml:space="preserve">Les citations concernant l’expression « Le peuple algérien » sont si nombreuses. Nous en citons celle qui nous parait la plus </w:t>
      </w:r>
      <w:r w:rsidR="00BD25FA">
        <w:t>significative</w:t>
      </w:r>
      <w:r>
        <w:t> :</w:t>
      </w:r>
    </w:p>
    <w:p w:rsidR="00DE1F8D" w:rsidRDefault="00DE1F8D" w:rsidP="00DE1F8D">
      <w:pPr>
        <w:spacing w:after="120"/>
        <w:ind w:firstLine="567"/>
      </w:pPr>
      <w:r>
        <w:t>« </w:t>
      </w:r>
      <w:r w:rsidRPr="00BE490F">
        <w:rPr>
          <w:i/>
          <w:iCs/>
        </w:rPr>
        <w:t>À une situation nouvelle, il faut des solutions nouvelles. Désormais, il faut appeler les choses par leur nom. Il y a un Peuple ALGÉRIEN, comme il y a un Peuple Polonais, comme il y a un Peuple Serbe, comme il y a un Peuple Français. Quand les dirigeants français placeront les réformes algériennes sous cet angle-là, nos difficultés ne seront pas loin d'être aplanies et le malaise ALGÉRIEN et nord-africain se dissipera de lui-même.</w:t>
      </w:r>
      <w:r>
        <w:t> »</w:t>
      </w:r>
      <w:r>
        <w:rPr>
          <w:rStyle w:val="Appelnotedebasdep"/>
        </w:rPr>
        <w:footnoteReference w:id="126"/>
      </w:r>
      <w:r>
        <w:t xml:space="preserve"> </w:t>
      </w:r>
    </w:p>
    <w:p w:rsidR="00BD25FA" w:rsidRPr="008964F8" w:rsidRDefault="00BD25FA" w:rsidP="00DE1F8D">
      <w:pPr>
        <w:spacing w:after="120"/>
        <w:ind w:firstLine="567"/>
      </w:pPr>
      <w:r>
        <w:t>Par l’emploi de « désormais », l’auteur reconnait-il qu’il aurait dû reconnaitre l’existence d’un peuple algérien durant les premières années de son militantisme ? Cette citation mérite d’être méditée.</w:t>
      </w:r>
      <w:r w:rsidR="00DA6DAD">
        <w:t xml:space="preserve"> </w:t>
      </w:r>
    </w:p>
    <w:p w:rsidR="00DE1F8D" w:rsidRDefault="00DE1F8D" w:rsidP="00DA6DAD">
      <w:pPr>
        <w:spacing w:after="120"/>
        <w:ind w:firstLine="567"/>
      </w:pPr>
      <w:r>
        <w:t>De la même façon, on s’aperçoit de l’apparition du mot « Etat » dans l’entrelacs lexical qui entoure le mot-pôle. On peut donc penser que l’auteur parle désormais de l’Etat algérien. Celui-ci</w:t>
      </w:r>
      <w:r w:rsidR="00B35D5B">
        <w:t>,</w:t>
      </w:r>
      <w:r>
        <w:t xml:space="preserve"> qui n’existait pas durant l’assimilation, car ce mot n’est pas un co-occurrent du mot-pôle, est désormais une revendication de l’homme politique algérien. Cette revendication s’inscrit dans une perspective nationaliste. La même relation triangulaire existe entre le triptyque « Algérien », « Etat » et « Existe ». On peut citer un passage </w:t>
      </w:r>
      <w:r w:rsidR="00B35D5B">
        <w:t xml:space="preserve">donné un peu plus haut et </w:t>
      </w:r>
      <w:r>
        <w:t>qui illustre ces propos :</w:t>
      </w:r>
    </w:p>
    <w:p w:rsidR="00DE1F8D" w:rsidRDefault="00DE1F8D" w:rsidP="00DE1F8D">
      <w:pPr>
        <w:spacing w:after="120"/>
        <w:ind w:firstLine="567"/>
      </w:pPr>
      <w:r>
        <w:t>«  </w:t>
      </w:r>
      <w:r w:rsidRPr="002A20C4">
        <w:rPr>
          <w:i/>
          <w:iCs/>
        </w:rPr>
        <w:t>À la fin des hostilités, l'Algérie sera érigée en Etat ALGÉRIEN doté d'une constitution propre qui sera élaborée par une Assemblée algérienne constituante élue au suffrage universel par tous les habitants de l'Algérie.</w:t>
      </w:r>
      <w:r>
        <w:t> »</w:t>
      </w:r>
      <w:r>
        <w:rPr>
          <w:rStyle w:val="Appelnotedebasdep"/>
        </w:rPr>
        <w:footnoteReference w:id="127"/>
      </w:r>
      <w:r>
        <w:t xml:space="preserve"> </w:t>
      </w:r>
    </w:p>
    <w:p w:rsidR="00DE1F8D" w:rsidRDefault="00DE1F8D" w:rsidP="00DE1F8D">
      <w:pPr>
        <w:spacing w:after="120"/>
        <w:ind w:firstLine="567"/>
      </w:pPr>
      <w:r>
        <w:t>Néanmoins, ces revendications ne vont pas à l’encontre des intérêts de la France en Algérie. Abbas continue à prôner la création de la grande fédération française. Il en parle dans une lettre adressée au président français :</w:t>
      </w:r>
    </w:p>
    <w:p w:rsidR="00DE1F8D" w:rsidRDefault="00DE1F8D" w:rsidP="00DE1F8D">
      <w:pPr>
        <w:spacing w:after="120"/>
        <w:ind w:firstLine="567"/>
      </w:pPr>
      <w:r>
        <w:lastRenderedPageBreak/>
        <w:t xml:space="preserve"> « </w:t>
      </w:r>
      <w:r w:rsidRPr="002A20C4">
        <w:rPr>
          <w:i/>
          <w:iCs/>
        </w:rPr>
        <w:t>Je tiens, Monsieur le Président, à déclarer, une fois de plus, que notre Manifeste et les propositions faites par la Commission d'études économiques et sociales musulmanes, étaient non seulement destinés à donner satisfaction au peuple ALGÉRIEN, ce qui n' est pas négligeable, mais encore à créer, sur des bases justes et humaines, le bloc franco-ALGÉRIEN, si nécessaire aujourd'hui et indispensable demain.</w:t>
      </w:r>
      <w:r>
        <w:t> »</w:t>
      </w:r>
      <w:r>
        <w:rPr>
          <w:rStyle w:val="Appelnotedebasdep"/>
        </w:rPr>
        <w:footnoteReference w:id="128"/>
      </w:r>
      <w:r>
        <w:t xml:space="preserve"> </w:t>
      </w:r>
    </w:p>
    <w:p w:rsidR="00DE1F8D" w:rsidRDefault="00DE1F8D" w:rsidP="00DE1F8D">
      <w:pPr>
        <w:spacing w:after="120"/>
        <w:ind w:firstLine="567"/>
      </w:pPr>
      <w:r>
        <w:t xml:space="preserve"> L’évolution apparait dans la comparaison entre le graphe de la première période et celui-ci. Ce qui a changé, c’est la découverte de la nation algérienne, de l’Etat algérien, du peuple algérien. Celui-ci était réduit chez Ferhat Abbas à une masse d’Indigènes, de « Fellahs », de « Paysans » ou de « Musulmans ». On remarque également la disparition du loyalisme d’Abbas envers la France et l’apparition de la revendication d’autonomie et de fédération française.</w:t>
      </w:r>
    </w:p>
    <w:p w:rsidR="00DE1F8D" w:rsidRDefault="00DE1F8D" w:rsidP="00585AAA">
      <w:pPr>
        <w:spacing w:after="120"/>
        <w:ind w:firstLine="567"/>
      </w:pPr>
      <w:r>
        <w:t>Nous pouvons dire cette fois que le nationalisme de Ferhat Abbas est né durant la seconde période. Il s’exprime à travers des revendications d’autonomie</w:t>
      </w:r>
      <w:r w:rsidR="00585AAA">
        <w:t>. L’homme du Manifeste</w:t>
      </w:r>
      <w:r>
        <w:t xml:space="preserve"> prône</w:t>
      </w:r>
      <w:r w:rsidR="00585AAA">
        <w:t xml:space="preserve"> désormais</w:t>
      </w:r>
      <w:r>
        <w:t xml:space="preserve"> la création d’un Etat algérien dépendant de la « grande fédération française ».</w:t>
      </w:r>
    </w:p>
    <w:p w:rsidR="00DE1F8D" w:rsidRDefault="00DE1F8D" w:rsidP="00585AAA">
      <w:pPr>
        <w:spacing w:after="120"/>
        <w:ind w:firstLine="567"/>
      </w:pPr>
      <w:r w:rsidRPr="001A1832">
        <w:t>Nous nous contentons de ces constats et éliminons</w:t>
      </w:r>
      <w:r>
        <w:t xml:space="preserve"> </w:t>
      </w:r>
      <w:r w:rsidRPr="001A1832">
        <w:t xml:space="preserve">l’étude des co-occurrences </w:t>
      </w:r>
      <w:r w:rsidR="00585AAA">
        <w:t>d</w:t>
      </w:r>
      <w:r w:rsidRPr="001A1832">
        <w:t>es mots</w:t>
      </w:r>
      <w:r>
        <w:t xml:space="preserve"> « France »,</w:t>
      </w:r>
      <w:r w:rsidRPr="001A1832">
        <w:t xml:space="preserve"> « Etat</w:t>
      </w:r>
      <w:r>
        <w:t> » et « Pays ».</w:t>
      </w:r>
    </w:p>
    <w:p w:rsidR="00DE1F8D" w:rsidRPr="000E331C" w:rsidRDefault="00670141" w:rsidP="00EF0F1E">
      <w:pPr>
        <w:pStyle w:val="Titre4"/>
        <w:rPr>
          <w:rFonts w:asciiTheme="majorBidi" w:hAnsiTheme="majorBidi"/>
          <w:i w:val="0"/>
          <w:iCs w:val="0"/>
          <w:color w:val="auto"/>
        </w:rPr>
      </w:pPr>
      <w:r w:rsidRPr="000E331C">
        <w:rPr>
          <w:rFonts w:asciiTheme="majorBidi" w:hAnsiTheme="majorBidi"/>
          <w:i w:val="0"/>
          <w:iCs w:val="0"/>
          <w:color w:val="auto"/>
        </w:rPr>
        <w:t>2</w:t>
      </w:r>
      <w:r w:rsidR="00DE1F8D" w:rsidRPr="000E331C">
        <w:rPr>
          <w:rFonts w:asciiTheme="majorBidi" w:hAnsiTheme="majorBidi"/>
          <w:i w:val="0"/>
          <w:iCs w:val="0"/>
          <w:color w:val="auto"/>
        </w:rPr>
        <w:t>-2-</w:t>
      </w:r>
      <w:r w:rsidRPr="000E331C">
        <w:rPr>
          <w:rFonts w:asciiTheme="majorBidi" w:hAnsiTheme="majorBidi"/>
          <w:i w:val="0"/>
          <w:iCs w:val="0"/>
          <w:color w:val="auto"/>
        </w:rPr>
        <w:t>3</w:t>
      </w:r>
      <w:r w:rsidR="00DE1F8D" w:rsidRPr="000E331C">
        <w:rPr>
          <w:rFonts w:asciiTheme="majorBidi" w:hAnsiTheme="majorBidi"/>
          <w:i w:val="0"/>
          <w:iCs w:val="0"/>
          <w:color w:val="auto"/>
        </w:rPr>
        <w:t>-3-Les co-occurrences de l’indépendantisme :</w:t>
      </w:r>
    </w:p>
    <w:p w:rsidR="00DE1F8D" w:rsidRDefault="00DE1F8D" w:rsidP="00585AAA">
      <w:pPr>
        <w:spacing w:after="120"/>
        <w:ind w:firstLine="567"/>
      </w:pPr>
      <w:r w:rsidRPr="003D67E9">
        <w:t>L</w:t>
      </w:r>
      <w:r>
        <w:t>a</w:t>
      </w:r>
      <w:r w:rsidRPr="00FD4663">
        <w:t xml:space="preserve"> remarque qui </w:t>
      </w:r>
      <w:r>
        <w:t>se dégage du</w:t>
      </w:r>
      <w:r w:rsidRPr="00FD4663">
        <w:t xml:space="preserve"> tableau </w:t>
      </w:r>
      <w:r>
        <w:t xml:space="preserve">plus haut concernant la colonne de l’indépendantisme est </w:t>
      </w:r>
      <w:r w:rsidR="00585AAA">
        <w:t>la suivante</w:t>
      </w:r>
      <w:r w:rsidRPr="00FD4663">
        <w:t> :</w:t>
      </w:r>
    </w:p>
    <w:p w:rsidR="00DE1F8D" w:rsidRDefault="00DE1F8D" w:rsidP="00DE1F8D">
      <w:pPr>
        <w:spacing w:after="120"/>
        <w:ind w:firstLine="567"/>
      </w:pPr>
      <w:r>
        <w:t>-Emploi banal de toutes les lexies sauf « Algérie » et « Algérien ».</w:t>
      </w:r>
    </w:p>
    <w:p w:rsidR="00DE1F8D" w:rsidRDefault="00DE1F8D" w:rsidP="00DE1F8D">
      <w:pPr>
        <w:spacing w:after="120"/>
        <w:ind w:firstLine="567"/>
      </w:pPr>
      <w:r>
        <w:t>Une lecture précipitée de ce tableau nous ferait dire qu’Abbas n’est pas un nationaliste puisque le mot « Nation » a un emploi banal. Nous ne</w:t>
      </w:r>
      <w:r w:rsidR="009E6818">
        <w:t xml:space="preserve"> nous</w:t>
      </w:r>
      <w:r>
        <w:t xml:space="preserve"> fions pas à ce constat précipité. Nous ferons appel à l’étude des co-occurrences. Le graphe ci-</w:t>
      </w:r>
      <w:r>
        <w:lastRenderedPageBreak/>
        <w:t>dessous précise les mots les plus attirés par le mot « Nation » dans les textes de la guerre :</w:t>
      </w:r>
    </w:p>
    <w:p w:rsidR="00DE1F8D" w:rsidRPr="000E331C" w:rsidRDefault="00FF3FCF" w:rsidP="00EF0F1E">
      <w:pPr>
        <w:pStyle w:val="Titre5"/>
        <w:rPr>
          <w:rFonts w:asciiTheme="majorBidi" w:hAnsiTheme="majorBidi"/>
          <w:b/>
          <w:bCs/>
          <w:color w:val="auto"/>
        </w:rPr>
      </w:pPr>
      <w:r w:rsidRPr="000E331C">
        <w:rPr>
          <w:rFonts w:asciiTheme="majorBidi" w:hAnsiTheme="majorBidi"/>
          <w:b/>
          <w:bCs/>
          <w:color w:val="auto"/>
        </w:rPr>
        <w:t>2</w:t>
      </w:r>
      <w:r w:rsidR="00DE1F8D" w:rsidRPr="000E331C">
        <w:rPr>
          <w:rFonts w:asciiTheme="majorBidi" w:hAnsiTheme="majorBidi"/>
          <w:b/>
          <w:bCs/>
          <w:color w:val="auto"/>
        </w:rPr>
        <w:t>-2-</w:t>
      </w:r>
      <w:r w:rsidRPr="000E331C">
        <w:rPr>
          <w:rFonts w:asciiTheme="majorBidi" w:hAnsiTheme="majorBidi"/>
          <w:b/>
          <w:bCs/>
          <w:color w:val="auto"/>
        </w:rPr>
        <w:t>3</w:t>
      </w:r>
      <w:r w:rsidR="00DE1F8D" w:rsidRPr="000E331C">
        <w:rPr>
          <w:rFonts w:asciiTheme="majorBidi" w:hAnsiTheme="majorBidi"/>
          <w:b/>
          <w:bCs/>
          <w:color w:val="auto"/>
        </w:rPr>
        <w:t>-3-</w:t>
      </w:r>
      <w:r w:rsidRPr="000E331C">
        <w:rPr>
          <w:rFonts w:asciiTheme="majorBidi" w:hAnsiTheme="majorBidi"/>
          <w:b/>
          <w:bCs/>
          <w:color w:val="auto"/>
        </w:rPr>
        <w:t>1</w:t>
      </w:r>
      <w:r w:rsidR="00DE1F8D" w:rsidRPr="000E331C">
        <w:rPr>
          <w:rFonts w:asciiTheme="majorBidi" w:hAnsiTheme="majorBidi"/>
          <w:b/>
          <w:bCs/>
          <w:color w:val="auto"/>
        </w:rPr>
        <w:t>-Les co-occurrences de « Nation » :</w:t>
      </w:r>
    </w:p>
    <w:p w:rsidR="00DE1F8D" w:rsidRDefault="00DE1F8D" w:rsidP="00DE1F8D">
      <w:pPr>
        <w:spacing w:after="120"/>
      </w:pPr>
      <w:r>
        <w:rPr>
          <w:noProof/>
          <w:lang w:eastAsia="fr-FR"/>
        </w:rPr>
        <w:drawing>
          <wp:inline distT="0" distB="0" distL="0" distR="0">
            <wp:extent cx="5755617" cy="3546282"/>
            <wp:effectExtent l="19050" t="0" r="0" b="0"/>
            <wp:docPr id="3" name="Image 3" descr="C:\Users\Samsung\Desktop\Co-occurrences\co-occ Nation Indépendanti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Co-occurrences\co-occ Nation Indépendantisme.png"/>
                    <pic:cNvPicPr>
                      <a:picLocks noChangeAspect="1" noChangeArrowheads="1"/>
                    </pic:cNvPicPr>
                  </pic:nvPicPr>
                  <pic:blipFill>
                    <a:blip r:embed="rId75"/>
                    <a:srcRect/>
                    <a:stretch>
                      <a:fillRect/>
                    </a:stretch>
                  </pic:blipFill>
                  <pic:spPr bwMode="auto">
                    <a:xfrm>
                      <a:off x="0" y="0"/>
                      <a:ext cx="5755617" cy="3546282"/>
                    </a:xfrm>
                    <a:prstGeom prst="rect">
                      <a:avLst/>
                    </a:prstGeom>
                    <a:noFill/>
                    <a:ln w="9525">
                      <a:noFill/>
                      <a:miter lim="800000"/>
                      <a:headEnd/>
                      <a:tailEnd/>
                    </a:ln>
                  </pic:spPr>
                </pic:pic>
              </a:graphicData>
            </a:graphic>
          </wp:inline>
        </w:drawing>
      </w:r>
    </w:p>
    <w:p w:rsidR="00DE1F8D" w:rsidRPr="000E331C" w:rsidRDefault="00DE1F8D" w:rsidP="000E331C">
      <w:pPr>
        <w:jc w:val="center"/>
        <w:rPr>
          <w:b/>
          <w:bCs/>
        </w:rPr>
      </w:pPr>
      <w:r w:rsidRPr="000E331C">
        <w:rPr>
          <w:b/>
          <w:bCs/>
        </w:rPr>
        <w:t>Figure </w:t>
      </w:r>
      <w:r w:rsidR="00B51DA8" w:rsidRPr="000E331C">
        <w:rPr>
          <w:b/>
          <w:bCs/>
        </w:rPr>
        <w:t>4</w:t>
      </w:r>
      <w:r w:rsidRPr="000E331C">
        <w:rPr>
          <w:b/>
          <w:bCs/>
        </w:rPr>
        <w:t>3 : Les co-occurrents de « Nation » dans les textes de l’indépendantisme.</w:t>
      </w:r>
    </w:p>
    <w:p w:rsidR="00DE1F8D" w:rsidRDefault="00DE1F8D" w:rsidP="009E6818">
      <w:pPr>
        <w:spacing w:after="120"/>
        <w:ind w:firstLine="567"/>
      </w:pPr>
      <w:r>
        <w:t>Le premier constat qui se dégage de la lecture de ce graphe est la pauvreté des réseaux lexicaux qui entourent le mot-pôle. En effet,</w:t>
      </w:r>
      <w:r w:rsidR="009E6818">
        <w:t xml:space="preserve"> lexicométriquement,</w:t>
      </w:r>
      <w:r>
        <w:t xml:space="preserve"> le mot « Nation » n’attire vers lui </w:t>
      </w:r>
      <w:r w:rsidR="009E6818">
        <w:t>que quelques</w:t>
      </w:r>
      <w:r>
        <w:t xml:space="preserve"> mots.</w:t>
      </w:r>
    </w:p>
    <w:p w:rsidR="00DE1F8D" w:rsidRDefault="00DE1F8D" w:rsidP="00585AAA">
      <w:pPr>
        <w:spacing w:after="120"/>
        <w:ind w:firstLine="567"/>
      </w:pPr>
      <w:r>
        <w:t>Les co-occurrents de « Na</w:t>
      </w:r>
      <w:r w:rsidR="009E6818">
        <w:t>tion » sont notamment</w:t>
      </w:r>
      <w:r w:rsidR="00585AAA">
        <w:t> :</w:t>
      </w:r>
      <w:r>
        <w:t xml:space="preserve"> « Indépendance », « Nationale », « Appartenir », « Fierté », « Liberté », « Algérienne », « honneur », « Algérien ». Il est aisé de remarquer que tous ces co-occurrents renvoient au nationalisme et à l’indépendantis</w:t>
      </w:r>
      <w:r w:rsidR="00585AAA">
        <w:t>t</w:t>
      </w:r>
      <w:r>
        <w:t xml:space="preserve">e. </w:t>
      </w:r>
    </w:p>
    <w:p w:rsidR="00DE1F8D" w:rsidRDefault="00DE1F8D" w:rsidP="009E6818">
      <w:pPr>
        <w:spacing w:after="120"/>
        <w:ind w:firstLine="567"/>
      </w:pPr>
      <w:r>
        <w:t xml:space="preserve">Le nationalisme de Ferhat Abbas est désormais clairement exprimé à travers ses lexies </w:t>
      </w:r>
      <w:r w:rsidR="009E6818">
        <w:t>afférentes</w:t>
      </w:r>
      <w:r>
        <w:t xml:space="preserve"> et la revendication indépendantisme est on ne peut plus franchement formulée :</w:t>
      </w:r>
    </w:p>
    <w:p w:rsidR="00DE1F8D" w:rsidRDefault="00DE1F8D" w:rsidP="00DE1F8D">
      <w:pPr>
        <w:spacing w:after="120"/>
        <w:ind w:firstLine="567"/>
      </w:pPr>
      <w:r>
        <w:lastRenderedPageBreak/>
        <w:t>« </w:t>
      </w:r>
      <w:r w:rsidRPr="00822D61">
        <w:rPr>
          <w:i/>
          <w:iCs/>
        </w:rPr>
        <w:t>Une « nouvelle manière » d'aborder le problème algérien consisterait à reconnaitre la NATION algérienne et, par conséquent, à respecter la souveraineté nationale de notre peuple. Ceci ne peut se faire que par des négociations avec le Front de Libération sur la base de l'indépendance nationale. Il n'y a pas d'autre solution et il est inconcevable de parler « intégration » après quatre ans de guerre.</w:t>
      </w:r>
      <w:r>
        <w:t> »</w:t>
      </w:r>
      <w:r>
        <w:rPr>
          <w:rStyle w:val="Appelnotedebasdep"/>
        </w:rPr>
        <w:footnoteReference w:id="129"/>
      </w:r>
      <w:r>
        <w:t xml:space="preserve"> </w:t>
      </w:r>
    </w:p>
    <w:p w:rsidR="00DE1F8D" w:rsidRDefault="00DE1F8D" w:rsidP="009E6818">
      <w:pPr>
        <w:spacing w:after="120"/>
        <w:ind w:firstLine="567"/>
      </w:pPr>
      <w:r>
        <w:t xml:space="preserve">Une comparaison avec les deux périodes précédentes nous fait relever la disparition de quelques lexies ainsi que l’apparition d’autres. À travers l’apparition et la disparition de lexies, </w:t>
      </w:r>
      <w:r w:rsidR="009E6818">
        <w:t xml:space="preserve">étant </w:t>
      </w:r>
      <w:r w:rsidR="009E6818" w:rsidRPr="00F75F37">
        <w:t>donné</w:t>
      </w:r>
      <w:r>
        <w:t xml:space="preserve"> leur teneur sémantique et surtout politico-idéologico-historique, c’est la disparition ou l’apparition de tout un projet politique, de visions, de revendications, etc. </w:t>
      </w:r>
    </w:p>
    <w:p w:rsidR="00DE1F8D" w:rsidRDefault="00DE1F8D" w:rsidP="00DE1F8D">
      <w:pPr>
        <w:spacing w:after="120"/>
        <w:ind w:firstLine="567"/>
      </w:pPr>
      <w:r>
        <w:t>En effet, la lexie « Nation » n’attire plus des mots comme « Française », « Turque » « Arabe », « Musulmane », « Arabe », « France », «</w:t>
      </w:r>
      <w:r w:rsidR="00585AAA">
        <w:t> colonisatrice », « Colonisés »</w:t>
      </w:r>
      <w:r>
        <w:t xml:space="preserve"> ou autres</w:t>
      </w:r>
      <w:r w:rsidR="00585AAA">
        <w:t>,</w:t>
      </w:r>
      <w:r>
        <w:t xml:space="preserve"> mais des mots renvoyant directement au nationalisme algérien comme « Indépendance », « Liberté », « fierté », etc. :</w:t>
      </w:r>
    </w:p>
    <w:p w:rsidR="00DE1F8D" w:rsidRDefault="00DE1F8D" w:rsidP="00DE1F8D">
      <w:pPr>
        <w:spacing w:after="120"/>
        <w:ind w:firstLine="567"/>
      </w:pPr>
      <w:r>
        <w:t>« </w:t>
      </w:r>
      <w:r w:rsidRPr="00822D61">
        <w:rPr>
          <w:i/>
          <w:iCs/>
        </w:rPr>
        <w:t>Plus de six années de durs combats et d'incalculables sacrifices ont été nécessaires pour déraciner le mythe de « l'Algérie française », balayer le concept de la supériorité raciale et contraindre les colonialistes à considérer l'Algéri</w:t>
      </w:r>
      <w:r w:rsidR="00585AAA">
        <w:rPr>
          <w:i/>
          <w:iCs/>
        </w:rPr>
        <w:t>e</w:t>
      </w:r>
      <w:r w:rsidRPr="00822D61">
        <w:rPr>
          <w:i/>
          <w:iCs/>
        </w:rPr>
        <w:t xml:space="preserve"> comme une NATION digne de respect. Une guerre de plus de six ans s'est imposée à notre peuple pour restaurer aujourd'hui sa dignité et demain son indépendance</w:t>
      </w:r>
      <w:r>
        <w:t>. »</w:t>
      </w:r>
      <w:r>
        <w:rPr>
          <w:rStyle w:val="Appelnotedebasdep"/>
        </w:rPr>
        <w:footnoteReference w:id="130"/>
      </w:r>
      <w:r>
        <w:t xml:space="preserve"> </w:t>
      </w:r>
    </w:p>
    <w:p w:rsidR="00DE1F8D" w:rsidRDefault="00DE1F8D" w:rsidP="00DE1F8D">
      <w:pPr>
        <w:spacing w:after="120"/>
        <w:ind w:firstLine="567"/>
      </w:pPr>
      <w:r>
        <w:t>L’Algérie française qu’il défendait avec fermeté durant la période de l’assimilation n’existe plus pour Abbas. Elle est un mythe.</w:t>
      </w:r>
    </w:p>
    <w:p w:rsidR="00DE1F8D" w:rsidRDefault="00DE1F8D" w:rsidP="00DE1F8D">
      <w:pPr>
        <w:spacing w:after="120"/>
        <w:ind w:firstLine="567"/>
      </w:pPr>
      <w:r>
        <w:t>L’évolution est donc</w:t>
      </w:r>
      <w:r w:rsidRPr="00D859A4">
        <w:t xml:space="preserve"> </w:t>
      </w:r>
      <w:r>
        <w:t xml:space="preserve">nettement apparente, qu’elle soit d’ordre politico-historique ou lexical. </w:t>
      </w:r>
    </w:p>
    <w:p w:rsidR="00DE1F8D" w:rsidRDefault="00DE1F8D" w:rsidP="00DE1F8D">
      <w:pPr>
        <w:spacing w:after="120"/>
        <w:ind w:firstLine="567"/>
      </w:pPr>
      <w:r>
        <w:t>Nous pouvons vérifier la justesse de ce constat à travers l’étude des co-occurrents de la lexie « Algérie » dont le graphe suivant illustre les rapports :</w:t>
      </w:r>
    </w:p>
    <w:p w:rsidR="00DE1F8D" w:rsidRPr="000E331C" w:rsidRDefault="00FF3FCF" w:rsidP="000E331C">
      <w:pPr>
        <w:pStyle w:val="Titre5"/>
        <w:rPr>
          <w:rFonts w:asciiTheme="majorBidi" w:hAnsiTheme="majorBidi"/>
          <w:b/>
          <w:bCs/>
          <w:color w:val="auto"/>
        </w:rPr>
      </w:pPr>
      <w:r w:rsidRPr="000E331C">
        <w:rPr>
          <w:rFonts w:asciiTheme="majorBidi" w:hAnsiTheme="majorBidi"/>
          <w:b/>
          <w:bCs/>
          <w:color w:val="auto"/>
        </w:rPr>
        <w:lastRenderedPageBreak/>
        <w:t>2</w:t>
      </w:r>
      <w:r w:rsidR="00DE1F8D" w:rsidRPr="000E331C">
        <w:rPr>
          <w:rFonts w:asciiTheme="majorBidi" w:hAnsiTheme="majorBidi"/>
          <w:b/>
          <w:bCs/>
          <w:color w:val="auto"/>
        </w:rPr>
        <w:t>-2-</w:t>
      </w:r>
      <w:r w:rsidRPr="000E331C">
        <w:rPr>
          <w:rFonts w:asciiTheme="majorBidi" w:hAnsiTheme="majorBidi"/>
          <w:b/>
          <w:bCs/>
          <w:color w:val="auto"/>
        </w:rPr>
        <w:t>3</w:t>
      </w:r>
      <w:r w:rsidR="00DE1F8D" w:rsidRPr="000E331C">
        <w:rPr>
          <w:rFonts w:asciiTheme="majorBidi" w:hAnsiTheme="majorBidi"/>
          <w:b/>
          <w:bCs/>
          <w:color w:val="auto"/>
        </w:rPr>
        <w:t>-3-</w:t>
      </w:r>
      <w:r w:rsidRPr="000E331C">
        <w:rPr>
          <w:rFonts w:asciiTheme="majorBidi" w:hAnsiTheme="majorBidi"/>
          <w:b/>
          <w:bCs/>
          <w:color w:val="auto"/>
        </w:rPr>
        <w:t>2</w:t>
      </w:r>
      <w:r w:rsidR="00DE1F8D" w:rsidRPr="000E331C">
        <w:rPr>
          <w:rFonts w:asciiTheme="majorBidi" w:hAnsiTheme="majorBidi"/>
          <w:b/>
          <w:bCs/>
          <w:color w:val="auto"/>
        </w:rPr>
        <w:t>-Les co-occurrences de « Algérie »   :</w:t>
      </w:r>
    </w:p>
    <w:p w:rsidR="00DE1F8D" w:rsidRDefault="00DE1F8D" w:rsidP="00DE1F8D">
      <w:pPr>
        <w:spacing w:after="120"/>
        <w:rPr>
          <w:b/>
          <w:bCs/>
        </w:rPr>
      </w:pPr>
      <w:r>
        <w:rPr>
          <w:b/>
          <w:bCs/>
          <w:noProof/>
          <w:lang w:eastAsia="fr-FR"/>
        </w:rPr>
        <w:drawing>
          <wp:inline distT="0" distB="0" distL="0" distR="0">
            <wp:extent cx="5752641" cy="3357677"/>
            <wp:effectExtent l="19050" t="0" r="459" b="0"/>
            <wp:docPr id="18" name="Image 1" descr="C:\Users\Samsung\Desktop\Algé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Algérie.png"/>
                    <pic:cNvPicPr>
                      <a:picLocks noChangeAspect="1" noChangeArrowheads="1"/>
                    </pic:cNvPicPr>
                  </pic:nvPicPr>
                  <pic:blipFill>
                    <a:blip r:embed="rId76"/>
                    <a:srcRect/>
                    <a:stretch>
                      <a:fillRect/>
                    </a:stretch>
                  </pic:blipFill>
                  <pic:spPr bwMode="auto">
                    <a:xfrm>
                      <a:off x="0" y="0"/>
                      <a:ext cx="5752641" cy="3357677"/>
                    </a:xfrm>
                    <a:prstGeom prst="rect">
                      <a:avLst/>
                    </a:prstGeom>
                    <a:noFill/>
                    <a:ln w="9525">
                      <a:noFill/>
                      <a:miter lim="800000"/>
                      <a:headEnd/>
                      <a:tailEnd/>
                    </a:ln>
                  </pic:spPr>
                </pic:pic>
              </a:graphicData>
            </a:graphic>
          </wp:inline>
        </w:drawing>
      </w:r>
    </w:p>
    <w:p w:rsidR="00DE1F8D" w:rsidRPr="00404571" w:rsidRDefault="00DE1F8D" w:rsidP="00B51DA8">
      <w:pPr>
        <w:spacing w:after="120"/>
        <w:jc w:val="center"/>
        <w:rPr>
          <w:b/>
          <w:bCs/>
        </w:rPr>
      </w:pPr>
      <w:r>
        <w:rPr>
          <w:b/>
          <w:bCs/>
        </w:rPr>
        <w:t>Figure </w:t>
      </w:r>
      <w:r w:rsidR="00B51DA8">
        <w:rPr>
          <w:b/>
          <w:bCs/>
        </w:rPr>
        <w:t>4</w:t>
      </w:r>
      <w:r>
        <w:rPr>
          <w:b/>
          <w:bCs/>
        </w:rPr>
        <w:t>4 : Les co-occurrents de « Algérie » dans les textes de l’indépendantisme.</w:t>
      </w:r>
    </w:p>
    <w:p w:rsidR="00DE1F8D" w:rsidRDefault="00DE1F8D" w:rsidP="00DE1F8D">
      <w:pPr>
        <w:spacing w:after="120"/>
        <w:ind w:firstLine="567"/>
      </w:pPr>
      <w:r>
        <w:t xml:space="preserve">Le graphe ci-dessus est très édifiant dans la mesure où il met en exergue la naissance du nationalisme indépendantiste de Ferhat Abbas. En effet, les relations lexicales entre le mot-pôle considéré, à savoir « Algérie », et ses co-occurrents indiquent que l’ « Algérie » ne peut exister, selon le président du GPRA, qu’en tant que nation « indépendante », </w:t>
      </w:r>
      <w:r w:rsidR="00DB5E31">
        <w:t>« </w:t>
      </w:r>
      <w:r>
        <w:t>souveraine</w:t>
      </w:r>
      <w:r w:rsidR="00DB5E31">
        <w:t> »</w:t>
      </w:r>
      <w:r>
        <w:t xml:space="preserve"> et « libre ».</w:t>
      </w:r>
    </w:p>
    <w:p w:rsidR="00DE1F8D" w:rsidRDefault="00DE1F8D" w:rsidP="00DE1F8D">
      <w:pPr>
        <w:spacing w:after="120"/>
        <w:ind w:firstLine="567"/>
      </w:pPr>
      <w:r>
        <w:t>Le co-occurrent le plus remarquable de « Algérie » est l’adjectif « Indépendante ». La taille de ce mot sur le graphe indique le degré élevé de son importance dans le réseau lexical du mot-pôle. Ce constat lexicométrique renvoie à une revendication politique, à savoir l’indépendance de l’Algérie.</w:t>
      </w:r>
    </w:p>
    <w:p w:rsidR="00DE1F8D" w:rsidRDefault="00DE1F8D" w:rsidP="00DE1F8D">
      <w:pPr>
        <w:spacing w:after="120"/>
        <w:ind w:firstLine="567"/>
      </w:pPr>
      <w:r>
        <w:t>Les autres lexies attirées par « Algérie » sont notamment « Guerre », « vive », « peuple », « Algérien », « Libre », « Algérienne », « coloniale », etc. Toutes ces lexies renvoient au nationalisme indépendantiste algérien :</w:t>
      </w:r>
    </w:p>
    <w:p w:rsidR="00DE1F8D" w:rsidRDefault="00DE1F8D" w:rsidP="00DE1F8D">
      <w:pPr>
        <w:spacing w:after="120"/>
        <w:ind w:firstLine="567"/>
      </w:pPr>
      <w:r>
        <w:lastRenderedPageBreak/>
        <w:t>« </w:t>
      </w:r>
      <w:r w:rsidRPr="00822D61">
        <w:rPr>
          <w:i/>
          <w:iCs/>
        </w:rPr>
        <w:t>La guerre d'ALGÉRIE est une guerre d'indépendance. Le peuple algérien qui la co</w:t>
      </w:r>
      <w:r w:rsidR="00DB5E31">
        <w:rPr>
          <w:i/>
          <w:iCs/>
        </w:rPr>
        <w:t>nduit depuis bientôt quatre ans</w:t>
      </w:r>
      <w:r w:rsidRPr="00822D61">
        <w:rPr>
          <w:i/>
          <w:iCs/>
        </w:rPr>
        <w:t xml:space="preserve"> lui a imprimé son style, donné son caractère. Tout cela est devenu parfaitement clair et de portée mondiale. Le soldat algérien est un héros de légende, un symbole de courage</w:t>
      </w:r>
      <w:r>
        <w:t>. »</w:t>
      </w:r>
      <w:r>
        <w:rPr>
          <w:rStyle w:val="Appelnotedebasdep"/>
        </w:rPr>
        <w:footnoteReference w:id="131"/>
      </w:r>
      <w:r>
        <w:t xml:space="preserve"> </w:t>
      </w:r>
    </w:p>
    <w:p w:rsidR="00DE1F8D" w:rsidRDefault="00DE1F8D" w:rsidP="00DE1F8D">
      <w:pPr>
        <w:spacing w:after="120"/>
        <w:ind w:firstLine="567"/>
      </w:pPr>
      <w:r>
        <w:t>En outre, la solution du problème algérien passe par la reconnaissance de la nationalité algérienne :</w:t>
      </w:r>
    </w:p>
    <w:p w:rsidR="00DE1F8D" w:rsidRDefault="00DE1F8D" w:rsidP="00DE1F8D">
      <w:pPr>
        <w:spacing w:after="120"/>
        <w:ind w:firstLine="567"/>
      </w:pPr>
      <w:r>
        <w:t>« </w:t>
      </w:r>
      <w:r w:rsidRPr="00BF5E4B">
        <w:rPr>
          <w:i/>
          <w:iCs/>
        </w:rPr>
        <w:t>Quel est le remède ? Est-ce « l'intégration » de l'ALGÉRIE à la France ? Quelle est la signification d'un homme « intègre » ? La dignité d'un homme est inséparable du respect de la personnalité humaine. Pour un peuple, cette dignité est, au-dessus de tout, d'être soi-même. Nous sommes des Algériens, avec nos propres traditions, not</w:t>
      </w:r>
      <w:r>
        <w:rPr>
          <w:i/>
          <w:iCs/>
        </w:rPr>
        <w:t>re langue et notre civilisation</w:t>
      </w:r>
      <w:r w:rsidRPr="00BF5E4B">
        <w:rPr>
          <w:i/>
          <w:iCs/>
        </w:rPr>
        <w:t>.</w:t>
      </w:r>
      <w:r>
        <w:t> »</w:t>
      </w:r>
      <w:r>
        <w:rPr>
          <w:rStyle w:val="Appelnotedebasdep"/>
        </w:rPr>
        <w:footnoteReference w:id="132"/>
      </w:r>
      <w:r>
        <w:t xml:space="preserve"> </w:t>
      </w:r>
    </w:p>
    <w:p w:rsidR="00DE1F8D" w:rsidRDefault="00DE1F8D" w:rsidP="00DE1F8D">
      <w:pPr>
        <w:spacing w:after="120"/>
        <w:ind w:firstLine="567"/>
      </w:pPr>
      <w:r>
        <w:t>L’Algérie française est devenue une fiction, l’intégration un mythe :</w:t>
      </w:r>
    </w:p>
    <w:p w:rsidR="00DE1F8D" w:rsidRDefault="00DE1F8D" w:rsidP="00DE1F8D">
      <w:pPr>
        <w:spacing w:after="120"/>
        <w:ind w:firstLine="567"/>
      </w:pPr>
      <w:r>
        <w:t>« </w:t>
      </w:r>
      <w:r w:rsidRPr="00BF5E4B">
        <w:rPr>
          <w:i/>
          <w:iCs/>
        </w:rPr>
        <w:t>Le peuple algérien est un peuple pacifique. C'est contraint par le colonialisme français qu'il a pris les armes après avoir épuisé tous les moyens pacifiques pour recouvrer sa liberté et son indépendance. La fiction de l'ALGÉRIE française, le mythe de l'intégration, n'ont d'autre fondement que la politique de la force.</w:t>
      </w:r>
      <w:r>
        <w:t> »</w:t>
      </w:r>
      <w:r>
        <w:rPr>
          <w:rStyle w:val="Appelnotedebasdep"/>
        </w:rPr>
        <w:footnoteReference w:id="133"/>
      </w:r>
      <w:r>
        <w:t xml:space="preserve"> </w:t>
      </w:r>
    </w:p>
    <w:p w:rsidR="00DE1F8D" w:rsidRDefault="00DE1F8D" w:rsidP="00585AAA">
      <w:pPr>
        <w:spacing w:after="120"/>
        <w:ind w:firstLine="567"/>
      </w:pPr>
      <w:r>
        <w:t>Par ailleurs, l’Algérie indépendante doit rassembler tous les Algériens quelque soi</w:t>
      </w:r>
      <w:r w:rsidR="00585AAA">
        <w:t>en</w:t>
      </w:r>
      <w:r>
        <w:t>t leur race et leur religion. Les Européens d’Algériens auront leur place dans cette Algérie nouvelle :</w:t>
      </w:r>
    </w:p>
    <w:p w:rsidR="00DE1F8D" w:rsidRDefault="00DE1F8D" w:rsidP="00DE1F8D">
      <w:pPr>
        <w:spacing w:after="120"/>
        <w:ind w:firstLine="567"/>
      </w:pPr>
      <w:r>
        <w:t>« </w:t>
      </w:r>
      <w:r w:rsidRPr="00BF5E4B">
        <w:rPr>
          <w:i/>
          <w:iCs/>
        </w:rPr>
        <w:t>Ce qui est vrai pour eux est également vrai pour nous. Notre destin est unique. Il n'y a qu'un seul moyen pour ouvrir les portes qui nous sont fermées jusqu'à présent: c'est de reconnaitre que l'AL</w:t>
      </w:r>
      <w:r>
        <w:rPr>
          <w:i/>
          <w:iCs/>
        </w:rPr>
        <w:t>GÉRIE est le pays des Algériens</w:t>
      </w:r>
      <w:r w:rsidRPr="00BF5E4B">
        <w:rPr>
          <w:i/>
          <w:iCs/>
        </w:rPr>
        <w:t xml:space="preserve">… de tous les </w:t>
      </w:r>
      <w:r w:rsidRPr="00BF5E4B">
        <w:rPr>
          <w:i/>
          <w:iCs/>
        </w:rPr>
        <w:lastRenderedPageBreak/>
        <w:t>Algériens, sans distinction de race, ni de religion, avec les mêmes droits devant la loi algérienne et sans privilèges, ni directs ni indirects.</w:t>
      </w:r>
      <w:r>
        <w:t> »</w:t>
      </w:r>
      <w:r>
        <w:rPr>
          <w:rStyle w:val="Appelnotedebasdep"/>
        </w:rPr>
        <w:footnoteReference w:id="134"/>
      </w:r>
    </w:p>
    <w:p w:rsidR="00DE1F8D" w:rsidRDefault="00DE1F8D" w:rsidP="00DE1F8D">
      <w:pPr>
        <w:spacing w:after="120"/>
        <w:ind w:firstLine="567"/>
      </w:pPr>
      <w:r>
        <w:t xml:space="preserve">Une autre remarque peut être faite concernant le co-occurrent « coloniale ». Une comparaison avec les co-occurrents de « Algérie » dans les textes de la première période nous amène à dire que « L’Algérie coloniale » remplace dans les textes de la guerre « L’Algérie française » de l’assimilation. </w:t>
      </w:r>
    </w:p>
    <w:p w:rsidR="00DE1F8D" w:rsidRDefault="00DE1F8D" w:rsidP="00DE1F8D">
      <w:pPr>
        <w:spacing w:after="120"/>
        <w:ind w:firstLine="567"/>
      </w:pPr>
      <w:r>
        <w:t xml:space="preserve">Il en ressort la conclusion suivante : </w:t>
      </w:r>
    </w:p>
    <w:p w:rsidR="00DE1F8D" w:rsidRDefault="00DE1F8D" w:rsidP="00585AAA">
      <w:pPr>
        <w:spacing w:after="120"/>
        <w:ind w:firstLine="567"/>
      </w:pPr>
      <w:r>
        <w:t xml:space="preserve">Abbas continue à reconnaitre le passé colonial de la France en Algérie tout en boudant la dénomination « L’Algérie française » qu’il utilisait </w:t>
      </w:r>
      <w:r w:rsidR="00D95A01">
        <w:t xml:space="preserve">avec récurrence </w:t>
      </w:r>
      <w:r>
        <w:t>auparavant. La différence entre « L’Algérie française » et « L’Algérie coloniale » réside dans le fait que la première appellation sous-entend un parti pris pour l’appartenance de l’Algérie à la France, tandis que la seconde est une reconnaissance d’un passé colonial qui s’impose de fait. « L’Algérie coloniale » est une appellation qui sous-entend implicitement un parti pris pour l’in</w:t>
      </w:r>
      <w:r w:rsidR="00D95A01">
        <w:t>dépendance de l’Algérie. La non-</w:t>
      </w:r>
      <w:r>
        <w:t xml:space="preserve">utilisation de </w:t>
      </w:r>
      <w:r w:rsidR="00D95A01">
        <w:t xml:space="preserve">la </w:t>
      </w:r>
      <w:r>
        <w:t>dénomination</w:t>
      </w:r>
      <w:r w:rsidR="00D95A01">
        <w:t xml:space="preserve"> « Algérie française »</w:t>
      </w:r>
      <w:r>
        <w:t xml:space="preserve"> indique un rejet nationaliste, indépendantiste de l’Algérie française. Et cela fait entrevoir clairement le changement de trajectoire politique qui se produit dans le parcours de l’homme politique algérien.</w:t>
      </w:r>
    </w:p>
    <w:p w:rsidR="00DE1F8D" w:rsidRDefault="00DE1F8D" w:rsidP="00585AAA">
      <w:pPr>
        <w:spacing w:after="120"/>
        <w:ind w:firstLine="567"/>
      </w:pPr>
      <w:r w:rsidRPr="000625F2">
        <w:t>Cette affirmation sera renforcée par l’étude des co-occurrences de « Algérien »</w:t>
      </w:r>
      <w:r w:rsidR="00585AAA">
        <w:t xml:space="preserve"> </w:t>
      </w:r>
      <w:r w:rsidRPr="000625F2">
        <w:t>:</w:t>
      </w:r>
    </w:p>
    <w:p w:rsidR="00DE1F8D" w:rsidRPr="000E331C" w:rsidRDefault="00FF3FCF" w:rsidP="00EF0F1E">
      <w:pPr>
        <w:pStyle w:val="Titre5"/>
        <w:rPr>
          <w:rFonts w:asciiTheme="majorBidi" w:hAnsiTheme="majorBidi"/>
          <w:b/>
          <w:bCs/>
          <w:color w:val="auto"/>
        </w:rPr>
      </w:pPr>
      <w:r w:rsidRPr="000E331C">
        <w:rPr>
          <w:rFonts w:asciiTheme="majorBidi" w:hAnsiTheme="majorBidi"/>
          <w:b/>
          <w:bCs/>
          <w:color w:val="auto"/>
        </w:rPr>
        <w:lastRenderedPageBreak/>
        <w:t>2</w:t>
      </w:r>
      <w:r w:rsidR="00DE1F8D" w:rsidRPr="000E331C">
        <w:rPr>
          <w:rFonts w:asciiTheme="majorBidi" w:hAnsiTheme="majorBidi"/>
          <w:b/>
          <w:bCs/>
          <w:color w:val="auto"/>
        </w:rPr>
        <w:t>-2-</w:t>
      </w:r>
      <w:r w:rsidRPr="000E331C">
        <w:rPr>
          <w:rFonts w:asciiTheme="majorBidi" w:hAnsiTheme="majorBidi"/>
          <w:b/>
          <w:bCs/>
          <w:color w:val="auto"/>
        </w:rPr>
        <w:t>3</w:t>
      </w:r>
      <w:r w:rsidR="00DE1F8D" w:rsidRPr="000E331C">
        <w:rPr>
          <w:rFonts w:asciiTheme="majorBidi" w:hAnsiTheme="majorBidi"/>
          <w:b/>
          <w:bCs/>
          <w:color w:val="auto"/>
        </w:rPr>
        <w:t>-3-</w:t>
      </w:r>
      <w:r w:rsidRPr="000E331C">
        <w:rPr>
          <w:rFonts w:asciiTheme="majorBidi" w:hAnsiTheme="majorBidi"/>
          <w:b/>
          <w:bCs/>
          <w:color w:val="auto"/>
        </w:rPr>
        <w:t>3</w:t>
      </w:r>
      <w:r w:rsidR="00DE1F8D" w:rsidRPr="000E331C">
        <w:rPr>
          <w:rFonts w:asciiTheme="majorBidi" w:hAnsiTheme="majorBidi"/>
          <w:b/>
          <w:bCs/>
          <w:color w:val="auto"/>
        </w:rPr>
        <w:t>-Les co-occurrences de « Algérien »   :</w:t>
      </w:r>
    </w:p>
    <w:p w:rsidR="00DE1F8D" w:rsidRDefault="00DE1F8D" w:rsidP="00DE1F8D">
      <w:pPr>
        <w:rPr>
          <w:b/>
          <w:bCs/>
        </w:rPr>
      </w:pPr>
      <w:r>
        <w:rPr>
          <w:b/>
          <w:bCs/>
          <w:noProof/>
          <w:lang w:eastAsia="fr-FR"/>
        </w:rPr>
        <w:drawing>
          <wp:inline distT="0" distB="0" distL="0" distR="0">
            <wp:extent cx="5761547" cy="4063117"/>
            <wp:effectExtent l="19050" t="0" r="0" b="0"/>
            <wp:docPr id="19" name="Image 10" descr="C:\Users\Samsung\Desktop\Co-occurrences\co-occ Algérien Indépendantis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Co-occurrences\co-occ Algérien Indépendantisme.png"/>
                    <pic:cNvPicPr>
                      <a:picLocks noChangeAspect="1" noChangeArrowheads="1"/>
                    </pic:cNvPicPr>
                  </pic:nvPicPr>
                  <pic:blipFill>
                    <a:blip r:embed="rId77"/>
                    <a:srcRect/>
                    <a:stretch>
                      <a:fillRect/>
                    </a:stretch>
                  </pic:blipFill>
                  <pic:spPr bwMode="auto">
                    <a:xfrm>
                      <a:off x="0" y="0"/>
                      <a:ext cx="5760720" cy="4062534"/>
                    </a:xfrm>
                    <a:prstGeom prst="rect">
                      <a:avLst/>
                    </a:prstGeom>
                    <a:noFill/>
                    <a:ln w="9525">
                      <a:noFill/>
                      <a:miter lim="800000"/>
                      <a:headEnd/>
                      <a:tailEnd/>
                    </a:ln>
                  </pic:spPr>
                </pic:pic>
              </a:graphicData>
            </a:graphic>
          </wp:inline>
        </w:drawing>
      </w:r>
    </w:p>
    <w:p w:rsidR="00DE1F8D" w:rsidRDefault="00DE1F8D" w:rsidP="00B51DA8">
      <w:pPr>
        <w:jc w:val="center"/>
        <w:rPr>
          <w:b/>
          <w:bCs/>
        </w:rPr>
      </w:pPr>
      <w:r>
        <w:rPr>
          <w:b/>
          <w:bCs/>
        </w:rPr>
        <w:t>Figure </w:t>
      </w:r>
      <w:r w:rsidR="00B51DA8">
        <w:rPr>
          <w:b/>
          <w:bCs/>
        </w:rPr>
        <w:t>4</w:t>
      </w:r>
      <w:r>
        <w:rPr>
          <w:b/>
          <w:bCs/>
        </w:rPr>
        <w:t>5 : Les co-occurrents de « Algérien » dans les textes de l’indépendantisme.</w:t>
      </w:r>
    </w:p>
    <w:p w:rsidR="00DE1F8D" w:rsidRDefault="00D95A01" w:rsidP="00585AAA">
      <w:pPr>
        <w:spacing w:after="120"/>
        <w:ind w:firstLine="567"/>
      </w:pPr>
      <w:r>
        <w:t>A priori, c</w:t>
      </w:r>
      <w:r w:rsidR="00DE1F8D">
        <w:t xml:space="preserve">e qui </w:t>
      </w:r>
      <w:r w:rsidR="00585AAA">
        <w:t>attire l’attention</w:t>
      </w:r>
      <w:r w:rsidR="00DE1F8D">
        <w:t xml:space="preserve"> dans ce graphe, ce sont les liens privilégiés entre le</w:t>
      </w:r>
      <w:r w:rsidR="00585AAA">
        <w:t xml:space="preserve"> mot-pôle et les co-occurrents</w:t>
      </w:r>
      <w:r w:rsidR="00DE1F8D">
        <w:t xml:space="preserve"> « Gouvernement », « lutte », « Peuple », « Référendum », « Indépendance », « combat », « armée », « Guerre », « Autodétermination », « Libération », « reconnu », « droit », etc. Nous ne voulons pas épuiser la liste encore longue de ces co-occurrents. </w:t>
      </w:r>
    </w:p>
    <w:p w:rsidR="00DE1F8D" w:rsidRDefault="00D95A01" w:rsidP="00D95A01">
      <w:pPr>
        <w:spacing w:after="120"/>
        <w:ind w:firstLine="567"/>
      </w:pPr>
      <w:r>
        <w:t>L</w:t>
      </w:r>
      <w:r w:rsidR="00DE1F8D">
        <w:t>es co-occurrents de « Algérien » dans les textes de la guerre partagent une caractéristique commune</w:t>
      </w:r>
      <w:r>
        <w:t> :</w:t>
      </w:r>
      <w:r w:rsidR="00DE1F8D">
        <w:t xml:space="preserve"> </w:t>
      </w:r>
      <w:r>
        <w:t>i</w:t>
      </w:r>
      <w:r w:rsidR="00DE1F8D">
        <w:t>ls renvoient tous ou presque à la revendication indépendantiste :</w:t>
      </w:r>
    </w:p>
    <w:p w:rsidR="00DE1F8D" w:rsidRDefault="00DE1F8D" w:rsidP="00DE1F8D">
      <w:pPr>
        <w:spacing w:after="120"/>
        <w:ind w:firstLine="567"/>
      </w:pPr>
      <w:r>
        <w:rPr>
          <w:rFonts w:asciiTheme="majorBidi" w:hAnsiTheme="majorBidi" w:cstheme="majorBidi"/>
          <w:szCs w:val="28"/>
        </w:rPr>
        <w:t>« </w:t>
      </w:r>
      <w:r w:rsidRPr="00A573B6">
        <w:rPr>
          <w:rFonts w:asciiTheme="majorBidi" w:hAnsiTheme="majorBidi" w:cstheme="majorBidi"/>
          <w:i/>
          <w:iCs/>
          <w:szCs w:val="28"/>
        </w:rPr>
        <w:t xml:space="preserve">Une « nouvelle manière » d'aborder le problème ALGÉRIEN consisterait à reconnaitre la nation algérienne et, par conséquent, à respecter la souveraineté nationale de notre peuple. Ceci ne peut se faire que par des négociations avec le Front de Libération sur la base de l'indépendance nationale. Il n'y a pas d'autre </w:t>
      </w:r>
      <w:r w:rsidRPr="00A573B6">
        <w:rPr>
          <w:rFonts w:asciiTheme="majorBidi" w:hAnsiTheme="majorBidi" w:cstheme="majorBidi"/>
          <w:i/>
          <w:iCs/>
          <w:szCs w:val="28"/>
        </w:rPr>
        <w:lastRenderedPageBreak/>
        <w:t>solution et il est inconcevable de parler « intégration » après quatre ans de guerre.</w:t>
      </w:r>
      <w:r>
        <w:rPr>
          <w:rFonts w:asciiTheme="majorBidi" w:hAnsiTheme="majorBidi" w:cstheme="majorBidi"/>
          <w:szCs w:val="28"/>
        </w:rPr>
        <w:t> »</w:t>
      </w:r>
      <w:r>
        <w:rPr>
          <w:rStyle w:val="Appelnotedebasdep"/>
          <w:rFonts w:asciiTheme="majorBidi" w:hAnsiTheme="majorBidi" w:cstheme="majorBidi"/>
          <w:szCs w:val="28"/>
        </w:rPr>
        <w:footnoteReference w:id="135"/>
      </w:r>
    </w:p>
    <w:p w:rsidR="00DE1F8D" w:rsidRDefault="00DE1F8D" w:rsidP="00DE1F8D">
      <w:pPr>
        <w:spacing w:after="120"/>
        <w:ind w:firstLine="567"/>
        <w:rPr>
          <w:rFonts w:asciiTheme="majorBidi" w:hAnsiTheme="majorBidi" w:cstheme="majorBidi"/>
          <w:szCs w:val="28"/>
        </w:rPr>
      </w:pPr>
      <w:r>
        <w:rPr>
          <w:rFonts w:asciiTheme="majorBidi" w:hAnsiTheme="majorBidi" w:cstheme="majorBidi"/>
          <w:szCs w:val="28"/>
        </w:rPr>
        <w:t>Un autre passage peut illustrer ce constat :</w:t>
      </w:r>
    </w:p>
    <w:p w:rsidR="00DE1F8D" w:rsidRPr="00097179" w:rsidRDefault="00DE1F8D" w:rsidP="00DE1F8D">
      <w:pPr>
        <w:spacing w:after="120"/>
        <w:ind w:firstLine="567"/>
        <w:rPr>
          <w:rFonts w:asciiTheme="majorBidi" w:hAnsiTheme="majorBidi" w:cstheme="majorBidi"/>
          <w:szCs w:val="28"/>
        </w:rPr>
      </w:pPr>
      <w:r>
        <w:rPr>
          <w:rFonts w:asciiTheme="majorBidi" w:hAnsiTheme="majorBidi" w:cstheme="majorBidi"/>
          <w:szCs w:val="28"/>
        </w:rPr>
        <w:t xml:space="preserve"> « </w:t>
      </w:r>
      <w:r w:rsidRPr="00A573B6">
        <w:rPr>
          <w:rFonts w:asciiTheme="majorBidi" w:hAnsiTheme="majorBidi" w:cstheme="majorBidi"/>
          <w:i/>
          <w:iCs/>
          <w:szCs w:val="28"/>
        </w:rPr>
        <w:t>Et c'est parce que cette liberté est demeurée, à travers les générations, l'idéal sacré que le père transmettait au fils, que le 1er novembre 1954, dans un nouveau sursaut, irrésistible cette fois, le peuple ALGÉRIEN s'est levé pour affirmer, les armes à la main, son droit imprescriptible à l'indépendance, à la liberté et à la dignité. </w:t>
      </w:r>
      <w:r>
        <w:rPr>
          <w:rFonts w:asciiTheme="majorBidi" w:hAnsiTheme="majorBidi" w:cstheme="majorBidi"/>
          <w:szCs w:val="28"/>
        </w:rPr>
        <w:t>»</w:t>
      </w:r>
      <w:r>
        <w:rPr>
          <w:rStyle w:val="Appelnotedebasdep"/>
          <w:rFonts w:asciiTheme="majorBidi" w:hAnsiTheme="majorBidi" w:cstheme="majorBidi"/>
          <w:szCs w:val="28"/>
        </w:rPr>
        <w:footnoteReference w:id="136"/>
      </w:r>
      <w:r w:rsidRPr="00097179">
        <w:rPr>
          <w:rFonts w:asciiTheme="majorBidi" w:hAnsiTheme="majorBidi" w:cstheme="majorBidi"/>
          <w:szCs w:val="28"/>
        </w:rPr>
        <w:t xml:space="preserve"> </w:t>
      </w:r>
    </w:p>
    <w:p w:rsidR="00DE1F8D" w:rsidRDefault="00DE1F8D" w:rsidP="00DE1F8D">
      <w:pPr>
        <w:spacing w:after="120"/>
        <w:ind w:firstLine="567"/>
      </w:pPr>
      <w:r>
        <w:t>Un passage a particulièrement attiré notre attention :</w:t>
      </w:r>
    </w:p>
    <w:p w:rsidR="00DE1F8D" w:rsidRDefault="00DE1F8D" w:rsidP="00DE1F8D">
      <w:pPr>
        <w:spacing w:after="120"/>
        <w:ind w:firstLine="567"/>
        <w:rPr>
          <w:rFonts w:asciiTheme="majorBidi" w:hAnsiTheme="majorBidi" w:cstheme="majorBidi"/>
          <w:szCs w:val="28"/>
        </w:rPr>
      </w:pPr>
      <w:r>
        <w:rPr>
          <w:rFonts w:asciiTheme="majorBidi" w:hAnsiTheme="majorBidi" w:cstheme="majorBidi"/>
          <w:szCs w:val="28"/>
        </w:rPr>
        <w:t>« </w:t>
      </w:r>
      <w:r w:rsidRPr="00D95A01">
        <w:rPr>
          <w:rFonts w:asciiTheme="majorBidi" w:hAnsiTheme="majorBidi" w:cstheme="majorBidi"/>
          <w:i/>
          <w:iCs/>
          <w:szCs w:val="28"/>
        </w:rPr>
        <w:t>Le 19 septembre 1958, un Gouvernement Provisoire de la République</w:t>
      </w:r>
      <w:r w:rsidRPr="00927F69">
        <w:rPr>
          <w:rFonts w:asciiTheme="majorBidi" w:hAnsiTheme="majorBidi" w:cstheme="majorBidi"/>
          <w:szCs w:val="28"/>
        </w:rPr>
        <w:t xml:space="preserve"> </w:t>
      </w:r>
      <w:r w:rsidRPr="00A573B6">
        <w:rPr>
          <w:rFonts w:asciiTheme="majorBidi" w:hAnsiTheme="majorBidi" w:cstheme="majorBidi"/>
          <w:i/>
          <w:iCs/>
          <w:szCs w:val="28"/>
        </w:rPr>
        <w:t>Algérienne a été proclamé. Cette proclamation faite au nom d'un peuple qui combat depuis quatre ans pour son indépendance, restaure l'État ALGÉRIEN que les vicissitudes de la conquête militaire de 1830 ont brutalement et injustement supprimé de la carte politique de l'Afrique du Nord. </w:t>
      </w:r>
      <w:r>
        <w:rPr>
          <w:rFonts w:asciiTheme="majorBidi" w:hAnsiTheme="majorBidi" w:cstheme="majorBidi"/>
          <w:szCs w:val="28"/>
        </w:rPr>
        <w:t>»</w:t>
      </w:r>
      <w:r>
        <w:rPr>
          <w:rStyle w:val="Appelnotedebasdep"/>
          <w:rFonts w:asciiTheme="majorBidi" w:hAnsiTheme="majorBidi" w:cstheme="majorBidi"/>
          <w:szCs w:val="28"/>
        </w:rPr>
        <w:footnoteReference w:id="137"/>
      </w:r>
    </w:p>
    <w:p w:rsidR="00DE1F8D" w:rsidRDefault="00DE1F8D" w:rsidP="00D95A01">
      <w:pPr>
        <w:spacing w:after="120"/>
        <w:ind w:firstLine="567"/>
        <w:rPr>
          <w:rFonts w:asciiTheme="majorBidi" w:hAnsiTheme="majorBidi" w:cstheme="majorBidi"/>
          <w:szCs w:val="28"/>
        </w:rPr>
      </w:pPr>
      <w:r>
        <w:rPr>
          <w:rFonts w:asciiTheme="majorBidi" w:hAnsiTheme="majorBidi" w:cstheme="majorBidi"/>
          <w:szCs w:val="28"/>
        </w:rPr>
        <w:t xml:space="preserve">Comprend-on de ce passage qu’Abbas reconnait l’existence d’un Etat algérien </w:t>
      </w:r>
      <w:r w:rsidR="00D95A01">
        <w:rPr>
          <w:rFonts w:asciiTheme="majorBidi" w:hAnsiTheme="majorBidi" w:cstheme="majorBidi"/>
          <w:szCs w:val="28"/>
        </w:rPr>
        <w:t>avant</w:t>
      </w:r>
      <w:r>
        <w:rPr>
          <w:rFonts w:asciiTheme="majorBidi" w:hAnsiTheme="majorBidi" w:cstheme="majorBidi"/>
          <w:szCs w:val="28"/>
        </w:rPr>
        <w:t xml:space="preserve"> la conquête française ? En effet, à la lecture de ce passage, on comprend qu’Abbas reconnait explicitement l’existence d’un Etat algérien antérieur à la conquête française de 1830. N’est-ce pas ce même Etat dont il reniait l’existence en 1936 ? :</w:t>
      </w:r>
    </w:p>
    <w:p w:rsidR="00DE1F8D" w:rsidRDefault="00DE1F8D" w:rsidP="00DE1F8D">
      <w:pPr>
        <w:spacing w:after="120"/>
        <w:ind w:firstLine="567"/>
      </w:pPr>
      <w:r>
        <w:rPr>
          <w:rFonts w:asciiTheme="majorBidi" w:hAnsiTheme="majorBidi" w:cstheme="majorBidi"/>
          <w:szCs w:val="28"/>
        </w:rPr>
        <w:t>« </w:t>
      </w:r>
      <w:r w:rsidRPr="00735B39">
        <w:rPr>
          <w:i/>
          <w:iCs/>
        </w:rPr>
        <w:t>L'Algérie en tant que Patrie est un mythe. Je ne l'ai pas découverte. J'ai interrogé l'Histoire ; j'ai interrogé les morts et les vivants ; j'ai visité les cimetières : personne ne m'en a parlé.</w:t>
      </w:r>
      <w:r>
        <w:t> »</w:t>
      </w:r>
      <w:r>
        <w:rPr>
          <w:rStyle w:val="Appelnotedebasdep"/>
        </w:rPr>
        <w:footnoteReference w:id="138"/>
      </w:r>
    </w:p>
    <w:p w:rsidR="00DE1F8D" w:rsidRDefault="00DE1F8D" w:rsidP="00DE1F8D">
      <w:pPr>
        <w:spacing w:after="120"/>
        <w:ind w:firstLine="567"/>
      </w:pPr>
      <w:r>
        <w:t>Ou existe-t-il une différence entre « Patrie » et « Etat » ? Interrogeons le dictionnaire :</w:t>
      </w:r>
    </w:p>
    <w:p w:rsidR="00D95A01" w:rsidRDefault="00DE1F8D" w:rsidP="00DE1F8D">
      <w:pPr>
        <w:spacing w:after="120"/>
      </w:pPr>
      <w:r w:rsidRPr="00B06835">
        <w:rPr>
          <w:b/>
          <w:bCs/>
        </w:rPr>
        <w:lastRenderedPageBreak/>
        <w:t>Etat</w:t>
      </w:r>
      <w:r>
        <w:t xml:space="preserve"> : </w:t>
      </w:r>
    </w:p>
    <w:p w:rsidR="00DE1F8D" w:rsidRDefault="00D95A01" w:rsidP="00DE1F8D">
      <w:pPr>
        <w:spacing w:after="120"/>
      </w:pPr>
      <w:r>
        <w:t>-</w:t>
      </w:r>
      <w:r w:rsidR="00DE1F8D">
        <w:t>« </w:t>
      </w:r>
      <w:r w:rsidR="00DE1F8D" w:rsidRPr="00B06835">
        <w:rPr>
          <w:i/>
          <w:iCs/>
        </w:rPr>
        <w:t>Personne morale de droit public qui personnifie la nation à l’intérieur et à l’extérieur du pays dont elle assure l’administration.</w:t>
      </w:r>
      <w:r w:rsidR="00DE1F8D">
        <w:t> »</w:t>
      </w:r>
      <w:r>
        <w:t>,</w:t>
      </w:r>
      <w:r w:rsidR="00DE1F8D">
        <w:t xml:space="preserve"> Hachette, 2004.</w:t>
      </w:r>
    </w:p>
    <w:p w:rsidR="00DE1F8D" w:rsidRDefault="00D95A01" w:rsidP="00D95A01">
      <w:pPr>
        <w:spacing w:after="120"/>
      </w:pPr>
      <w:r>
        <w:t>-</w:t>
      </w:r>
      <w:r w:rsidR="00DE1F8D">
        <w:t>« </w:t>
      </w:r>
      <w:r w:rsidR="00DE1F8D" w:rsidRPr="00B06835">
        <w:rPr>
          <w:i/>
          <w:iCs/>
        </w:rPr>
        <w:t>La forme du gouvernement d’un pays, d’une nation</w:t>
      </w:r>
      <w:r w:rsidR="00DE1F8D">
        <w:rPr>
          <w:i/>
          <w:iCs/>
        </w:rPr>
        <w:t>. Le gouvernement, l’administration suprême d’un pays.</w:t>
      </w:r>
      <w:r w:rsidR="00DE1F8D">
        <w:t> »</w:t>
      </w:r>
      <w:r>
        <w:t>,</w:t>
      </w:r>
      <w:r w:rsidR="00DE1F8D">
        <w:t xml:space="preserve"> Le Littré, édition électronique.</w:t>
      </w:r>
    </w:p>
    <w:p w:rsidR="00D95A01" w:rsidRDefault="00DE1F8D" w:rsidP="00DE1F8D">
      <w:pPr>
        <w:spacing w:after="120"/>
      </w:pPr>
      <w:r w:rsidRPr="00B06835">
        <w:rPr>
          <w:b/>
          <w:bCs/>
        </w:rPr>
        <w:t>Patrie</w:t>
      </w:r>
      <w:r>
        <w:t xml:space="preserve"> : </w:t>
      </w:r>
    </w:p>
    <w:p w:rsidR="00DE1F8D" w:rsidRDefault="00D95A01" w:rsidP="00DE1F8D">
      <w:pPr>
        <w:spacing w:after="120"/>
      </w:pPr>
      <w:r>
        <w:t>-</w:t>
      </w:r>
      <w:r w:rsidR="00DE1F8D">
        <w:t>«</w:t>
      </w:r>
      <w:r w:rsidR="00DE1F8D" w:rsidRPr="00B06835">
        <w:rPr>
          <w:i/>
          <w:iCs/>
        </w:rPr>
        <w:t xml:space="preserve">Pays dont on est d’origine, nation dont on </w:t>
      </w:r>
      <w:r w:rsidR="00DE1F8D">
        <w:rPr>
          <w:i/>
          <w:iCs/>
        </w:rPr>
        <w:t>f</w:t>
      </w:r>
      <w:r w:rsidR="00DE1F8D" w:rsidRPr="00B06835">
        <w:rPr>
          <w:i/>
          <w:iCs/>
        </w:rPr>
        <w:t>ait partie ou à laquelle on se sent lié. </w:t>
      </w:r>
      <w:r w:rsidR="00DE1F8D">
        <w:t>»</w:t>
      </w:r>
      <w:r>
        <w:t>,</w:t>
      </w:r>
      <w:r w:rsidR="00DE1F8D">
        <w:t> Hachette, 2004.</w:t>
      </w:r>
    </w:p>
    <w:p w:rsidR="00DE1F8D" w:rsidRPr="00665E22" w:rsidRDefault="00D95A01" w:rsidP="00D95A01">
      <w:pPr>
        <w:spacing w:after="120"/>
        <w:rPr>
          <w:rFonts w:asciiTheme="majorBidi" w:hAnsiTheme="majorBidi" w:cstheme="majorBidi"/>
          <w:szCs w:val="28"/>
        </w:rPr>
      </w:pPr>
      <w:r>
        <w:rPr>
          <w:rFonts w:asciiTheme="majorBidi" w:hAnsiTheme="majorBidi" w:cstheme="majorBidi"/>
          <w:szCs w:val="28"/>
        </w:rPr>
        <w:t>-</w:t>
      </w:r>
      <w:r w:rsidR="00DE1F8D">
        <w:rPr>
          <w:rFonts w:asciiTheme="majorBidi" w:hAnsiTheme="majorBidi" w:cstheme="majorBidi"/>
          <w:szCs w:val="28"/>
        </w:rPr>
        <w:t>«</w:t>
      </w:r>
      <w:r w:rsidR="00DE1F8D" w:rsidRPr="00B06835">
        <w:rPr>
          <w:rFonts w:asciiTheme="majorBidi" w:hAnsiTheme="majorBidi" w:cstheme="majorBidi"/>
          <w:i/>
          <w:iCs/>
          <w:szCs w:val="28"/>
        </w:rPr>
        <w:t>Pays où l’on a pris naissance. La nation dont on fait partie. La société politique dont on est membre</w:t>
      </w:r>
      <w:r w:rsidR="00DE1F8D">
        <w:rPr>
          <w:rFonts w:asciiTheme="majorBidi" w:hAnsiTheme="majorBidi" w:cstheme="majorBidi"/>
          <w:szCs w:val="28"/>
        </w:rPr>
        <w:t>. »</w:t>
      </w:r>
      <w:r w:rsidR="00DE1F8D">
        <w:t>, Le Littré, édition électronique.</w:t>
      </w:r>
    </w:p>
    <w:p w:rsidR="00DE1F8D" w:rsidRDefault="00DE1F8D" w:rsidP="00585AAA">
      <w:pPr>
        <w:spacing w:after="120"/>
        <w:ind w:firstLine="567"/>
        <w:rPr>
          <w:rFonts w:asciiTheme="majorBidi" w:hAnsiTheme="majorBidi" w:cstheme="majorBidi"/>
          <w:szCs w:val="28"/>
        </w:rPr>
      </w:pPr>
      <w:r w:rsidRPr="00665E22">
        <w:t>On comprend donc que la lexie « Etat » renvoie surtout au gouvernement, à l’entité qui se charge de l’administration d’un pays et qui le représente à l’extérieur</w:t>
      </w:r>
      <w:r w:rsidR="00585AAA">
        <w:t>,</w:t>
      </w:r>
      <w:r>
        <w:t xml:space="preserve"> </w:t>
      </w:r>
      <w:r w:rsidR="00585AAA">
        <w:t>t</w:t>
      </w:r>
      <w:r>
        <w:t xml:space="preserve">andis que la lexie « Patrie » renvoie </w:t>
      </w:r>
      <w:r w:rsidRPr="00665E22">
        <w:rPr>
          <w:rFonts w:asciiTheme="majorBidi" w:hAnsiTheme="majorBidi" w:cstheme="majorBidi"/>
          <w:szCs w:val="28"/>
        </w:rPr>
        <w:t>au pays, à la nation.</w:t>
      </w:r>
    </w:p>
    <w:p w:rsidR="00DE1F8D" w:rsidRDefault="00DE1F8D" w:rsidP="00DE1F8D">
      <w:pPr>
        <w:spacing w:after="120"/>
        <w:ind w:firstLine="567"/>
        <w:rPr>
          <w:rFonts w:asciiTheme="majorBidi" w:hAnsiTheme="majorBidi" w:cstheme="majorBidi"/>
          <w:szCs w:val="28"/>
        </w:rPr>
      </w:pPr>
      <w:r>
        <w:rPr>
          <w:rFonts w:asciiTheme="majorBidi" w:hAnsiTheme="majorBidi" w:cstheme="majorBidi"/>
          <w:szCs w:val="28"/>
        </w:rPr>
        <w:t>Ce qu’Abbas n’avait pas découvert en 1936, c’est la partie algérienne, donc la nation algérienne. Il le reconnaitra environ dix ans après.</w:t>
      </w:r>
      <w:r>
        <w:rPr>
          <w:rStyle w:val="Appelnotedebasdep"/>
          <w:rFonts w:asciiTheme="majorBidi" w:hAnsiTheme="majorBidi" w:cstheme="majorBidi"/>
          <w:szCs w:val="28"/>
        </w:rPr>
        <w:footnoteReference w:id="139"/>
      </w:r>
      <w:r>
        <w:rPr>
          <w:rFonts w:asciiTheme="majorBidi" w:hAnsiTheme="majorBidi" w:cstheme="majorBidi"/>
          <w:szCs w:val="28"/>
        </w:rPr>
        <w:t xml:space="preserve"> </w:t>
      </w:r>
    </w:p>
    <w:p w:rsidR="00DE1F8D" w:rsidRDefault="00DE1F8D" w:rsidP="00DE1F8D">
      <w:pPr>
        <w:spacing w:after="120"/>
        <w:ind w:firstLine="567"/>
        <w:rPr>
          <w:rFonts w:asciiTheme="majorBidi" w:hAnsiTheme="majorBidi" w:cstheme="majorBidi"/>
          <w:szCs w:val="28"/>
        </w:rPr>
      </w:pPr>
      <w:r>
        <w:rPr>
          <w:rFonts w:asciiTheme="majorBidi" w:hAnsiTheme="majorBidi" w:cstheme="majorBidi"/>
          <w:szCs w:val="28"/>
        </w:rPr>
        <w:t>Résumons : Abbas renie l’existence de la nation algérienne en 1936, la reconnait en 1946. En 1958, il reconnait l’existence d’un Etat algérien antérieur à la colonisation française.</w:t>
      </w:r>
    </w:p>
    <w:p w:rsidR="00DE1F8D" w:rsidRPr="00665E22" w:rsidRDefault="00DE1F8D" w:rsidP="00DE1F8D">
      <w:pPr>
        <w:spacing w:after="120"/>
        <w:ind w:firstLine="567"/>
      </w:pPr>
      <w:r>
        <w:rPr>
          <w:rFonts w:asciiTheme="majorBidi" w:hAnsiTheme="majorBidi" w:cstheme="majorBidi"/>
          <w:szCs w:val="28"/>
        </w:rPr>
        <w:t>Prenait-il conscience de la nuance sémantique entre « Patrie » et « Etat » ? Il n’est pas possible de répondre à cette question par les méthodes de la statistique lexicale.</w:t>
      </w:r>
    </w:p>
    <w:p w:rsidR="00DE1F8D" w:rsidRDefault="00DE1F8D" w:rsidP="00DE1F8D">
      <w:pPr>
        <w:spacing w:after="120"/>
        <w:ind w:firstLine="567"/>
        <w:rPr>
          <w:rFonts w:asciiTheme="majorBidi" w:hAnsiTheme="majorBidi" w:cstheme="majorBidi"/>
          <w:szCs w:val="28"/>
        </w:rPr>
      </w:pPr>
      <w:r>
        <w:rPr>
          <w:rFonts w:asciiTheme="majorBidi" w:hAnsiTheme="majorBidi" w:cstheme="majorBidi"/>
          <w:szCs w:val="28"/>
        </w:rPr>
        <w:t>Quant à l’avenir du nouvel Etat algérien indépendant, Abbas le conçoit comme suit :</w:t>
      </w:r>
    </w:p>
    <w:p w:rsidR="00DE1F8D" w:rsidRPr="00097179" w:rsidRDefault="00DE1F8D" w:rsidP="00DE1F8D">
      <w:pPr>
        <w:spacing w:after="120"/>
        <w:ind w:firstLine="567"/>
        <w:rPr>
          <w:rFonts w:asciiTheme="majorBidi" w:hAnsiTheme="majorBidi" w:cstheme="majorBidi"/>
          <w:szCs w:val="28"/>
        </w:rPr>
      </w:pPr>
      <w:r>
        <w:rPr>
          <w:rFonts w:asciiTheme="majorBidi" w:hAnsiTheme="majorBidi" w:cstheme="majorBidi"/>
          <w:szCs w:val="28"/>
        </w:rPr>
        <w:t>« </w:t>
      </w:r>
      <w:r w:rsidRPr="00A573B6">
        <w:rPr>
          <w:rFonts w:asciiTheme="majorBidi" w:hAnsiTheme="majorBidi" w:cstheme="majorBidi"/>
          <w:i/>
          <w:iCs/>
          <w:szCs w:val="28"/>
        </w:rPr>
        <w:t xml:space="preserve">Cette libération acquise, la parole reviendra au peuple. C'est à lui, et à lui seul que revient le droit de forger les institutions de l'État ALGÉRIEN. En faisant </w:t>
      </w:r>
      <w:r w:rsidRPr="00A573B6">
        <w:rPr>
          <w:rFonts w:asciiTheme="majorBidi" w:hAnsiTheme="majorBidi" w:cstheme="majorBidi"/>
          <w:i/>
          <w:iCs/>
          <w:szCs w:val="28"/>
        </w:rPr>
        <w:lastRenderedPageBreak/>
        <w:t>siens les principes de la Révolution, il s'est déjà prononcé à la face du monde pour une République démocratique et sociale.</w:t>
      </w:r>
      <w:r>
        <w:rPr>
          <w:rFonts w:asciiTheme="majorBidi" w:hAnsiTheme="majorBidi" w:cstheme="majorBidi"/>
          <w:szCs w:val="28"/>
        </w:rPr>
        <w:t> »</w:t>
      </w:r>
      <w:r>
        <w:rPr>
          <w:rStyle w:val="Appelnotedebasdep"/>
          <w:rFonts w:asciiTheme="majorBidi" w:hAnsiTheme="majorBidi" w:cstheme="majorBidi"/>
          <w:szCs w:val="28"/>
        </w:rPr>
        <w:footnoteReference w:id="140"/>
      </w:r>
      <w:r w:rsidRPr="00097179">
        <w:rPr>
          <w:rFonts w:asciiTheme="majorBidi" w:hAnsiTheme="majorBidi" w:cstheme="majorBidi"/>
          <w:szCs w:val="28"/>
        </w:rPr>
        <w:t xml:space="preserve"> </w:t>
      </w:r>
    </w:p>
    <w:p w:rsidR="00DE1F8D" w:rsidRPr="000625F2" w:rsidRDefault="00DE1F8D" w:rsidP="00DE1F8D">
      <w:pPr>
        <w:spacing w:after="120"/>
        <w:ind w:firstLine="567"/>
      </w:pPr>
      <w:r>
        <w:t>Ce que l’on peut tirer comme conclusion de ces constats, c’est que le nationalisme de Ferhat Abbas est clairement formulé.</w:t>
      </w:r>
    </w:p>
    <w:p w:rsidR="00DE1F8D" w:rsidRPr="00774B04" w:rsidRDefault="00DE1F8D" w:rsidP="00585AAA">
      <w:pPr>
        <w:spacing w:after="120"/>
        <w:ind w:firstLine="567"/>
      </w:pPr>
      <w:r w:rsidRPr="00774B04">
        <w:t xml:space="preserve">Nous nous </w:t>
      </w:r>
      <w:r w:rsidR="00585AAA">
        <w:t>limitons</w:t>
      </w:r>
      <w:r w:rsidRPr="00774B04">
        <w:t xml:space="preserve"> à l’étude des co-occurrences des trois lexies « Nation », « Algérie » et « Algérien ».</w:t>
      </w:r>
      <w:r>
        <w:t xml:space="preserve"> Elles nous emblent suffisantes pour rendre compte du nationalisme durant cette période.</w:t>
      </w:r>
    </w:p>
    <w:p w:rsidR="00DE1F8D" w:rsidRPr="000E331C" w:rsidRDefault="00FF3FCF" w:rsidP="00EF0F1E">
      <w:pPr>
        <w:pStyle w:val="Titre4"/>
        <w:rPr>
          <w:rFonts w:asciiTheme="majorBidi" w:hAnsiTheme="majorBidi"/>
          <w:i w:val="0"/>
          <w:iCs w:val="0"/>
          <w:color w:val="auto"/>
        </w:rPr>
      </w:pPr>
      <w:r w:rsidRPr="000E331C">
        <w:rPr>
          <w:rFonts w:asciiTheme="majorBidi" w:hAnsiTheme="majorBidi"/>
          <w:i w:val="0"/>
          <w:iCs w:val="0"/>
          <w:color w:val="auto"/>
        </w:rPr>
        <w:t>2</w:t>
      </w:r>
      <w:r w:rsidR="00DE1F8D" w:rsidRPr="000E331C">
        <w:rPr>
          <w:rFonts w:asciiTheme="majorBidi" w:hAnsiTheme="majorBidi"/>
          <w:i w:val="0"/>
          <w:iCs w:val="0"/>
          <w:color w:val="auto"/>
        </w:rPr>
        <w:t>-2-</w:t>
      </w:r>
      <w:r w:rsidRPr="000E331C">
        <w:rPr>
          <w:rFonts w:asciiTheme="majorBidi" w:hAnsiTheme="majorBidi"/>
          <w:i w:val="0"/>
          <w:iCs w:val="0"/>
          <w:color w:val="auto"/>
        </w:rPr>
        <w:t>3</w:t>
      </w:r>
      <w:r w:rsidR="00DE1F8D" w:rsidRPr="000E331C">
        <w:rPr>
          <w:rFonts w:asciiTheme="majorBidi" w:hAnsiTheme="majorBidi"/>
          <w:i w:val="0"/>
          <w:iCs w:val="0"/>
          <w:color w:val="auto"/>
        </w:rPr>
        <w:t>-4-Synthèse de l’étude des co-occurrences :</w:t>
      </w:r>
    </w:p>
    <w:p w:rsidR="00DE1F8D" w:rsidRDefault="00DE1F8D" w:rsidP="00DE1F8D">
      <w:pPr>
        <w:spacing w:after="120"/>
        <w:ind w:firstLine="567"/>
      </w:pPr>
      <w:r>
        <w:t>L’évolution chronologique lexicale dans les textes de Ferhat Abbas correspond à une évolution idéologico-politique. On peut constater que le changement de trajectoire politique entraine chez Abbas une évolution lexicale apparente. Ainsi, l’examen des co-occurrences des lexies qui se rapportent au nationalisme fait apercevoir que ces lexies attirent des mots différents en fonction du projet et des idées politiques de l’auteur. La physionomie de l’univers lexical de chaque lexie étudiée change d’une époque à l’autre. Puisque de nouvelles lexies apparaissent tandis que d’autres disparaissent.</w:t>
      </w:r>
    </w:p>
    <w:p w:rsidR="00DE1F8D" w:rsidRDefault="001F02C5" w:rsidP="00DE1F8D">
      <w:pPr>
        <w:spacing w:after="120"/>
        <w:ind w:firstLine="567"/>
      </w:pPr>
      <w:r>
        <w:t>Ainsi</w:t>
      </w:r>
      <w:r w:rsidR="00DE1F8D">
        <w:t xml:space="preserve">, dans les textes de l’assimilation, les mots les plus attirés dans l’univers lexical immédiat des lexies du nationalisme sont les mots du loyalisme. Le nationalisme n’apparait à travers aucune lexie dans cet univers. Par conséquent, le jugement idéologico-politique est l’absence du nationalisme dans les textes de cette période. </w:t>
      </w:r>
    </w:p>
    <w:p w:rsidR="00DE1F8D" w:rsidRDefault="00DE1F8D" w:rsidP="001F02C5">
      <w:pPr>
        <w:spacing w:after="120"/>
        <w:ind w:firstLine="567"/>
      </w:pPr>
      <w:r>
        <w:t>Dans les textes de la seconde période, les lexies du nationalisme attirent des mots d’un tout autre registre lexical. Il s’agit de mots se rapportant à l’autonomie de l’Algérie dans le cadre d’une fédération française. Le nationalisme de Ferhat Abbas, en dépit de son rapport avec la nation française, nait durant cette période et commence à se radicaliser progressivement. Mais ce nationalisme</w:t>
      </w:r>
      <w:r w:rsidR="001F02C5">
        <w:t>,</w:t>
      </w:r>
      <w:r>
        <w:t xml:space="preserve"> qui reconnait </w:t>
      </w:r>
      <w:r>
        <w:lastRenderedPageBreak/>
        <w:t>l’existence de la nation algérienne, non découverte des années auparavant</w:t>
      </w:r>
      <w:r>
        <w:rPr>
          <w:rStyle w:val="Appelnotedebasdep"/>
        </w:rPr>
        <w:footnoteReference w:id="141"/>
      </w:r>
      <w:r>
        <w:t>, relève toujours de la souveraineté de la grande nation qu’est la nation française. Abbas reconnait l’existence de la nation algérienne, de l’Etat algérien, du peuple algérien, lesquels n’apparaissaient pas dans</w:t>
      </w:r>
      <w:r w:rsidR="001F02C5">
        <w:t xml:space="preserve"> </w:t>
      </w:r>
      <w:r>
        <w:t>les textes de l’assimilation.</w:t>
      </w:r>
    </w:p>
    <w:p w:rsidR="00DE1F8D" w:rsidRDefault="00DE1F8D" w:rsidP="00585AAA">
      <w:pPr>
        <w:spacing w:after="120"/>
        <w:ind w:firstLine="567"/>
      </w:pPr>
      <w:r>
        <w:t>La rupture est consommée dans les textes de la guerre où le nationalisme est plus exprimé, franchement formulé. Le président du GPRA revendique désormais l’indépendance pure et simple de l’Algérie en tant que nation libre et souveraine qui se gère par elle-même, en dehors de la France :</w:t>
      </w:r>
    </w:p>
    <w:p w:rsidR="00DE1F8D" w:rsidRDefault="00DE1F8D" w:rsidP="00DE1F8D">
      <w:pPr>
        <w:spacing w:after="120"/>
        <w:ind w:firstLine="567"/>
      </w:pPr>
      <w:r w:rsidRPr="00BF5E4B">
        <w:t xml:space="preserve"> «</w:t>
      </w:r>
      <w:r>
        <w:rPr>
          <w:i/>
          <w:iCs/>
        </w:rPr>
        <w:t> </w:t>
      </w:r>
      <w:r w:rsidRPr="00BF5E4B">
        <w:rPr>
          <w:i/>
          <w:iCs/>
        </w:rPr>
        <w:t>L'ALGÉRIE n'est pas la France. Le peuple algérien n'est pas français. Émettre la prétention de « franciser » notre pays constitue une aberration, une entreprise anachronique et criminelle condamnée par la Charte des Nations-Unies. Contraindre les Algériens à se prononcer par référendum, sur les institutions purement françaises, est une intolérable provocation contre un peuple qui lutte, précisément, depuis quatre ans, pour son indépendance nationale.</w:t>
      </w:r>
      <w:r>
        <w:t> »</w:t>
      </w:r>
      <w:r>
        <w:rPr>
          <w:rStyle w:val="Appelnotedebasdep"/>
        </w:rPr>
        <w:footnoteReference w:id="142"/>
      </w:r>
      <w:r>
        <w:t xml:space="preserve"> </w:t>
      </w:r>
    </w:p>
    <w:p w:rsidR="00DE1F8D" w:rsidRDefault="00DE1F8D" w:rsidP="00DE1F8D">
      <w:pPr>
        <w:spacing w:after="120"/>
        <w:ind w:firstLine="567"/>
      </w:pPr>
      <w:r>
        <w:t>Manifestement, Abbas des années 1920 et 1930 est différent de celui des années 1940 et du début des années 1950 tandis que celui de la deuxième moitié de la décennie 1950 et du début de la décennie 1960 est radicalement différent des deux premiers. Abbas des années 1920 et 1930 affirme que le peuple algérien est français (voir plus haut) tandis que celui des années 1950 et 1960 proclame le contraire.</w:t>
      </w:r>
    </w:p>
    <w:p w:rsidR="00DE1F8D" w:rsidRDefault="00DE1F8D" w:rsidP="001F02C5">
      <w:pPr>
        <w:spacing w:after="120"/>
        <w:ind w:firstLine="567"/>
      </w:pPr>
      <w:r>
        <w:t>Les citations données plus haut nous font découvrir un homme évoluant au fil des années. Les passages sur la nation algérienne sont plus que significatifs. En effet, Abbas qui renie l’existence de la nation algérienne en 1936 la reconnaitra dans les années 1940 et liera son sort à celui d’une autre nation, la « grande nation française ». En rejoignant la guerre de libération, cette nation algéri</w:t>
      </w:r>
      <w:r w:rsidR="001F02C5">
        <w:t>enne n’existera dans l’esprit du leader nationaliste algérien</w:t>
      </w:r>
      <w:r>
        <w:t xml:space="preserve"> qu’en tant que nation libre et souveraine.</w:t>
      </w:r>
    </w:p>
    <w:p w:rsidR="00DE1F8D" w:rsidRDefault="00DE1F8D" w:rsidP="00DE1F8D">
      <w:pPr>
        <w:spacing w:after="120"/>
        <w:ind w:firstLine="567"/>
      </w:pPr>
      <w:r>
        <w:lastRenderedPageBreak/>
        <w:t xml:space="preserve">En guise de conclusion historico-politico-idéologique, nous disons que les méthodes lexicométriques nous ont permis, en ce qui concerne le nationalisme de Ferhat Abbas, de confirmer et surtout d’affiner les appréciations des historiens. </w:t>
      </w:r>
    </w:p>
    <w:p w:rsidR="00DE1F8D" w:rsidRDefault="00DE1F8D" w:rsidP="00585AAA">
      <w:pPr>
        <w:spacing w:after="120"/>
        <w:ind w:firstLine="567"/>
      </w:pPr>
      <w:r>
        <w:t>L’étude lexicométrique démontre sans équivoque</w:t>
      </w:r>
      <w:r w:rsidR="001F02C5">
        <w:t>,</w:t>
      </w:r>
      <w:r>
        <w:t xml:space="preserve"> en se basant sur les textes écrits noir sur blanc</w:t>
      </w:r>
      <w:r w:rsidR="001F02C5">
        <w:t>,</w:t>
      </w:r>
      <w:r>
        <w:t xml:space="preserve"> que le nationalisme de Ferhat Abbas est né durant les années 1940 et 1950 et qu’il </w:t>
      </w:r>
      <w:r w:rsidR="00FB4EBA">
        <w:t>n’</w:t>
      </w:r>
      <w:r>
        <w:t xml:space="preserve">avait pris son expression la plus franche </w:t>
      </w:r>
      <w:r w:rsidR="00FB4EBA">
        <w:t xml:space="preserve">que </w:t>
      </w:r>
      <w:r>
        <w:t>durant la guerre de libération. On peut dire que durant la période de l’assimilation Abbas était un réformiste, un loyaliste en dépit de ses revendications en faveur de l’évolution du peuple algérien. Ces revendications ne sortaient pas du cadre de la République française.</w:t>
      </w:r>
    </w:p>
    <w:p w:rsidR="00DE1F8D" w:rsidRDefault="00DE1F8D" w:rsidP="00585AAA">
      <w:pPr>
        <w:spacing w:after="120"/>
        <w:ind w:firstLine="567"/>
      </w:pPr>
      <w:r w:rsidRPr="00586B17">
        <w:t>Enfin,</w:t>
      </w:r>
      <w:r w:rsidRPr="008730D2">
        <w:t xml:space="preserve"> </w:t>
      </w:r>
      <w:r>
        <w:t>en guise de conclusion linguistique, soulignons que</w:t>
      </w:r>
      <w:r w:rsidRPr="00586B17">
        <w:t xml:space="preserve"> les remarques issues de l’observation des graphes ci-dessus</w:t>
      </w:r>
      <w:r>
        <w:t xml:space="preserve"> nous font apercevoir l’incidence du contexte sociopolitique sur le vocabulaire employé. </w:t>
      </w:r>
      <w:r w:rsidR="00585AAA">
        <w:t>C</w:t>
      </w:r>
      <w:r>
        <w:t xml:space="preserve">haque période chronologique possède son vocabulaire spécifique, comme cela a été </w:t>
      </w:r>
      <w:r w:rsidR="00585AAA">
        <w:t>démontré</w:t>
      </w:r>
      <w:r>
        <w:t xml:space="preserve"> dans l’étude des spécificités. Ce vocabulaire est fortement marqué de l’empreinte du contexte. </w:t>
      </w:r>
    </w:p>
    <w:p w:rsidR="00DE1F8D" w:rsidRDefault="00DE1F8D" w:rsidP="001F02C5">
      <w:pPr>
        <w:spacing w:after="120"/>
        <w:ind w:firstLine="567"/>
      </w:pPr>
      <w:r>
        <w:t xml:space="preserve">Durant la première période, les revendications de la classe politique algérienne se limitaient à l’égalité entre Européens et « Indigènes ». Le vocabulaire de cette époque est marqué de ces revendications loyalistes.  L’étude des spécificités l’a démontré de manière explicite. Dans la présente étude, les lexies qui entourent les mots-pôles renvoient notamment à ces revendications réformistes et loyalistes : </w:t>
      </w:r>
    </w:p>
    <w:p w:rsidR="00DE1F8D" w:rsidRDefault="00DE1F8D" w:rsidP="00DE1F8D">
      <w:pPr>
        <w:spacing w:after="120"/>
        <w:ind w:firstLine="567"/>
      </w:pPr>
      <w:r w:rsidRPr="002C4BC9">
        <w:rPr>
          <w:i/>
          <w:iCs/>
        </w:rPr>
        <w:t>-« Occident », « Turque », « Arabe », « Française », « Souveraineté », « Souhait », « Turc », « Intérêts », « Amies », « France », « Unité », « Accord », « Mecque », « Indigène », « Musulmane », « Conquête », « loyalisme », « Réformes », « Indigènes », « maires », « politique », « œuvre », « musulman », « paysan », « problème », « haine », « loyal », « égoïstes », « solidarité », « directives », « fellah »</w:t>
      </w:r>
      <w:r>
        <w:t>, etc.</w:t>
      </w:r>
    </w:p>
    <w:p w:rsidR="00DE1F8D" w:rsidRDefault="00DE1F8D" w:rsidP="00585AAA">
      <w:pPr>
        <w:spacing w:after="120"/>
        <w:ind w:firstLine="567"/>
      </w:pPr>
      <w:r>
        <w:lastRenderedPageBreak/>
        <w:t xml:space="preserve">Durant la seconde période, connue pour être très animée politiquement suite à la seconde guerre mondiale qui eut pour conséquence principale une prise de conscience pour l’indépendance parmi les Algériens, le vocabulaire d’Abbas se radicalise </w:t>
      </w:r>
      <w:r w:rsidR="00585AAA">
        <w:t>e</w:t>
      </w:r>
      <w:r>
        <w:t xml:space="preserve">n prenant un ton violent (voir étude des spécificités). La présente étude le démontre également. Les co-occurrents des lexies du nationalisme ont une charge idéologico-politique qui renvoie au contexte de l’époque : </w:t>
      </w:r>
    </w:p>
    <w:p w:rsidR="00DE1F8D" w:rsidRDefault="00DE1F8D" w:rsidP="00DE1F8D">
      <w:pPr>
        <w:spacing w:after="120"/>
        <w:ind w:firstLine="567"/>
      </w:pPr>
      <w:r>
        <w:t>-« </w:t>
      </w:r>
      <w:r w:rsidRPr="002C4BC9">
        <w:rPr>
          <w:i/>
          <w:iCs/>
        </w:rPr>
        <w:t>Algérienne »,</w:t>
      </w:r>
      <w:r w:rsidRPr="002C4BC9">
        <w:rPr>
          <w:b/>
          <w:bCs/>
          <w:i/>
          <w:iCs/>
        </w:rPr>
        <w:t xml:space="preserve"> </w:t>
      </w:r>
      <w:r w:rsidRPr="002C4BC9">
        <w:rPr>
          <w:i/>
          <w:iCs/>
        </w:rPr>
        <w:t>« colonisatrice »</w:t>
      </w:r>
      <w:r w:rsidRPr="002C4BC9">
        <w:rPr>
          <w:b/>
          <w:bCs/>
          <w:i/>
          <w:iCs/>
        </w:rPr>
        <w:t xml:space="preserve">, </w:t>
      </w:r>
      <w:r w:rsidRPr="002C4BC9">
        <w:rPr>
          <w:i/>
          <w:iCs/>
        </w:rPr>
        <w:t>« riche », « système », « conquis », « grande », « concert », « France », « Française », « existence », « Démocratie », « colonisatrice », « conquis », « colonisés », « peuple », « impérialiste », « souveraineté », « reconnaissance », « respect », « Statut », «Musulmane », « Autonomie », « Application », « Républicaine », « Institutions », « Parlementaire », « Manifeste », « Démocratique », « Musulman », « Etat », « Problème », « Evoluer », « Union », « gouvernement », « solution »,</w:t>
      </w:r>
      <w:r>
        <w:t xml:space="preserve"> etc.</w:t>
      </w:r>
    </w:p>
    <w:p w:rsidR="00DE1F8D" w:rsidRDefault="00DE1F8D" w:rsidP="00503129">
      <w:pPr>
        <w:spacing w:after="120"/>
        <w:ind w:firstLine="567"/>
      </w:pPr>
      <w:r>
        <w:t>Enfin</w:t>
      </w:r>
      <w:r w:rsidR="00585AAA">
        <w:t>,</w:t>
      </w:r>
      <w:r>
        <w:t xml:space="preserve"> la troisième période, la plus radicale de toutes, possède un vocabulaire particulièrement empreint du contexte sociopolitique de ces années de guerre. L’étude des spécificités l’a prouvé explicitement. Le vocabulaire spécifique de cette époque renvoie à la guerre, à la lutte et au combat politique, militaire et diplomatique et aux relations internationales (Vocabulaire utilisé par l’auteur dans ses efforts en vue de l’internationalisation de la question algérienne). L’étude des co-occurrences met en évidence cette incidence du contexte sociopolitique sur la nature du vocabulaire utilisé. </w:t>
      </w:r>
      <w:r w:rsidR="00503129">
        <w:t>L</w:t>
      </w:r>
      <w:r>
        <w:t xml:space="preserve">es co-occurrents des lexies du nationalisme sont fortement marqués de ce contexte : </w:t>
      </w:r>
    </w:p>
    <w:p w:rsidR="00DE1F8D" w:rsidRDefault="00DE1F8D" w:rsidP="001F02C5">
      <w:pPr>
        <w:ind w:firstLine="567"/>
      </w:pPr>
      <w:r w:rsidRPr="002C4BC9">
        <w:rPr>
          <w:i/>
          <w:iCs/>
        </w:rPr>
        <w:t xml:space="preserve">-« Indépendance », « Nationale », « Appartenir », « Fierté », « Liberté », « Algérienne », « honneur », « Algérien », « Guerre », « vive », « peuple », « Algérien », « Libre », « Algérienne », « coloniale », « Rapports », « Américain », « Américaine », « solidarité », « Maghreb », « Militaire », « Gouvernement », « Armée », « Matériel », « lutte », « Référendum », « combat », </w:t>
      </w:r>
      <w:r w:rsidRPr="002C4BC9">
        <w:rPr>
          <w:i/>
          <w:iCs/>
        </w:rPr>
        <w:lastRenderedPageBreak/>
        <w:t>« Autodétermination », « Libération », « reconnu », « droit »,</w:t>
      </w:r>
      <w:r w:rsidRPr="002C4BC9">
        <w:rPr>
          <w:b/>
          <w:bCs/>
          <w:i/>
          <w:iCs/>
        </w:rPr>
        <w:t xml:space="preserve"> </w:t>
      </w:r>
      <w:r w:rsidRPr="002C4BC9">
        <w:rPr>
          <w:i/>
          <w:iCs/>
        </w:rPr>
        <w:t>« conférence », « Atlantique », « disposer »</w:t>
      </w:r>
      <w:r>
        <w:t>.</w:t>
      </w:r>
    </w:p>
    <w:p w:rsidR="00357735" w:rsidRDefault="00357735" w:rsidP="007070F6">
      <w:pPr>
        <w:pStyle w:val="En-ttedetabledesmatires"/>
      </w:pPr>
    </w:p>
    <w:sectPr w:rsidR="00357735" w:rsidSect="006D19BA">
      <w:type w:val="continuous"/>
      <w:pgSz w:w="11906" w:h="16838"/>
      <w:pgMar w:top="1135" w:right="849"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0F6B" w:rsidRDefault="00390F6B" w:rsidP="008D67DD">
      <w:pPr>
        <w:spacing w:line="240" w:lineRule="auto"/>
      </w:pPr>
      <w:r>
        <w:separator/>
      </w:r>
    </w:p>
  </w:endnote>
  <w:endnote w:type="continuationSeparator" w:id="1">
    <w:p w:rsidR="00390F6B" w:rsidRDefault="00390F6B" w:rsidP="008D67D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Times New Roman"/>
    <w:panose1 w:val="00000000000000000000"/>
    <w:charset w:val="A1"/>
    <w:family w:val="auto"/>
    <w:notTrueType/>
    <w:pitch w:val="default"/>
    <w:sig w:usb0="00000081" w:usb1="00000000" w:usb2="00000000" w:usb3="00000000" w:csb0="00000008"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4754"/>
      <w:docPartObj>
        <w:docPartGallery w:val="Page Numbers (Bottom of Page)"/>
        <w:docPartUnique/>
      </w:docPartObj>
    </w:sdtPr>
    <w:sdtContent>
      <w:p w:rsidR="003C34A8" w:rsidRDefault="003C34A8">
        <w:pPr>
          <w:pStyle w:val="Pieddepage"/>
          <w:jc w:val="center"/>
        </w:pPr>
        <w:fldSimple w:instr=" PAGE   \* MERGEFORMAT ">
          <w:r w:rsidR="00BB6BF8">
            <w:rPr>
              <w:noProof/>
            </w:rPr>
            <w:t>411</w:t>
          </w:r>
        </w:fldSimple>
      </w:p>
    </w:sdtContent>
  </w:sdt>
  <w:p w:rsidR="003C34A8" w:rsidRDefault="003C34A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0F6B" w:rsidRDefault="00390F6B" w:rsidP="008D67DD">
      <w:pPr>
        <w:spacing w:line="240" w:lineRule="auto"/>
      </w:pPr>
      <w:r>
        <w:separator/>
      </w:r>
    </w:p>
  </w:footnote>
  <w:footnote w:type="continuationSeparator" w:id="1">
    <w:p w:rsidR="00390F6B" w:rsidRDefault="00390F6B" w:rsidP="008D67DD">
      <w:pPr>
        <w:spacing w:line="240" w:lineRule="auto"/>
      </w:pPr>
      <w:r>
        <w:continuationSeparator/>
      </w:r>
    </w:p>
  </w:footnote>
  <w:footnote w:id="2">
    <w:p w:rsidR="003C34A8" w:rsidRDefault="003C34A8">
      <w:pPr>
        <w:pStyle w:val="Notedebasdepage"/>
      </w:pPr>
      <w:r>
        <w:rPr>
          <w:rStyle w:val="Appelnotedebasdep"/>
        </w:rPr>
        <w:footnoteRef/>
      </w:r>
      <w:r>
        <w:t xml:space="preserve"> Op.cité.</w:t>
      </w:r>
    </w:p>
  </w:footnote>
  <w:footnote w:id="3">
    <w:p w:rsidR="003C34A8" w:rsidRDefault="003C34A8" w:rsidP="00185B2D">
      <w:pPr>
        <w:pStyle w:val="Notedebasdepage"/>
      </w:pPr>
      <w:r>
        <w:rPr>
          <w:rStyle w:val="Appelnotedebasdep"/>
        </w:rPr>
        <w:footnoteRef/>
      </w:r>
      <w:r>
        <w:t xml:space="preserve"> Lebart et Salem,op.cité, p.314.</w:t>
      </w:r>
    </w:p>
  </w:footnote>
  <w:footnote w:id="4">
    <w:p w:rsidR="003C34A8" w:rsidRDefault="003C34A8" w:rsidP="00A43216">
      <w:pPr>
        <w:pStyle w:val="Notedebasdepage"/>
      </w:pPr>
      <w:r>
        <w:rPr>
          <w:rStyle w:val="Appelnotedebasdep"/>
        </w:rPr>
        <w:footnoteRef/>
      </w:r>
      <w:r>
        <w:t xml:space="preserve"> En l’occurrence, en lexicométrie la taille du texte le plus court ne doit pas être dix fois plus petite que celle du texte le plus étendu.</w:t>
      </w:r>
    </w:p>
  </w:footnote>
  <w:footnote w:id="5">
    <w:p w:rsidR="003C34A8" w:rsidRDefault="003C34A8" w:rsidP="002D2C1F">
      <w:pPr>
        <w:pStyle w:val="Notedebasdepage"/>
      </w:pPr>
      <w:r>
        <w:rPr>
          <w:rStyle w:val="Appelnotedebasdep"/>
        </w:rPr>
        <w:footnoteRef/>
      </w:r>
      <w:r>
        <w:t xml:space="preserve"> Ibid.</w:t>
      </w:r>
    </w:p>
  </w:footnote>
  <w:footnote w:id="6">
    <w:p w:rsidR="003C34A8" w:rsidRDefault="003C34A8" w:rsidP="003A012C">
      <w:pPr>
        <w:pStyle w:val="Notedebasdepage"/>
      </w:pPr>
      <w:r>
        <w:rPr>
          <w:rStyle w:val="Appelnotedebasdep"/>
        </w:rPr>
        <w:footnoteRef/>
      </w:r>
      <w:r>
        <w:t xml:space="preserve"> ibid, p.313.</w:t>
      </w:r>
    </w:p>
  </w:footnote>
  <w:footnote w:id="7">
    <w:p w:rsidR="003C34A8" w:rsidRDefault="003C34A8" w:rsidP="003103D3">
      <w:pPr>
        <w:pStyle w:val="Notedebasdepage"/>
      </w:pPr>
      <w:r>
        <w:rPr>
          <w:rStyle w:val="Appelnotedebasdep"/>
        </w:rPr>
        <w:footnoteRef/>
      </w:r>
      <w:r>
        <w:t xml:space="preserve"> Cité par Kastberg, op.cité.</w:t>
      </w:r>
    </w:p>
  </w:footnote>
  <w:footnote w:id="8">
    <w:p w:rsidR="003C34A8" w:rsidRPr="00523670" w:rsidRDefault="003C34A8">
      <w:pPr>
        <w:pStyle w:val="Notedebasdepage"/>
        <w:rPr>
          <w:lang w:val="en-ZA"/>
        </w:rPr>
      </w:pPr>
      <w:r>
        <w:rPr>
          <w:rStyle w:val="Appelnotedebasdep"/>
        </w:rPr>
        <w:footnoteRef/>
      </w:r>
      <w:r w:rsidRPr="00523670">
        <w:rPr>
          <w:lang w:val="en-ZA"/>
        </w:rPr>
        <w:t xml:space="preserve"> Op.cité.</w:t>
      </w:r>
      <w:r w:rsidRPr="00523670">
        <w:rPr>
          <w:rFonts w:asciiTheme="majorBidi" w:hAnsiTheme="majorBidi" w:cstheme="majorBidi"/>
          <w:szCs w:val="28"/>
          <w:lang w:val="en-ZA"/>
        </w:rPr>
        <w:t xml:space="preserve"> 305</w:t>
      </w:r>
    </w:p>
  </w:footnote>
  <w:footnote w:id="9">
    <w:p w:rsidR="003C34A8" w:rsidRPr="00523670" w:rsidRDefault="003C34A8">
      <w:pPr>
        <w:pStyle w:val="Notedebasdepage"/>
        <w:rPr>
          <w:lang w:val="en-ZA"/>
        </w:rPr>
      </w:pPr>
      <w:r>
        <w:rPr>
          <w:rStyle w:val="Appelnotedebasdep"/>
        </w:rPr>
        <w:footnoteRef/>
      </w:r>
      <w:r w:rsidRPr="00523670">
        <w:rPr>
          <w:lang w:val="en-ZA"/>
        </w:rPr>
        <w:t xml:space="preserve"> Ibid. 314.</w:t>
      </w:r>
    </w:p>
  </w:footnote>
  <w:footnote w:id="10">
    <w:p w:rsidR="003C34A8" w:rsidRPr="00523670" w:rsidRDefault="003C34A8">
      <w:pPr>
        <w:pStyle w:val="Notedebasdepage"/>
        <w:rPr>
          <w:lang w:val="en-ZA"/>
        </w:rPr>
      </w:pPr>
      <w:r>
        <w:rPr>
          <w:rStyle w:val="Appelnotedebasdep"/>
        </w:rPr>
        <w:footnoteRef/>
      </w:r>
      <w:r w:rsidRPr="00523670">
        <w:rPr>
          <w:lang w:val="en-ZA"/>
        </w:rPr>
        <w:t xml:space="preserve"> Ibid. 47</w:t>
      </w:r>
    </w:p>
  </w:footnote>
  <w:footnote w:id="11">
    <w:p w:rsidR="003C34A8" w:rsidRPr="00523670" w:rsidRDefault="003C34A8" w:rsidP="001D09C1">
      <w:pPr>
        <w:pStyle w:val="Notedebasdepage"/>
        <w:rPr>
          <w:lang w:val="en-ZA"/>
        </w:rPr>
      </w:pPr>
      <w:r>
        <w:rPr>
          <w:rStyle w:val="Appelnotedebasdep"/>
        </w:rPr>
        <w:footnoteRef/>
      </w:r>
      <w:r w:rsidRPr="00523670">
        <w:rPr>
          <w:lang w:val="en-ZA"/>
        </w:rPr>
        <w:t xml:space="preserve"> Ibid.</w:t>
      </w:r>
    </w:p>
  </w:footnote>
  <w:footnote w:id="12">
    <w:p w:rsidR="003C34A8" w:rsidRDefault="003C34A8" w:rsidP="00B04EE5">
      <w:pPr>
        <w:pStyle w:val="Notedebasdepage"/>
      </w:pPr>
      <w:r>
        <w:rPr>
          <w:rStyle w:val="Appelnotedebasdep"/>
        </w:rPr>
        <w:footnoteRef/>
      </w:r>
      <w:r>
        <w:t>1988 : 44. Cité par Kasberg, op.cité, pages 119-120</w:t>
      </w:r>
    </w:p>
  </w:footnote>
  <w:footnote w:id="13">
    <w:p w:rsidR="003C34A8" w:rsidRPr="00D65EE7" w:rsidRDefault="003C34A8" w:rsidP="00D65EE7">
      <w:pPr>
        <w:spacing w:line="240" w:lineRule="auto"/>
        <w:rPr>
          <w:rFonts w:asciiTheme="majorBidi" w:hAnsiTheme="majorBidi" w:cstheme="majorBidi"/>
          <w:sz w:val="20"/>
          <w:szCs w:val="20"/>
        </w:rPr>
      </w:pPr>
      <w:r>
        <w:rPr>
          <w:rStyle w:val="Appelnotedebasdep"/>
        </w:rPr>
        <w:footnoteRef/>
      </w:r>
      <w:r w:rsidRPr="00BB44CE">
        <w:rPr>
          <w:rFonts w:asciiTheme="majorBidi" w:hAnsiTheme="majorBidi" w:cstheme="majorBidi"/>
          <w:sz w:val="20"/>
          <w:szCs w:val="20"/>
        </w:rPr>
        <w:t>MAYAFFRE, Damon</w:t>
      </w:r>
      <w:r>
        <w:rPr>
          <w:rFonts w:asciiTheme="majorBidi" w:hAnsiTheme="majorBidi" w:cstheme="majorBidi"/>
          <w:sz w:val="20"/>
          <w:szCs w:val="20"/>
        </w:rPr>
        <w:t>, (2004),</w:t>
      </w:r>
      <w:r w:rsidRPr="00BB44CE">
        <w:rPr>
          <w:rFonts w:asciiTheme="majorBidi" w:hAnsiTheme="majorBidi" w:cstheme="majorBidi"/>
          <w:sz w:val="20"/>
          <w:szCs w:val="20"/>
        </w:rPr>
        <w:t xml:space="preserve"> </w:t>
      </w:r>
      <w:r>
        <w:rPr>
          <w:rFonts w:asciiTheme="majorBidi" w:hAnsiTheme="majorBidi" w:cstheme="majorBidi"/>
          <w:sz w:val="20"/>
          <w:szCs w:val="20"/>
        </w:rPr>
        <w:t>« </w:t>
      </w:r>
      <w:r w:rsidRPr="00BB44CE">
        <w:rPr>
          <w:rFonts w:asciiTheme="majorBidi" w:hAnsiTheme="majorBidi" w:cstheme="majorBidi"/>
          <w:sz w:val="20"/>
          <w:szCs w:val="20"/>
        </w:rPr>
        <w:t xml:space="preserve">Formation(s) discursive(s) et discours politique : l’exemplarité des discours communistes </w:t>
      </w:r>
      <w:r w:rsidRPr="00BB44CE">
        <w:rPr>
          <w:rFonts w:asciiTheme="majorBidi" w:hAnsiTheme="majorBidi" w:cstheme="majorBidi"/>
          <w:i/>
          <w:iCs/>
          <w:sz w:val="20"/>
          <w:szCs w:val="20"/>
        </w:rPr>
        <w:t>versus</w:t>
      </w:r>
      <w:r w:rsidRPr="00BB44CE">
        <w:rPr>
          <w:rFonts w:asciiTheme="majorBidi" w:hAnsiTheme="majorBidi" w:cstheme="majorBidi"/>
          <w:sz w:val="20"/>
          <w:szCs w:val="20"/>
        </w:rPr>
        <w:t xml:space="preserve"> bourgeois durant l'entre-deux-guerres. </w:t>
      </w:r>
      <w:r w:rsidRPr="00BB44CE">
        <w:rPr>
          <w:rFonts w:asciiTheme="majorBidi" w:hAnsiTheme="majorBidi" w:cstheme="majorBidi"/>
          <w:i/>
          <w:iCs/>
          <w:sz w:val="20"/>
          <w:szCs w:val="20"/>
        </w:rPr>
        <w:t>Texto !</w:t>
      </w:r>
      <w:r w:rsidRPr="00BB44CE">
        <w:rPr>
          <w:rFonts w:asciiTheme="majorBidi" w:hAnsiTheme="majorBidi" w:cstheme="majorBidi"/>
          <w:sz w:val="20"/>
          <w:szCs w:val="20"/>
        </w:rPr>
        <w:t xml:space="preserve"> juin 2004 [en ligne]. Disponible sur : &lt;http://www.revue-texto.net/Inedits/Mayaffre/Mayaffre_For</w:t>
      </w:r>
      <w:r>
        <w:rPr>
          <w:rFonts w:asciiTheme="majorBidi" w:hAnsiTheme="majorBidi" w:cstheme="majorBidi"/>
          <w:sz w:val="20"/>
          <w:szCs w:val="20"/>
        </w:rPr>
        <w:t>mations.html&gt;. (Consultée le 15 janvier 2014</w:t>
      </w:r>
      <w:r w:rsidRPr="00BB44CE">
        <w:rPr>
          <w:rFonts w:asciiTheme="majorBidi" w:hAnsiTheme="majorBidi" w:cstheme="majorBidi"/>
          <w:sz w:val="20"/>
          <w:szCs w:val="20"/>
        </w:rPr>
        <w:t>).</w:t>
      </w:r>
    </w:p>
  </w:footnote>
  <w:footnote w:id="14">
    <w:p w:rsidR="003C34A8" w:rsidRDefault="003C34A8">
      <w:pPr>
        <w:pStyle w:val="Notedebasdepage"/>
      </w:pPr>
      <w:r>
        <w:rPr>
          <w:rStyle w:val="Appelnotedebasdep"/>
        </w:rPr>
        <w:footnoteRef/>
      </w:r>
      <w:r>
        <w:t xml:space="preserve"> Lebart et Salem, op.cité, page : 46.</w:t>
      </w:r>
    </w:p>
  </w:footnote>
  <w:footnote w:id="15">
    <w:p w:rsidR="003C34A8" w:rsidRDefault="003C34A8">
      <w:pPr>
        <w:pStyle w:val="Notedebasdepage"/>
      </w:pPr>
      <w:r>
        <w:rPr>
          <w:rStyle w:val="Appelnotedebasdep"/>
        </w:rPr>
        <w:footnoteRef/>
      </w:r>
      <w:r>
        <w:t xml:space="preserve"> Voir la première partie de notre thèse.</w:t>
      </w:r>
    </w:p>
  </w:footnote>
  <w:footnote w:id="16">
    <w:p w:rsidR="003C34A8" w:rsidRDefault="003C34A8" w:rsidP="00AA1FD5">
      <w:pPr>
        <w:pStyle w:val="Notedebasdepage"/>
      </w:pPr>
      <w:r>
        <w:rPr>
          <w:rStyle w:val="Appelnotedebasdep"/>
        </w:rPr>
        <w:footnoteRef/>
      </w:r>
      <w:r>
        <w:t xml:space="preserve"> Voir le premier chapitre de la partie « Ancrage historique »</w:t>
      </w:r>
    </w:p>
  </w:footnote>
  <w:footnote w:id="17">
    <w:p w:rsidR="003C34A8" w:rsidRDefault="003C34A8" w:rsidP="00AA1FD5">
      <w:pPr>
        <w:pStyle w:val="Notedebasdepage"/>
      </w:pPr>
      <w:r>
        <w:rPr>
          <w:rStyle w:val="Appelnotedebasdep"/>
        </w:rPr>
        <w:footnoteRef/>
      </w:r>
      <w:r>
        <w:t xml:space="preserve"> Brunet, 1983 : 28, cité par Kastberg 122</w:t>
      </w:r>
    </w:p>
  </w:footnote>
  <w:footnote w:id="18">
    <w:p w:rsidR="003C34A8" w:rsidRDefault="003C34A8" w:rsidP="00AA1FD5">
      <w:pPr>
        <w:pStyle w:val="Notedebasdepage"/>
      </w:pPr>
      <w:r>
        <w:rPr>
          <w:rStyle w:val="Appelnotedebasdep"/>
        </w:rPr>
        <w:footnoteRef/>
      </w:r>
      <w:r>
        <w:t xml:space="preserve"> Kastberg a constaté la même chose dans l’analyse de l’œuvre de Le Clézio.</w:t>
      </w:r>
    </w:p>
  </w:footnote>
  <w:footnote w:id="19">
    <w:p w:rsidR="003C34A8" w:rsidRDefault="003C34A8">
      <w:pPr>
        <w:pStyle w:val="Notedebasdepage"/>
      </w:pPr>
      <w:r>
        <w:rPr>
          <w:rStyle w:val="Appelnotedebasdep"/>
        </w:rPr>
        <w:footnoteRef/>
      </w:r>
      <w:r>
        <w:t xml:space="preserve"> C’est pourquoi nous avons jugé nécessaire voire indispensable de consacrer un chapitre à la vie politique de notre auteur.</w:t>
      </w:r>
    </w:p>
  </w:footnote>
  <w:footnote w:id="20">
    <w:p w:rsidR="003C34A8" w:rsidRDefault="003C34A8">
      <w:pPr>
        <w:pStyle w:val="Notedebasdepage"/>
      </w:pPr>
      <w:r>
        <w:rPr>
          <w:rStyle w:val="Appelnotedebasdep"/>
        </w:rPr>
        <w:footnoteRef/>
      </w:r>
      <w:r>
        <w:t xml:space="preserve"> Voir le premier et le deuxième chapitres de la deuxième partie de notre thèse.</w:t>
      </w:r>
    </w:p>
  </w:footnote>
  <w:footnote w:id="21">
    <w:p w:rsidR="003C34A8" w:rsidRDefault="003C34A8">
      <w:pPr>
        <w:pStyle w:val="Notedebasdepage"/>
      </w:pPr>
      <w:r>
        <w:rPr>
          <w:rStyle w:val="Appelnotedebasdep"/>
        </w:rPr>
        <w:footnoteRef/>
      </w:r>
      <w:r>
        <w:t xml:space="preserve"> Voir la première partie de notre thèse ainsi que le premier chapitre de la deuxième partie.</w:t>
      </w:r>
    </w:p>
  </w:footnote>
  <w:footnote w:id="22">
    <w:p w:rsidR="003C34A8" w:rsidRDefault="003C34A8" w:rsidP="00FA159A">
      <w:pPr>
        <w:pStyle w:val="Notedebasdepage"/>
      </w:pPr>
      <w:r>
        <w:rPr>
          <w:rStyle w:val="Appelnotedebasdep"/>
        </w:rPr>
        <w:footnoteRef/>
      </w:r>
      <w:r>
        <w:t xml:space="preserve"> Voit tableau 14 et figure 10.</w:t>
      </w:r>
    </w:p>
  </w:footnote>
  <w:footnote w:id="23">
    <w:p w:rsidR="003C34A8" w:rsidRDefault="003C34A8">
      <w:pPr>
        <w:pStyle w:val="Notedebasdepage"/>
      </w:pPr>
      <w:r>
        <w:rPr>
          <w:rStyle w:val="Appelnotedebasdep"/>
        </w:rPr>
        <w:footnoteRef/>
      </w:r>
      <w:r>
        <w:t xml:space="preserve"> Voir la biographie d’Abbas en deuxième partie.</w:t>
      </w:r>
    </w:p>
  </w:footnote>
  <w:footnote w:id="24">
    <w:p w:rsidR="003C34A8" w:rsidRDefault="003C34A8">
      <w:pPr>
        <w:pStyle w:val="Notedebasdepage"/>
      </w:pPr>
      <w:r>
        <w:rPr>
          <w:rStyle w:val="Appelnotedebasdep"/>
        </w:rPr>
        <w:footnoteRef/>
      </w:r>
      <w:r>
        <w:rPr>
          <w:rFonts w:asciiTheme="majorBidi" w:hAnsiTheme="majorBidi" w:cstheme="majorBidi"/>
          <w:szCs w:val="28"/>
        </w:rPr>
        <w:t>Kasberg. P.135.</w:t>
      </w:r>
    </w:p>
  </w:footnote>
  <w:footnote w:id="25">
    <w:p w:rsidR="003C34A8" w:rsidRDefault="003C34A8">
      <w:pPr>
        <w:pStyle w:val="Notedebasdepage"/>
      </w:pPr>
      <w:r>
        <w:rPr>
          <w:rStyle w:val="Appelnotedebasdep"/>
        </w:rPr>
        <w:footnoteRef/>
      </w:r>
      <w:r>
        <w:t xml:space="preserve"> Données disponibles dans la version 9.1 de Hyperbase.</w:t>
      </w:r>
    </w:p>
  </w:footnote>
  <w:footnote w:id="26">
    <w:p w:rsidR="003C34A8" w:rsidRDefault="003C34A8">
      <w:pPr>
        <w:pStyle w:val="Notedebasdepage"/>
      </w:pPr>
      <w:r>
        <w:rPr>
          <w:rStyle w:val="Appelnotedebasdep"/>
        </w:rPr>
        <w:footnoteRef/>
      </w:r>
      <w:r>
        <w:t xml:space="preserve"> Base créée par nous-même.</w:t>
      </w:r>
    </w:p>
  </w:footnote>
  <w:footnote w:id="27">
    <w:p w:rsidR="003C34A8" w:rsidRDefault="003C34A8" w:rsidP="00CA3EDD">
      <w:pPr>
        <w:pStyle w:val="Notedebasdepage"/>
      </w:pPr>
      <w:r>
        <w:rPr>
          <w:rStyle w:val="Appelnotedebasdep"/>
        </w:rPr>
        <w:footnoteRef/>
      </w:r>
      <w:r>
        <w:t xml:space="preserve"> Le tableau comporte plusieurs colonnes : la première indique le numéro du texte dans le corpus ; la deuxième le V réel ou constaté dans chaque texte ; la troisième, le V théorique (ou mathématiquement attendu) ; la quatrième l’écart absolu ; la cinquième l’écart réduit et enfin la cinquième, le titre de chaque sous-ensemble.</w:t>
      </w:r>
    </w:p>
  </w:footnote>
  <w:footnote w:id="28">
    <w:p w:rsidR="003C34A8" w:rsidRDefault="003C34A8" w:rsidP="004D0DE6">
      <w:pPr>
        <w:pStyle w:val="Notedebasdepage"/>
      </w:pPr>
      <w:r>
        <w:rPr>
          <w:rStyle w:val="Appelnotedebasdep"/>
        </w:rPr>
        <w:footnoteRef/>
      </w:r>
      <w:r>
        <w:t xml:space="preserve"> Hormis les livres</w:t>
      </w:r>
    </w:p>
  </w:footnote>
  <w:footnote w:id="29">
    <w:p w:rsidR="003C34A8" w:rsidRDefault="003C34A8" w:rsidP="00C03E5B">
      <w:pPr>
        <w:pStyle w:val="Notedebasdepage"/>
      </w:pPr>
      <w:r>
        <w:rPr>
          <w:rStyle w:val="Appelnotedebasdep"/>
        </w:rPr>
        <w:footnoteRef/>
      </w:r>
      <w:r>
        <w:t xml:space="preserve"> Il avait encore la trentaine révolue.</w:t>
      </w:r>
    </w:p>
  </w:footnote>
  <w:footnote w:id="30">
    <w:p w:rsidR="003C34A8" w:rsidRDefault="003C34A8" w:rsidP="005D3DBD">
      <w:pPr>
        <w:pStyle w:val="Notedebasdepage"/>
      </w:pPr>
      <w:r>
        <w:rPr>
          <w:rStyle w:val="Appelnotedebasdep"/>
        </w:rPr>
        <w:footnoteRef/>
      </w:r>
      <w:r>
        <w:t xml:space="preserve"> Moyenne des deux valeurs de la tranche Entente1 et la tranche Entente2.</w:t>
      </w:r>
    </w:p>
  </w:footnote>
  <w:footnote w:id="31">
    <w:p w:rsidR="003C34A8" w:rsidRDefault="003C34A8">
      <w:pPr>
        <w:pStyle w:val="Notedebasdepage"/>
      </w:pPr>
      <w:r>
        <w:rPr>
          <w:rStyle w:val="Appelnotedebasdep"/>
        </w:rPr>
        <w:footnoteRef/>
      </w:r>
      <w:r>
        <w:t xml:space="preserve"> Moyenne calculée de la même manière.</w:t>
      </w:r>
    </w:p>
  </w:footnote>
  <w:footnote w:id="32">
    <w:p w:rsidR="003C34A8" w:rsidRDefault="003C34A8">
      <w:pPr>
        <w:pStyle w:val="Notedebasdepage"/>
      </w:pPr>
      <w:r>
        <w:rPr>
          <w:rStyle w:val="Appelnotedebasdep"/>
        </w:rPr>
        <w:footnoteRef/>
      </w:r>
      <w:r>
        <w:t xml:space="preserve"> Dans le sens négatif.</w:t>
      </w:r>
    </w:p>
  </w:footnote>
  <w:footnote w:id="33">
    <w:p w:rsidR="003C34A8" w:rsidRDefault="003C34A8">
      <w:pPr>
        <w:pStyle w:val="Notedebasdepage"/>
      </w:pPr>
      <w:r>
        <w:rPr>
          <w:rStyle w:val="Appelnotedebasdep"/>
        </w:rPr>
        <w:footnoteRef/>
      </w:r>
      <w:r>
        <w:t xml:space="preserve"> Lebart et Salem, 55.</w:t>
      </w:r>
    </w:p>
  </w:footnote>
  <w:footnote w:id="34">
    <w:p w:rsidR="003C34A8" w:rsidRDefault="003C34A8" w:rsidP="00497B83">
      <w:pPr>
        <w:pStyle w:val="Notedebasdepage"/>
      </w:pPr>
      <w:r>
        <w:rPr>
          <w:rStyle w:val="Appelnotedebasdep"/>
        </w:rPr>
        <w:footnoteRef/>
      </w:r>
      <w:r>
        <w:t xml:space="preserve"> Kastberg, 171.</w:t>
      </w:r>
    </w:p>
  </w:footnote>
  <w:footnote w:id="35">
    <w:p w:rsidR="003C34A8" w:rsidRDefault="003C34A8" w:rsidP="00B76B37">
      <w:pPr>
        <w:pStyle w:val="Notedebasdepage"/>
      </w:pPr>
      <w:r>
        <w:rPr>
          <w:rStyle w:val="Appelnotedebasdep"/>
        </w:rPr>
        <w:footnoteRef/>
      </w:r>
      <w:r>
        <w:t xml:space="preserve"> Il n’y a pas de texte qui précède le premier texte.</w:t>
      </w:r>
    </w:p>
  </w:footnote>
  <w:footnote w:id="36">
    <w:p w:rsidR="003C34A8" w:rsidRDefault="003C34A8">
      <w:pPr>
        <w:pStyle w:val="Notedebasdepage"/>
      </w:pPr>
      <w:r>
        <w:rPr>
          <w:rStyle w:val="Appelnotedebasdep"/>
        </w:rPr>
        <w:footnoteRef/>
      </w:r>
      <w:r>
        <w:t xml:space="preserve"> Titre suggestif.</w:t>
      </w:r>
    </w:p>
  </w:footnote>
  <w:footnote w:id="37">
    <w:p w:rsidR="003C34A8" w:rsidRDefault="003C34A8">
      <w:pPr>
        <w:pStyle w:val="Notedebasdepage"/>
      </w:pPr>
      <w:r>
        <w:rPr>
          <w:rStyle w:val="Appelnotedebasdep"/>
        </w:rPr>
        <w:footnoteRef/>
      </w:r>
      <w:r>
        <w:t xml:space="preserve"> </w:t>
      </w:r>
      <w:r>
        <w:rPr>
          <w:rFonts w:asciiTheme="majorBidi" w:hAnsiTheme="majorBidi" w:cstheme="majorBidi"/>
          <w:szCs w:val="28"/>
        </w:rPr>
        <w:t>Les comparaisons que nous avons faites visaient à déterminer les textes les plus riches et les textes les plus pauvres.</w:t>
      </w:r>
    </w:p>
  </w:footnote>
  <w:footnote w:id="38">
    <w:p w:rsidR="003C34A8" w:rsidRDefault="003C34A8">
      <w:pPr>
        <w:pStyle w:val="Notedebasdepage"/>
      </w:pPr>
      <w:r>
        <w:rPr>
          <w:rStyle w:val="Appelnotedebasdep"/>
        </w:rPr>
        <w:footnoteRef/>
      </w:r>
      <w:r>
        <w:t xml:space="preserve"> Voir la page 99.</w:t>
      </w:r>
    </w:p>
  </w:footnote>
  <w:footnote w:id="39">
    <w:p w:rsidR="003C34A8" w:rsidRDefault="003C34A8">
      <w:pPr>
        <w:pStyle w:val="Notedebasdepage"/>
      </w:pPr>
      <w:r>
        <w:rPr>
          <w:rStyle w:val="Appelnotedebasdep"/>
        </w:rPr>
        <w:footnoteRef/>
      </w:r>
      <w:r>
        <w:t xml:space="preserve"> Kastberg, p.188.</w:t>
      </w:r>
    </w:p>
  </w:footnote>
  <w:footnote w:id="40">
    <w:p w:rsidR="003C34A8" w:rsidRDefault="003C34A8" w:rsidP="00CE62C9">
      <w:pPr>
        <w:pStyle w:val="Notedebasdepage"/>
      </w:pPr>
      <w:r>
        <w:rPr>
          <w:rStyle w:val="Appelnotedebasdep"/>
        </w:rPr>
        <w:footnoteRef/>
      </w:r>
      <w:r>
        <w:t xml:space="preserve"> Voir tous les histogrammes ci-dessus.</w:t>
      </w:r>
    </w:p>
  </w:footnote>
  <w:footnote w:id="41">
    <w:p w:rsidR="003C34A8" w:rsidRDefault="003C34A8" w:rsidP="00CE62C9">
      <w:pPr>
        <w:pStyle w:val="Notedebasdepage"/>
      </w:pPr>
      <w:r>
        <w:rPr>
          <w:rStyle w:val="Appelnotedebasdep"/>
        </w:rPr>
        <w:footnoteRef/>
      </w:r>
      <w:r>
        <w:t xml:space="preserve"> Année de la publication du Manifeste. C’est dire la rupture capitale que ce texte a introduite dans la carrière de l’auteur.</w:t>
      </w:r>
    </w:p>
  </w:footnote>
  <w:footnote w:id="42">
    <w:p w:rsidR="003C34A8" w:rsidRDefault="003C34A8" w:rsidP="00333261">
      <w:pPr>
        <w:pStyle w:val="Notedebasdepage"/>
      </w:pPr>
      <w:r>
        <w:rPr>
          <w:rStyle w:val="Appelnotedebasdep"/>
        </w:rPr>
        <w:footnoteRef/>
      </w:r>
      <w:r>
        <w:t xml:space="preserve"> Kastberg, 420.</w:t>
      </w:r>
    </w:p>
  </w:footnote>
  <w:footnote w:id="43">
    <w:p w:rsidR="003C34A8" w:rsidRDefault="003C34A8" w:rsidP="002C6938">
      <w:pPr>
        <w:pStyle w:val="Notedebasdepage"/>
      </w:pPr>
      <w:r>
        <w:rPr>
          <w:rStyle w:val="Appelnotedebasdep"/>
        </w:rPr>
        <w:footnoteRef/>
      </w:r>
      <w:r>
        <w:t xml:space="preserve"> La méthode Jaccard.</w:t>
      </w:r>
    </w:p>
  </w:footnote>
  <w:footnote w:id="44">
    <w:p w:rsidR="003C34A8" w:rsidRDefault="003C34A8" w:rsidP="00333261">
      <w:pPr>
        <w:pStyle w:val="Notedebasdepage"/>
      </w:pPr>
      <w:r>
        <w:rPr>
          <w:rStyle w:val="Appelnotedebasdep"/>
        </w:rPr>
        <w:footnoteRef/>
      </w:r>
      <w:r>
        <w:t xml:space="preserve"> Quelle que soit sa fréquence.</w:t>
      </w:r>
    </w:p>
  </w:footnote>
  <w:footnote w:id="45">
    <w:p w:rsidR="003C34A8" w:rsidRDefault="003C34A8" w:rsidP="00333261">
      <w:pPr>
        <w:pStyle w:val="Notedebasdepage"/>
      </w:pPr>
      <w:r>
        <w:rPr>
          <w:rStyle w:val="Appelnotedebasdep"/>
        </w:rPr>
        <w:footnoteRef/>
      </w:r>
      <w:r>
        <w:t xml:space="preserve"> La méthode Labbé.</w:t>
      </w:r>
    </w:p>
  </w:footnote>
  <w:footnote w:id="46">
    <w:p w:rsidR="003C34A8" w:rsidRDefault="003C34A8" w:rsidP="00333261">
      <w:pPr>
        <w:pStyle w:val="Notedebasdepage"/>
      </w:pPr>
      <w:r>
        <w:rPr>
          <w:rStyle w:val="Appelnotedebasdep"/>
        </w:rPr>
        <w:footnoteRef/>
      </w:r>
      <w:r>
        <w:t xml:space="preserve"> Compte tenu de leurs fréquences.</w:t>
      </w:r>
    </w:p>
  </w:footnote>
  <w:footnote w:id="47">
    <w:p w:rsidR="003C34A8" w:rsidRDefault="003C34A8" w:rsidP="00333261">
      <w:pPr>
        <w:pStyle w:val="Notedebasdepage"/>
      </w:pPr>
      <w:r>
        <w:rPr>
          <w:rStyle w:val="Appelnotedebasdep"/>
        </w:rPr>
        <w:footnoteRef/>
      </w:r>
      <w:r>
        <w:t xml:space="preserve"> Constitué des vocables distincts. </w:t>
      </w:r>
    </w:p>
  </w:footnote>
  <w:footnote w:id="48">
    <w:p w:rsidR="003C34A8" w:rsidRDefault="003C34A8">
      <w:pPr>
        <w:pStyle w:val="Notedebasdepage"/>
      </w:pPr>
      <w:r>
        <w:rPr>
          <w:rStyle w:val="Appelnotedebasdep"/>
        </w:rPr>
        <w:footnoteRef/>
      </w:r>
      <w:r>
        <w:t xml:space="preserve"> Ecrit à la fin de la guerre.</w:t>
      </w:r>
    </w:p>
  </w:footnote>
  <w:footnote w:id="49">
    <w:p w:rsidR="003C34A8" w:rsidRDefault="003C34A8">
      <w:pPr>
        <w:pStyle w:val="Notedebasdepage"/>
      </w:pPr>
      <w:r>
        <w:rPr>
          <w:rStyle w:val="Appelnotedebasdep"/>
        </w:rPr>
        <w:footnoteRef/>
      </w:r>
      <w:r>
        <w:t>Selon les formes graphiques.</w:t>
      </w:r>
    </w:p>
  </w:footnote>
  <w:footnote w:id="50">
    <w:p w:rsidR="003C34A8" w:rsidRDefault="003C34A8" w:rsidP="00333261">
      <w:pPr>
        <w:pStyle w:val="Notedebasdepage"/>
      </w:pPr>
      <w:r>
        <w:rPr>
          <w:rStyle w:val="Appelnotedebasdep"/>
        </w:rPr>
        <w:footnoteRef/>
      </w:r>
      <w:r>
        <w:t xml:space="preserve"> Chronologiquement aussi.</w:t>
      </w:r>
    </w:p>
  </w:footnote>
  <w:footnote w:id="51">
    <w:p w:rsidR="003C34A8" w:rsidRDefault="003C34A8" w:rsidP="00333261">
      <w:pPr>
        <w:pStyle w:val="Notedebasdepage"/>
      </w:pPr>
      <w:r>
        <w:rPr>
          <w:rStyle w:val="Appelnotedebasdep"/>
        </w:rPr>
        <w:footnoteRef/>
      </w:r>
      <w:r>
        <w:t xml:space="preserve"> Desquels il se rapproche chronologiquement.</w:t>
      </w:r>
    </w:p>
  </w:footnote>
  <w:footnote w:id="52">
    <w:p w:rsidR="003C34A8" w:rsidRDefault="003C34A8" w:rsidP="003A2E25">
      <w:pPr>
        <w:pStyle w:val="Notedebasdepage"/>
      </w:pPr>
      <w:r>
        <w:rPr>
          <w:rStyle w:val="Appelnotedebasdep"/>
        </w:rPr>
        <w:footnoteRef/>
      </w:r>
      <w:r>
        <w:t xml:space="preserve"> Chaque ramification de l’arbre indique un sous-ensemble.</w:t>
      </w:r>
    </w:p>
  </w:footnote>
  <w:footnote w:id="53">
    <w:p w:rsidR="003C34A8" w:rsidRDefault="003C34A8" w:rsidP="003A2E25">
      <w:pPr>
        <w:pStyle w:val="Notedebasdepage"/>
      </w:pPr>
      <w:r>
        <w:rPr>
          <w:rStyle w:val="Appelnotedebasdep"/>
        </w:rPr>
        <w:footnoteRef/>
      </w:r>
      <w:r>
        <w:t xml:space="preserve"> Afin de les distinguer des autres.</w:t>
      </w:r>
    </w:p>
  </w:footnote>
  <w:footnote w:id="54">
    <w:p w:rsidR="003C34A8" w:rsidRDefault="003C34A8" w:rsidP="003A2E25">
      <w:pPr>
        <w:pStyle w:val="Notedebasdepage"/>
      </w:pPr>
      <w:r>
        <w:rPr>
          <w:rStyle w:val="Appelnotedebasdep"/>
        </w:rPr>
        <w:footnoteRef/>
      </w:r>
      <w:r>
        <w:t xml:space="preserve"> Partie qui réunit les articles de ce journal écrits de 1935 à 1938.</w:t>
      </w:r>
    </w:p>
  </w:footnote>
  <w:footnote w:id="55">
    <w:p w:rsidR="003C34A8" w:rsidRDefault="003C34A8" w:rsidP="003A2E25">
      <w:pPr>
        <w:pStyle w:val="Notedebasdepage"/>
      </w:pPr>
      <w:r>
        <w:rPr>
          <w:rStyle w:val="Appelnotedebasdep"/>
        </w:rPr>
        <w:footnoteRef/>
      </w:r>
      <w:r>
        <w:t xml:space="preserve"> La deuxième partie de </w:t>
      </w:r>
      <w:r w:rsidRPr="003F2FCA">
        <w:rPr>
          <w:i/>
          <w:iCs/>
        </w:rPr>
        <w:t xml:space="preserve">L’Entente </w:t>
      </w:r>
      <w:r>
        <w:t>réunit les articles écrits de 1939 à 1940.</w:t>
      </w:r>
    </w:p>
  </w:footnote>
  <w:footnote w:id="56">
    <w:p w:rsidR="003C34A8" w:rsidRDefault="003C34A8" w:rsidP="00156973">
      <w:pPr>
        <w:pStyle w:val="Notedebasdepage"/>
      </w:pPr>
      <w:r>
        <w:rPr>
          <w:rStyle w:val="Appelnotedebasdep"/>
        </w:rPr>
        <w:footnoteRef/>
      </w:r>
      <w:r>
        <w:t xml:space="preserve"> En fait, il est plus proche du premier ensemble que du deuxième. Il représente la transition vers le changement. </w:t>
      </w:r>
    </w:p>
  </w:footnote>
  <w:footnote w:id="57">
    <w:p w:rsidR="003C34A8" w:rsidRDefault="003C34A8" w:rsidP="003A2E25">
      <w:pPr>
        <w:pStyle w:val="Notedebasdepage"/>
      </w:pPr>
      <w:r>
        <w:rPr>
          <w:rStyle w:val="Appelnotedebasdep"/>
        </w:rPr>
        <w:footnoteRef/>
      </w:r>
      <w:r>
        <w:t xml:space="preserve"> En fait, il s’agit du même journal, le nom seulement avait changé. Ce qui rend cette hypothèse plus crédible, c’est ce rapprochement entre les textes des deux journaux.</w:t>
      </w:r>
    </w:p>
  </w:footnote>
  <w:footnote w:id="58">
    <w:p w:rsidR="003C34A8" w:rsidRDefault="003C34A8">
      <w:pPr>
        <w:pStyle w:val="Notedebasdepage"/>
      </w:pPr>
      <w:r>
        <w:rPr>
          <w:rStyle w:val="Appelnotedebasdep"/>
        </w:rPr>
        <w:footnoteRef/>
      </w:r>
      <w:r>
        <w:t xml:space="preserve"> Op.cité. pages 12-13.</w:t>
      </w:r>
    </w:p>
  </w:footnote>
  <w:footnote w:id="59">
    <w:p w:rsidR="003C34A8" w:rsidRDefault="003C34A8">
      <w:pPr>
        <w:pStyle w:val="Notedebasdepage"/>
      </w:pPr>
      <w:r>
        <w:rPr>
          <w:rStyle w:val="Appelnotedebasdep"/>
        </w:rPr>
        <w:footnoteRef/>
      </w:r>
      <w:r>
        <w:t xml:space="preserve"> Voir, pour plus de détails, la deuxième partie de  notre thèse.</w:t>
      </w:r>
    </w:p>
  </w:footnote>
  <w:footnote w:id="60">
    <w:p w:rsidR="003C34A8" w:rsidRDefault="003C34A8" w:rsidP="00EC31FB">
      <w:pPr>
        <w:pStyle w:val="Notedebasdepage"/>
      </w:pPr>
      <w:r>
        <w:rPr>
          <w:rStyle w:val="Appelnotedebasdep"/>
        </w:rPr>
        <w:footnoteRef/>
      </w:r>
      <w:r>
        <w:t xml:space="preserve"> S’il est présent dans tous les textes, on dira que toute l’œuvre est une œuvre politique.</w:t>
      </w:r>
    </w:p>
  </w:footnote>
  <w:footnote w:id="61">
    <w:p w:rsidR="003C34A8" w:rsidRDefault="003C34A8" w:rsidP="00EC31FB">
      <w:pPr>
        <w:pStyle w:val="Notedebasdepage"/>
      </w:pPr>
      <w:r>
        <w:rPr>
          <w:rStyle w:val="Appelnotedebasdep"/>
        </w:rPr>
        <w:footnoteRef/>
      </w:r>
      <w:r>
        <w:t xml:space="preserve"> Gestion de la vie sociale et économique.</w:t>
      </w:r>
    </w:p>
  </w:footnote>
  <w:footnote w:id="62">
    <w:p w:rsidR="003C34A8" w:rsidRDefault="003C34A8" w:rsidP="00004846">
      <w:pPr>
        <w:pStyle w:val="Notedebasdepage"/>
      </w:pPr>
      <w:r>
        <w:rPr>
          <w:rStyle w:val="Appelnotedebasdep"/>
        </w:rPr>
        <w:footnoteRef/>
      </w:r>
      <w:r>
        <w:t xml:space="preserve"> Comme étant un problème social aussi.</w:t>
      </w:r>
    </w:p>
  </w:footnote>
  <w:footnote w:id="63">
    <w:p w:rsidR="003C34A8" w:rsidRDefault="003C34A8" w:rsidP="0046488E">
      <w:pPr>
        <w:pStyle w:val="Notedebasdepage"/>
      </w:pPr>
      <w:r>
        <w:rPr>
          <w:rStyle w:val="Appelnotedebasdep"/>
        </w:rPr>
        <w:footnoteRef/>
      </w:r>
      <w:r>
        <w:t xml:space="preserve"> Notons que les mots « Musulmans » et « Musulman » étaient employés pour désigner les Indigènes algériens pour les distinguer des Européens d’Algérie, Chrétiens et Israélites ainsi que des Juifs d’Algérie naturalisés français à la fin du XIXe siècle par le Décret Crémieux.</w:t>
      </w:r>
    </w:p>
  </w:footnote>
  <w:footnote w:id="64">
    <w:p w:rsidR="003C34A8" w:rsidRDefault="003C34A8">
      <w:pPr>
        <w:pStyle w:val="Notedebasdepage"/>
      </w:pPr>
      <w:r>
        <w:rPr>
          <w:rStyle w:val="Appelnotedebasdep"/>
        </w:rPr>
        <w:footnoteRef/>
      </w:r>
      <w:r>
        <w:t xml:space="preserve"> Le collège électoral.</w:t>
      </w:r>
    </w:p>
  </w:footnote>
  <w:footnote w:id="65">
    <w:p w:rsidR="003C34A8" w:rsidRDefault="003C34A8" w:rsidP="00E548D8">
      <w:pPr>
        <w:pStyle w:val="Notedebasdepage"/>
      </w:pPr>
      <w:r>
        <w:rPr>
          <w:rStyle w:val="Appelnotedebasdep"/>
        </w:rPr>
        <w:footnoteRef/>
      </w:r>
      <w:r>
        <w:t xml:space="preserve"> Op.cité.</w:t>
      </w:r>
    </w:p>
  </w:footnote>
  <w:footnote w:id="66">
    <w:p w:rsidR="003C34A8" w:rsidRPr="00E548D8" w:rsidRDefault="003C34A8" w:rsidP="00E548D8">
      <w:pPr>
        <w:spacing w:line="240" w:lineRule="auto"/>
        <w:rPr>
          <w:rFonts w:asciiTheme="majorBidi" w:hAnsiTheme="majorBidi" w:cstheme="majorBidi"/>
          <w:sz w:val="20"/>
          <w:szCs w:val="20"/>
        </w:rPr>
      </w:pPr>
      <w:r w:rsidRPr="0052095F">
        <w:rPr>
          <w:rStyle w:val="Appelnotedebasdep"/>
          <w:sz w:val="20"/>
          <w:szCs w:val="18"/>
        </w:rPr>
        <w:footnoteRef/>
      </w:r>
      <w:r w:rsidRPr="0052095F">
        <w:rPr>
          <w:sz w:val="20"/>
          <w:szCs w:val="18"/>
        </w:rPr>
        <w:t xml:space="preserve"> </w:t>
      </w:r>
      <w:r w:rsidRPr="0052095F">
        <w:rPr>
          <w:rFonts w:asciiTheme="majorBidi" w:hAnsiTheme="majorBidi" w:cstheme="majorBidi"/>
          <w:i/>
          <w:iCs/>
          <w:sz w:val="20"/>
          <w:szCs w:val="20"/>
        </w:rPr>
        <w:t>Ferhat Abbas, L’Homme de presse</w:t>
      </w:r>
      <w:r w:rsidRPr="0052095F">
        <w:rPr>
          <w:rFonts w:asciiTheme="majorBidi" w:hAnsiTheme="majorBidi" w:cstheme="majorBidi"/>
          <w:sz w:val="20"/>
          <w:szCs w:val="20"/>
        </w:rPr>
        <w:t xml:space="preserve">, </w:t>
      </w:r>
      <w:r>
        <w:rPr>
          <w:rFonts w:asciiTheme="majorBidi" w:hAnsiTheme="majorBidi" w:cstheme="majorBidi"/>
          <w:sz w:val="20"/>
          <w:szCs w:val="20"/>
        </w:rPr>
        <w:t xml:space="preserve">2013, </w:t>
      </w:r>
      <w:r w:rsidRPr="0052095F">
        <w:rPr>
          <w:rFonts w:asciiTheme="majorBidi" w:hAnsiTheme="majorBidi" w:cstheme="majorBidi"/>
          <w:sz w:val="20"/>
          <w:szCs w:val="20"/>
        </w:rPr>
        <w:t>Alger-Li</w:t>
      </w:r>
      <w:r>
        <w:rPr>
          <w:rFonts w:asciiTheme="majorBidi" w:hAnsiTheme="majorBidi" w:cstheme="majorBidi"/>
          <w:sz w:val="20"/>
          <w:szCs w:val="20"/>
        </w:rPr>
        <w:t>vres-Editions, Alger, page 209.</w:t>
      </w:r>
    </w:p>
  </w:footnote>
  <w:footnote w:id="67">
    <w:p w:rsidR="003C34A8" w:rsidRDefault="003C34A8" w:rsidP="00E548D8">
      <w:pPr>
        <w:pStyle w:val="Notedebasdepage"/>
      </w:pPr>
      <w:r>
        <w:rPr>
          <w:rStyle w:val="Appelnotedebasdep"/>
        </w:rPr>
        <w:footnoteRef/>
      </w:r>
      <w:r>
        <w:t xml:space="preserve"> Ibidem.</w:t>
      </w:r>
    </w:p>
  </w:footnote>
  <w:footnote w:id="68">
    <w:p w:rsidR="003C34A8" w:rsidRPr="00B67566" w:rsidRDefault="003C34A8" w:rsidP="00ED6C56">
      <w:pPr>
        <w:pStyle w:val="Notedebasdepage"/>
        <w:rPr>
          <w:rFonts w:asciiTheme="majorBidi" w:hAnsiTheme="majorBidi" w:cstheme="majorBidi"/>
        </w:rPr>
      </w:pPr>
      <w:r w:rsidRPr="00B67566">
        <w:rPr>
          <w:rStyle w:val="Appelnotedebasdep"/>
          <w:rFonts w:asciiTheme="majorBidi" w:hAnsiTheme="majorBidi" w:cstheme="majorBidi"/>
        </w:rPr>
        <w:footnoteRef/>
      </w:r>
      <w:r w:rsidRPr="00B67566">
        <w:rPr>
          <w:rFonts w:asciiTheme="majorBidi" w:hAnsiTheme="majorBidi" w:cstheme="majorBidi"/>
        </w:rPr>
        <w:t xml:space="preserve"> Ecrivain français partisan de la colonisation.</w:t>
      </w:r>
    </w:p>
  </w:footnote>
  <w:footnote w:id="69">
    <w:p w:rsidR="003C34A8" w:rsidRDefault="003C34A8" w:rsidP="00ED6C56">
      <w:pPr>
        <w:pStyle w:val="Notedebasdepage"/>
      </w:pPr>
      <w:r>
        <w:rPr>
          <w:rStyle w:val="Appelnotedebasdep"/>
        </w:rPr>
        <w:footnoteRef/>
      </w:r>
      <w:r>
        <w:t xml:space="preserve"> Les majuscules n’apparaissent pas dans le texte original. Cette remarque est valable pour tous les passages cités dans cette partie.</w:t>
      </w:r>
    </w:p>
  </w:footnote>
  <w:footnote w:id="70">
    <w:p w:rsidR="003C34A8" w:rsidRPr="00B67566" w:rsidRDefault="003C34A8" w:rsidP="00ED6C56">
      <w:pPr>
        <w:spacing w:line="240" w:lineRule="auto"/>
        <w:rPr>
          <w:rFonts w:asciiTheme="majorBidi" w:hAnsiTheme="majorBidi" w:cstheme="majorBidi"/>
          <w:sz w:val="20"/>
          <w:szCs w:val="20"/>
        </w:rPr>
      </w:pPr>
      <w:r>
        <w:rPr>
          <w:rStyle w:val="Appelnotedebasdep"/>
        </w:rPr>
        <w:footnoteRef/>
      </w:r>
      <w:r>
        <w:t xml:space="preserve"> </w:t>
      </w:r>
      <w:r w:rsidRPr="00B67566">
        <w:rPr>
          <w:rFonts w:asciiTheme="majorBidi" w:hAnsiTheme="majorBidi" w:cstheme="majorBidi"/>
          <w:sz w:val="20"/>
          <w:szCs w:val="20"/>
        </w:rPr>
        <w:t xml:space="preserve">« Il est temps que la France agisse. », in </w:t>
      </w:r>
      <w:r w:rsidRPr="00B67566">
        <w:rPr>
          <w:rFonts w:asciiTheme="majorBidi" w:hAnsiTheme="majorBidi" w:cstheme="majorBidi"/>
          <w:i/>
          <w:iCs/>
          <w:sz w:val="20"/>
          <w:szCs w:val="20"/>
        </w:rPr>
        <w:t>L’Entente</w:t>
      </w:r>
      <w:r w:rsidRPr="00B67566">
        <w:rPr>
          <w:rFonts w:asciiTheme="majorBidi" w:hAnsiTheme="majorBidi" w:cstheme="majorBidi"/>
          <w:sz w:val="20"/>
          <w:szCs w:val="20"/>
        </w:rPr>
        <w:t>, n° 33, 12 août 1937.</w:t>
      </w:r>
    </w:p>
  </w:footnote>
  <w:footnote w:id="71">
    <w:p w:rsidR="003C34A8" w:rsidRPr="00B67566" w:rsidRDefault="003C34A8" w:rsidP="00ED6C56">
      <w:pPr>
        <w:spacing w:line="240" w:lineRule="auto"/>
        <w:rPr>
          <w:rFonts w:asciiTheme="majorBidi" w:hAnsiTheme="majorBidi" w:cstheme="majorBidi"/>
          <w:sz w:val="20"/>
          <w:szCs w:val="20"/>
        </w:rPr>
      </w:pPr>
      <w:r w:rsidRPr="00B67566">
        <w:rPr>
          <w:rStyle w:val="Appelnotedebasdep"/>
          <w:rFonts w:asciiTheme="majorBidi" w:hAnsiTheme="majorBidi" w:cstheme="majorBidi"/>
          <w:sz w:val="20"/>
          <w:szCs w:val="20"/>
        </w:rPr>
        <w:footnoteRef/>
      </w:r>
      <w:r w:rsidRPr="00B67566">
        <w:rPr>
          <w:rFonts w:asciiTheme="majorBidi" w:hAnsiTheme="majorBidi" w:cstheme="majorBidi"/>
          <w:sz w:val="20"/>
          <w:szCs w:val="20"/>
        </w:rPr>
        <w:t xml:space="preserve"> </w:t>
      </w:r>
      <w:r>
        <w:rPr>
          <w:rFonts w:asciiTheme="majorBidi" w:hAnsiTheme="majorBidi" w:cstheme="majorBidi"/>
          <w:sz w:val="20"/>
          <w:szCs w:val="20"/>
        </w:rPr>
        <w:t>« </w:t>
      </w:r>
      <w:r w:rsidRPr="00B67566">
        <w:rPr>
          <w:rFonts w:asciiTheme="majorBidi" w:hAnsiTheme="majorBidi" w:cstheme="majorBidi"/>
          <w:sz w:val="20"/>
          <w:szCs w:val="20"/>
        </w:rPr>
        <w:t>Le Bout de l’Oreille</w:t>
      </w:r>
      <w:r>
        <w:rPr>
          <w:rFonts w:asciiTheme="majorBidi" w:hAnsiTheme="majorBidi" w:cstheme="majorBidi"/>
          <w:sz w:val="20"/>
          <w:szCs w:val="20"/>
        </w:rPr>
        <w:t xml:space="preserve">. », </w:t>
      </w:r>
      <w:r w:rsidRPr="00B67566">
        <w:rPr>
          <w:rFonts w:asciiTheme="majorBidi" w:hAnsiTheme="majorBidi" w:cstheme="majorBidi"/>
          <w:i/>
          <w:iCs/>
          <w:sz w:val="20"/>
          <w:szCs w:val="20"/>
        </w:rPr>
        <w:t>L’Entente</w:t>
      </w:r>
      <w:r>
        <w:rPr>
          <w:rFonts w:asciiTheme="majorBidi" w:hAnsiTheme="majorBidi" w:cstheme="majorBidi"/>
          <w:sz w:val="20"/>
          <w:szCs w:val="20"/>
        </w:rPr>
        <w:t>, n°</w:t>
      </w:r>
      <w:r w:rsidRPr="00B67566">
        <w:rPr>
          <w:rFonts w:asciiTheme="majorBidi" w:hAnsiTheme="majorBidi" w:cstheme="majorBidi"/>
          <w:sz w:val="20"/>
          <w:szCs w:val="20"/>
        </w:rPr>
        <w:t xml:space="preserve"> 39 : 30 septembre 1937.</w:t>
      </w:r>
    </w:p>
  </w:footnote>
  <w:footnote w:id="72">
    <w:p w:rsidR="003C34A8" w:rsidRPr="00726E57" w:rsidRDefault="003C34A8" w:rsidP="005C13CB">
      <w:pPr>
        <w:spacing w:line="240" w:lineRule="auto"/>
        <w:rPr>
          <w:rFonts w:asciiTheme="majorBidi" w:hAnsiTheme="majorBidi" w:cstheme="majorBidi"/>
          <w:sz w:val="20"/>
          <w:szCs w:val="20"/>
        </w:rPr>
      </w:pPr>
      <w:r w:rsidRPr="00726E57">
        <w:rPr>
          <w:rStyle w:val="Appelnotedebasdep"/>
          <w:rFonts w:asciiTheme="majorBidi" w:hAnsiTheme="majorBidi" w:cstheme="majorBidi"/>
          <w:sz w:val="20"/>
          <w:szCs w:val="20"/>
        </w:rPr>
        <w:footnoteRef/>
      </w:r>
      <w:r w:rsidRPr="00726E57">
        <w:rPr>
          <w:rFonts w:asciiTheme="majorBidi" w:hAnsiTheme="majorBidi" w:cstheme="majorBidi"/>
          <w:sz w:val="20"/>
          <w:szCs w:val="20"/>
        </w:rPr>
        <w:t xml:space="preserve"> </w:t>
      </w:r>
      <w:r>
        <w:rPr>
          <w:rFonts w:asciiTheme="majorBidi" w:hAnsiTheme="majorBidi" w:cstheme="majorBidi"/>
          <w:sz w:val="20"/>
          <w:szCs w:val="20"/>
        </w:rPr>
        <w:t>« </w:t>
      </w:r>
      <w:r w:rsidRPr="00726E57">
        <w:rPr>
          <w:rFonts w:asciiTheme="majorBidi" w:hAnsiTheme="majorBidi" w:cstheme="majorBidi"/>
          <w:sz w:val="20"/>
          <w:szCs w:val="20"/>
        </w:rPr>
        <w:t xml:space="preserve">L’Algérie devant le projet Viollette : L’Union sacrilège et impossible. », </w:t>
      </w:r>
      <w:r w:rsidRPr="00726E57">
        <w:rPr>
          <w:rFonts w:asciiTheme="majorBidi" w:hAnsiTheme="majorBidi" w:cstheme="majorBidi"/>
          <w:i/>
          <w:iCs/>
          <w:sz w:val="20"/>
          <w:szCs w:val="20"/>
        </w:rPr>
        <w:t>L’Entente</w:t>
      </w:r>
      <w:r w:rsidRPr="00726E57">
        <w:rPr>
          <w:rFonts w:asciiTheme="majorBidi" w:hAnsiTheme="majorBidi" w:cstheme="majorBidi"/>
          <w:sz w:val="20"/>
          <w:szCs w:val="20"/>
        </w:rPr>
        <w:t xml:space="preserve">, n° </w:t>
      </w:r>
      <w:r>
        <w:rPr>
          <w:rFonts w:asciiTheme="majorBidi" w:hAnsiTheme="majorBidi" w:cstheme="majorBidi"/>
          <w:sz w:val="20"/>
          <w:szCs w:val="20"/>
        </w:rPr>
        <w:t>45</w:t>
      </w:r>
      <w:r w:rsidRPr="00726E57">
        <w:rPr>
          <w:rFonts w:asciiTheme="majorBidi" w:hAnsiTheme="majorBidi" w:cstheme="majorBidi"/>
          <w:sz w:val="20"/>
          <w:szCs w:val="20"/>
        </w:rPr>
        <w:t xml:space="preserve"> : </w:t>
      </w:r>
      <w:r>
        <w:rPr>
          <w:rFonts w:asciiTheme="majorBidi" w:hAnsiTheme="majorBidi" w:cstheme="majorBidi"/>
          <w:sz w:val="20"/>
          <w:szCs w:val="20"/>
        </w:rPr>
        <w:t>04</w:t>
      </w:r>
      <w:r w:rsidRPr="00726E57">
        <w:rPr>
          <w:rFonts w:asciiTheme="majorBidi" w:hAnsiTheme="majorBidi" w:cstheme="majorBidi"/>
          <w:sz w:val="20"/>
          <w:szCs w:val="20"/>
        </w:rPr>
        <w:t xml:space="preserve"> </w:t>
      </w:r>
      <w:r>
        <w:rPr>
          <w:rFonts w:asciiTheme="majorBidi" w:hAnsiTheme="majorBidi" w:cstheme="majorBidi"/>
          <w:sz w:val="20"/>
          <w:szCs w:val="20"/>
        </w:rPr>
        <w:t>novembre</w:t>
      </w:r>
      <w:r w:rsidRPr="00B67566">
        <w:rPr>
          <w:rFonts w:asciiTheme="majorBidi" w:hAnsiTheme="majorBidi" w:cstheme="majorBidi"/>
          <w:sz w:val="20"/>
          <w:szCs w:val="20"/>
        </w:rPr>
        <w:t xml:space="preserve"> 1937.</w:t>
      </w:r>
    </w:p>
  </w:footnote>
  <w:footnote w:id="73">
    <w:p w:rsidR="003C34A8" w:rsidRPr="00522F72" w:rsidRDefault="003C34A8" w:rsidP="000411EF">
      <w:pPr>
        <w:pStyle w:val="Notedebasdepage"/>
        <w:rPr>
          <w:rFonts w:asciiTheme="majorBidi" w:hAnsiTheme="majorBidi" w:cstheme="majorBidi"/>
        </w:rPr>
      </w:pPr>
      <w:r w:rsidRPr="00522F72">
        <w:rPr>
          <w:rStyle w:val="Appelnotedebasdep"/>
          <w:rFonts w:asciiTheme="majorBidi" w:hAnsiTheme="majorBidi" w:cstheme="majorBidi"/>
        </w:rPr>
        <w:footnoteRef/>
      </w:r>
      <w:r w:rsidRPr="00522F72">
        <w:rPr>
          <w:rFonts w:asciiTheme="majorBidi" w:hAnsiTheme="majorBidi" w:cstheme="majorBidi"/>
        </w:rPr>
        <w:t xml:space="preserve"> </w:t>
      </w:r>
      <w:r>
        <w:rPr>
          <w:rFonts w:asciiTheme="majorBidi" w:hAnsiTheme="majorBidi" w:cstheme="majorBidi"/>
        </w:rPr>
        <w:t>Lacouture, o</w:t>
      </w:r>
      <w:r w:rsidRPr="00522F72">
        <w:rPr>
          <w:rFonts w:asciiTheme="majorBidi" w:hAnsiTheme="majorBidi" w:cstheme="majorBidi"/>
        </w:rPr>
        <w:t xml:space="preserve">p. </w:t>
      </w:r>
      <w:r>
        <w:rPr>
          <w:rFonts w:asciiTheme="majorBidi" w:hAnsiTheme="majorBidi" w:cstheme="majorBidi"/>
        </w:rPr>
        <w:t>c</w:t>
      </w:r>
      <w:r w:rsidRPr="00522F72">
        <w:rPr>
          <w:rFonts w:asciiTheme="majorBidi" w:hAnsiTheme="majorBidi" w:cstheme="majorBidi"/>
        </w:rPr>
        <w:t>ité, p</w:t>
      </w:r>
      <w:r>
        <w:rPr>
          <w:rFonts w:asciiTheme="majorBidi" w:hAnsiTheme="majorBidi" w:cstheme="majorBidi"/>
        </w:rPr>
        <w:t>.</w:t>
      </w:r>
      <w:r w:rsidRPr="00522F72">
        <w:rPr>
          <w:rFonts w:asciiTheme="majorBidi" w:hAnsiTheme="majorBidi" w:cstheme="majorBidi"/>
        </w:rPr>
        <w:t xml:space="preserve"> 278.</w:t>
      </w:r>
    </w:p>
  </w:footnote>
  <w:footnote w:id="74">
    <w:p w:rsidR="003C34A8" w:rsidRDefault="003C34A8" w:rsidP="002E6B61">
      <w:pPr>
        <w:pStyle w:val="Notedebasdepage"/>
      </w:pPr>
      <w:r>
        <w:rPr>
          <w:rStyle w:val="Appelnotedebasdep"/>
        </w:rPr>
        <w:footnoteRef/>
      </w:r>
      <w:r>
        <w:t xml:space="preserve"> Sa période finie, il ose en parler expressément. Une stratégie !</w:t>
      </w:r>
    </w:p>
  </w:footnote>
  <w:footnote w:id="75">
    <w:p w:rsidR="003C34A8" w:rsidRDefault="003C34A8" w:rsidP="002E6B61">
      <w:pPr>
        <w:pStyle w:val="Notedebasdepage"/>
      </w:pPr>
      <w:r>
        <w:rPr>
          <w:rStyle w:val="Appelnotedebasdep"/>
        </w:rPr>
        <w:footnoteRef/>
      </w:r>
      <w:r>
        <w:t xml:space="preserve"> Le substantif.</w:t>
      </w:r>
    </w:p>
  </w:footnote>
  <w:footnote w:id="76">
    <w:p w:rsidR="003C34A8" w:rsidRDefault="003C34A8" w:rsidP="002E6B61">
      <w:pPr>
        <w:pStyle w:val="Notedebasdepage"/>
      </w:pPr>
      <w:r>
        <w:rPr>
          <w:rStyle w:val="Appelnotedebasdep"/>
        </w:rPr>
        <w:footnoteRef/>
      </w:r>
      <w:r>
        <w:t xml:space="preserve"> Ici le mot renvoie à l’application des réformes pour l’Algérie.</w:t>
      </w:r>
    </w:p>
  </w:footnote>
  <w:footnote w:id="77">
    <w:p w:rsidR="003C34A8" w:rsidRDefault="003C34A8" w:rsidP="002E6B61">
      <w:pPr>
        <w:pStyle w:val="Notedebasdepage"/>
      </w:pPr>
      <w:r>
        <w:rPr>
          <w:rStyle w:val="Appelnotedebasdep"/>
        </w:rPr>
        <w:footnoteRef/>
      </w:r>
      <w:r>
        <w:t xml:space="preserve"> Le mot renvoie ici à la réaction comme étant une attitude ou un courant de pensée opposé aux changements et aux innovations et favorable au maintien ou au rétablissement des institutions héritées du passé. (Dictionnaire Hachette 2004)</w:t>
      </w:r>
    </w:p>
  </w:footnote>
  <w:footnote w:id="78">
    <w:p w:rsidR="003C34A8" w:rsidRDefault="003C34A8" w:rsidP="002E6B61">
      <w:pPr>
        <w:pStyle w:val="Notedebasdepage"/>
      </w:pPr>
      <w:r>
        <w:rPr>
          <w:rStyle w:val="Appelnotedebasdep"/>
        </w:rPr>
        <w:footnoteRef/>
      </w:r>
      <w:r>
        <w:t xml:space="preserve"> Le maintien des privilèges coloniaux.</w:t>
      </w:r>
    </w:p>
  </w:footnote>
  <w:footnote w:id="79">
    <w:p w:rsidR="003C34A8" w:rsidRDefault="003C34A8" w:rsidP="002E6B61">
      <w:pPr>
        <w:pStyle w:val="Notedebasdepage"/>
      </w:pPr>
      <w:r>
        <w:rPr>
          <w:rStyle w:val="Appelnotedebasdep"/>
        </w:rPr>
        <w:footnoteRef/>
      </w:r>
      <w:r>
        <w:t xml:space="preserve"> Collège électoral.</w:t>
      </w:r>
    </w:p>
  </w:footnote>
  <w:footnote w:id="80">
    <w:p w:rsidR="003C34A8" w:rsidRDefault="003C34A8" w:rsidP="00DE1437">
      <w:pPr>
        <w:pStyle w:val="Notedebasdepage"/>
      </w:pPr>
      <w:r>
        <w:rPr>
          <w:rStyle w:val="Appelnotedebasdep"/>
        </w:rPr>
        <w:footnoteRef/>
      </w:r>
      <w:r>
        <w:t xml:space="preserve"> dans le tableau des spécificités et pas forcément dans le texte.</w:t>
      </w:r>
    </w:p>
  </w:footnote>
  <w:footnote w:id="81">
    <w:p w:rsidR="003C34A8" w:rsidRPr="00A455D3" w:rsidRDefault="003C34A8" w:rsidP="00A455D3">
      <w:pPr>
        <w:spacing w:line="240" w:lineRule="auto"/>
        <w:rPr>
          <w:rFonts w:asciiTheme="majorBidi" w:hAnsiTheme="majorBidi" w:cstheme="majorBidi"/>
          <w:sz w:val="20"/>
          <w:szCs w:val="20"/>
        </w:rPr>
      </w:pPr>
      <w:r w:rsidRPr="00A46058">
        <w:rPr>
          <w:rStyle w:val="Appelnotedebasdep"/>
          <w:rFonts w:asciiTheme="majorBidi" w:hAnsiTheme="majorBidi" w:cstheme="majorBidi"/>
          <w:sz w:val="20"/>
          <w:szCs w:val="20"/>
        </w:rPr>
        <w:footnoteRef/>
      </w:r>
      <w:r>
        <w:rPr>
          <w:rFonts w:asciiTheme="majorBidi" w:hAnsiTheme="majorBidi" w:cstheme="majorBidi"/>
          <w:sz w:val="20"/>
          <w:szCs w:val="20"/>
        </w:rPr>
        <w:t>« </w:t>
      </w:r>
      <w:r w:rsidRPr="00A46058">
        <w:rPr>
          <w:rFonts w:asciiTheme="majorBidi" w:hAnsiTheme="majorBidi" w:cstheme="majorBidi"/>
          <w:sz w:val="20"/>
          <w:szCs w:val="20"/>
        </w:rPr>
        <w:t xml:space="preserve"> </w:t>
      </w:r>
      <w:r>
        <w:rPr>
          <w:rFonts w:asciiTheme="majorBidi" w:hAnsiTheme="majorBidi" w:cstheme="majorBidi"/>
          <w:sz w:val="20"/>
          <w:szCs w:val="20"/>
        </w:rPr>
        <w:t>J’accuse  l’E</w:t>
      </w:r>
      <w:r w:rsidRPr="00A46058">
        <w:rPr>
          <w:rFonts w:asciiTheme="majorBidi" w:hAnsiTheme="majorBidi" w:cstheme="majorBidi"/>
          <w:sz w:val="20"/>
          <w:szCs w:val="20"/>
        </w:rPr>
        <w:t>urope</w:t>
      </w:r>
      <w:r>
        <w:rPr>
          <w:rFonts w:asciiTheme="majorBidi" w:hAnsiTheme="majorBidi" w:cstheme="majorBidi"/>
          <w:sz w:val="20"/>
          <w:szCs w:val="20"/>
        </w:rPr>
        <w:t xml:space="preserve"> », </w:t>
      </w:r>
      <w:r w:rsidRPr="00A46058">
        <w:rPr>
          <w:rFonts w:asciiTheme="majorBidi" w:hAnsiTheme="majorBidi" w:cstheme="majorBidi"/>
          <w:i/>
          <w:iCs/>
          <w:sz w:val="20"/>
          <w:szCs w:val="20"/>
        </w:rPr>
        <w:t>Egalité</w:t>
      </w:r>
      <w:r>
        <w:rPr>
          <w:rFonts w:asciiTheme="majorBidi" w:hAnsiTheme="majorBidi" w:cstheme="majorBidi"/>
          <w:sz w:val="20"/>
          <w:szCs w:val="20"/>
        </w:rPr>
        <w:t xml:space="preserve">, </w:t>
      </w:r>
      <w:r w:rsidRPr="00A46058">
        <w:rPr>
          <w:rFonts w:asciiTheme="majorBidi" w:hAnsiTheme="majorBidi" w:cstheme="majorBidi"/>
          <w:sz w:val="20"/>
          <w:szCs w:val="20"/>
        </w:rPr>
        <w:t>N</w:t>
      </w:r>
      <w:r>
        <w:rPr>
          <w:rFonts w:asciiTheme="majorBidi" w:hAnsiTheme="majorBidi" w:cstheme="majorBidi"/>
          <w:sz w:val="20"/>
          <w:szCs w:val="20"/>
        </w:rPr>
        <w:t>°</w:t>
      </w:r>
      <w:r w:rsidRPr="00A46058">
        <w:rPr>
          <w:rFonts w:asciiTheme="majorBidi" w:hAnsiTheme="majorBidi" w:cstheme="majorBidi"/>
          <w:sz w:val="20"/>
          <w:szCs w:val="20"/>
        </w:rPr>
        <w:t xml:space="preserve"> 10 : Vendredi 17 novembre 1944</w:t>
      </w:r>
      <w:r>
        <w:rPr>
          <w:rFonts w:asciiTheme="majorBidi" w:hAnsiTheme="majorBidi" w:cstheme="majorBidi"/>
          <w:sz w:val="20"/>
          <w:szCs w:val="20"/>
        </w:rPr>
        <w:t>.</w:t>
      </w:r>
    </w:p>
  </w:footnote>
  <w:footnote w:id="82">
    <w:p w:rsidR="003C34A8" w:rsidRPr="001160B8" w:rsidRDefault="003C34A8" w:rsidP="00136C0E">
      <w:pPr>
        <w:shd w:val="clear" w:color="auto" w:fill="FFFFFF"/>
        <w:spacing w:line="240" w:lineRule="auto"/>
        <w:rPr>
          <w:rFonts w:asciiTheme="majorBidi" w:hAnsiTheme="majorBidi" w:cstheme="majorBidi"/>
          <w:spacing w:val="11"/>
          <w:w w:val="112"/>
          <w:sz w:val="20"/>
          <w:szCs w:val="20"/>
        </w:rPr>
      </w:pPr>
      <w:r w:rsidRPr="00A46058">
        <w:rPr>
          <w:rStyle w:val="Appelnotedebasdep"/>
          <w:rFonts w:asciiTheme="majorBidi" w:hAnsiTheme="majorBidi" w:cstheme="majorBidi"/>
          <w:sz w:val="20"/>
          <w:szCs w:val="20"/>
        </w:rPr>
        <w:footnoteRef/>
      </w:r>
      <w:r w:rsidRPr="00A46058">
        <w:rPr>
          <w:rFonts w:asciiTheme="majorBidi" w:hAnsiTheme="majorBidi" w:cstheme="majorBidi"/>
          <w:sz w:val="20"/>
          <w:szCs w:val="20"/>
        </w:rPr>
        <w:t xml:space="preserve"> </w:t>
      </w:r>
      <w:r>
        <w:rPr>
          <w:rFonts w:asciiTheme="majorBidi" w:hAnsiTheme="majorBidi" w:cstheme="majorBidi"/>
          <w:sz w:val="20"/>
          <w:szCs w:val="20"/>
        </w:rPr>
        <w:t>« </w:t>
      </w:r>
      <w:r>
        <w:rPr>
          <w:rFonts w:asciiTheme="majorBidi" w:hAnsiTheme="majorBidi" w:cstheme="majorBidi"/>
          <w:spacing w:val="11"/>
          <w:w w:val="112"/>
          <w:sz w:val="20"/>
          <w:szCs w:val="20"/>
        </w:rPr>
        <w:t>M</w:t>
      </w:r>
      <w:r w:rsidRPr="00A46058">
        <w:rPr>
          <w:rFonts w:asciiTheme="majorBidi" w:hAnsiTheme="majorBidi" w:cstheme="majorBidi"/>
          <w:spacing w:val="11"/>
          <w:w w:val="112"/>
          <w:sz w:val="20"/>
          <w:szCs w:val="20"/>
        </w:rPr>
        <w:t>ise au point</w:t>
      </w:r>
      <w:r>
        <w:rPr>
          <w:rFonts w:asciiTheme="majorBidi" w:hAnsiTheme="majorBidi" w:cstheme="majorBidi"/>
          <w:spacing w:val="11"/>
          <w:w w:val="112"/>
          <w:sz w:val="20"/>
          <w:szCs w:val="20"/>
        </w:rPr>
        <w:t xml:space="preserve"> », </w:t>
      </w:r>
      <w:r w:rsidRPr="00A46058">
        <w:rPr>
          <w:rFonts w:asciiTheme="majorBidi" w:hAnsiTheme="majorBidi" w:cstheme="majorBidi"/>
          <w:i/>
          <w:iCs/>
          <w:spacing w:val="11"/>
          <w:w w:val="112"/>
          <w:sz w:val="20"/>
          <w:szCs w:val="20"/>
        </w:rPr>
        <w:t>Egalité</w:t>
      </w:r>
      <w:r>
        <w:rPr>
          <w:rFonts w:asciiTheme="majorBidi" w:hAnsiTheme="majorBidi" w:cstheme="majorBidi"/>
          <w:spacing w:val="11"/>
          <w:w w:val="112"/>
          <w:sz w:val="20"/>
          <w:szCs w:val="20"/>
        </w:rPr>
        <w:t>, n° 42 : 27 septembre 19</w:t>
      </w:r>
      <w:r w:rsidRPr="00A46058">
        <w:rPr>
          <w:rFonts w:asciiTheme="majorBidi" w:hAnsiTheme="majorBidi" w:cstheme="majorBidi"/>
          <w:spacing w:val="11"/>
          <w:w w:val="112"/>
          <w:sz w:val="20"/>
          <w:szCs w:val="20"/>
        </w:rPr>
        <w:t>46</w:t>
      </w:r>
      <w:r>
        <w:rPr>
          <w:rFonts w:asciiTheme="majorBidi" w:hAnsiTheme="majorBidi" w:cstheme="majorBidi"/>
          <w:spacing w:val="11"/>
          <w:w w:val="112"/>
          <w:sz w:val="20"/>
          <w:szCs w:val="20"/>
        </w:rPr>
        <w:t>.</w:t>
      </w:r>
    </w:p>
  </w:footnote>
  <w:footnote w:id="83">
    <w:p w:rsidR="003C34A8" w:rsidRPr="001160B8" w:rsidRDefault="003C34A8" w:rsidP="00136C0E">
      <w:pPr>
        <w:pStyle w:val="Notedebasdepage"/>
        <w:rPr>
          <w:rFonts w:asciiTheme="majorBidi" w:hAnsiTheme="majorBidi" w:cstheme="majorBidi"/>
        </w:rPr>
      </w:pPr>
      <w:r w:rsidRPr="001160B8">
        <w:rPr>
          <w:rStyle w:val="Appelnotedebasdep"/>
          <w:rFonts w:asciiTheme="majorBidi" w:hAnsiTheme="majorBidi" w:cstheme="majorBidi"/>
        </w:rPr>
        <w:footnoteRef/>
      </w:r>
      <w:r w:rsidRPr="001160B8">
        <w:rPr>
          <w:rFonts w:asciiTheme="majorBidi" w:hAnsiTheme="majorBidi" w:cstheme="majorBidi"/>
        </w:rPr>
        <w:t xml:space="preserve"> « Le Manifeste, solution idéale du problème algérien. », </w:t>
      </w:r>
      <w:r w:rsidRPr="001160B8">
        <w:rPr>
          <w:rFonts w:asciiTheme="majorBidi" w:hAnsiTheme="majorBidi" w:cstheme="majorBidi"/>
          <w:i/>
          <w:iCs/>
        </w:rPr>
        <w:t>Egalité</w:t>
      </w:r>
      <w:r w:rsidRPr="001160B8">
        <w:rPr>
          <w:rFonts w:asciiTheme="majorBidi" w:hAnsiTheme="majorBidi" w:cstheme="majorBidi"/>
        </w:rPr>
        <w:t>, n° 63 : jeudi 06 février 1947.</w:t>
      </w:r>
    </w:p>
  </w:footnote>
  <w:footnote w:id="84">
    <w:p w:rsidR="003C34A8" w:rsidRDefault="003C34A8" w:rsidP="00153F7C">
      <w:pPr>
        <w:pStyle w:val="Notedebasdepage"/>
      </w:pPr>
      <w:r>
        <w:rPr>
          <w:rStyle w:val="Appelnotedebasdep"/>
        </w:rPr>
        <w:footnoteRef/>
      </w:r>
      <w:r>
        <w:t xml:space="preserve"> Référendum est un mot différent de « élections » d’où sa connotation plus forte renvoyant à la revendication et désignant ici un choix pour l’indépendance ou non. « Vote direct par lequel les citoyens se prononcent sur une proposition de mesure législative ou institutionnelle émanant du pouvoir exécutif » (Le dictionnaire Hachette, 2004)</w:t>
      </w:r>
    </w:p>
  </w:footnote>
  <w:footnote w:id="85">
    <w:p w:rsidR="003C34A8" w:rsidRDefault="003C34A8" w:rsidP="006D2D3E">
      <w:pPr>
        <w:pStyle w:val="Notedebasdepage"/>
      </w:pPr>
      <w:r>
        <w:rPr>
          <w:rStyle w:val="Appelnotedebasdep"/>
        </w:rPr>
        <w:footnoteRef/>
      </w:r>
      <w:r>
        <w:t xml:space="preserve"> S’il est présent dans tous les textes, on dira que toute l’œuvre est une œuvre politique.</w:t>
      </w:r>
    </w:p>
  </w:footnote>
  <w:footnote w:id="86">
    <w:p w:rsidR="003C34A8" w:rsidRDefault="003C34A8" w:rsidP="006D2D3E">
      <w:pPr>
        <w:pStyle w:val="Notedebasdepage"/>
      </w:pPr>
      <w:r>
        <w:rPr>
          <w:rStyle w:val="Appelnotedebasdep"/>
        </w:rPr>
        <w:footnoteRef/>
      </w:r>
      <w:r>
        <w:t xml:space="preserve"> Référendum est un mot différent de « élections » d’où sa connotation plus forte renvoyant à la revendication et désignant ici un choix pour l’indépendance ou non. « Vote direct par lequel les citoyens se prononcent sur une proposition de mesure législative ou institutionnelle émanant du pouvoir exécutif » (Le dictionnaire Hachette, 2004)</w:t>
      </w:r>
    </w:p>
  </w:footnote>
  <w:footnote w:id="87">
    <w:p w:rsidR="003C34A8" w:rsidRDefault="003C34A8" w:rsidP="006D2D3E">
      <w:pPr>
        <w:pStyle w:val="Notedebasdepage"/>
      </w:pPr>
      <w:r>
        <w:rPr>
          <w:rStyle w:val="Appelnotedebasdep"/>
        </w:rPr>
        <w:footnoteRef/>
      </w:r>
      <w:r>
        <w:t xml:space="preserve"> Gestion de la vie sociale et économique.</w:t>
      </w:r>
    </w:p>
  </w:footnote>
  <w:footnote w:id="88">
    <w:p w:rsidR="003C34A8" w:rsidRDefault="003C34A8" w:rsidP="006D2D3E">
      <w:pPr>
        <w:pStyle w:val="Notedebasdepage"/>
      </w:pPr>
      <w:r>
        <w:rPr>
          <w:rStyle w:val="Appelnotedebasdep"/>
        </w:rPr>
        <w:footnoteRef/>
      </w:r>
      <w:r>
        <w:t xml:space="preserve"> Mot employé dans la télégraphie pour marquer la fin d’une phrase et le début d’une autre.</w:t>
      </w:r>
    </w:p>
  </w:footnote>
  <w:footnote w:id="89">
    <w:p w:rsidR="003C34A8" w:rsidRPr="001160B8" w:rsidRDefault="003C34A8" w:rsidP="00136C0E">
      <w:pPr>
        <w:pStyle w:val="Notedebasdepage"/>
        <w:rPr>
          <w:rFonts w:asciiTheme="majorBidi" w:hAnsiTheme="majorBidi" w:cstheme="majorBidi"/>
        </w:rPr>
      </w:pPr>
      <w:r w:rsidRPr="001160B8">
        <w:rPr>
          <w:rStyle w:val="Appelnotedebasdep"/>
          <w:rFonts w:asciiTheme="majorBidi" w:hAnsiTheme="majorBidi" w:cstheme="majorBidi"/>
        </w:rPr>
        <w:footnoteRef/>
      </w:r>
      <w:r w:rsidRPr="001160B8">
        <w:rPr>
          <w:rFonts w:asciiTheme="majorBidi" w:hAnsiTheme="majorBidi" w:cstheme="majorBidi"/>
        </w:rPr>
        <w:t xml:space="preserve"> « De Gaulle et l’Algérie », </w:t>
      </w:r>
      <w:r w:rsidRPr="001160B8">
        <w:rPr>
          <w:rFonts w:asciiTheme="majorBidi" w:hAnsiTheme="majorBidi" w:cstheme="majorBidi"/>
          <w:i/>
          <w:iCs/>
        </w:rPr>
        <w:t>El Moudjahid</w:t>
      </w:r>
      <w:r w:rsidRPr="001160B8">
        <w:rPr>
          <w:rFonts w:asciiTheme="majorBidi" w:hAnsiTheme="majorBidi" w:cstheme="majorBidi"/>
        </w:rPr>
        <w:t xml:space="preserve">, n° </w:t>
      </w:r>
      <w:r w:rsidRPr="001160B8">
        <w:rPr>
          <w:rFonts w:asciiTheme="majorBidi" w:hAnsiTheme="majorBidi" w:cstheme="majorBidi"/>
          <w:bCs/>
        </w:rPr>
        <w:t>29 : 17 septembre 1958.</w:t>
      </w:r>
    </w:p>
  </w:footnote>
  <w:footnote w:id="90">
    <w:p w:rsidR="003C34A8" w:rsidRDefault="003C34A8" w:rsidP="00136C0E">
      <w:pPr>
        <w:pStyle w:val="Notedebasdepage"/>
      </w:pPr>
      <w:r>
        <w:rPr>
          <w:rStyle w:val="Appelnotedebasdep"/>
        </w:rPr>
        <w:footnoteRef/>
      </w:r>
      <w:r>
        <w:t xml:space="preserve"> Déclaration du président du GPRA, faite le 26 septembre 1958 à l’issue de la première réunion du GPRA. Source </w:t>
      </w:r>
      <w:r w:rsidRPr="00136C0E">
        <w:rPr>
          <w:i/>
          <w:iCs/>
        </w:rPr>
        <w:t>El Moudjahid</w:t>
      </w:r>
      <w:r>
        <w:t>, n°30 : 10 octobre 1958.</w:t>
      </w:r>
    </w:p>
  </w:footnote>
  <w:footnote w:id="91">
    <w:p w:rsidR="003C34A8" w:rsidRPr="001160B8" w:rsidRDefault="003C34A8" w:rsidP="00136C0E">
      <w:pPr>
        <w:pStyle w:val="Notedebasdepage"/>
        <w:rPr>
          <w:rFonts w:asciiTheme="majorBidi" w:hAnsiTheme="majorBidi" w:cstheme="majorBidi"/>
        </w:rPr>
      </w:pPr>
      <w:r w:rsidRPr="001160B8">
        <w:rPr>
          <w:rStyle w:val="Appelnotedebasdep"/>
          <w:rFonts w:asciiTheme="majorBidi" w:hAnsiTheme="majorBidi" w:cstheme="majorBidi"/>
        </w:rPr>
        <w:footnoteRef/>
      </w:r>
      <w:r w:rsidRPr="001160B8">
        <w:rPr>
          <w:rFonts w:asciiTheme="majorBidi" w:hAnsiTheme="majorBidi" w:cstheme="majorBidi"/>
        </w:rPr>
        <w:t xml:space="preserve"> En lettres capitales dans le texte.</w:t>
      </w:r>
    </w:p>
  </w:footnote>
  <w:footnote w:id="92">
    <w:p w:rsidR="003C34A8" w:rsidRPr="001160B8" w:rsidRDefault="003C34A8" w:rsidP="00136C0E">
      <w:pPr>
        <w:pStyle w:val="Notedebasdepage"/>
        <w:rPr>
          <w:rFonts w:asciiTheme="majorBidi" w:hAnsiTheme="majorBidi" w:cstheme="majorBidi"/>
        </w:rPr>
      </w:pPr>
      <w:r w:rsidRPr="001160B8">
        <w:rPr>
          <w:rStyle w:val="Appelnotedebasdep"/>
          <w:rFonts w:asciiTheme="majorBidi" w:hAnsiTheme="majorBidi" w:cstheme="majorBidi"/>
        </w:rPr>
        <w:footnoteRef/>
      </w:r>
      <w:r w:rsidRPr="001160B8">
        <w:rPr>
          <w:rFonts w:asciiTheme="majorBidi" w:hAnsiTheme="majorBidi" w:cstheme="majorBidi"/>
        </w:rPr>
        <w:t xml:space="preserve"> Déclaration du 12 décembre 1960, source : </w:t>
      </w:r>
      <w:hyperlink r:id="rId1" w:history="1">
        <w:r w:rsidRPr="001160B8">
          <w:rPr>
            <w:rStyle w:val="Lienhypertexte"/>
            <w:rFonts w:asciiTheme="majorBidi" w:hAnsiTheme="majorBidi" w:cstheme="majorBidi"/>
          </w:rPr>
          <w:t>www.jijel-echo.com</w:t>
        </w:r>
      </w:hyperlink>
      <w:r w:rsidRPr="001160B8">
        <w:rPr>
          <w:rFonts w:asciiTheme="majorBidi" w:hAnsiTheme="majorBidi" w:cstheme="majorBidi"/>
        </w:rPr>
        <w:t>, consulté le 05 février 2013.</w:t>
      </w:r>
    </w:p>
  </w:footnote>
  <w:footnote w:id="93">
    <w:p w:rsidR="003C34A8" w:rsidRDefault="003C34A8">
      <w:pPr>
        <w:pStyle w:val="Notedebasdepage"/>
      </w:pPr>
      <w:r>
        <w:rPr>
          <w:rStyle w:val="Appelnotedebasdep"/>
        </w:rPr>
        <w:footnoteRef/>
      </w:r>
      <w:r>
        <w:t xml:space="preserve"> Couverture en noir, le noir de la nuit.</w:t>
      </w:r>
    </w:p>
  </w:footnote>
  <w:footnote w:id="94">
    <w:p w:rsidR="003C34A8" w:rsidRDefault="003C34A8">
      <w:pPr>
        <w:pStyle w:val="Notedebasdepage"/>
      </w:pPr>
      <w:r>
        <w:rPr>
          <w:rStyle w:val="Appelnotedebasdep"/>
        </w:rPr>
        <w:footnoteRef/>
      </w:r>
      <w:r>
        <w:t xml:space="preserve"> Couverture en blanc, le blanc de l’aurore.</w:t>
      </w:r>
    </w:p>
  </w:footnote>
  <w:footnote w:id="95">
    <w:p w:rsidR="003C34A8" w:rsidRDefault="003C34A8" w:rsidP="001D3790">
      <w:pPr>
        <w:pStyle w:val="Notedebasdepage"/>
      </w:pPr>
      <w:r>
        <w:rPr>
          <w:rStyle w:val="Appelnotedebasdep"/>
        </w:rPr>
        <w:footnoteRef/>
      </w:r>
      <w:r>
        <w:t xml:space="preserve"> En référence au Parti unique, le FLN.</w:t>
      </w:r>
    </w:p>
  </w:footnote>
  <w:footnote w:id="96">
    <w:p w:rsidR="003C34A8" w:rsidRDefault="003C34A8" w:rsidP="001D3790">
      <w:pPr>
        <w:pStyle w:val="Notedebasdepage"/>
      </w:pPr>
      <w:r>
        <w:rPr>
          <w:rStyle w:val="Appelnotedebasdep"/>
        </w:rPr>
        <w:footnoteRef/>
      </w:r>
      <w:r>
        <w:t xml:space="preserve"> En référence à la résidence surveillée dont il fut la victime.</w:t>
      </w:r>
    </w:p>
  </w:footnote>
  <w:footnote w:id="97">
    <w:p w:rsidR="003C34A8" w:rsidRDefault="003C34A8" w:rsidP="001D3790">
      <w:pPr>
        <w:pStyle w:val="Notedebasdepage"/>
      </w:pPr>
      <w:r>
        <w:rPr>
          <w:rStyle w:val="Appelnotedebasdep"/>
        </w:rPr>
        <w:footnoteRef/>
      </w:r>
      <w:r>
        <w:t xml:space="preserve"> En référence au Parti unique, le FLN.</w:t>
      </w:r>
    </w:p>
  </w:footnote>
  <w:footnote w:id="98">
    <w:p w:rsidR="003C34A8" w:rsidRDefault="003C34A8" w:rsidP="001D3790">
      <w:pPr>
        <w:pStyle w:val="Notedebasdepage"/>
      </w:pPr>
      <w:r>
        <w:rPr>
          <w:rStyle w:val="Appelnotedebasdep"/>
        </w:rPr>
        <w:footnoteRef/>
      </w:r>
      <w:r>
        <w:t xml:space="preserve"> En référence au pouvoir personnel de Ben Bella et Boumediene. </w:t>
      </w:r>
    </w:p>
  </w:footnote>
  <w:footnote w:id="99">
    <w:p w:rsidR="003C34A8" w:rsidRDefault="003C34A8">
      <w:pPr>
        <w:pStyle w:val="Notedebasdepage"/>
      </w:pPr>
      <w:r>
        <w:rPr>
          <w:rStyle w:val="Appelnotedebasdep"/>
        </w:rPr>
        <w:footnoteRef/>
      </w:r>
      <w:r>
        <w:t xml:space="preserve"> L’adjectif prend ici une résonance péjorative en désignant un système politique totalitaire dictatorial à l’image de celui de Staline.</w:t>
      </w:r>
    </w:p>
  </w:footnote>
  <w:footnote w:id="100">
    <w:p w:rsidR="003C34A8" w:rsidRDefault="003C34A8">
      <w:pPr>
        <w:pStyle w:val="Notedebasdepage"/>
      </w:pPr>
      <w:r>
        <w:rPr>
          <w:rStyle w:val="Appelnotedebasdep"/>
        </w:rPr>
        <w:footnoteRef/>
      </w:r>
      <w:r>
        <w:t xml:space="preserve"> C’est nous qui soulignons.</w:t>
      </w:r>
    </w:p>
  </w:footnote>
  <w:footnote w:id="101">
    <w:p w:rsidR="003C34A8" w:rsidRDefault="003C34A8" w:rsidP="004953AC">
      <w:pPr>
        <w:pStyle w:val="Notedebasdepage"/>
      </w:pPr>
      <w:r>
        <w:rPr>
          <w:rStyle w:val="Appelnotedebasdep"/>
        </w:rPr>
        <w:footnoteRef/>
      </w:r>
      <w:r>
        <w:t xml:space="preserve"> Nous écartons la période de l’indépendance. Seules les trois premières périodes nous intéressent car une fois l’indépendance acquise, il n’est plus question du nationalisme d’Abbas parce que le combat pour l’indépendance est fini.</w:t>
      </w:r>
    </w:p>
  </w:footnote>
  <w:footnote w:id="102">
    <w:p w:rsidR="003C34A8" w:rsidRDefault="003C34A8" w:rsidP="00B042C0">
      <w:pPr>
        <w:pStyle w:val="Notedebasdepage"/>
      </w:pPr>
      <w:r>
        <w:rPr>
          <w:rStyle w:val="Appelnotedebasdep"/>
        </w:rPr>
        <w:footnoteRef/>
      </w:r>
      <w:r>
        <w:t xml:space="preserve">Damon Mayaffre, 2012, </w:t>
      </w:r>
      <w:r w:rsidRPr="00404913">
        <w:rPr>
          <w:i/>
          <w:iCs/>
        </w:rPr>
        <w:t>Nicolas Sarkozy 2007-2012. Mesure et démesure du discours</w:t>
      </w:r>
      <w:r>
        <w:t>, Sciences Po. Les Presses, Paris.page : 35.</w:t>
      </w:r>
    </w:p>
  </w:footnote>
  <w:footnote w:id="103">
    <w:p w:rsidR="003C34A8" w:rsidRPr="00A573D2" w:rsidRDefault="003C34A8" w:rsidP="00DE1F8D">
      <w:pPr>
        <w:spacing w:line="240" w:lineRule="auto"/>
        <w:rPr>
          <w:rFonts w:asciiTheme="majorBidi" w:hAnsiTheme="majorBidi" w:cstheme="majorBidi"/>
          <w:sz w:val="20"/>
          <w:szCs w:val="20"/>
        </w:rPr>
      </w:pPr>
      <w:r w:rsidRPr="00A573D2">
        <w:rPr>
          <w:rStyle w:val="Appelnotedebasdep"/>
          <w:sz w:val="20"/>
          <w:szCs w:val="18"/>
        </w:rPr>
        <w:footnoteRef/>
      </w:r>
      <w:r w:rsidRPr="00A573D2">
        <w:rPr>
          <w:sz w:val="20"/>
          <w:szCs w:val="18"/>
        </w:rPr>
        <w:t xml:space="preserve">« A la population musulmane de la circonscription de Sétif », </w:t>
      </w:r>
      <w:r w:rsidRPr="00A573D2">
        <w:rPr>
          <w:i/>
          <w:iCs/>
          <w:sz w:val="20"/>
          <w:szCs w:val="18"/>
        </w:rPr>
        <w:t>L’Entente franco-musulmane</w:t>
      </w:r>
      <w:r w:rsidRPr="00A573D2">
        <w:rPr>
          <w:sz w:val="20"/>
          <w:szCs w:val="18"/>
        </w:rPr>
        <w:t xml:space="preserve">, </w:t>
      </w:r>
      <w:r w:rsidRPr="00A573D2">
        <w:rPr>
          <w:rFonts w:asciiTheme="majorBidi" w:hAnsiTheme="majorBidi" w:cstheme="majorBidi"/>
          <w:sz w:val="20"/>
          <w:szCs w:val="20"/>
        </w:rPr>
        <w:t>Numéro 134 : 02 novembre 1939.</w:t>
      </w:r>
    </w:p>
    <w:p w:rsidR="003C34A8" w:rsidRDefault="003C34A8" w:rsidP="00DE1F8D">
      <w:pPr>
        <w:pStyle w:val="Notedebasdepage"/>
      </w:pPr>
    </w:p>
  </w:footnote>
  <w:footnote w:id="104">
    <w:p w:rsidR="003C34A8" w:rsidRPr="00735B39" w:rsidRDefault="003C34A8" w:rsidP="00DE1F8D">
      <w:pPr>
        <w:spacing w:line="240" w:lineRule="auto"/>
        <w:rPr>
          <w:rFonts w:asciiTheme="majorBidi" w:hAnsiTheme="majorBidi" w:cstheme="majorBidi"/>
          <w:sz w:val="20"/>
          <w:szCs w:val="20"/>
        </w:rPr>
      </w:pPr>
      <w:r w:rsidRPr="00A573D2">
        <w:rPr>
          <w:rStyle w:val="Appelnotedebasdep"/>
          <w:sz w:val="20"/>
          <w:szCs w:val="20"/>
        </w:rPr>
        <w:footnoteRef/>
      </w:r>
      <w:r w:rsidRPr="00A573D2">
        <w:rPr>
          <w:sz w:val="20"/>
          <w:szCs w:val="20"/>
        </w:rPr>
        <w:t>« </w:t>
      </w:r>
      <w:r w:rsidRPr="00A573D2">
        <w:rPr>
          <w:rFonts w:asciiTheme="majorBidi" w:hAnsiTheme="majorBidi" w:cstheme="majorBidi"/>
          <w:sz w:val="20"/>
          <w:szCs w:val="20"/>
        </w:rPr>
        <w:t>Un an après le vote de la Commission du Suffrage Universel. Les paroles et les actes. »</w:t>
      </w:r>
      <w:r>
        <w:rPr>
          <w:rFonts w:asciiTheme="majorBidi" w:hAnsiTheme="majorBidi" w:cstheme="majorBidi"/>
          <w:sz w:val="20"/>
          <w:szCs w:val="20"/>
        </w:rPr>
        <w:t xml:space="preserve">, </w:t>
      </w:r>
      <w:r w:rsidRPr="00A573D2">
        <w:rPr>
          <w:i/>
          <w:iCs/>
          <w:sz w:val="20"/>
          <w:szCs w:val="18"/>
        </w:rPr>
        <w:t>L’Entente franco-musulmane</w:t>
      </w:r>
      <w:r w:rsidRPr="00A573D2">
        <w:rPr>
          <w:sz w:val="20"/>
          <w:szCs w:val="18"/>
        </w:rPr>
        <w:t xml:space="preserve">, </w:t>
      </w:r>
      <w:r w:rsidRPr="00A573D2">
        <w:rPr>
          <w:rFonts w:asciiTheme="majorBidi" w:hAnsiTheme="majorBidi" w:cstheme="majorBidi"/>
          <w:sz w:val="20"/>
          <w:szCs w:val="20"/>
        </w:rPr>
        <w:t>Numéro 1</w:t>
      </w:r>
      <w:r>
        <w:rPr>
          <w:rFonts w:asciiTheme="majorBidi" w:hAnsiTheme="majorBidi" w:cstheme="majorBidi"/>
          <w:sz w:val="20"/>
          <w:szCs w:val="20"/>
        </w:rPr>
        <w:t>19</w:t>
      </w:r>
      <w:r w:rsidRPr="00A573D2">
        <w:rPr>
          <w:rFonts w:asciiTheme="majorBidi" w:hAnsiTheme="majorBidi" w:cstheme="majorBidi"/>
          <w:sz w:val="20"/>
          <w:szCs w:val="20"/>
        </w:rPr>
        <w:t xml:space="preserve"> : </w:t>
      </w:r>
      <w:r>
        <w:rPr>
          <w:rFonts w:asciiTheme="majorBidi" w:hAnsiTheme="majorBidi" w:cstheme="majorBidi"/>
          <w:sz w:val="20"/>
          <w:szCs w:val="20"/>
        </w:rPr>
        <w:t>20 avril</w:t>
      </w:r>
      <w:r w:rsidRPr="00A573D2">
        <w:rPr>
          <w:rFonts w:asciiTheme="majorBidi" w:hAnsiTheme="majorBidi" w:cstheme="majorBidi"/>
          <w:sz w:val="20"/>
          <w:szCs w:val="20"/>
        </w:rPr>
        <w:t xml:space="preserve"> 1939.</w:t>
      </w:r>
    </w:p>
  </w:footnote>
  <w:footnote w:id="105">
    <w:p w:rsidR="003C34A8" w:rsidRPr="00735B39" w:rsidRDefault="003C34A8" w:rsidP="00DE1F8D">
      <w:pPr>
        <w:spacing w:line="240" w:lineRule="auto"/>
        <w:rPr>
          <w:rFonts w:asciiTheme="majorBidi" w:hAnsiTheme="majorBidi" w:cstheme="majorBidi"/>
          <w:sz w:val="20"/>
          <w:szCs w:val="20"/>
        </w:rPr>
      </w:pPr>
      <w:r w:rsidRPr="00735B39">
        <w:rPr>
          <w:rStyle w:val="Appelnotedebasdep"/>
          <w:sz w:val="20"/>
          <w:szCs w:val="20"/>
        </w:rPr>
        <w:footnoteRef/>
      </w:r>
      <w:r w:rsidRPr="00735B39">
        <w:rPr>
          <w:sz w:val="20"/>
          <w:szCs w:val="20"/>
        </w:rPr>
        <w:t xml:space="preserve"> « La France, c’est moi ! », </w:t>
      </w:r>
      <w:r w:rsidRPr="00735B39">
        <w:rPr>
          <w:i/>
          <w:iCs/>
          <w:sz w:val="20"/>
          <w:szCs w:val="20"/>
        </w:rPr>
        <w:t>L’Entente franco-musulmane</w:t>
      </w:r>
      <w:r w:rsidRPr="00735B39">
        <w:rPr>
          <w:sz w:val="20"/>
          <w:szCs w:val="20"/>
        </w:rPr>
        <w:t xml:space="preserve">, </w:t>
      </w:r>
      <w:r>
        <w:rPr>
          <w:rFonts w:asciiTheme="majorBidi" w:hAnsiTheme="majorBidi" w:cstheme="majorBidi"/>
          <w:sz w:val="20"/>
          <w:szCs w:val="20"/>
        </w:rPr>
        <w:t>27 février</w:t>
      </w:r>
      <w:r w:rsidRPr="00735B39">
        <w:rPr>
          <w:rFonts w:asciiTheme="majorBidi" w:hAnsiTheme="majorBidi" w:cstheme="majorBidi"/>
          <w:sz w:val="20"/>
          <w:szCs w:val="20"/>
        </w:rPr>
        <w:t xml:space="preserve"> 193</w:t>
      </w:r>
      <w:r>
        <w:rPr>
          <w:rFonts w:asciiTheme="majorBidi" w:hAnsiTheme="majorBidi" w:cstheme="majorBidi"/>
          <w:sz w:val="20"/>
          <w:szCs w:val="20"/>
        </w:rPr>
        <w:t>6</w:t>
      </w:r>
      <w:r w:rsidRPr="00735B39">
        <w:rPr>
          <w:rFonts w:asciiTheme="majorBidi" w:hAnsiTheme="majorBidi" w:cstheme="majorBidi"/>
          <w:sz w:val="20"/>
          <w:szCs w:val="20"/>
        </w:rPr>
        <w:t>.</w:t>
      </w:r>
    </w:p>
  </w:footnote>
  <w:footnote w:id="106">
    <w:p w:rsidR="003C34A8" w:rsidRDefault="003C34A8">
      <w:pPr>
        <w:pStyle w:val="Notedebasdepage"/>
      </w:pPr>
      <w:r>
        <w:rPr>
          <w:rStyle w:val="Appelnotedebasdep"/>
        </w:rPr>
        <w:footnoteRef/>
      </w:r>
      <w:r>
        <w:t xml:space="preserve"> Dans le texte, lettre initiale en majuscule.</w:t>
      </w:r>
    </w:p>
  </w:footnote>
  <w:footnote w:id="107">
    <w:p w:rsidR="003C34A8" w:rsidRDefault="003C34A8" w:rsidP="00DE1F8D">
      <w:pPr>
        <w:pStyle w:val="Notedebasdepage"/>
      </w:pPr>
      <w:r>
        <w:rPr>
          <w:rStyle w:val="Appelnotedebasdep"/>
        </w:rPr>
        <w:footnoteRef/>
      </w:r>
      <w:r>
        <w:t xml:space="preserve"> Journal du parti nationaliste le PPA de Messali Hadj</w:t>
      </w:r>
    </w:p>
  </w:footnote>
  <w:footnote w:id="108">
    <w:p w:rsidR="003C34A8" w:rsidRPr="00011D5E" w:rsidRDefault="003C34A8" w:rsidP="00DE1F8D">
      <w:pPr>
        <w:spacing w:line="240" w:lineRule="auto"/>
        <w:rPr>
          <w:rFonts w:asciiTheme="majorBidi" w:hAnsiTheme="majorBidi" w:cstheme="majorBidi"/>
          <w:sz w:val="20"/>
          <w:szCs w:val="20"/>
        </w:rPr>
      </w:pPr>
      <w:r w:rsidRPr="00735B39">
        <w:rPr>
          <w:rStyle w:val="Appelnotedebasdep"/>
          <w:sz w:val="20"/>
          <w:szCs w:val="18"/>
        </w:rPr>
        <w:footnoteRef/>
      </w:r>
      <w:r>
        <w:rPr>
          <w:rFonts w:asciiTheme="majorBidi" w:hAnsiTheme="majorBidi" w:cstheme="majorBidi"/>
          <w:sz w:val="20"/>
          <w:szCs w:val="20"/>
        </w:rPr>
        <w:t>« A</w:t>
      </w:r>
      <w:r w:rsidRPr="00735B39">
        <w:rPr>
          <w:rFonts w:asciiTheme="majorBidi" w:hAnsiTheme="majorBidi" w:cstheme="majorBidi"/>
          <w:sz w:val="20"/>
          <w:szCs w:val="20"/>
        </w:rPr>
        <w:t>tteinte à la souveraineté de la France.</w:t>
      </w:r>
      <w:r>
        <w:rPr>
          <w:rFonts w:asciiTheme="majorBidi" w:hAnsiTheme="majorBidi" w:cstheme="majorBidi"/>
          <w:sz w:val="20"/>
          <w:szCs w:val="20"/>
        </w:rPr>
        <w:t> », N°</w:t>
      </w:r>
      <w:r w:rsidRPr="00735B39">
        <w:rPr>
          <w:rFonts w:asciiTheme="majorBidi" w:hAnsiTheme="majorBidi" w:cstheme="majorBidi"/>
          <w:sz w:val="20"/>
          <w:szCs w:val="20"/>
        </w:rPr>
        <w:t xml:space="preserve"> 35 : 02 septembre 1937. </w:t>
      </w:r>
    </w:p>
  </w:footnote>
  <w:footnote w:id="109">
    <w:p w:rsidR="003C34A8" w:rsidRDefault="003C34A8">
      <w:pPr>
        <w:pStyle w:val="Notedebasdepage"/>
      </w:pPr>
      <w:r>
        <w:rPr>
          <w:rStyle w:val="Appelnotedebasdep"/>
        </w:rPr>
        <w:footnoteRef/>
      </w:r>
      <w:r>
        <w:t xml:space="preserve"> Thomas Robert Bugeaud  marquis de la Piconnerie, duc d’Isly (15 octobre 1784- 10 juin 1785), maréchal de France et Gouverneur général d’Algérie.</w:t>
      </w:r>
    </w:p>
  </w:footnote>
  <w:footnote w:id="110">
    <w:p w:rsidR="003C34A8" w:rsidRDefault="003C34A8" w:rsidP="00DE1F8D">
      <w:pPr>
        <w:pStyle w:val="Notedebasdepage"/>
      </w:pPr>
      <w:r>
        <w:rPr>
          <w:rStyle w:val="Appelnotedebasdep"/>
        </w:rPr>
        <w:footnoteRef/>
      </w:r>
      <w:r>
        <w:t xml:space="preserve"> </w:t>
      </w:r>
      <w:r w:rsidRPr="00011D5E">
        <w:rPr>
          <w:i/>
          <w:iCs/>
        </w:rPr>
        <w:t>Le Rapport au Maréchal Pétain</w:t>
      </w:r>
      <w:r>
        <w:t>.</w:t>
      </w:r>
    </w:p>
  </w:footnote>
  <w:footnote w:id="111">
    <w:p w:rsidR="003C34A8" w:rsidRPr="00CB3023" w:rsidRDefault="003C34A8" w:rsidP="00DE1F8D">
      <w:pPr>
        <w:spacing w:line="240" w:lineRule="auto"/>
        <w:ind w:right="31"/>
        <w:rPr>
          <w:rFonts w:asciiTheme="majorBidi" w:hAnsiTheme="majorBidi" w:cstheme="majorBidi"/>
          <w:sz w:val="14"/>
          <w:szCs w:val="14"/>
        </w:rPr>
      </w:pPr>
      <w:r w:rsidRPr="00CB3023">
        <w:rPr>
          <w:rStyle w:val="Appelnotedebasdep"/>
          <w:sz w:val="20"/>
          <w:szCs w:val="18"/>
        </w:rPr>
        <w:footnoteRef/>
      </w:r>
      <w:r w:rsidRPr="00CB3023">
        <w:rPr>
          <w:sz w:val="20"/>
          <w:szCs w:val="18"/>
        </w:rPr>
        <w:t xml:space="preserve"> «</w:t>
      </w:r>
      <w:r w:rsidRPr="00CB3023">
        <w:rPr>
          <w:rFonts w:asciiTheme="majorBidi" w:hAnsiTheme="majorBidi" w:cstheme="majorBidi"/>
          <w:sz w:val="20"/>
          <w:szCs w:val="20"/>
        </w:rPr>
        <w:t>Le service militaire</w:t>
      </w:r>
      <w:r>
        <w:rPr>
          <w:rFonts w:asciiTheme="majorBidi" w:hAnsiTheme="majorBidi" w:cstheme="majorBidi"/>
          <w:sz w:val="20"/>
          <w:szCs w:val="20"/>
        </w:rPr>
        <w:t xml:space="preserve"> </w:t>
      </w:r>
      <w:r w:rsidRPr="00CB3023">
        <w:rPr>
          <w:rFonts w:asciiTheme="majorBidi" w:hAnsiTheme="majorBidi" w:cstheme="majorBidi"/>
          <w:sz w:val="20"/>
          <w:szCs w:val="20"/>
        </w:rPr>
        <w:t xml:space="preserve">des </w:t>
      </w:r>
      <w:r>
        <w:rPr>
          <w:rFonts w:asciiTheme="majorBidi" w:hAnsiTheme="majorBidi" w:cstheme="majorBidi"/>
          <w:sz w:val="20"/>
          <w:szCs w:val="20"/>
        </w:rPr>
        <w:t>I</w:t>
      </w:r>
      <w:r w:rsidRPr="00CB3023">
        <w:rPr>
          <w:rFonts w:asciiTheme="majorBidi" w:hAnsiTheme="majorBidi" w:cstheme="majorBidi"/>
          <w:sz w:val="20"/>
          <w:szCs w:val="20"/>
        </w:rPr>
        <w:t>ndigènes algériens »</w:t>
      </w:r>
      <w:r>
        <w:rPr>
          <w:rFonts w:asciiTheme="majorBidi" w:hAnsiTheme="majorBidi" w:cstheme="majorBidi"/>
          <w:sz w:val="20"/>
          <w:szCs w:val="20"/>
        </w:rPr>
        <w:t xml:space="preserve">, </w:t>
      </w:r>
      <w:r w:rsidRPr="00CB3023">
        <w:rPr>
          <w:rFonts w:asciiTheme="majorBidi" w:hAnsiTheme="majorBidi" w:cstheme="majorBidi"/>
          <w:i/>
          <w:iCs/>
          <w:sz w:val="20"/>
          <w:szCs w:val="20"/>
        </w:rPr>
        <w:t>Le Trait d’Union</w:t>
      </w:r>
      <w:r>
        <w:rPr>
          <w:rFonts w:asciiTheme="majorBidi" w:hAnsiTheme="majorBidi" w:cstheme="majorBidi"/>
          <w:i/>
          <w:iCs/>
          <w:sz w:val="20"/>
          <w:szCs w:val="20"/>
        </w:rPr>
        <w:t xml:space="preserve">, </w:t>
      </w:r>
      <w:r w:rsidRPr="00CB3023">
        <w:rPr>
          <w:rFonts w:asciiTheme="majorBidi" w:hAnsiTheme="majorBidi" w:cstheme="majorBidi"/>
          <w:sz w:val="20"/>
          <w:szCs w:val="20"/>
        </w:rPr>
        <w:t xml:space="preserve"> </w:t>
      </w:r>
      <w:r>
        <w:rPr>
          <w:rFonts w:asciiTheme="majorBidi" w:hAnsiTheme="majorBidi" w:cstheme="majorBidi"/>
          <w:sz w:val="20"/>
          <w:szCs w:val="20"/>
        </w:rPr>
        <w:t>novembre 1922.</w:t>
      </w:r>
    </w:p>
  </w:footnote>
  <w:footnote w:id="112">
    <w:p w:rsidR="003C34A8" w:rsidRPr="00CB3023" w:rsidRDefault="003C34A8" w:rsidP="00DE1F8D">
      <w:pPr>
        <w:pStyle w:val="Notedebasdepage"/>
      </w:pPr>
      <w:r w:rsidRPr="00CB3023">
        <w:rPr>
          <w:rStyle w:val="Appelnotedebasdep"/>
        </w:rPr>
        <w:footnoteRef/>
      </w:r>
      <w:r w:rsidRPr="00CB3023">
        <w:t xml:space="preserve"> «La Tragédie d'hier et l'incertitude de demain</w:t>
      </w:r>
      <w:r>
        <w:t xml:space="preserve"> », juillet 1930, </w:t>
      </w:r>
      <w:r w:rsidRPr="00AA73C8">
        <w:rPr>
          <w:i/>
          <w:iCs/>
        </w:rPr>
        <w:t>Le Jeune algérien</w:t>
      </w:r>
      <w:r>
        <w:t>, 2011, page : 101.</w:t>
      </w:r>
    </w:p>
  </w:footnote>
  <w:footnote w:id="113">
    <w:p w:rsidR="003C34A8" w:rsidRDefault="003C34A8" w:rsidP="00DE1F8D">
      <w:pPr>
        <w:pStyle w:val="Notedebasdepage"/>
      </w:pPr>
      <w:r>
        <w:rPr>
          <w:rStyle w:val="Appelnotedebasdep"/>
        </w:rPr>
        <w:footnoteRef/>
      </w:r>
      <w:r>
        <w:t xml:space="preserve"> Ibidem, 94.</w:t>
      </w:r>
    </w:p>
  </w:footnote>
  <w:footnote w:id="114">
    <w:p w:rsidR="003C34A8" w:rsidRPr="002451D8" w:rsidRDefault="003C34A8" w:rsidP="00DE1F8D">
      <w:pPr>
        <w:spacing w:line="240" w:lineRule="auto"/>
        <w:rPr>
          <w:rFonts w:asciiTheme="majorBidi" w:hAnsiTheme="majorBidi" w:cstheme="majorBidi"/>
          <w:sz w:val="20"/>
          <w:szCs w:val="20"/>
        </w:rPr>
      </w:pPr>
      <w:r w:rsidRPr="002451D8">
        <w:rPr>
          <w:rStyle w:val="Appelnotedebasdep"/>
          <w:sz w:val="20"/>
          <w:szCs w:val="20"/>
        </w:rPr>
        <w:footnoteRef/>
      </w:r>
      <w:r>
        <w:rPr>
          <w:rFonts w:asciiTheme="majorBidi" w:hAnsiTheme="majorBidi" w:cstheme="majorBidi"/>
          <w:sz w:val="20"/>
          <w:szCs w:val="20"/>
        </w:rPr>
        <w:t>« </w:t>
      </w:r>
      <w:r w:rsidRPr="002451D8">
        <w:rPr>
          <w:rFonts w:asciiTheme="majorBidi" w:hAnsiTheme="majorBidi" w:cstheme="majorBidi"/>
          <w:sz w:val="20"/>
          <w:szCs w:val="20"/>
        </w:rPr>
        <w:t>Justice et loyauté d’abord, politique après.</w:t>
      </w:r>
      <w:r>
        <w:rPr>
          <w:rFonts w:asciiTheme="majorBidi" w:hAnsiTheme="majorBidi" w:cstheme="majorBidi"/>
          <w:sz w:val="20"/>
          <w:szCs w:val="20"/>
        </w:rPr>
        <w:t xml:space="preserve"> », </w:t>
      </w:r>
      <w:r w:rsidRPr="002451D8">
        <w:rPr>
          <w:i/>
          <w:iCs/>
          <w:sz w:val="20"/>
          <w:szCs w:val="20"/>
        </w:rPr>
        <w:t>L’Entente</w:t>
      </w:r>
      <w:r>
        <w:rPr>
          <w:sz w:val="20"/>
          <w:szCs w:val="20"/>
        </w:rPr>
        <w:t xml:space="preserve">, </w:t>
      </w:r>
      <w:r w:rsidRPr="002451D8">
        <w:rPr>
          <w:sz w:val="20"/>
          <w:szCs w:val="20"/>
        </w:rPr>
        <w:t xml:space="preserve"> </w:t>
      </w:r>
      <w:r w:rsidRPr="002451D8">
        <w:rPr>
          <w:rFonts w:asciiTheme="majorBidi" w:hAnsiTheme="majorBidi" w:cstheme="majorBidi"/>
          <w:sz w:val="20"/>
          <w:szCs w:val="20"/>
        </w:rPr>
        <w:t>Numéro 111 : 23 février 1939</w:t>
      </w:r>
      <w:r>
        <w:rPr>
          <w:rFonts w:asciiTheme="majorBidi" w:hAnsiTheme="majorBidi" w:cstheme="majorBidi"/>
          <w:sz w:val="20"/>
          <w:szCs w:val="20"/>
        </w:rPr>
        <w:t>.</w:t>
      </w:r>
      <w:r w:rsidRPr="002451D8">
        <w:rPr>
          <w:rFonts w:asciiTheme="majorBidi" w:hAnsiTheme="majorBidi" w:cstheme="majorBidi"/>
          <w:sz w:val="20"/>
          <w:szCs w:val="20"/>
        </w:rPr>
        <w:t xml:space="preserve"> </w:t>
      </w:r>
    </w:p>
  </w:footnote>
  <w:footnote w:id="115">
    <w:p w:rsidR="003C34A8" w:rsidRPr="007D58DE" w:rsidRDefault="003C34A8" w:rsidP="00DE1F8D">
      <w:pPr>
        <w:spacing w:line="240" w:lineRule="auto"/>
        <w:rPr>
          <w:rFonts w:asciiTheme="majorBidi" w:hAnsiTheme="majorBidi" w:cstheme="majorBidi"/>
          <w:sz w:val="20"/>
          <w:szCs w:val="20"/>
        </w:rPr>
      </w:pPr>
      <w:r w:rsidRPr="002451D8">
        <w:rPr>
          <w:rStyle w:val="Appelnotedebasdep"/>
          <w:sz w:val="20"/>
          <w:szCs w:val="20"/>
        </w:rPr>
        <w:footnoteRef/>
      </w:r>
      <w:r>
        <w:rPr>
          <w:rFonts w:asciiTheme="majorBidi" w:hAnsiTheme="majorBidi" w:cstheme="majorBidi"/>
          <w:sz w:val="20"/>
          <w:szCs w:val="20"/>
        </w:rPr>
        <w:t>« </w:t>
      </w:r>
      <w:r w:rsidRPr="002451D8">
        <w:rPr>
          <w:rFonts w:asciiTheme="majorBidi" w:hAnsiTheme="majorBidi" w:cstheme="majorBidi"/>
          <w:sz w:val="20"/>
          <w:szCs w:val="20"/>
        </w:rPr>
        <w:t>Le Député Morinaud et le projet Violltette</w:t>
      </w:r>
      <w:r>
        <w:rPr>
          <w:rFonts w:asciiTheme="majorBidi" w:hAnsiTheme="majorBidi" w:cstheme="majorBidi"/>
          <w:sz w:val="20"/>
          <w:szCs w:val="20"/>
        </w:rPr>
        <w:t xml:space="preserve">. </w:t>
      </w:r>
      <w:r w:rsidRPr="002451D8">
        <w:rPr>
          <w:rFonts w:asciiTheme="majorBidi" w:hAnsiTheme="majorBidi" w:cstheme="majorBidi"/>
          <w:sz w:val="20"/>
          <w:szCs w:val="20"/>
        </w:rPr>
        <w:t>Où il est établi que le même esprit racial est à la base des mêmes agitations Haineuses.</w:t>
      </w:r>
      <w:r>
        <w:rPr>
          <w:rFonts w:asciiTheme="majorBidi" w:hAnsiTheme="majorBidi" w:cstheme="majorBidi"/>
          <w:sz w:val="20"/>
          <w:szCs w:val="20"/>
        </w:rPr>
        <w:t xml:space="preserve"> », </w:t>
      </w:r>
      <w:r w:rsidRPr="002451D8">
        <w:rPr>
          <w:rFonts w:asciiTheme="majorBidi" w:hAnsiTheme="majorBidi" w:cstheme="majorBidi"/>
          <w:i/>
          <w:iCs/>
          <w:sz w:val="20"/>
          <w:szCs w:val="20"/>
        </w:rPr>
        <w:t>L’Entente</w:t>
      </w:r>
      <w:r>
        <w:rPr>
          <w:rFonts w:asciiTheme="majorBidi" w:hAnsiTheme="majorBidi" w:cstheme="majorBidi"/>
          <w:sz w:val="20"/>
          <w:szCs w:val="20"/>
        </w:rPr>
        <w:t>, Numéro 47 : 18 novembre 1937</w:t>
      </w:r>
    </w:p>
  </w:footnote>
  <w:footnote w:id="116">
    <w:p w:rsidR="003C34A8" w:rsidRPr="00B4146B" w:rsidRDefault="003C34A8" w:rsidP="00DE1F8D">
      <w:pPr>
        <w:spacing w:line="240" w:lineRule="auto"/>
        <w:rPr>
          <w:rFonts w:asciiTheme="majorBidi" w:hAnsiTheme="majorBidi" w:cstheme="majorBidi"/>
          <w:sz w:val="20"/>
          <w:szCs w:val="20"/>
        </w:rPr>
      </w:pPr>
      <w:r w:rsidRPr="00B4146B">
        <w:rPr>
          <w:rStyle w:val="Appelnotedebasdep"/>
          <w:sz w:val="20"/>
          <w:szCs w:val="20"/>
        </w:rPr>
        <w:footnoteRef/>
      </w:r>
      <w:r w:rsidRPr="00B4146B">
        <w:rPr>
          <w:sz w:val="20"/>
          <w:szCs w:val="20"/>
        </w:rPr>
        <w:t xml:space="preserve"> </w:t>
      </w:r>
      <w:r>
        <w:rPr>
          <w:rFonts w:asciiTheme="majorBidi" w:hAnsiTheme="majorBidi" w:cstheme="majorBidi"/>
          <w:sz w:val="20"/>
          <w:szCs w:val="20"/>
        </w:rPr>
        <w:t>« </w:t>
      </w:r>
      <w:r w:rsidRPr="00B4146B">
        <w:rPr>
          <w:rFonts w:asciiTheme="majorBidi" w:hAnsiTheme="majorBidi" w:cstheme="majorBidi"/>
          <w:sz w:val="20"/>
          <w:szCs w:val="20"/>
        </w:rPr>
        <w:t>Il est temps que la France agisse</w:t>
      </w:r>
      <w:r>
        <w:rPr>
          <w:rFonts w:asciiTheme="majorBidi" w:hAnsiTheme="majorBidi" w:cstheme="majorBidi"/>
          <w:sz w:val="20"/>
          <w:szCs w:val="20"/>
        </w:rPr>
        <w:t xml:space="preserve">. », </w:t>
      </w:r>
      <w:r w:rsidRPr="00B4146B">
        <w:rPr>
          <w:rFonts w:asciiTheme="majorBidi" w:hAnsiTheme="majorBidi" w:cstheme="majorBidi"/>
          <w:i/>
          <w:iCs/>
          <w:sz w:val="20"/>
          <w:szCs w:val="20"/>
        </w:rPr>
        <w:t>L’Entente</w:t>
      </w:r>
      <w:r>
        <w:rPr>
          <w:rFonts w:asciiTheme="majorBidi" w:hAnsiTheme="majorBidi" w:cstheme="majorBidi"/>
          <w:sz w:val="20"/>
          <w:szCs w:val="20"/>
        </w:rPr>
        <w:t xml:space="preserve">, </w:t>
      </w:r>
      <w:r w:rsidRPr="00B4146B">
        <w:rPr>
          <w:rFonts w:asciiTheme="majorBidi" w:hAnsiTheme="majorBidi" w:cstheme="majorBidi"/>
          <w:sz w:val="20"/>
          <w:szCs w:val="20"/>
        </w:rPr>
        <w:t xml:space="preserve">Numéro 33 : 12 août 1937. </w:t>
      </w:r>
    </w:p>
  </w:footnote>
  <w:footnote w:id="117">
    <w:p w:rsidR="003C34A8" w:rsidRDefault="003C34A8" w:rsidP="00DE1F8D">
      <w:pPr>
        <w:pStyle w:val="Notedebasdepage"/>
      </w:pPr>
      <w:r>
        <w:rPr>
          <w:rStyle w:val="Appelnotedebasdep"/>
        </w:rPr>
        <w:footnoteRef/>
      </w:r>
      <w:r>
        <w:t xml:space="preserve"> La France, c’est moi ! in </w:t>
      </w:r>
      <w:r w:rsidRPr="001A1832">
        <w:rPr>
          <w:i/>
          <w:iCs/>
        </w:rPr>
        <w:t>L’Entente</w:t>
      </w:r>
      <w:r>
        <w:t xml:space="preserve"> du 27 février 1937.</w:t>
      </w:r>
    </w:p>
  </w:footnote>
  <w:footnote w:id="118">
    <w:p w:rsidR="003C34A8" w:rsidRPr="00635EFC" w:rsidRDefault="003C34A8" w:rsidP="00DE1F8D">
      <w:pPr>
        <w:spacing w:line="240" w:lineRule="auto"/>
        <w:rPr>
          <w:rFonts w:asciiTheme="majorBidi" w:hAnsiTheme="majorBidi" w:cstheme="majorBidi"/>
          <w:sz w:val="20"/>
          <w:szCs w:val="20"/>
        </w:rPr>
      </w:pPr>
      <w:r w:rsidRPr="00635EFC">
        <w:rPr>
          <w:rStyle w:val="Appelnotedebasdep"/>
          <w:sz w:val="20"/>
          <w:szCs w:val="20"/>
        </w:rPr>
        <w:footnoteRef/>
      </w:r>
      <w:r>
        <w:rPr>
          <w:rFonts w:asciiTheme="majorBidi" w:hAnsiTheme="majorBidi" w:cstheme="majorBidi"/>
          <w:sz w:val="20"/>
          <w:szCs w:val="20"/>
        </w:rPr>
        <w:t>« </w:t>
      </w:r>
      <w:r w:rsidRPr="00635EFC">
        <w:rPr>
          <w:rFonts w:asciiTheme="majorBidi" w:hAnsiTheme="majorBidi" w:cstheme="majorBidi"/>
          <w:sz w:val="20"/>
          <w:szCs w:val="20"/>
        </w:rPr>
        <w:t>Rien n’entravera notre émancipation nationale.</w:t>
      </w:r>
      <w:r>
        <w:rPr>
          <w:rFonts w:asciiTheme="majorBidi" w:hAnsiTheme="majorBidi" w:cstheme="majorBidi"/>
          <w:sz w:val="20"/>
          <w:szCs w:val="20"/>
        </w:rPr>
        <w:t xml:space="preserve"> », </w:t>
      </w:r>
      <w:r w:rsidRPr="00635EFC">
        <w:rPr>
          <w:rFonts w:asciiTheme="majorBidi" w:hAnsiTheme="majorBidi" w:cstheme="majorBidi"/>
          <w:i/>
          <w:iCs/>
          <w:sz w:val="20"/>
          <w:szCs w:val="20"/>
        </w:rPr>
        <w:t>Egalité</w:t>
      </w:r>
      <w:r>
        <w:rPr>
          <w:rFonts w:asciiTheme="majorBidi" w:hAnsiTheme="majorBidi" w:cstheme="majorBidi"/>
          <w:sz w:val="20"/>
          <w:szCs w:val="20"/>
        </w:rPr>
        <w:t xml:space="preserve">, </w:t>
      </w:r>
      <w:r w:rsidRPr="00635EFC">
        <w:rPr>
          <w:sz w:val="20"/>
          <w:szCs w:val="20"/>
        </w:rPr>
        <w:t xml:space="preserve"> </w:t>
      </w:r>
      <w:r w:rsidRPr="00635EFC">
        <w:rPr>
          <w:rFonts w:asciiTheme="majorBidi" w:hAnsiTheme="majorBidi" w:cstheme="majorBidi"/>
          <w:sz w:val="20"/>
          <w:szCs w:val="20"/>
        </w:rPr>
        <w:t>Numéro 51 : Vendredi  29 Novembre 1946.</w:t>
      </w:r>
    </w:p>
  </w:footnote>
  <w:footnote w:id="119">
    <w:p w:rsidR="003C34A8" w:rsidRPr="00EC0A84" w:rsidRDefault="003C34A8" w:rsidP="00DE1F8D">
      <w:pPr>
        <w:shd w:val="clear" w:color="auto" w:fill="FFFFFF"/>
        <w:spacing w:line="240" w:lineRule="auto"/>
        <w:ind w:right="-45"/>
        <w:rPr>
          <w:rFonts w:asciiTheme="majorBidi" w:hAnsiTheme="majorBidi" w:cstheme="majorBidi"/>
          <w:spacing w:val="26"/>
          <w:sz w:val="20"/>
          <w:szCs w:val="20"/>
        </w:rPr>
      </w:pPr>
      <w:r w:rsidRPr="00635EFC">
        <w:rPr>
          <w:rStyle w:val="Appelnotedebasdep"/>
          <w:sz w:val="20"/>
          <w:szCs w:val="18"/>
        </w:rPr>
        <w:footnoteRef/>
      </w:r>
      <w:r>
        <w:rPr>
          <w:rFonts w:asciiTheme="majorBidi" w:hAnsiTheme="majorBidi" w:cstheme="majorBidi"/>
          <w:spacing w:val="26"/>
          <w:sz w:val="20"/>
          <w:szCs w:val="20"/>
        </w:rPr>
        <w:t>« </w:t>
      </w:r>
      <w:r w:rsidRPr="00635EFC">
        <w:rPr>
          <w:rFonts w:asciiTheme="majorBidi" w:hAnsiTheme="majorBidi" w:cstheme="majorBidi"/>
          <w:spacing w:val="26"/>
          <w:sz w:val="20"/>
          <w:szCs w:val="20"/>
        </w:rPr>
        <w:t xml:space="preserve">Pour débarrasser l’Algérie du racisme colonial, </w:t>
      </w:r>
      <w:r w:rsidRPr="00635EFC">
        <w:rPr>
          <w:rFonts w:asciiTheme="majorBidi" w:eastAsia="Times New Roman" w:hAnsiTheme="majorBidi" w:cstheme="majorBidi"/>
          <w:spacing w:val="9"/>
          <w:sz w:val="20"/>
          <w:szCs w:val="20"/>
        </w:rPr>
        <w:t>une seule voie :</w:t>
      </w:r>
      <w:r>
        <w:rPr>
          <w:rFonts w:asciiTheme="majorBidi" w:hAnsiTheme="majorBidi" w:cstheme="majorBidi"/>
          <w:spacing w:val="26"/>
          <w:sz w:val="20"/>
          <w:szCs w:val="20"/>
        </w:rPr>
        <w:t xml:space="preserve"> </w:t>
      </w:r>
      <w:r w:rsidRPr="00635EFC">
        <w:rPr>
          <w:rFonts w:asciiTheme="majorBidi" w:hAnsiTheme="majorBidi" w:cstheme="majorBidi"/>
          <w:spacing w:val="26"/>
          <w:sz w:val="20"/>
          <w:szCs w:val="20"/>
        </w:rPr>
        <w:t>Le Manifeste du peuple algérien et le</w:t>
      </w:r>
      <w:r>
        <w:rPr>
          <w:rFonts w:asciiTheme="majorBidi" w:hAnsiTheme="majorBidi" w:cstheme="majorBidi"/>
          <w:spacing w:val="26"/>
          <w:sz w:val="20"/>
          <w:szCs w:val="20"/>
        </w:rPr>
        <w:t xml:space="preserve"> </w:t>
      </w:r>
      <w:r w:rsidRPr="00635EFC">
        <w:rPr>
          <w:rFonts w:asciiTheme="majorBidi" w:hAnsiTheme="majorBidi" w:cstheme="majorBidi"/>
          <w:spacing w:val="26"/>
          <w:sz w:val="20"/>
          <w:szCs w:val="20"/>
        </w:rPr>
        <w:t>self-government</w:t>
      </w:r>
      <w:r>
        <w:rPr>
          <w:rFonts w:asciiTheme="majorBidi" w:hAnsiTheme="majorBidi" w:cstheme="majorBidi"/>
          <w:spacing w:val="26"/>
          <w:sz w:val="20"/>
          <w:szCs w:val="20"/>
        </w:rPr>
        <w:t xml:space="preserve">. », </w:t>
      </w:r>
      <w:r w:rsidRPr="00635EFC">
        <w:rPr>
          <w:rFonts w:asciiTheme="majorBidi" w:hAnsiTheme="majorBidi" w:cstheme="majorBidi"/>
          <w:i/>
          <w:iCs/>
          <w:spacing w:val="26"/>
          <w:sz w:val="20"/>
          <w:szCs w:val="20"/>
        </w:rPr>
        <w:t>Egalité</w:t>
      </w:r>
      <w:r>
        <w:rPr>
          <w:rFonts w:asciiTheme="majorBidi" w:hAnsiTheme="majorBidi" w:cstheme="majorBidi"/>
          <w:spacing w:val="26"/>
          <w:sz w:val="20"/>
          <w:szCs w:val="20"/>
        </w:rPr>
        <w:t xml:space="preserve">, </w:t>
      </w:r>
      <w:r w:rsidRPr="00635EFC">
        <w:rPr>
          <w:rFonts w:asciiTheme="majorBidi" w:hAnsiTheme="majorBidi" w:cstheme="majorBidi"/>
          <w:spacing w:val="-1"/>
          <w:sz w:val="20"/>
          <w:szCs w:val="20"/>
        </w:rPr>
        <w:t>Numéro 209 : 27 janvier 1950.</w:t>
      </w:r>
    </w:p>
  </w:footnote>
  <w:footnote w:id="120">
    <w:p w:rsidR="003C34A8" w:rsidRPr="00EC0A84" w:rsidRDefault="003C34A8" w:rsidP="00DE1F8D">
      <w:pPr>
        <w:spacing w:line="240" w:lineRule="auto"/>
        <w:rPr>
          <w:rFonts w:asciiTheme="majorBidi" w:hAnsiTheme="majorBidi" w:cstheme="majorBidi"/>
          <w:sz w:val="20"/>
          <w:szCs w:val="20"/>
        </w:rPr>
      </w:pPr>
      <w:r w:rsidRPr="00EC0A84">
        <w:rPr>
          <w:rStyle w:val="Appelnotedebasdep"/>
          <w:sz w:val="20"/>
          <w:szCs w:val="20"/>
        </w:rPr>
        <w:footnoteRef/>
      </w:r>
      <w:r>
        <w:rPr>
          <w:rFonts w:asciiTheme="majorBidi" w:hAnsiTheme="majorBidi" w:cstheme="majorBidi"/>
          <w:sz w:val="20"/>
          <w:szCs w:val="20"/>
        </w:rPr>
        <w:t>« </w:t>
      </w:r>
      <w:r w:rsidRPr="00EC0A84">
        <w:rPr>
          <w:rFonts w:asciiTheme="majorBidi" w:hAnsiTheme="majorBidi" w:cstheme="majorBidi"/>
          <w:sz w:val="20"/>
          <w:szCs w:val="20"/>
        </w:rPr>
        <w:t>De la fausse assimilation au faux fédéralisme.</w:t>
      </w:r>
      <w:r>
        <w:rPr>
          <w:rFonts w:asciiTheme="majorBidi" w:hAnsiTheme="majorBidi" w:cstheme="majorBidi"/>
          <w:sz w:val="20"/>
          <w:szCs w:val="20"/>
        </w:rPr>
        <w:t xml:space="preserve"> », </w:t>
      </w:r>
      <w:r w:rsidRPr="00EC0A84">
        <w:rPr>
          <w:rFonts w:asciiTheme="majorBidi" w:hAnsiTheme="majorBidi" w:cstheme="majorBidi"/>
          <w:i/>
          <w:iCs/>
          <w:sz w:val="20"/>
          <w:szCs w:val="20"/>
        </w:rPr>
        <w:t>Egalité</w:t>
      </w:r>
      <w:r>
        <w:rPr>
          <w:rFonts w:asciiTheme="majorBidi" w:hAnsiTheme="majorBidi" w:cstheme="majorBidi"/>
          <w:sz w:val="20"/>
          <w:szCs w:val="20"/>
        </w:rPr>
        <w:t xml:space="preserve">, Numéro </w:t>
      </w:r>
      <w:r w:rsidRPr="00EC0A84">
        <w:rPr>
          <w:rFonts w:asciiTheme="majorBidi" w:hAnsiTheme="majorBidi" w:cstheme="majorBidi"/>
          <w:sz w:val="20"/>
          <w:szCs w:val="20"/>
        </w:rPr>
        <w:t>112</w:t>
      </w:r>
      <w:r>
        <w:rPr>
          <w:rFonts w:asciiTheme="majorBidi" w:hAnsiTheme="majorBidi" w:cstheme="majorBidi"/>
          <w:sz w:val="20"/>
          <w:szCs w:val="20"/>
        </w:rPr>
        <w:t> :</w:t>
      </w:r>
      <w:r w:rsidRPr="00EC0A84">
        <w:rPr>
          <w:rFonts w:asciiTheme="majorBidi" w:hAnsiTheme="majorBidi" w:cstheme="majorBidi"/>
          <w:sz w:val="20"/>
          <w:szCs w:val="20"/>
        </w:rPr>
        <w:t xml:space="preserve"> V</w:t>
      </w:r>
      <w:r>
        <w:rPr>
          <w:rFonts w:asciiTheme="majorBidi" w:hAnsiTheme="majorBidi" w:cstheme="majorBidi"/>
          <w:sz w:val="20"/>
          <w:szCs w:val="20"/>
        </w:rPr>
        <w:t>endredi</w:t>
      </w:r>
      <w:r w:rsidRPr="00EC0A84">
        <w:rPr>
          <w:rFonts w:asciiTheme="majorBidi" w:hAnsiTheme="majorBidi" w:cstheme="majorBidi"/>
          <w:sz w:val="20"/>
          <w:szCs w:val="20"/>
        </w:rPr>
        <w:t xml:space="preserve"> 23 janvier 1948. </w:t>
      </w:r>
    </w:p>
    <w:p w:rsidR="003C34A8" w:rsidRDefault="003C34A8" w:rsidP="00DE1F8D">
      <w:pPr>
        <w:pStyle w:val="Notedebasdepage"/>
      </w:pPr>
    </w:p>
  </w:footnote>
  <w:footnote w:id="121">
    <w:p w:rsidR="003C34A8" w:rsidRDefault="003C34A8" w:rsidP="00DE1F8D">
      <w:pPr>
        <w:pStyle w:val="Notedebasdepage"/>
      </w:pPr>
      <w:r>
        <w:rPr>
          <w:rStyle w:val="Appelnotedebasdep"/>
        </w:rPr>
        <w:footnoteRef/>
      </w:r>
      <w:r>
        <w:t xml:space="preserve"> Voir la deuxième partie de la présente thèse.</w:t>
      </w:r>
    </w:p>
  </w:footnote>
  <w:footnote w:id="122">
    <w:p w:rsidR="003C34A8" w:rsidRDefault="003C34A8">
      <w:pPr>
        <w:pStyle w:val="Notedebasdepage"/>
      </w:pPr>
      <w:r>
        <w:rPr>
          <w:rStyle w:val="Appelnotedebasdep"/>
        </w:rPr>
        <w:footnoteRef/>
      </w:r>
      <w:r>
        <w:t xml:space="preserve"> En référence à la Seconde guerre mondiale.</w:t>
      </w:r>
    </w:p>
  </w:footnote>
  <w:footnote w:id="123">
    <w:p w:rsidR="003C34A8" w:rsidRDefault="003C34A8" w:rsidP="00DE1F8D">
      <w:pPr>
        <w:pStyle w:val="Notedebasdepage"/>
      </w:pPr>
      <w:r>
        <w:rPr>
          <w:rStyle w:val="Appelnotedebasdep"/>
        </w:rPr>
        <w:footnoteRef/>
      </w:r>
      <w:r>
        <w:t xml:space="preserve"> « Additif au Manifeste du peuple algérien », </w:t>
      </w:r>
      <w:r w:rsidRPr="00980696">
        <w:rPr>
          <w:rFonts w:asciiTheme="majorBidi" w:hAnsiTheme="majorBidi" w:cstheme="majorBidi"/>
        </w:rPr>
        <w:t>14 avril - 23 juin 1943</w:t>
      </w:r>
      <w:r>
        <w:rPr>
          <w:rFonts w:asciiTheme="majorBidi" w:hAnsiTheme="majorBidi" w:cstheme="majorBidi"/>
        </w:rPr>
        <w:t>.</w:t>
      </w:r>
    </w:p>
  </w:footnote>
  <w:footnote w:id="124">
    <w:p w:rsidR="003C34A8" w:rsidRDefault="003C34A8" w:rsidP="00DE1F8D">
      <w:pPr>
        <w:pStyle w:val="Notedebasdepage"/>
      </w:pPr>
      <w:r>
        <w:rPr>
          <w:rStyle w:val="Appelnotedebasdep"/>
        </w:rPr>
        <w:footnoteRef/>
      </w:r>
      <w:r>
        <w:t xml:space="preserve"> Ibidem.</w:t>
      </w:r>
    </w:p>
  </w:footnote>
  <w:footnote w:id="125">
    <w:p w:rsidR="003C34A8" w:rsidRDefault="003C34A8" w:rsidP="00DE1F8D">
      <w:pPr>
        <w:pStyle w:val="Notedebasdepage"/>
      </w:pPr>
      <w:r>
        <w:rPr>
          <w:rStyle w:val="Appelnotedebasdep"/>
        </w:rPr>
        <w:footnoteRef/>
      </w:r>
      <w:r>
        <w:t xml:space="preserve"> Ibidem.</w:t>
      </w:r>
    </w:p>
  </w:footnote>
  <w:footnote w:id="126">
    <w:p w:rsidR="003C34A8" w:rsidRPr="00D461CD" w:rsidRDefault="003C34A8" w:rsidP="00DE1F8D">
      <w:pPr>
        <w:spacing w:line="240" w:lineRule="auto"/>
        <w:rPr>
          <w:rFonts w:asciiTheme="majorBidi" w:hAnsiTheme="majorBidi" w:cstheme="majorBidi"/>
          <w:sz w:val="20"/>
          <w:szCs w:val="20"/>
        </w:rPr>
      </w:pPr>
      <w:r w:rsidRPr="00D461CD">
        <w:rPr>
          <w:rStyle w:val="Appelnotedebasdep"/>
          <w:sz w:val="20"/>
          <w:szCs w:val="20"/>
        </w:rPr>
        <w:footnoteRef/>
      </w:r>
      <w:r w:rsidRPr="00D461CD">
        <w:rPr>
          <w:sz w:val="20"/>
          <w:szCs w:val="20"/>
        </w:rPr>
        <w:t xml:space="preserve"> </w:t>
      </w:r>
      <w:r>
        <w:rPr>
          <w:rFonts w:asciiTheme="majorBidi" w:hAnsiTheme="majorBidi" w:cstheme="majorBidi"/>
          <w:sz w:val="20"/>
          <w:szCs w:val="20"/>
        </w:rPr>
        <w:t>« </w:t>
      </w:r>
      <w:r w:rsidRPr="00D461CD">
        <w:rPr>
          <w:rFonts w:asciiTheme="majorBidi" w:hAnsiTheme="majorBidi" w:cstheme="majorBidi"/>
          <w:sz w:val="20"/>
          <w:szCs w:val="20"/>
        </w:rPr>
        <w:t>Notre position vis-à-vis</w:t>
      </w:r>
      <w:r>
        <w:rPr>
          <w:rFonts w:asciiTheme="majorBidi" w:hAnsiTheme="majorBidi" w:cstheme="majorBidi"/>
          <w:sz w:val="20"/>
          <w:szCs w:val="20"/>
        </w:rPr>
        <w:t xml:space="preserve"> </w:t>
      </w:r>
      <w:r w:rsidRPr="00D461CD">
        <w:rPr>
          <w:rFonts w:asciiTheme="majorBidi" w:hAnsiTheme="majorBidi" w:cstheme="majorBidi"/>
          <w:sz w:val="20"/>
          <w:szCs w:val="20"/>
        </w:rPr>
        <w:t>de l’Ordonnance du 7 mars.</w:t>
      </w:r>
      <w:r>
        <w:rPr>
          <w:rFonts w:asciiTheme="majorBidi" w:hAnsiTheme="majorBidi" w:cstheme="majorBidi"/>
          <w:sz w:val="20"/>
          <w:szCs w:val="20"/>
        </w:rPr>
        <w:t xml:space="preserve"> », </w:t>
      </w:r>
      <w:r w:rsidRPr="00D461CD">
        <w:rPr>
          <w:rFonts w:asciiTheme="majorBidi" w:hAnsiTheme="majorBidi" w:cstheme="majorBidi"/>
          <w:i/>
          <w:iCs/>
          <w:sz w:val="20"/>
          <w:szCs w:val="20"/>
        </w:rPr>
        <w:t>Egalité</w:t>
      </w:r>
      <w:r>
        <w:rPr>
          <w:rFonts w:asciiTheme="majorBidi" w:hAnsiTheme="majorBidi" w:cstheme="majorBidi"/>
          <w:sz w:val="20"/>
          <w:szCs w:val="20"/>
        </w:rPr>
        <w:t xml:space="preserve">, </w:t>
      </w:r>
      <w:r w:rsidRPr="00D461CD">
        <w:rPr>
          <w:rFonts w:asciiTheme="majorBidi" w:hAnsiTheme="majorBidi" w:cstheme="majorBidi"/>
          <w:sz w:val="20"/>
          <w:szCs w:val="20"/>
        </w:rPr>
        <w:t>Numéro 19 : Vendredi 19 janvier 1945.</w:t>
      </w:r>
    </w:p>
    <w:p w:rsidR="003C34A8" w:rsidRDefault="003C34A8" w:rsidP="00DE1F8D">
      <w:pPr>
        <w:pStyle w:val="Notedebasdepage"/>
      </w:pPr>
    </w:p>
  </w:footnote>
  <w:footnote w:id="127">
    <w:p w:rsidR="003C34A8" w:rsidRDefault="003C34A8" w:rsidP="00DE1F8D">
      <w:pPr>
        <w:pStyle w:val="Notedebasdepage"/>
      </w:pPr>
      <w:r>
        <w:rPr>
          <w:rStyle w:val="Appelnotedebasdep"/>
        </w:rPr>
        <w:footnoteRef/>
      </w:r>
      <w:r>
        <w:t xml:space="preserve"> Additif au Manifeste du peuple algérien.</w:t>
      </w:r>
    </w:p>
  </w:footnote>
  <w:footnote w:id="128">
    <w:p w:rsidR="003C34A8" w:rsidRDefault="003C34A8" w:rsidP="00DE1F8D">
      <w:pPr>
        <w:pStyle w:val="Notedebasdepage"/>
      </w:pPr>
      <w:r>
        <w:rPr>
          <w:rStyle w:val="Appelnotedebasdep"/>
        </w:rPr>
        <w:footnoteRef/>
      </w:r>
      <w:r>
        <w:t xml:space="preserve"> « Lettre au Général de Gaulle », </w:t>
      </w:r>
      <w:r w:rsidRPr="00EC66DC">
        <w:rPr>
          <w:rFonts w:asciiTheme="majorBidi" w:hAnsiTheme="majorBidi" w:cstheme="majorBidi"/>
        </w:rPr>
        <w:t>le 18 septembre 1943.</w:t>
      </w:r>
    </w:p>
  </w:footnote>
  <w:footnote w:id="129">
    <w:p w:rsidR="003C34A8" w:rsidRPr="009E6818" w:rsidRDefault="003C34A8" w:rsidP="009E6818">
      <w:pPr>
        <w:spacing w:line="240" w:lineRule="auto"/>
        <w:rPr>
          <w:sz w:val="20"/>
          <w:szCs w:val="20"/>
        </w:rPr>
      </w:pPr>
      <w:r w:rsidRPr="00D859A4">
        <w:rPr>
          <w:rStyle w:val="Appelnotedebasdep"/>
          <w:sz w:val="20"/>
          <w:szCs w:val="18"/>
        </w:rPr>
        <w:footnoteRef/>
      </w:r>
      <w:r w:rsidRPr="00D859A4">
        <w:rPr>
          <w:sz w:val="20"/>
          <w:szCs w:val="18"/>
        </w:rPr>
        <w:t xml:space="preserve"> « De Gaulle et l’Algérie », </w:t>
      </w:r>
      <w:r w:rsidRPr="00D859A4">
        <w:rPr>
          <w:i/>
          <w:iCs/>
          <w:sz w:val="20"/>
          <w:szCs w:val="18"/>
        </w:rPr>
        <w:t>El Moudjahid</w:t>
      </w:r>
      <w:r w:rsidRPr="00D859A4">
        <w:rPr>
          <w:sz w:val="20"/>
          <w:szCs w:val="18"/>
        </w:rPr>
        <w:t xml:space="preserve">, </w:t>
      </w:r>
      <w:r>
        <w:rPr>
          <w:sz w:val="20"/>
          <w:szCs w:val="18"/>
        </w:rPr>
        <w:t xml:space="preserve">numéro </w:t>
      </w:r>
      <w:r w:rsidRPr="00D859A4">
        <w:rPr>
          <w:sz w:val="20"/>
          <w:szCs w:val="20"/>
        </w:rPr>
        <w:t>29</w:t>
      </w:r>
      <w:r>
        <w:rPr>
          <w:sz w:val="20"/>
          <w:szCs w:val="20"/>
        </w:rPr>
        <w:t xml:space="preserve"> du </w:t>
      </w:r>
      <w:r w:rsidRPr="00D859A4">
        <w:rPr>
          <w:sz w:val="20"/>
          <w:szCs w:val="20"/>
        </w:rPr>
        <w:t>17</w:t>
      </w:r>
      <w:r>
        <w:rPr>
          <w:sz w:val="20"/>
          <w:szCs w:val="20"/>
        </w:rPr>
        <w:t xml:space="preserve"> septembre 1958.</w:t>
      </w:r>
    </w:p>
  </w:footnote>
  <w:footnote w:id="130">
    <w:p w:rsidR="003C34A8" w:rsidRPr="009E6818" w:rsidRDefault="003C34A8" w:rsidP="009E6818">
      <w:pPr>
        <w:spacing w:line="240" w:lineRule="auto"/>
        <w:rPr>
          <w:rFonts w:asciiTheme="majorBidi" w:hAnsiTheme="majorBidi" w:cstheme="majorBidi"/>
          <w:sz w:val="20"/>
          <w:szCs w:val="20"/>
        </w:rPr>
      </w:pPr>
      <w:r w:rsidRPr="00D859A4">
        <w:rPr>
          <w:rStyle w:val="Appelnotedebasdep"/>
          <w:sz w:val="20"/>
          <w:szCs w:val="18"/>
        </w:rPr>
        <w:footnoteRef/>
      </w:r>
      <w:r w:rsidRPr="00D859A4">
        <w:rPr>
          <w:sz w:val="20"/>
          <w:szCs w:val="18"/>
        </w:rPr>
        <w:t xml:space="preserve"> Appel au peuple algérien</w:t>
      </w:r>
      <w:r>
        <w:rPr>
          <w:sz w:val="20"/>
          <w:szCs w:val="18"/>
        </w:rPr>
        <w:t xml:space="preserve"> (lancé le premier janvier 1961)</w:t>
      </w:r>
      <w:r w:rsidRPr="00D859A4">
        <w:rPr>
          <w:sz w:val="20"/>
          <w:szCs w:val="18"/>
        </w:rPr>
        <w:t xml:space="preserve">, </w:t>
      </w:r>
      <w:r w:rsidRPr="00D859A4">
        <w:rPr>
          <w:i/>
          <w:iCs/>
          <w:sz w:val="20"/>
          <w:szCs w:val="18"/>
        </w:rPr>
        <w:t>El Moujahid</w:t>
      </w:r>
      <w:r>
        <w:rPr>
          <w:sz w:val="20"/>
          <w:szCs w:val="18"/>
        </w:rPr>
        <w:t xml:space="preserve">, numéro </w:t>
      </w:r>
      <w:r>
        <w:rPr>
          <w:rFonts w:asciiTheme="majorBidi" w:hAnsiTheme="majorBidi" w:cstheme="majorBidi"/>
          <w:sz w:val="20"/>
          <w:szCs w:val="20"/>
        </w:rPr>
        <w:t xml:space="preserve">76 du </w:t>
      </w:r>
      <w:r w:rsidRPr="00D859A4">
        <w:rPr>
          <w:rFonts w:asciiTheme="majorBidi" w:hAnsiTheme="majorBidi" w:cstheme="majorBidi"/>
          <w:sz w:val="20"/>
          <w:szCs w:val="20"/>
        </w:rPr>
        <w:t>5</w:t>
      </w:r>
      <w:r>
        <w:rPr>
          <w:rFonts w:asciiTheme="majorBidi" w:hAnsiTheme="majorBidi" w:cstheme="majorBidi"/>
          <w:sz w:val="20"/>
          <w:szCs w:val="20"/>
        </w:rPr>
        <w:t xml:space="preserve"> janvier 1961.</w:t>
      </w:r>
    </w:p>
  </w:footnote>
  <w:footnote w:id="131">
    <w:p w:rsidR="003C34A8" w:rsidRPr="00701F5A" w:rsidRDefault="003C34A8" w:rsidP="00DE1F8D">
      <w:pPr>
        <w:spacing w:line="240" w:lineRule="auto"/>
        <w:rPr>
          <w:rFonts w:asciiTheme="majorBidi" w:hAnsiTheme="majorBidi" w:cstheme="majorBidi"/>
          <w:sz w:val="20"/>
          <w:szCs w:val="20"/>
        </w:rPr>
      </w:pPr>
      <w:r w:rsidRPr="00701F5A">
        <w:rPr>
          <w:rStyle w:val="Appelnotedebasdep"/>
          <w:sz w:val="20"/>
          <w:szCs w:val="20"/>
        </w:rPr>
        <w:footnoteRef/>
      </w:r>
      <w:r w:rsidRPr="00701F5A">
        <w:rPr>
          <w:sz w:val="20"/>
          <w:szCs w:val="20"/>
        </w:rPr>
        <w:t xml:space="preserve"> </w:t>
      </w:r>
      <w:r>
        <w:rPr>
          <w:sz w:val="20"/>
          <w:szCs w:val="20"/>
        </w:rPr>
        <w:t>« </w:t>
      </w:r>
      <w:r>
        <w:rPr>
          <w:rFonts w:asciiTheme="majorBidi" w:hAnsiTheme="majorBidi" w:cstheme="majorBidi"/>
          <w:sz w:val="20"/>
          <w:szCs w:val="20"/>
        </w:rPr>
        <w:t>R</w:t>
      </w:r>
      <w:r w:rsidRPr="00701F5A">
        <w:rPr>
          <w:rFonts w:asciiTheme="majorBidi" w:hAnsiTheme="majorBidi" w:cstheme="majorBidi"/>
          <w:sz w:val="20"/>
          <w:szCs w:val="20"/>
        </w:rPr>
        <w:t>apport au CCE</w:t>
      </w:r>
      <w:r>
        <w:rPr>
          <w:rFonts w:asciiTheme="majorBidi" w:hAnsiTheme="majorBidi" w:cstheme="majorBidi"/>
          <w:sz w:val="20"/>
          <w:szCs w:val="20"/>
        </w:rPr>
        <w:t xml:space="preserve"> </w:t>
      </w:r>
      <w:r w:rsidRPr="00701F5A">
        <w:rPr>
          <w:rFonts w:asciiTheme="majorBidi" w:hAnsiTheme="majorBidi" w:cstheme="majorBidi"/>
          <w:sz w:val="20"/>
          <w:szCs w:val="20"/>
        </w:rPr>
        <w:t>: éléments constitutifs d'une politique FLN</w:t>
      </w:r>
      <w:r>
        <w:rPr>
          <w:rFonts w:asciiTheme="majorBidi" w:hAnsiTheme="majorBidi" w:cstheme="majorBidi"/>
          <w:sz w:val="20"/>
          <w:szCs w:val="20"/>
        </w:rPr>
        <w:t xml:space="preserve"> », </w:t>
      </w:r>
      <w:r w:rsidRPr="00701F5A">
        <w:rPr>
          <w:rFonts w:asciiTheme="majorBidi" w:hAnsiTheme="majorBidi" w:cstheme="majorBidi"/>
          <w:sz w:val="20"/>
          <w:szCs w:val="20"/>
        </w:rPr>
        <w:t xml:space="preserve">29 juillet 1958. </w:t>
      </w:r>
    </w:p>
  </w:footnote>
  <w:footnote w:id="132">
    <w:p w:rsidR="003C34A8" w:rsidRDefault="003C34A8" w:rsidP="00DE1F8D">
      <w:pPr>
        <w:pStyle w:val="Notedebasdepage"/>
      </w:pPr>
      <w:r>
        <w:rPr>
          <w:rStyle w:val="Appelnotedebasdep"/>
        </w:rPr>
        <w:footnoteRef/>
      </w:r>
      <w:r>
        <w:t xml:space="preserve"> « De Gaulle et l’Algérie », op.cité.</w:t>
      </w:r>
    </w:p>
  </w:footnote>
  <w:footnote w:id="133">
    <w:p w:rsidR="003C34A8" w:rsidRDefault="003C34A8" w:rsidP="00DE1F8D">
      <w:pPr>
        <w:spacing w:line="240" w:lineRule="auto"/>
      </w:pPr>
      <w:r w:rsidRPr="00701F5A">
        <w:rPr>
          <w:rStyle w:val="Appelnotedebasdep"/>
          <w:sz w:val="20"/>
          <w:szCs w:val="18"/>
        </w:rPr>
        <w:footnoteRef/>
      </w:r>
      <w:r>
        <w:rPr>
          <w:bCs/>
          <w:sz w:val="20"/>
          <w:szCs w:val="20"/>
        </w:rPr>
        <w:t>Citation donnée plus haut :</w:t>
      </w:r>
      <w:r>
        <w:rPr>
          <w:b/>
          <w:sz w:val="20"/>
          <w:szCs w:val="20"/>
        </w:rPr>
        <w:t xml:space="preserve"> </w:t>
      </w:r>
      <w:r w:rsidRPr="00701F5A">
        <w:rPr>
          <w:b/>
          <w:sz w:val="20"/>
          <w:szCs w:val="20"/>
        </w:rPr>
        <w:t>«</w:t>
      </w:r>
      <w:r>
        <w:rPr>
          <w:b/>
          <w:color w:val="FF0000"/>
          <w:szCs w:val="28"/>
        </w:rPr>
        <w:t> </w:t>
      </w:r>
      <w:r w:rsidRPr="00701F5A">
        <w:rPr>
          <w:bCs/>
          <w:sz w:val="20"/>
          <w:szCs w:val="20"/>
        </w:rPr>
        <w:t>Déclaration du Gouvernement Provisoire de la République Algérienne</w:t>
      </w:r>
      <w:r>
        <w:rPr>
          <w:bCs/>
          <w:sz w:val="20"/>
          <w:szCs w:val="20"/>
        </w:rPr>
        <w:t> » (</w:t>
      </w:r>
      <w:r w:rsidRPr="00701F5A">
        <w:rPr>
          <w:bCs/>
          <w:sz w:val="20"/>
          <w:szCs w:val="20"/>
        </w:rPr>
        <w:t>le 26 septembre 1958</w:t>
      </w:r>
      <w:r>
        <w:rPr>
          <w:bCs/>
          <w:sz w:val="20"/>
          <w:szCs w:val="20"/>
        </w:rPr>
        <w:t xml:space="preserve">), </w:t>
      </w:r>
      <w:r w:rsidRPr="00701F5A">
        <w:rPr>
          <w:bCs/>
          <w:i/>
          <w:iCs/>
          <w:sz w:val="20"/>
          <w:szCs w:val="20"/>
        </w:rPr>
        <w:t>El Moudjahid</w:t>
      </w:r>
      <w:r>
        <w:rPr>
          <w:bCs/>
          <w:sz w:val="20"/>
          <w:szCs w:val="20"/>
        </w:rPr>
        <w:t xml:space="preserve">, </w:t>
      </w:r>
      <w:r w:rsidRPr="00701F5A">
        <w:rPr>
          <w:sz w:val="20"/>
          <w:szCs w:val="18"/>
        </w:rPr>
        <w:t xml:space="preserve">numéro </w:t>
      </w:r>
      <w:r w:rsidRPr="00701F5A">
        <w:rPr>
          <w:sz w:val="20"/>
          <w:szCs w:val="20"/>
        </w:rPr>
        <w:t>30</w:t>
      </w:r>
      <w:r>
        <w:rPr>
          <w:sz w:val="20"/>
          <w:szCs w:val="20"/>
        </w:rPr>
        <w:t xml:space="preserve"> du </w:t>
      </w:r>
      <w:r w:rsidRPr="00701F5A">
        <w:rPr>
          <w:sz w:val="20"/>
          <w:szCs w:val="20"/>
        </w:rPr>
        <w:t>10</w:t>
      </w:r>
      <w:r>
        <w:rPr>
          <w:sz w:val="20"/>
          <w:szCs w:val="20"/>
        </w:rPr>
        <w:t xml:space="preserve">octobre </w:t>
      </w:r>
      <w:r w:rsidRPr="00701F5A">
        <w:rPr>
          <w:sz w:val="20"/>
          <w:szCs w:val="20"/>
        </w:rPr>
        <w:t>1958.</w:t>
      </w:r>
      <w:r w:rsidRPr="00701F5A">
        <w:rPr>
          <w:b/>
          <w:color w:val="FF0000"/>
          <w:szCs w:val="28"/>
        </w:rPr>
        <w:t xml:space="preserve"> </w:t>
      </w:r>
    </w:p>
  </w:footnote>
  <w:footnote w:id="134">
    <w:p w:rsidR="003C34A8" w:rsidRDefault="003C34A8" w:rsidP="00DE1F8D">
      <w:pPr>
        <w:pStyle w:val="Notedebasdepage"/>
      </w:pPr>
      <w:r>
        <w:rPr>
          <w:rStyle w:val="Appelnotedebasdep"/>
        </w:rPr>
        <w:footnoteRef/>
      </w:r>
      <w:r>
        <w:t xml:space="preserve"> « De Gaulle et l’Algérie », op.cité.</w:t>
      </w:r>
    </w:p>
  </w:footnote>
  <w:footnote w:id="135">
    <w:p w:rsidR="003C34A8" w:rsidRPr="004D1D59" w:rsidRDefault="003C34A8" w:rsidP="00DE1F8D">
      <w:pPr>
        <w:spacing w:line="240" w:lineRule="auto"/>
        <w:rPr>
          <w:sz w:val="20"/>
          <w:szCs w:val="20"/>
        </w:rPr>
      </w:pPr>
      <w:r w:rsidRPr="004D1D59">
        <w:rPr>
          <w:rStyle w:val="Appelnotedebasdep"/>
          <w:sz w:val="20"/>
          <w:szCs w:val="20"/>
        </w:rPr>
        <w:footnoteRef/>
      </w:r>
      <w:r>
        <w:rPr>
          <w:sz w:val="20"/>
          <w:szCs w:val="20"/>
        </w:rPr>
        <w:t xml:space="preserve">Citation donnée plus haut : </w:t>
      </w:r>
      <w:r w:rsidRPr="004D1D59">
        <w:rPr>
          <w:sz w:val="20"/>
          <w:szCs w:val="20"/>
        </w:rPr>
        <w:t xml:space="preserve">« De Gaulle et l’Algérie », </w:t>
      </w:r>
      <w:r>
        <w:rPr>
          <w:sz w:val="20"/>
          <w:szCs w:val="20"/>
        </w:rPr>
        <w:t xml:space="preserve"> </w:t>
      </w:r>
      <w:r w:rsidRPr="004D1D59">
        <w:rPr>
          <w:i/>
          <w:iCs/>
          <w:sz w:val="20"/>
          <w:szCs w:val="20"/>
        </w:rPr>
        <w:t>El Moudjahid</w:t>
      </w:r>
      <w:r w:rsidRPr="004D1D59">
        <w:rPr>
          <w:sz w:val="20"/>
          <w:szCs w:val="20"/>
        </w:rPr>
        <w:t xml:space="preserve">, numéro 29 du 17 septembre </w:t>
      </w:r>
      <w:r>
        <w:rPr>
          <w:sz w:val="20"/>
          <w:szCs w:val="20"/>
        </w:rPr>
        <w:t>1958.</w:t>
      </w:r>
    </w:p>
  </w:footnote>
  <w:footnote w:id="136">
    <w:p w:rsidR="003C34A8" w:rsidRPr="004D1D59" w:rsidRDefault="003C34A8" w:rsidP="00DE1F8D">
      <w:pPr>
        <w:spacing w:line="240" w:lineRule="auto"/>
        <w:rPr>
          <w:sz w:val="20"/>
          <w:szCs w:val="20"/>
        </w:rPr>
      </w:pPr>
      <w:r w:rsidRPr="004D1D59">
        <w:rPr>
          <w:rStyle w:val="Appelnotedebasdep"/>
          <w:sz w:val="20"/>
          <w:szCs w:val="18"/>
        </w:rPr>
        <w:footnoteRef/>
      </w:r>
      <w:r w:rsidRPr="004D1D59">
        <w:rPr>
          <w:sz w:val="20"/>
          <w:szCs w:val="18"/>
        </w:rPr>
        <w:t>« Déclaration du Gouvernement Provisoire de la République Algérienne »</w:t>
      </w:r>
      <w:r>
        <w:rPr>
          <w:sz w:val="20"/>
          <w:szCs w:val="18"/>
        </w:rPr>
        <w:t xml:space="preserve"> (faite le 26 septembre 1958)</w:t>
      </w:r>
      <w:r w:rsidRPr="004D1D59">
        <w:rPr>
          <w:sz w:val="20"/>
          <w:szCs w:val="18"/>
        </w:rPr>
        <w:t xml:space="preserve">, </w:t>
      </w:r>
      <w:r w:rsidRPr="004D1D59">
        <w:rPr>
          <w:i/>
          <w:iCs/>
          <w:sz w:val="20"/>
          <w:szCs w:val="18"/>
        </w:rPr>
        <w:t>El Moudjahid</w:t>
      </w:r>
      <w:r>
        <w:rPr>
          <w:sz w:val="20"/>
          <w:szCs w:val="18"/>
        </w:rPr>
        <w:t xml:space="preserve">, numéro </w:t>
      </w:r>
      <w:r w:rsidRPr="004D1D59">
        <w:rPr>
          <w:sz w:val="20"/>
          <w:szCs w:val="20"/>
        </w:rPr>
        <w:t>30</w:t>
      </w:r>
      <w:r>
        <w:rPr>
          <w:sz w:val="20"/>
          <w:szCs w:val="20"/>
        </w:rPr>
        <w:t xml:space="preserve"> : </w:t>
      </w:r>
      <w:r w:rsidRPr="004D1D59">
        <w:rPr>
          <w:sz w:val="20"/>
          <w:szCs w:val="20"/>
        </w:rPr>
        <w:t>10</w:t>
      </w:r>
      <w:r>
        <w:rPr>
          <w:sz w:val="20"/>
          <w:szCs w:val="20"/>
        </w:rPr>
        <w:t xml:space="preserve"> octobre </w:t>
      </w:r>
      <w:r w:rsidRPr="004D1D59">
        <w:rPr>
          <w:sz w:val="20"/>
          <w:szCs w:val="20"/>
        </w:rPr>
        <w:t>1958.</w:t>
      </w:r>
    </w:p>
  </w:footnote>
  <w:footnote w:id="137">
    <w:p w:rsidR="003C34A8" w:rsidRDefault="003C34A8" w:rsidP="00DE1F8D">
      <w:pPr>
        <w:pStyle w:val="Notedebasdepage"/>
      </w:pPr>
      <w:r>
        <w:rPr>
          <w:rStyle w:val="Appelnotedebasdep"/>
        </w:rPr>
        <w:footnoteRef/>
      </w:r>
      <w:r>
        <w:t xml:space="preserve"> Ibidem.</w:t>
      </w:r>
    </w:p>
  </w:footnote>
  <w:footnote w:id="138">
    <w:p w:rsidR="003C34A8" w:rsidRPr="00735B39" w:rsidRDefault="003C34A8" w:rsidP="00DE1F8D">
      <w:pPr>
        <w:spacing w:line="240" w:lineRule="auto"/>
        <w:rPr>
          <w:rFonts w:asciiTheme="majorBidi" w:hAnsiTheme="majorBidi" w:cstheme="majorBidi"/>
          <w:sz w:val="20"/>
          <w:szCs w:val="20"/>
        </w:rPr>
      </w:pPr>
      <w:r w:rsidRPr="00735B39">
        <w:rPr>
          <w:rStyle w:val="Appelnotedebasdep"/>
          <w:sz w:val="20"/>
          <w:szCs w:val="20"/>
        </w:rPr>
        <w:footnoteRef/>
      </w:r>
      <w:r w:rsidRPr="00735B39">
        <w:rPr>
          <w:sz w:val="20"/>
          <w:szCs w:val="20"/>
        </w:rPr>
        <w:t xml:space="preserve"> « La France, c’est moi ! », </w:t>
      </w:r>
      <w:r w:rsidRPr="00735B39">
        <w:rPr>
          <w:i/>
          <w:iCs/>
          <w:sz w:val="20"/>
          <w:szCs w:val="20"/>
        </w:rPr>
        <w:t>L’Entente franco-musulmane</w:t>
      </w:r>
      <w:r w:rsidRPr="00735B39">
        <w:rPr>
          <w:sz w:val="20"/>
          <w:szCs w:val="20"/>
        </w:rPr>
        <w:t xml:space="preserve">, </w:t>
      </w:r>
      <w:r>
        <w:rPr>
          <w:rFonts w:asciiTheme="majorBidi" w:hAnsiTheme="majorBidi" w:cstheme="majorBidi"/>
          <w:sz w:val="20"/>
          <w:szCs w:val="20"/>
        </w:rPr>
        <w:t>27 février</w:t>
      </w:r>
      <w:r w:rsidRPr="00735B39">
        <w:rPr>
          <w:rFonts w:asciiTheme="majorBidi" w:hAnsiTheme="majorBidi" w:cstheme="majorBidi"/>
          <w:sz w:val="20"/>
          <w:szCs w:val="20"/>
        </w:rPr>
        <w:t xml:space="preserve"> 193</w:t>
      </w:r>
      <w:r>
        <w:rPr>
          <w:rFonts w:asciiTheme="majorBidi" w:hAnsiTheme="majorBidi" w:cstheme="majorBidi"/>
          <w:sz w:val="20"/>
          <w:szCs w:val="20"/>
        </w:rPr>
        <w:t>6</w:t>
      </w:r>
      <w:r w:rsidRPr="00735B39">
        <w:rPr>
          <w:rFonts w:asciiTheme="majorBidi" w:hAnsiTheme="majorBidi" w:cstheme="majorBidi"/>
          <w:sz w:val="20"/>
          <w:szCs w:val="20"/>
        </w:rPr>
        <w:t>.</w:t>
      </w:r>
    </w:p>
  </w:footnote>
  <w:footnote w:id="139">
    <w:p w:rsidR="003C34A8" w:rsidRDefault="003C34A8" w:rsidP="00DE1F8D">
      <w:pPr>
        <w:pStyle w:val="Notedebasdepage"/>
      </w:pPr>
      <w:r>
        <w:rPr>
          <w:rStyle w:val="Appelnotedebasdep"/>
        </w:rPr>
        <w:footnoteRef/>
      </w:r>
      <w:r>
        <w:t xml:space="preserve"> Voir la biographie d’Abbas en deuxième partie de notre thèse.</w:t>
      </w:r>
    </w:p>
  </w:footnote>
  <w:footnote w:id="140">
    <w:p w:rsidR="003C34A8" w:rsidRPr="006949A8" w:rsidRDefault="003C34A8" w:rsidP="00DE1F8D">
      <w:pPr>
        <w:spacing w:line="240" w:lineRule="auto"/>
        <w:rPr>
          <w:sz w:val="20"/>
          <w:szCs w:val="20"/>
        </w:rPr>
      </w:pPr>
      <w:r w:rsidRPr="006949A8">
        <w:rPr>
          <w:rStyle w:val="Appelnotedebasdep"/>
          <w:sz w:val="20"/>
          <w:szCs w:val="20"/>
        </w:rPr>
        <w:footnoteRef/>
      </w:r>
      <w:r w:rsidRPr="006949A8">
        <w:rPr>
          <w:sz w:val="20"/>
          <w:szCs w:val="20"/>
        </w:rPr>
        <w:t xml:space="preserve">« Déclaration du Gouvernement Provisoire de la République Algérienne » (faite le 26 septembre 1958), </w:t>
      </w:r>
      <w:r w:rsidRPr="006949A8">
        <w:rPr>
          <w:i/>
          <w:iCs/>
          <w:sz w:val="20"/>
          <w:szCs w:val="20"/>
        </w:rPr>
        <w:t>El Moudjahid</w:t>
      </w:r>
      <w:r w:rsidRPr="006949A8">
        <w:rPr>
          <w:sz w:val="20"/>
          <w:szCs w:val="20"/>
        </w:rPr>
        <w:t>, numéro 30 : 10 octobre 1958.</w:t>
      </w:r>
    </w:p>
  </w:footnote>
  <w:footnote w:id="141">
    <w:p w:rsidR="003C34A8" w:rsidRDefault="003C34A8" w:rsidP="00585AAA">
      <w:pPr>
        <w:pStyle w:val="Notedebasdepage"/>
      </w:pPr>
      <w:r>
        <w:rPr>
          <w:rStyle w:val="Appelnotedebasdep"/>
        </w:rPr>
        <w:footnoteRef/>
      </w:r>
      <w:r>
        <w:t xml:space="preserve"> Ce qui signifie une évolution notoire.</w:t>
      </w:r>
    </w:p>
  </w:footnote>
  <w:footnote w:id="142">
    <w:p w:rsidR="003C34A8" w:rsidRDefault="003C34A8" w:rsidP="00DE1F8D">
      <w:pPr>
        <w:pStyle w:val="Notedebasdepage"/>
      </w:pPr>
      <w:r>
        <w:rPr>
          <w:rStyle w:val="Appelnotedebasdep"/>
        </w:rPr>
        <w:footnoteRef/>
      </w:r>
      <w:r>
        <w:t xml:space="preserve"> Citation donnée plus haut : </w:t>
      </w:r>
      <w:r w:rsidRPr="006949A8">
        <w:t>« Déclaration du Gouvernement Provisoire de la République Algérienne »</w:t>
      </w:r>
      <w:r>
        <w:t>, op.cité.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77738743"/>
      <w:placeholder>
        <w:docPart w:val="088EC76B2E944EF791D724067DE8BEFF"/>
      </w:placeholder>
      <w:dataBinding w:prefixMappings="xmlns:ns0='http://schemas.openxmlformats.org/package/2006/metadata/core-properties' xmlns:ns1='http://purl.org/dc/elements/1.1/'" w:xpath="/ns0:coreProperties[1]/ns1:title[1]" w:storeItemID="{6C3C8BC8-F283-45AE-878A-BAB7291924A1}"/>
      <w:text/>
    </w:sdtPr>
    <w:sdtContent>
      <w:p w:rsidR="003C34A8" w:rsidRDefault="003C34A8" w:rsidP="005C2275">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Troisième partie</w:t>
        </w:r>
      </w:p>
    </w:sdtContent>
  </w:sdt>
  <w:p w:rsidR="003C34A8" w:rsidRDefault="003C34A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E62948"/>
    <w:multiLevelType w:val="hybridMultilevel"/>
    <w:tmpl w:val="CD4C903A"/>
    <w:lvl w:ilvl="0" w:tplc="2A4E4198">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E2645F9"/>
    <w:multiLevelType w:val="hybridMultilevel"/>
    <w:tmpl w:val="5D0E7796"/>
    <w:lvl w:ilvl="0" w:tplc="F95A864A">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8D67DD"/>
    <w:rsid w:val="0000012E"/>
    <w:rsid w:val="00000783"/>
    <w:rsid w:val="00001961"/>
    <w:rsid w:val="000022F5"/>
    <w:rsid w:val="00002B88"/>
    <w:rsid w:val="000037FE"/>
    <w:rsid w:val="00003F3F"/>
    <w:rsid w:val="000046F6"/>
    <w:rsid w:val="00004846"/>
    <w:rsid w:val="000049E7"/>
    <w:rsid w:val="0000594F"/>
    <w:rsid w:val="0000672B"/>
    <w:rsid w:val="000070FE"/>
    <w:rsid w:val="0000727C"/>
    <w:rsid w:val="000075D8"/>
    <w:rsid w:val="00007854"/>
    <w:rsid w:val="00007C0A"/>
    <w:rsid w:val="00010130"/>
    <w:rsid w:val="00010DEF"/>
    <w:rsid w:val="00011086"/>
    <w:rsid w:val="00011601"/>
    <w:rsid w:val="00011965"/>
    <w:rsid w:val="00011EF7"/>
    <w:rsid w:val="0001274C"/>
    <w:rsid w:val="00013683"/>
    <w:rsid w:val="00013812"/>
    <w:rsid w:val="00013D06"/>
    <w:rsid w:val="00014241"/>
    <w:rsid w:val="0001425E"/>
    <w:rsid w:val="00015EBF"/>
    <w:rsid w:val="000167B0"/>
    <w:rsid w:val="00016836"/>
    <w:rsid w:val="00016C12"/>
    <w:rsid w:val="00017091"/>
    <w:rsid w:val="00017727"/>
    <w:rsid w:val="00017C69"/>
    <w:rsid w:val="00020292"/>
    <w:rsid w:val="00020E30"/>
    <w:rsid w:val="00020F0A"/>
    <w:rsid w:val="000212F2"/>
    <w:rsid w:val="00021D8E"/>
    <w:rsid w:val="00021DA1"/>
    <w:rsid w:val="000222F3"/>
    <w:rsid w:val="00022B23"/>
    <w:rsid w:val="00022E52"/>
    <w:rsid w:val="0002363E"/>
    <w:rsid w:val="000236E1"/>
    <w:rsid w:val="00023728"/>
    <w:rsid w:val="00023964"/>
    <w:rsid w:val="00023A62"/>
    <w:rsid w:val="0002474A"/>
    <w:rsid w:val="00024AAC"/>
    <w:rsid w:val="00024D3F"/>
    <w:rsid w:val="00024EAC"/>
    <w:rsid w:val="00026153"/>
    <w:rsid w:val="00026354"/>
    <w:rsid w:val="000267B7"/>
    <w:rsid w:val="000268C2"/>
    <w:rsid w:val="000303D5"/>
    <w:rsid w:val="000307E1"/>
    <w:rsid w:val="00030C2E"/>
    <w:rsid w:val="0003113E"/>
    <w:rsid w:val="00031376"/>
    <w:rsid w:val="00031EBC"/>
    <w:rsid w:val="00031ED4"/>
    <w:rsid w:val="00031F04"/>
    <w:rsid w:val="00032304"/>
    <w:rsid w:val="000326AC"/>
    <w:rsid w:val="00032946"/>
    <w:rsid w:val="00032BDC"/>
    <w:rsid w:val="00032D5B"/>
    <w:rsid w:val="00032F1D"/>
    <w:rsid w:val="00033435"/>
    <w:rsid w:val="00033893"/>
    <w:rsid w:val="00033EFE"/>
    <w:rsid w:val="000347EC"/>
    <w:rsid w:val="00034AD6"/>
    <w:rsid w:val="00034C15"/>
    <w:rsid w:val="00036087"/>
    <w:rsid w:val="00036168"/>
    <w:rsid w:val="0003698C"/>
    <w:rsid w:val="00036AB7"/>
    <w:rsid w:val="000375DA"/>
    <w:rsid w:val="00037B43"/>
    <w:rsid w:val="00040132"/>
    <w:rsid w:val="00040426"/>
    <w:rsid w:val="00040AFA"/>
    <w:rsid w:val="00040B6C"/>
    <w:rsid w:val="000410D1"/>
    <w:rsid w:val="000411EF"/>
    <w:rsid w:val="000411F5"/>
    <w:rsid w:val="000414E6"/>
    <w:rsid w:val="000418D7"/>
    <w:rsid w:val="00041F18"/>
    <w:rsid w:val="000427FD"/>
    <w:rsid w:val="0004348F"/>
    <w:rsid w:val="00044502"/>
    <w:rsid w:val="000447E7"/>
    <w:rsid w:val="000447EB"/>
    <w:rsid w:val="00044A1B"/>
    <w:rsid w:val="00044B31"/>
    <w:rsid w:val="00045370"/>
    <w:rsid w:val="0004588F"/>
    <w:rsid w:val="000459AD"/>
    <w:rsid w:val="00046137"/>
    <w:rsid w:val="00046C2D"/>
    <w:rsid w:val="00046C91"/>
    <w:rsid w:val="00046FB7"/>
    <w:rsid w:val="0004787E"/>
    <w:rsid w:val="000501FC"/>
    <w:rsid w:val="00051181"/>
    <w:rsid w:val="0005134D"/>
    <w:rsid w:val="00051447"/>
    <w:rsid w:val="000516C4"/>
    <w:rsid w:val="000516E7"/>
    <w:rsid w:val="000517D3"/>
    <w:rsid w:val="0005198E"/>
    <w:rsid w:val="00051E57"/>
    <w:rsid w:val="0005314E"/>
    <w:rsid w:val="0005354D"/>
    <w:rsid w:val="0005367A"/>
    <w:rsid w:val="000538A0"/>
    <w:rsid w:val="00053EAB"/>
    <w:rsid w:val="000551CD"/>
    <w:rsid w:val="000565AC"/>
    <w:rsid w:val="00056DEA"/>
    <w:rsid w:val="000571F3"/>
    <w:rsid w:val="00057595"/>
    <w:rsid w:val="00060E35"/>
    <w:rsid w:val="00061228"/>
    <w:rsid w:val="00063BAF"/>
    <w:rsid w:val="00063E00"/>
    <w:rsid w:val="00063E96"/>
    <w:rsid w:val="00064163"/>
    <w:rsid w:val="000654B0"/>
    <w:rsid w:val="00067155"/>
    <w:rsid w:val="0006734E"/>
    <w:rsid w:val="000674E1"/>
    <w:rsid w:val="00067AA8"/>
    <w:rsid w:val="00067CFF"/>
    <w:rsid w:val="0007018B"/>
    <w:rsid w:val="00070588"/>
    <w:rsid w:val="00070702"/>
    <w:rsid w:val="00070E63"/>
    <w:rsid w:val="00070F2B"/>
    <w:rsid w:val="0007219B"/>
    <w:rsid w:val="000721F4"/>
    <w:rsid w:val="0007298F"/>
    <w:rsid w:val="00072D5B"/>
    <w:rsid w:val="000731D7"/>
    <w:rsid w:val="00074559"/>
    <w:rsid w:val="000750A8"/>
    <w:rsid w:val="0007560F"/>
    <w:rsid w:val="00075A86"/>
    <w:rsid w:val="00075BB6"/>
    <w:rsid w:val="00075D32"/>
    <w:rsid w:val="0007654F"/>
    <w:rsid w:val="00076721"/>
    <w:rsid w:val="0007696C"/>
    <w:rsid w:val="000770DD"/>
    <w:rsid w:val="000776FD"/>
    <w:rsid w:val="00077F22"/>
    <w:rsid w:val="000808AD"/>
    <w:rsid w:val="000808F9"/>
    <w:rsid w:val="00081184"/>
    <w:rsid w:val="000813EA"/>
    <w:rsid w:val="00081CFD"/>
    <w:rsid w:val="00082553"/>
    <w:rsid w:val="0008266F"/>
    <w:rsid w:val="00082C90"/>
    <w:rsid w:val="00082DE3"/>
    <w:rsid w:val="00082E10"/>
    <w:rsid w:val="000833F9"/>
    <w:rsid w:val="000837FC"/>
    <w:rsid w:val="000839DB"/>
    <w:rsid w:val="00083A5D"/>
    <w:rsid w:val="00083BEF"/>
    <w:rsid w:val="0008417E"/>
    <w:rsid w:val="000843A0"/>
    <w:rsid w:val="000845DB"/>
    <w:rsid w:val="00084759"/>
    <w:rsid w:val="00084D11"/>
    <w:rsid w:val="00084ED1"/>
    <w:rsid w:val="000858B3"/>
    <w:rsid w:val="00085A92"/>
    <w:rsid w:val="00087C12"/>
    <w:rsid w:val="00087CBD"/>
    <w:rsid w:val="0009069A"/>
    <w:rsid w:val="00090788"/>
    <w:rsid w:val="00091750"/>
    <w:rsid w:val="00092018"/>
    <w:rsid w:val="0009227E"/>
    <w:rsid w:val="0009462E"/>
    <w:rsid w:val="000946AA"/>
    <w:rsid w:val="00094FF6"/>
    <w:rsid w:val="000955DB"/>
    <w:rsid w:val="00095AE6"/>
    <w:rsid w:val="00096774"/>
    <w:rsid w:val="000972E5"/>
    <w:rsid w:val="00097826"/>
    <w:rsid w:val="000A0240"/>
    <w:rsid w:val="000A0E3F"/>
    <w:rsid w:val="000A112A"/>
    <w:rsid w:val="000A126B"/>
    <w:rsid w:val="000A1D1C"/>
    <w:rsid w:val="000A1EC3"/>
    <w:rsid w:val="000A2123"/>
    <w:rsid w:val="000A2D97"/>
    <w:rsid w:val="000A30C5"/>
    <w:rsid w:val="000A3A1C"/>
    <w:rsid w:val="000A3D9C"/>
    <w:rsid w:val="000A4BA8"/>
    <w:rsid w:val="000A4DB3"/>
    <w:rsid w:val="000A58B8"/>
    <w:rsid w:val="000A58C2"/>
    <w:rsid w:val="000A5BCA"/>
    <w:rsid w:val="000A618F"/>
    <w:rsid w:val="000A620B"/>
    <w:rsid w:val="000A6437"/>
    <w:rsid w:val="000A644E"/>
    <w:rsid w:val="000A76B6"/>
    <w:rsid w:val="000A7845"/>
    <w:rsid w:val="000A7DE2"/>
    <w:rsid w:val="000B0491"/>
    <w:rsid w:val="000B0667"/>
    <w:rsid w:val="000B1154"/>
    <w:rsid w:val="000B16A7"/>
    <w:rsid w:val="000B1A12"/>
    <w:rsid w:val="000B1AB6"/>
    <w:rsid w:val="000B2BDE"/>
    <w:rsid w:val="000B2C27"/>
    <w:rsid w:val="000B2C35"/>
    <w:rsid w:val="000B2C58"/>
    <w:rsid w:val="000B348D"/>
    <w:rsid w:val="000B472F"/>
    <w:rsid w:val="000B4C51"/>
    <w:rsid w:val="000B4F47"/>
    <w:rsid w:val="000B50E3"/>
    <w:rsid w:val="000B54E8"/>
    <w:rsid w:val="000B562D"/>
    <w:rsid w:val="000B5B18"/>
    <w:rsid w:val="000B631E"/>
    <w:rsid w:val="000B6522"/>
    <w:rsid w:val="000B76CD"/>
    <w:rsid w:val="000B7D28"/>
    <w:rsid w:val="000C104A"/>
    <w:rsid w:val="000C14D9"/>
    <w:rsid w:val="000C14E5"/>
    <w:rsid w:val="000C1772"/>
    <w:rsid w:val="000C1D49"/>
    <w:rsid w:val="000C218B"/>
    <w:rsid w:val="000C30B9"/>
    <w:rsid w:val="000C361B"/>
    <w:rsid w:val="000C39D6"/>
    <w:rsid w:val="000C3DCB"/>
    <w:rsid w:val="000C410F"/>
    <w:rsid w:val="000C49C1"/>
    <w:rsid w:val="000C599B"/>
    <w:rsid w:val="000C5CFC"/>
    <w:rsid w:val="000C6BC3"/>
    <w:rsid w:val="000D06F1"/>
    <w:rsid w:val="000D079F"/>
    <w:rsid w:val="000D0A49"/>
    <w:rsid w:val="000D0C0E"/>
    <w:rsid w:val="000D0DC7"/>
    <w:rsid w:val="000D0F16"/>
    <w:rsid w:val="000D1912"/>
    <w:rsid w:val="000D236F"/>
    <w:rsid w:val="000D2C6E"/>
    <w:rsid w:val="000D3373"/>
    <w:rsid w:val="000D382A"/>
    <w:rsid w:val="000D3EA9"/>
    <w:rsid w:val="000D4FC6"/>
    <w:rsid w:val="000D5075"/>
    <w:rsid w:val="000D5F26"/>
    <w:rsid w:val="000D6654"/>
    <w:rsid w:val="000D6786"/>
    <w:rsid w:val="000D6F73"/>
    <w:rsid w:val="000D722E"/>
    <w:rsid w:val="000D72D8"/>
    <w:rsid w:val="000D771E"/>
    <w:rsid w:val="000D7D0A"/>
    <w:rsid w:val="000E0047"/>
    <w:rsid w:val="000E05E7"/>
    <w:rsid w:val="000E0739"/>
    <w:rsid w:val="000E07D0"/>
    <w:rsid w:val="000E0BE0"/>
    <w:rsid w:val="000E1119"/>
    <w:rsid w:val="000E1250"/>
    <w:rsid w:val="000E141D"/>
    <w:rsid w:val="000E19DC"/>
    <w:rsid w:val="000E1FF1"/>
    <w:rsid w:val="000E23FC"/>
    <w:rsid w:val="000E24EE"/>
    <w:rsid w:val="000E29CD"/>
    <w:rsid w:val="000E331C"/>
    <w:rsid w:val="000E34E2"/>
    <w:rsid w:val="000E3F60"/>
    <w:rsid w:val="000E40AC"/>
    <w:rsid w:val="000E45B1"/>
    <w:rsid w:val="000E4605"/>
    <w:rsid w:val="000E555F"/>
    <w:rsid w:val="000E56D4"/>
    <w:rsid w:val="000E580B"/>
    <w:rsid w:val="000E5919"/>
    <w:rsid w:val="000E5E67"/>
    <w:rsid w:val="000E7051"/>
    <w:rsid w:val="000E7ECE"/>
    <w:rsid w:val="000F031D"/>
    <w:rsid w:val="000F06B6"/>
    <w:rsid w:val="000F09D3"/>
    <w:rsid w:val="000F12E9"/>
    <w:rsid w:val="000F1B49"/>
    <w:rsid w:val="000F1E77"/>
    <w:rsid w:val="000F360D"/>
    <w:rsid w:val="000F36B8"/>
    <w:rsid w:val="000F3BFB"/>
    <w:rsid w:val="000F3C71"/>
    <w:rsid w:val="000F4966"/>
    <w:rsid w:val="000F4A54"/>
    <w:rsid w:val="000F4D6D"/>
    <w:rsid w:val="000F61F6"/>
    <w:rsid w:val="000F6A2E"/>
    <w:rsid w:val="000F6A54"/>
    <w:rsid w:val="000F6CB5"/>
    <w:rsid w:val="000F7996"/>
    <w:rsid w:val="000F7A36"/>
    <w:rsid w:val="00100070"/>
    <w:rsid w:val="001004AB"/>
    <w:rsid w:val="0010054C"/>
    <w:rsid w:val="001005A1"/>
    <w:rsid w:val="00100C0B"/>
    <w:rsid w:val="001013F5"/>
    <w:rsid w:val="001019E4"/>
    <w:rsid w:val="00102888"/>
    <w:rsid w:val="00103A07"/>
    <w:rsid w:val="00103C11"/>
    <w:rsid w:val="00103D83"/>
    <w:rsid w:val="00104160"/>
    <w:rsid w:val="00104AC0"/>
    <w:rsid w:val="00105209"/>
    <w:rsid w:val="0010540F"/>
    <w:rsid w:val="001056D8"/>
    <w:rsid w:val="00105F0A"/>
    <w:rsid w:val="00106181"/>
    <w:rsid w:val="00106601"/>
    <w:rsid w:val="001068A1"/>
    <w:rsid w:val="00106ADB"/>
    <w:rsid w:val="001076E4"/>
    <w:rsid w:val="00107B58"/>
    <w:rsid w:val="00107E1C"/>
    <w:rsid w:val="00110945"/>
    <w:rsid w:val="00110A54"/>
    <w:rsid w:val="00110B68"/>
    <w:rsid w:val="0011196A"/>
    <w:rsid w:val="001119D7"/>
    <w:rsid w:val="00111DCA"/>
    <w:rsid w:val="00112122"/>
    <w:rsid w:val="0011228E"/>
    <w:rsid w:val="00113B56"/>
    <w:rsid w:val="00114132"/>
    <w:rsid w:val="00114D38"/>
    <w:rsid w:val="00114E65"/>
    <w:rsid w:val="001154F9"/>
    <w:rsid w:val="00115A5B"/>
    <w:rsid w:val="00115DE6"/>
    <w:rsid w:val="00115F37"/>
    <w:rsid w:val="00116D6B"/>
    <w:rsid w:val="00117B5B"/>
    <w:rsid w:val="00117B74"/>
    <w:rsid w:val="00120419"/>
    <w:rsid w:val="0012091B"/>
    <w:rsid w:val="00120B37"/>
    <w:rsid w:val="00120CDB"/>
    <w:rsid w:val="00121612"/>
    <w:rsid w:val="00121816"/>
    <w:rsid w:val="00121DBB"/>
    <w:rsid w:val="00121DE2"/>
    <w:rsid w:val="00121EFA"/>
    <w:rsid w:val="00122339"/>
    <w:rsid w:val="00122687"/>
    <w:rsid w:val="001235D6"/>
    <w:rsid w:val="00123B25"/>
    <w:rsid w:val="00123F5A"/>
    <w:rsid w:val="00124802"/>
    <w:rsid w:val="001248F6"/>
    <w:rsid w:val="00125079"/>
    <w:rsid w:val="001251EF"/>
    <w:rsid w:val="0012552B"/>
    <w:rsid w:val="0012553F"/>
    <w:rsid w:val="0012603D"/>
    <w:rsid w:val="00127019"/>
    <w:rsid w:val="00127533"/>
    <w:rsid w:val="00127656"/>
    <w:rsid w:val="00127EC5"/>
    <w:rsid w:val="00127F3E"/>
    <w:rsid w:val="0013001E"/>
    <w:rsid w:val="001300A0"/>
    <w:rsid w:val="00130277"/>
    <w:rsid w:val="001303C1"/>
    <w:rsid w:val="001310E8"/>
    <w:rsid w:val="0013121A"/>
    <w:rsid w:val="00131252"/>
    <w:rsid w:val="00132152"/>
    <w:rsid w:val="001333FD"/>
    <w:rsid w:val="0013352B"/>
    <w:rsid w:val="00134203"/>
    <w:rsid w:val="0013476B"/>
    <w:rsid w:val="0013493A"/>
    <w:rsid w:val="00134F58"/>
    <w:rsid w:val="00135108"/>
    <w:rsid w:val="0013594D"/>
    <w:rsid w:val="00135BEA"/>
    <w:rsid w:val="00135CC2"/>
    <w:rsid w:val="0013659D"/>
    <w:rsid w:val="00136C0E"/>
    <w:rsid w:val="001374B4"/>
    <w:rsid w:val="00137A44"/>
    <w:rsid w:val="00137B25"/>
    <w:rsid w:val="00137CBA"/>
    <w:rsid w:val="0014037E"/>
    <w:rsid w:val="00140C57"/>
    <w:rsid w:val="001415B1"/>
    <w:rsid w:val="00141758"/>
    <w:rsid w:val="00141847"/>
    <w:rsid w:val="00141AD1"/>
    <w:rsid w:val="00141FB0"/>
    <w:rsid w:val="0014384B"/>
    <w:rsid w:val="00143ADA"/>
    <w:rsid w:val="00144102"/>
    <w:rsid w:val="00144160"/>
    <w:rsid w:val="00144177"/>
    <w:rsid w:val="00144914"/>
    <w:rsid w:val="00144A18"/>
    <w:rsid w:val="00144C16"/>
    <w:rsid w:val="00144D9E"/>
    <w:rsid w:val="001451AE"/>
    <w:rsid w:val="00145418"/>
    <w:rsid w:val="00145536"/>
    <w:rsid w:val="00145675"/>
    <w:rsid w:val="001463C9"/>
    <w:rsid w:val="001463F5"/>
    <w:rsid w:val="00146B38"/>
    <w:rsid w:val="00146F4E"/>
    <w:rsid w:val="001472F8"/>
    <w:rsid w:val="00147541"/>
    <w:rsid w:val="001476B5"/>
    <w:rsid w:val="00147CC2"/>
    <w:rsid w:val="0015074C"/>
    <w:rsid w:val="00150C45"/>
    <w:rsid w:val="00150F0C"/>
    <w:rsid w:val="001512F7"/>
    <w:rsid w:val="00151669"/>
    <w:rsid w:val="00152190"/>
    <w:rsid w:val="001531F2"/>
    <w:rsid w:val="00153200"/>
    <w:rsid w:val="00153270"/>
    <w:rsid w:val="001534A8"/>
    <w:rsid w:val="0015369C"/>
    <w:rsid w:val="00153F7C"/>
    <w:rsid w:val="0015458D"/>
    <w:rsid w:val="00154E4A"/>
    <w:rsid w:val="0015656B"/>
    <w:rsid w:val="00156884"/>
    <w:rsid w:val="00156973"/>
    <w:rsid w:val="00156D88"/>
    <w:rsid w:val="00156E74"/>
    <w:rsid w:val="001575F9"/>
    <w:rsid w:val="00157DEF"/>
    <w:rsid w:val="001604FD"/>
    <w:rsid w:val="0016081D"/>
    <w:rsid w:val="00161090"/>
    <w:rsid w:val="0016156D"/>
    <w:rsid w:val="00161B8F"/>
    <w:rsid w:val="0016252D"/>
    <w:rsid w:val="001627A9"/>
    <w:rsid w:val="00162C9C"/>
    <w:rsid w:val="00163BDF"/>
    <w:rsid w:val="0016412D"/>
    <w:rsid w:val="001645CC"/>
    <w:rsid w:val="00164913"/>
    <w:rsid w:val="00165135"/>
    <w:rsid w:val="00165215"/>
    <w:rsid w:val="001653DC"/>
    <w:rsid w:val="0016565D"/>
    <w:rsid w:val="00165B0D"/>
    <w:rsid w:val="0016609E"/>
    <w:rsid w:val="001660AD"/>
    <w:rsid w:val="00166BCD"/>
    <w:rsid w:val="001673C8"/>
    <w:rsid w:val="00167B93"/>
    <w:rsid w:val="001705EC"/>
    <w:rsid w:val="001710EF"/>
    <w:rsid w:val="00171110"/>
    <w:rsid w:val="0017143E"/>
    <w:rsid w:val="00172639"/>
    <w:rsid w:val="0017339C"/>
    <w:rsid w:val="001733E1"/>
    <w:rsid w:val="00173ADE"/>
    <w:rsid w:val="00173D51"/>
    <w:rsid w:val="00174287"/>
    <w:rsid w:val="001751CB"/>
    <w:rsid w:val="001753D7"/>
    <w:rsid w:val="0017576C"/>
    <w:rsid w:val="00175CFC"/>
    <w:rsid w:val="00175D2A"/>
    <w:rsid w:val="00175DCA"/>
    <w:rsid w:val="001765AF"/>
    <w:rsid w:val="00177356"/>
    <w:rsid w:val="001774BF"/>
    <w:rsid w:val="0017764F"/>
    <w:rsid w:val="001803D8"/>
    <w:rsid w:val="00180438"/>
    <w:rsid w:val="001808BA"/>
    <w:rsid w:val="001809BE"/>
    <w:rsid w:val="00181164"/>
    <w:rsid w:val="0018134F"/>
    <w:rsid w:val="0018196E"/>
    <w:rsid w:val="0018232A"/>
    <w:rsid w:val="001823C9"/>
    <w:rsid w:val="001824CA"/>
    <w:rsid w:val="00182AE0"/>
    <w:rsid w:val="00182E52"/>
    <w:rsid w:val="0018301F"/>
    <w:rsid w:val="00183066"/>
    <w:rsid w:val="001831FE"/>
    <w:rsid w:val="001835E3"/>
    <w:rsid w:val="001836C6"/>
    <w:rsid w:val="00183765"/>
    <w:rsid w:val="00183D39"/>
    <w:rsid w:val="001853C8"/>
    <w:rsid w:val="00185451"/>
    <w:rsid w:val="00185B2D"/>
    <w:rsid w:val="001864F4"/>
    <w:rsid w:val="00186759"/>
    <w:rsid w:val="00186900"/>
    <w:rsid w:val="0018750A"/>
    <w:rsid w:val="0018794A"/>
    <w:rsid w:val="00190451"/>
    <w:rsid w:val="00191C29"/>
    <w:rsid w:val="00191E22"/>
    <w:rsid w:val="001925E0"/>
    <w:rsid w:val="001926AF"/>
    <w:rsid w:val="001926CE"/>
    <w:rsid w:val="00193436"/>
    <w:rsid w:val="00193E0B"/>
    <w:rsid w:val="0019477B"/>
    <w:rsid w:val="001947DF"/>
    <w:rsid w:val="00194C4E"/>
    <w:rsid w:val="00194D8B"/>
    <w:rsid w:val="001965E5"/>
    <w:rsid w:val="00196D31"/>
    <w:rsid w:val="00196D47"/>
    <w:rsid w:val="0019759D"/>
    <w:rsid w:val="00197902"/>
    <w:rsid w:val="00197C9D"/>
    <w:rsid w:val="001A058D"/>
    <w:rsid w:val="001A064D"/>
    <w:rsid w:val="001A0DBC"/>
    <w:rsid w:val="001A15D5"/>
    <w:rsid w:val="001A1ADA"/>
    <w:rsid w:val="001A2063"/>
    <w:rsid w:val="001A20E8"/>
    <w:rsid w:val="001A23DE"/>
    <w:rsid w:val="001A2DC6"/>
    <w:rsid w:val="001A377F"/>
    <w:rsid w:val="001A3D4F"/>
    <w:rsid w:val="001A3F3E"/>
    <w:rsid w:val="001A4422"/>
    <w:rsid w:val="001A4A15"/>
    <w:rsid w:val="001A4E75"/>
    <w:rsid w:val="001A50B0"/>
    <w:rsid w:val="001A515B"/>
    <w:rsid w:val="001A54E4"/>
    <w:rsid w:val="001A5BF8"/>
    <w:rsid w:val="001A5E05"/>
    <w:rsid w:val="001A6644"/>
    <w:rsid w:val="001A68D3"/>
    <w:rsid w:val="001A6D20"/>
    <w:rsid w:val="001A6D83"/>
    <w:rsid w:val="001A6FBD"/>
    <w:rsid w:val="001A7360"/>
    <w:rsid w:val="001A763B"/>
    <w:rsid w:val="001A76DA"/>
    <w:rsid w:val="001A7808"/>
    <w:rsid w:val="001A7845"/>
    <w:rsid w:val="001B1113"/>
    <w:rsid w:val="001B142E"/>
    <w:rsid w:val="001B16E4"/>
    <w:rsid w:val="001B1D4F"/>
    <w:rsid w:val="001B25BE"/>
    <w:rsid w:val="001B284E"/>
    <w:rsid w:val="001B479F"/>
    <w:rsid w:val="001B4FBC"/>
    <w:rsid w:val="001B6934"/>
    <w:rsid w:val="001B75FB"/>
    <w:rsid w:val="001C00F9"/>
    <w:rsid w:val="001C01AE"/>
    <w:rsid w:val="001C0B23"/>
    <w:rsid w:val="001C10E4"/>
    <w:rsid w:val="001C151C"/>
    <w:rsid w:val="001C1986"/>
    <w:rsid w:val="001C1FA5"/>
    <w:rsid w:val="001C2123"/>
    <w:rsid w:val="001C21B9"/>
    <w:rsid w:val="001C2295"/>
    <w:rsid w:val="001C284F"/>
    <w:rsid w:val="001C2C27"/>
    <w:rsid w:val="001C3703"/>
    <w:rsid w:val="001C3DC3"/>
    <w:rsid w:val="001C3F13"/>
    <w:rsid w:val="001C571C"/>
    <w:rsid w:val="001C6559"/>
    <w:rsid w:val="001C6995"/>
    <w:rsid w:val="001C71DE"/>
    <w:rsid w:val="001C7E2D"/>
    <w:rsid w:val="001D03A6"/>
    <w:rsid w:val="001D04C3"/>
    <w:rsid w:val="001D07C7"/>
    <w:rsid w:val="001D09C1"/>
    <w:rsid w:val="001D0F2B"/>
    <w:rsid w:val="001D12BB"/>
    <w:rsid w:val="001D14A1"/>
    <w:rsid w:val="001D19F2"/>
    <w:rsid w:val="001D1BAC"/>
    <w:rsid w:val="001D26B5"/>
    <w:rsid w:val="001D27C2"/>
    <w:rsid w:val="001D2DD8"/>
    <w:rsid w:val="001D3790"/>
    <w:rsid w:val="001D3A61"/>
    <w:rsid w:val="001D3BAE"/>
    <w:rsid w:val="001D3E5F"/>
    <w:rsid w:val="001D41AE"/>
    <w:rsid w:val="001D4254"/>
    <w:rsid w:val="001D50BF"/>
    <w:rsid w:val="001D54D6"/>
    <w:rsid w:val="001D569B"/>
    <w:rsid w:val="001D597D"/>
    <w:rsid w:val="001D5C39"/>
    <w:rsid w:val="001D5E4E"/>
    <w:rsid w:val="001D6417"/>
    <w:rsid w:val="001D6B62"/>
    <w:rsid w:val="001D6EC1"/>
    <w:rsid w:val="001D7483"/>
    <w:rsid w:val="001D7B9F"/>
    <w:rsid w:val="001D7BB4"/>
    <w:rsid w:val="001E0487"/>
    <w:rsid w:val="001E06A1"/>
    <w:rsid w:val="001E06F9"/>
    <w:rsid w:val="001E194D"/>
    <w:rsid w:val="001E28CC"/>
    <w:rsid w:val="001E2C7B"/>
    <w:rsid w:val="001E3C7E"/>
    <w:rsid w:val="001E409A"/>
    <w:rsid w:val="001E4F72"/>
    <w:rsid w:val="001E50D2"/>
    <w:rsid w:val="001E5A94"/>
    <w:rsid w:val="001E6288"/>
    <w:rsid w:val="001E6B03"/>
    <w:rsid w:val="001E6CBF"/>
    <w:rsid w:val="001E6D67"/>
    <w:rsid w:val="001E7803"/>
    <w:rsid w:val="001E78F7"/>
    <w:rsid w:val="001F02C5"/>
    <w:rsid w:val="001F1034"/>
    <w:rsid w:val="001F1402"/>
    <w:rsid w:val="001F15AF"/>
    <w:rsid w:val="001F1ECD"/>
    <w:rsid w:val="001F2BEF"/>
    <w:rsid w:val="001F407E"/>
    <w:rsid w:val="001F521B"/>
    <w:rsid w:val="001F625C"/>
    <w:rsid w:val="001F671A"/>
    <w:rsid w:val="001F68A9"/>
    <w:rsid w:val="001F6A72"/>
    <w:rsid w:val="001F6B01"/>
    <w:rsid w:val="001F7A25"/>
    <w:rsid w:val="00200959"/>
    <w:rsid w:val="00200A97"/>
    <w:rsid w:val="00200FF7"/>
    <w:rsid w:val="002015A4"/>
    <w:rsid w:val="00201820"/>
    <w:rsid w:val="002018DB"/>
    <w:rsid w:val="00201AAC"/>
    <w:rsid w:val="00202B4A"/>
    <w:rsid w:val="00202DF7"/>
    <w:rsid w:val="0020334C"/>
    <w:rsid w:val="00203569"/>
    <w:rsid w:val="00204329"/>
    <w:rsid w:val="00204A53"/>
    <w:rsid w:val="00204B11"/>
    <w:rsid w:val="00204B2E"/>
    <w:rsid w:val="00204BE0"/>
    <w:rsid w:val="002055DD"/>
    <w:rsid w:val="00205E13"/>
    <w:rsid w:val="00205E52"/>
    <w:rsid w:val="00205FFA"/>
    <w:rsid w:val="00206360"/>
    <w:rsid w:val="00206676"/>
    <w:rsid w:val="00206B18"/>
    <w:rsid w:val="00207815"/>
    <w:rsid w:val="00207DFD"/>
    <w:rsid w:val="0021010D"/>
    <w:rsid w:val="00211940"/>
    <w:rsid w:val="0021206E"/>
    <w:rsid w:val="002125EC"/>
    <w:rsid w:val="00212CED"/>
    <w:rsid w:val="00213081"/>
    <w:rsid w:val="00213549"/>
    <w:rsid w:val="00213D84"/>
    <w:rsid w:val="00213F94"/>
    <w:rsid w:val="0021420D"/>
    <w:rsid w:val="00214D79"/>
    <w:rsid w:val="00215A97"/>
    <w:rsid w:val="002163C6"/>
    <w:rsid w:val="00216518"/>
    <w:rsid w:val="00216CE6"/>
    <w:rsid w:val="00217333"/>
    <w:rsid w:val="0021743C"/>
    <w:rsid w:val="00217757"/>
    <w:rsid w:val="00221700"/>
    <w:rsid w:val="0022365D"/>
    <w:rsid w:val="00224118"/>
    <w:rsid w:val="00224E35"/>
    <w:rsid w:val="00224E58"/>
    <w:rsid w:val="00225CAC"/>
    <w:rsid w:val="002264BA"/>
    <w:rsid w:val="002270AB"/>
    <w:rsid w:val="00227682"/>
    <w:rsid w:val="00227852"/>
    <w:rsid w:val="00227E47"/>
    <w:rsid w:val="00227F0E"/>
    <w:rsid w:val="0023041E"/>
    <w:rsid w:val="0023046E"/>
    <w:rsid w:val="00230719"/>
    <w:rsid w:val="002308D4"/>
    <w:rsid w:val="002316F6"/>
    <w:rsid w:val="00231815"/>
    <w:rsid w:val="002320CC"/>
    <w:rsid w:val="00232672"/>
    <w:rsid w:val="00232A43"/>
    <w:rsid w:val="00233095"/>
    <w:rsid w:val="00233476"/>
    <w:rsid w:val="0023452E"/>
    <w:rsid w:val="0023480F"/>
    <w:rsid w:val="00234C6D"/>
    <w:rsid w:val="00234C83"/>
    <w:rsid w:val="00234D2A"/>
    <w:rsid w:val="00235BEC"/>
    <w:rsid w:val="00236708"/>
    <w:rsid w:val="00236B4C"/>
    <w:rsid w:val="00236B76"/>
    <w:rsid w:val="002376BE"/>
    <w:rsid w:val="002376EF"/>
    <w:rsid w:val="00237AF9"/>
    <w:rsid w:val="00237D4D"/>
    <w:rsid w:val="00240106"/>
    <w:rsid w:val="00240366"/>
    <w:rsid w:val="00240558"/>
    <w:rsid w:val="002408CB"/>
    <w:rsid w:val="00240D2E"/>
    <w:rsid w:val="00241581"/>
    <w:rsid w:val="0024185D"/>
    <w:rsid w:val="00241BE2"/>
    <w:rsid w:val="00242772"/>
    <w:rsid w:val="002441BB"/>
    <w:rsid w:val="00244941"/>
    <w:rsid w:val="002449B0"/>
    <w:rsid w:val="00244C4C"/>
    <w:rsid w:val="00244E30"/>
    <w:rsid w:val="002451D8"/>
    <w:rsid w:val="0024615C"/>
    <w:rsid w:val="0024719B"/>
    <w:rsid w:val="00251143"/>
    <w:rsid w:val="002519EB"/>
    <w:rsid w:val="00251A4C"/>
    <w:rsid w:val="00251E40"/>
    <w:rsid w:val="00251F13"/>
    <w:rsid w:val="002523E5"/>
    <w:rsid w:val="00252508"/>
    <w:rsid w:val="00252668"/>
    <w:rsid w:val="002530B3"/>
    <w:rsid w:val="002532BD"/>
    <w:rsid w:val="0025381C"/>
    <w:rsid w:val="00253945"/>
    <w:rsid w:val="00255457"/>
    <w:rsid w:val="00255D09"/>
    <w:rsid w:val="00255FA0"/>
    <w:rsid w:val="0025645B"/>
    <w:rsid w:val="00256875"/>
    <w:rsid w:val="0025747C"/>
    <w:rsid w:val="00257883"/>
    <w:rsid w:val="0025798A"/>
    <w:rsid w:val="00260A14"/>
    <w:rsid w:val="00260E50"/>
    <w:rsid w:val="00261214"/>
    <w:rsid w:val="0026151F"/>
    <w:rsid w:val="0026152C"/>
    <w:rsid w:val="0026163B"/>
    <w:rsid w:val="00261E3B"/>
    <w:rsid w:val="002625F4"/>
    <w:rsid w:val="002627D9"/>
    <w:rsid w:val="00262BFB"/>
    <w:rsid w:val="0026398A"/>
    <w:rsid w:val="00263DF0"/>
    <w:rsid w:val="00264437"/>
    <w:rsid w:val="00264BDE"/>
    <w:rsid w:val="002661F3"/>
    <w:rsid w:val="002665F3"/>
    <w:rsid w:val="00266C5D"/>
    <w:rsid w:val="002679CF"/>
    <w:rsid w:val="00267BA3"/>
    <w:rsid w:val="00270AAA"/>
    <w:rsid w:val="00270B68"/>
    <w:rsid w:val="00270D13"/>
    <w:rsid w:val="002713E0"/>
    <w:rsid w:val="00271C28"/>
    <w:rsid w:val="00271D34"/>
    <w:rsid w:val="0027229A"/>
    <w:rsid w:val="00273374"/>
    <w:rsid w:val="00274B60"/>
    <w:rsid w:val="00274F31"/>
    <w:rsid w:val="002750A3"/>
    <w:rsid w:val="002752B8"/>
    <w:rsid w:val="002753A9"/>
    <w:rsid w:val="0027559D"/>
    <w:rsid w:val="00275FA1"/>
    <w:rsid w:val="002774DE"/>
    <w:rsid w:val="00277B9C"/>
    <w:rsid w:val="00277C8B"/>
    <w:rsid w:val="002802EC"/>
    <w:rsid w:val="00280302"/>
    <w:rsid w:val="002805D7"/>
    <w:rsid w:val="002811B3"/>
    <w:rsid w:val="00281721"/>
    <w:rsid w:val="00281EF8"/>
    <w:rsid w:val="00281FDF"/>
    <w:rsid w:val="002824AF"/>
    <w:rsid w:val="0028295C"/>
    <w:rsid w:val="002829AF"/>
    <w:rsid w:val="002829CC"/>
    <w:rsid w:val="00282A51"/>
    <w:rsid w:val="00282FFA"/>
    <w:rsid w:val="00283E55"/>
    <w:rsid w:val="002843E2"/>
    <w:rsid w:val="00284C28"/>
    <w:rsid w:val="00284C83"/>
    <w:rsid w:val="00285554"/>
    <w:rsid w:val="00285D68"/>
    <w:rsid w:val="0028641F"/>
    <w:rsid w:val="00287328"/>
    <w:rsid w:val="002877EB"/>
    <w:rsid w:val="00287A9C"/>
    <w:rsid w:val="0029013D"/>
    <w:rsid w:val="00290A16"/>
    <w:rsid w:val="00290DD9"/>
    <w:rsid w:val="002911CD"/>
    <w:rsid w:val="002914DB"/>
    <w:rsid w:val="002919AC"/>
    <w:rsid w:val="0029290F"/>
    <w:rsid w:val="00293828"/>
    <w:rsid w:val="00293CD7"/>
    <w:rsid w:val="00293FD3"/>
    <w:rsid w:val="002948CE"/>
    <w:rsid w:val="00294CC8"/>
    <w:rsid w:val="00294E5D"/>
    <w:rsid w:val="00295485"/>
    <w:rsid w:val="00295F54"/>
    <w:rsid w:val="002960C9"/>
    <w:rsid w:val="002A048D"/>
    <w:rsid w:val="002A06A4"/>
    <w:rsid w:val="002A1100"/>
    <w:rsid w:val="002A1672"/>
    <w:rsid w:val="002A1B16"/>
    <w:rsid w:val="002A21D4"/>
    <w:rsid w:val="002A21EE"/>
    <w:rsid w:val="002A2506"/>
    <w:rsid w:val="002A3141"/>
    <w:rsid w:val="002A4006"/>
    <w:rsid w:val="002A4135"/>
    <w:rsid w:val="002A429F"/>
    <w:rsid w:val="002A43EE"/>
    <w:rsid w:val="002A5CFA"/>
    <w:rsid w:val="002A60E1"/>
    <w:rsid w:val="002A613D"/>
    <w:rsid w:val="002A6514"/>
    <w:rsid w:val="002A6F72"/>
    <w:rsid w:val="002B04EC"/>
    <w:rsid w:val="002B08EC"/>
    <w:rsid w:val="002B0C76"/>
    <w:rsid w:val="002B102A"/>
    <w:rsid w:val="002B1392"/>
    <w:rsid w:val="002B13C1"/>
    <w:rsid w:val="002B162E"/>
    <w:rsid w:val="002B2224"/>
    <w:rsid w:val="002B2729"/>
    <w:rsid w:val="002B2F8D"/>
    <w:rsid w:val="002B3686"/>
    <w:rsid w:val="002B403F"/>
    <w:rsid w:val="002B47DD"/>
    <w:rsid w:val="002B4825"/>
    <w:rsid w:val="002B4C57"/>
    <w:rsid w:val="002B4EAE"/>
    <w:rsid w:val="002B4F6E"/>
    <w:rsid w:val="002B78FE"/>
    <w:rsid w:val="002B79F1"/>
    <w:rsid w:val="002B7CB6"/>
    <w:rsid w:val="002B7DA6"/>
    <w:rsid w:val="002C0098"/>
    <w:rsid w:val="002C02B6"/>
    <w:rsid w:val="002C15EA"/>
    <w:rsid w:val="002C1B64"/>
    <w:rsid w:val="002C2550"/>
    <w:rsid w:val="002C2A0D"/>
    <w:rsid w:val="002C3D5D"/>
    <w:rsid w:val="002C4866"/>
    <w:rsid w:val="002C4BC9"/>
    <w:rsid w:val="002C4CA3"/>
    <w:rsid w:val="002C4CD2"/>
    <w:rsid w:val="002C507D"/>
    <w:rsid w:val="002C62D5"/>
    <w:rsid w:val="002C6938"/>
    <w:rsid w:val="002C6B2B"/>
    <w:rsid w:val="002C7084"/>
    <w:rsid w:val="002C76E1"/>
    <w:rsid w:val="002D04A0"/>
    <w:rsid w:val="002D06C4"/>
    <w:rsid w:val="002D0A67"/>
    <w:rsid w:val="002D0CF6"/>
    <w:rsid w:val="002D0E82"/>
    <w:rsid w:val="002D14F1"/>
    <w:rsid w:val="002D1BDD"/>
    <w:rsid w:val="002D20C6"/>
    <w:rsid w:val="002D27A3"/>
    <w:rsid w:val="002D2C1F"/>
    <w:rsid w:val="002D336F"/>
    <w:rsid w:val="002D3EBA"/>
    <w:rsid w:val="002D3FA8"/>
    <w:rsid w:val="002D4020"/>
    <w:rsid w:val="002D4598"/>
    <w:rsid w:val="002D4B90"/>
    <w:rsid w:val="002D5456"/>
    <w:rsid w:val="002D5485"/>
    <w:rsid w:val="002D5488"/>
    <w:rsid w:val="002D581D"/>
    <w:rsid w:val="002D588D"/>
    <w:rsid w:val="002D59C6"/>
    <w:rsid w:val="002D638E"/>
    <w:rsid w:val="002D640D"/>
    <w:rsid w:val="002D6866"/>
    <w:rsid w:val="002D6C77"/>
    <w:rsid w:val="002E06DD"/>
    <w:rsid w:val="002E0B5B"/>
    <w:rsid w:val="002E1ABB"/>
    <w:rsid w:val="002E1AEB"/>
    <w:rsid w:val="002E1CC5"/>
    <w:rsid w:val="002E218F"/>
    <w:rsid w:val="002E3668"/>
    <w:rsid w:val="002E3761"/>
    <w:rsid w:val="002E4D0B"/>
    <w:rsid w:val="002E5F5A"/>
    <w:rsid w:val="002E6B61"/>
    <w:rsid w:val="002E6D28"/>
    <w:rsid w:val="002E753C"/>
    <w:rsid w:val="002E7704"/>
    <w:rsid w:val="002E7921"/>
    <w:rsid w:val="002E7975"/>
    <w:rsid w:val="002F01B0"/>
    <w:rsid w:val="002F099D"/>
    <w:rsid w:val="002F0BF3"/>
    <w:rsid w:val="002F15D7"/>
    <w:rsid w:val="002F186F"/>
    <w:rsid w:val="002F2682"/>
    <w:rsid w:val="002F280C"/>
    <w:rsid w:val="002F298C"/>
    <w:rsid w:val="002F3222"/>
    <w:rsid w:val="002F37E7"/>
    <w:rsid w:val="002F3A68"/>
    <w:rsid w:val="002F3D07"/>
    <w:rsid w:val="002F4248"/>
    <w:rsid w:val="002F4D4C"/>
    <w:rsid w:val="002F5207"/>
    <w:rsid w:val="002F5730"/>
    <w:rsid w:val="002F6D55"/>
    <w:rsid w:val="002F6E22"/>
    <w:rsid w:val="002F6EF2"/>
    <w:rsid w:val="0030008B"/>
    <w:rsid w:val="00300132"/>
    <w:rsid w:val="00300728"/>
    <w:rsid w:val="00300936"/>
    <w:rsid w:val="00301565"/>
    <w:rsid w:val="003019DA"/>
    <w:rsid w:val="00301D0F"/>
    <w:rsid w:val="00302E8D"/>
    <w:rsid w:val="00302EE0"/>
    <w:rsid w:val="00303848"/>
    <w:rsid w:val="00304605"/>
    <w:rsid w:val="003050D5"/>
    <w:rsid w:val="003052F3"/>
    <w:rsid w:val="00306188"/>
    <w:rsid w:val="003068E1"/>
    <w:rsid w:val="003075BC"/>
    <w:rsid w:val="00307658"/>
    <w:rsid w:val="003076E3"/>
    <w:rsid w:val="003103D3"/>
    <w:rsid w:val="0031098D"/>
    <w:rsid w:val="0031148B"/>
    <w:rsid w:val="003115E9"/>
    <w:rsid w:val="003119AC"/>
    <w:rsid w:val="00311A05"/>
    <w:rsid w:val="003123DA"/>
    <w:rsid w:val="0031268E"/>
    <w:rsid w:val="00312891"/>
    <w:rsid w:val="00313047"/>
    <w:rsid w:val="0031318D"/>
    <w:rsid w:val="00313668"/>
    <w:rsid w:val="00313ABD"/>
    <w:rsid w:val="00313E40"/>
    <w:rsid w:val="00314C24"/>
    <w:rsid w:val="00314C6A"/>
    <w:rsid w:val="00314D47"/>
    <w:rsid w:val="00314FF4"/>
    <w:rsid w:val="00315A17"/>
    <w:rsid w:val="00315B79"/>
    <w:rsid w:val="0031674A"/>
    <w:rsid w:val="00316980"/>
    <w:rsid w:val="00317288"/>
    <w:rsid w:val="00317522"/>
    <w:rsid w:val="00317C62"/>
    <w:rsid w:val="00317EA9"/>
    <w:rsid w:val="00320359"/>
    <w:rsid w:val="003206C7"/>
    <w:rsid w:val="003206F8"/>
    <w:rsid w:val="00320D9D"/>
    <w:rsid w:val="00321210"/>
    <w:rsid w:val="003215CA"/>
    <w:rsid w:val="003216F4"/>
    <w:rsid w:val="00321B84"/>
    <w:rsid w:val="00322055"/>
    <w:rsid w:val="00322213"/>
    <w:rsid w:val="00322EDC"/>
    <w:rsid w:val="00323665"/>
    <w:rsid w:val="00323667"/>
    <w:rsid w:val="00323C51"/>
    <w:rsid w:val="00323E89"/>
    <w:rsid w:val="00325450"/>
    <w:rsid w:val="00326034"/>
    <w:rsid w:val="003265DA"/>
    <w:rsid w:val="00326A51"/>
    <w:rsid w:val="00326AB1"/>
    <w:rsid w:val="003274FE"/>
    <w:rsid w:val="003276BB"/>
    <w:rsid w:val="0032782C"/>
    <w:rsid w:val="0033180F"/>
    <w:rsid w:val="0033182B"/>
    <w:rsid w:val="003318EC"/>
    <w:rsid w:val="0033191A"/>
    <w:rsid w:val="00331CB6"/>
    <w:rsid w:val="00331D3F"/>
    <w:rsid w:val="00331E40"/>
    <w:rsid w:val="00332474"/>
    <w:rsid w:val="00332616"/>
    <w:rsid w:val="00332777"/>
    <w:rsid w:val="00333245"/>
    <w:rsid w:val="00333261"/>
    <w:rsid w:val="003339F6"/>
    <w:rsid w:val="00333D84"/>
    <w:rsid w:val="00334B5A"/>
    <w:rsid w:val="00335596"/>
    <w:rsid w:val="00335CF9"/>
    <w:rsid w:val="00335D9E"/>
    <w:rsid w:val="00335DBC"/>
    <w:rsid w:val="003364CF"/>
    <w:rsid w:val="003369BA"/>
    <w:rsid w:val="00336AFC"/>
    <w:rsid w:val="003374F0"/>
    <w:rsid w:val="00337768"/>
    <w:rsid w:val="00337B00"/>
    <w:rsid w:val="00337F88"/>
    <w:rsid w:val="00340246"/>
    <w:rsid w:val="003409E9"/>
    <w:rsid w:val="00341444"/>
    <w:rsid w:val="0034161A"/>
    <w:rsid w:val="00342932"/>
    <w:rsid w:val="00342B06"/>
    <w:rsid w:val="00342E0D"/>
    <w:rsid w:val="003447CC"/>
    <w:rsid w:val="00344AEC"/>
    <w:rsid w:val="00344C83"/>
    <w:rsid w:val="00344CA0"/>
    <w:rsid w:val="00344DDC"/>
    <w:rsid w:val="0034502B"/>
    <w:rsid w:val="00345A49"/>
    <w:rsid w:val="00346F72"/>
    <w:rsid w:val="0034795E"/>
    <w:rsid w:val="00347AB4"/>
    <w:rsid w:val="00350385"/>
    <w:rsid w:val="003504E2"/>
    <w:rsid w:val="00350679"/>
    <w:rsid w:val="00350719"/>
    <w:rsid w:val="0035090E"/>
    <w:rsid w:val="00350C67"/>
    <w:rsid w:val="003512A0"/>
    <w:rsid w:val="00351314"/>
    <w:rsid w:val="00351925"/>
    <w:rsid w:val="00352BB8"/>
    <w:rsid w:val="003535DE"/>
    <w:rsid w:val="0035397E"/>
    <w:rsid w:val="00353C63"/>
    <w:rsid w:val="00353E2B"/>
    <w:rsid w:val="00353FA2"/>
    <w:rsid w:val="00354AEE"/>
    <w:rsid w:val="0035570C"/>
    <w:rsid w:val="003564C7"/>
    <w:rsid w:val="003565EC"/>
    <w:rsid w:val="00356EC0"/>
    <w:rsid w:val="003573A4"/>
    <w:rsid w:val="00357735"/>
    <w:rsid w:val="00361377"/>
    <w:rsid w:val="0036163C"/>
    <w:rsid w:val="003619CA"/>
    <w:rsid w:val="003621C0"/>
    <w:rsid w:val="00362497"/>
    <w:rsid w:val="003627EF"/>
    <w:rsid w:val="003635AF"/>
    <w:rsid w:val="00364DC2"/>
    <w:rsid w:val="003652F1"/>
    <w:rsid w:val="00365725"/>
    <w:rsid w:val="00365838"/>
    <w:rsid w:val="00365ACA"/>
    <w:rsid w:val="0036645E"/>
    <w:rsid w:val="00366470"/>
    <w:rsid w:val="00366E09"/>
    <w:rsid w:val="00367D6B"/>
    <w:rsid w:val="00367FA0"/>
    <w:rsid w:val="003708E0"/>
    <w:rsid w:val="0037124C"/>
    <w:rsid w:val="00371817"/>
    <w:rsid w:val="00371A14"/>
    <w:rsid w:val="003720F0"/>
    <w:rsid w:val="00372508"/>
    <w:rsid w:val="00372CBB"/>
    <w:rsid w:val="003732FA"/>
    <w:rsid w:val="00373C7B"/>
    <w:rsid w:val="003749AE"/>
    <w:rsid w:val="00374C84"/>
    <w:rsid w:val="003752DB"/>
    <w:rsid w:val="0037534A"/>
    <w:rsid w:val="0037541C"/>
    <w:rsid w:val="00375798"/>
    <w:rsid w:val="00375BB6"/>
    <w:rsid w:val="00375CF7"/>
    <w:rsid w:val="00376051"/>
    <w:rsid w:val="00376708"/>
    <w:rsid w:val="003771BB"/>
    <w:rsid w:val="0037776B"/>
    <w:rsid w:val="00377987"/>
    <w:rsid w:val="00377AA6"/>
    <w:rsid w:val="00380354"/>
    <w:rsid w:val="0038075A"/>
    <w:rsid w:val="003812FA"/>
    <w:rsid w:val="00381AA6"/>
    <w:rsid w:val="003826DF"/>
    <w:rsid w:val="0038278D"/>
    <w:rsid w:val="00383547"/>
    <w:rsid w:val="00383655"/>
    <w:rsid w:val="0038407A"/>
    <w:rsid w:val="0038442F"/>
    <w:rsid w:val="003844B7"/>
    <w:rsid w:val="003846FB"/>
    <w:rsid w:val="00384E25"/>
    <w:rsid w:val="003858AD"/>
    <w:rsid w:val="00385DB4"/>
    <w:rsid w:val="00386BDD"/>
    <w:rsid w:val="0039096C"/>
    <w:rsid w:val="00390BFC"/>
    <w:rsid w:val="00390F6B"/>
    <w:rsid w:val="00391D96"/>
    <w:rsid w:val="00391E4F"/>
    <w:rsid w:val="00392D89"/>
    <w:rsid w:val="00392DE1"/>
    <w:rsid w:val="00393246"/>
    <w:rsid w:val="0039457C"/>
    <w:rsid w:val="00394ABA"/>
    <w:rsid w:val="00394D41"/>
    <w:rsid w:val="00395B9F"/>
    <w:rsid w:val="00395F5F"/>
    <w:rsid w:val="00396C54"/>
    <w:rsid w:val="003970FB"/>
    <w:rsid w:val="003974A6"/>
    <w:rsid w:val="003979E7"/>
    <w:rsid w:val="00397CA8"/>
    <w:rsid w:val="003A00C3"/>
    <w:rsid w:val="003A012C"/>
    <w:rsid w:val="003A05CF"/>
    <w:rsid w:val="003A0E8A"/>
    <w:rsid w:val="003A0EF6"/>
    <w:rsid w:val="003A1A26"/>
    <w:rsid w:val="003A1B24"/>
    <w:rsid w:val="003A1B73"/>
    <w:rsid w:val="003A2373"/>
    <w:rsid w:val="003A2443"/>
    <w:rsid w:val="003A2E25"/>
    <w:rsid w:val="003A3614"/>
    <w:rsid w:val="003A3CC5"/>
    <w:rsid w:val="003A44EC"/>
    <w:rsid w:val="003A4630"/>
    <w:rsid w:val="003A46B0"/>
    <w:rsid w:val="003A54E3"/>
    <w:rsid w:val="003A5AF2"/>
    <w:rsid w:val="003A7655"/>
    <w:rsid w:val="003A7B65"/>
    <w:rsid w:val="003A7D59"/>
    <w:rsid w:val="003B029E"/>
    <w:rsid w:val="003B0687"/>
    <w:rsid w:val="003B0C39"/>
    <w:rsid w:val="003B1D37"/>
    <w:rsid w:val="003B4205"/>
    <w:rsid w:val="003B4622"/>
    <w:rsid w:val="003B5C4A"/>
    <w:rsid w:val="003B5DB3"/>
    <w:rsid w:val="003B633A"/>
    <w:rsid w:val="003B6889"/>
    <w:rsid w:val="003B6A65"/>
    <w:rsid w:val="003B779C"/>
    <w:rsid w:val="003B7826"/>
    <w:rsid w:val="003C01BC"/>
    <w:rsid w:val="003C047F"/>
    <w:rsid w:val="003C06C9"/>
    <w:rsid w:val="003C189A"/>
    <w:rsid w:val="003C18DB"/>
    <w:rsid w:val="003C2CB2"/>
    <w:rsid w:val="003C34A8"/>
    <w:rsid w:val="003C389D"/>
    <w:rsid w:val="003C42D2"/>
    <w:rsid w:val="003C4B97"/>
    <w:rsid w:val="003C56CE"/>
    <w:rsid w:val="003C5E5E"/>
    <w:rsid w:val="003C60EC"/>
    <w:rsid w:val="003C6A1A"/>
    <w:rsid w:val="003C744E"/>
    <w:rsid w:val="003C7594"/>
    <w:rsid w:val="003C75D5"/>
    <w:rsid w:val="003C76AC"/>
    <w:rsid w:val="003C76D7"/>
    <w:rsid w:val="003C7903"/>
    <w:rsid w:val="003C7937"/>
    <w:rsid w:val="003D0269"/>
    <w:rsid w:val="003D0784"/>
    <w:rsid w:val="003D09E8"/>
    <w:rsid w:val="003D0B7F"/>
    <w:rsid w:val="003D0BCE"/>
    <w:rsid w:val="003D0BD6"/>
    <w:rsid w:val="003D0D6A"/>
    <w:rsid w:val="003D178E"/>
    <w:rsid w:val="003D277A"/>
    <w:rsid w:val="003D2BD1"/>
    <w:rsid w:val="003D357C"/>
    <w:rsid w:val="003D3845"/>
    <w:rsid w:val="003D3A0C"/>
    <w:rsid w:val="003D42B4"/>
    <w:rsid w:val="003D4B5B"/>
    <w:rsid w:val="003D5F8A"/>
    <w:rsid w:val="003D6045"/>
    <w:rsid w:val="003D690D"/>
    <w:rsid w:val="003D6B72"/>
    <w:rsid w:val="003D77EE"/>
    <w:rsid w:val="003D7994"/>
    <w:rsid w:val="003E1B0D"/>
    <w:rsid w:val="003E1D57"/>
    <w:rsid w:val="003E1EB5"/>
    <w:rsid w:val="003E1EF0"/>
    <w:rsid w:val="003E1F98"/>
    <w:rsid w:val="003E21B7"/>
    <w:rsid w:val="003E24E0"/>
    <w:rsid w:val="003E38E6"/>
    <w:rsid w:val="003E3C2F"/>
    <w:rsid w:val="003E3C37"/>
    <w:rsid w:val="003E4E86"/>
    <w:rsid w:val="003E501F"/>
    <w:rsid w:val="003E517C"/>
    <w:rsid w:val="003E55AA"/>
    <w:rsid w:val="003E591C"/>
    <w:rsid w:val="003E5BC0"/>
    <w:rsid w:val="003E5C86"/>
    <w:rsid w:val="003E60D0"/>
    <w:rsid w:val="003E664B"/>
    <w:rsid w:val="003E6BF5"/>
    <w:rsid w:val="003E6C60"/>
    <w:rsid w:val="003E7005"/>
    <w:rsid w:val="003E7403"/>
    <w:rsid w:val="003F018A"/>
    <w:rsid w:val="003F0676"/>
    <w:rsid w:val="003F10CE"/>
    <w:rsid w:val="003F19C1"/>
    <w:rsid w:val="003F1E20"/>
    <w:rsid w:val="003F2512"/>
    <w:rsid w:val="003F2CA5"/>
    <w:rsid w:val="003F2E95"/>
    <w:rsid w:val="003F3C99"/>
    <w:rsid w:val="003F432B"/>
    <w:rsid w:val="003F57AC"/>
    <w:rsid w:val="003F5A57"/>
    <w:rsid w:val="003F5B55"/>
    <w:rsid w:val="003F5F5F"/>
    <w:rsid w:val="003F600A"/>
    <w:rsid w:val="003F601D"/>
    <w:rsid w:val="003F65B7"/>
    <w:rsid w:val="003F6B85"/>
    <w:rsid w:val="003F6EB3"/>
    <w:rsid w:val="003F703D"/>
    <w:rsid w:val="003F75CF"/>
    <w:rsid w:val="003F77C1"/>
    <w:rsid w:val="003F7D4B"/>
    <w:rsid w:val="004008BB"/>
    <w:rsid w:val="00400FC3"/>
    <w:rsid w:val="00401229"/>
    <w:rsid w:val="00401693"/>
    <w:rsid w:val="004017A1"/>
    <w:rsid w:val="00401D6F"/>
    <w:rsid w:val="004024E0"/>
    <w:rsid w:val="004025E7"/>
    <w:rsid w:val="00402E3E"/>
    <w:rsid w:val="00403061"/>
    <w:rsid w:val="004038AE"/>
    <w:rsid w:val="004045BB"/>
    <w:rsid w:val="004048A9"/>
    <w:rsid w:val="00404D09"/>
    <w:rsid w:val="00405251"/>
    <w:rsid w:val="00405331"/>
    <w:rsid w:val="00405459"/>
    <w:rsid w:val="004055DB"/>
    <w:rsid w:val="00405808"/>
    <w:rsid w:val="0040691C"/>
    <w:rsid w:val="00406BB8"/>
    <w:rsid w:val="00407409"/>
    <w:rsid w:val="004078E1"/>
    <w:rsid w:val="00407B00"/>
    <w:rsid w:val="00407F1F"/>
    <w:rsid w:val="0041085A"/>
    <w:rsid w:val="004111CA"/>
    <w:rsid w:val="0041131A"/>
    <w:rsid w:val="004129A9"/>
    <w:rsid w:val="00412D9E"/>
    <w:rsid w:val="00413603"/>
    <w:rsid w:val="0041393E"/>
    <w:rsid w:val="00413B1B"/>
    <w:rsid w:val="00414D41"/>
    <w:rsid w:val="00414E6E"/>
    <w:rsid w:val="0041510E"/>
    <w:rsid w:val="004152BD"/>
    <w:rsid w:val="004152CB"/>
    <w:rsid w:val="0041556B"/>
    <w:rsid w:val="004168D7"/>
    <w:rsid w:val="00416C0C"/>
    <w:rsid w:val="00416FB3"/>
    <w:rsid w:val="0041726C"/>
    <w:rsid w:val="00417E16"/>
    <w:rsid w:val="00417E79"/>
    <w:rsid w:val="00420426"/>
    <w:rsid w:val="004221DE"/>
    <w:rsid w:val="00423460"/>
    <w:rsid w:val="00423C22"/>
    <w:rsid w:val="004254BC"/>
    <w:rsid w:val="00425F6C"/>
    <w:rsid w:val="0042663A"/>
    <w:rsid w:val="00426744"/>
    <w:rsid w:val="00426A9E"/>
    <w:rsid w:val="00426E75"/>
    <w:rsid w:val="00427170"/>
    <w:rsid w:val="00427320"/>
    <w:rsid w:val="0043021A"/>
    <w:rsid w:val="00430C1A"/>
    <w:rsid w:val="00430C86"/>
    <w:rsid w:val="004310D9"/>
    <w:rsid w:val="00431BC0"/>
    <w:rsid w:val="004334C3"/>
    <w:rsid w:val="00433619"/>
    <w:rsid w:val="0043375F"/>
    <w:rsid w:val="00434E7A"/>
    <w:rsid w:val="0043570E"/>
    <w:rsid w:val="004358E9"/>
    <w:rsid w:val="00435BC5"/>
    <w:rsid w:val="00435C31"/>
    <w:rsid w:val="00435D6E"/>
    <w:rsid w:val="00435F94"/>
    <w:rsid w:val="00436B90"/>
    <w:rsid w:val="00437315"/>
    <w:rsid w:val="0044011B"/>
    <w:rsid w:val="00440B2F"/>
    <w:rsid w:val="0044160F"/>
    <w:rsid w:val="004420FD"/>
    <w:rsid w:val="00442571"/>
    <w:rsid w:val="0044290D"/>
    <w:rsid w:val="00442E8C"/>
    <w:rsid w:val="00442ECF"/>
    <w:rsid w:val="00442EE6"/>
    <w:rsid w:val="0044397A"/>
    <w:rsid w:val="004439B4"/>
    <w:rsid w:val="00444168"/>
    <w:rsid w:val="00444D71"/>
    <w:rsid w:val="00446375"/>
    <w:rsid w:val="00447233"/>
    <w:rsid w:val="00447602"/>
    <w:rsid w:val="00447677"/>
    <w:rsid w:val="00450019"/>
    <w:rsid w:val="00450144"/>
    <w:rsid w:val="00450374"/>
    <w:rsid w:val="004514BA"/>
    <w:rsid w:val="00451E6C"/>
    <w:rsid w:val="00452C72"/>
    <w:rsid w:val="00452D0B"/>
    <w:rsid w:val="00452EAF"/>
    <w:rsid w:val="0045381C"/>
    <w:rsid w:val="0045383C"/>
    <w:rsid w:val="00453F44"/>
    <w:rsid w:val="004541E3"/>
    <w:rsid w:val="0045463A"/>
    <w:rsid w:val="00454DCC"/>
    <w:rsid w:val="00455C75"/>
    <w:rsid w:val="00455CB2"/>
    <w:rsid w:val="00455E1B"/>
    <w:rsid w:val="004567BA"/>
    <w:rsid w:val="004571B5"/>
    <w:rsid w:val="004579E9"/>
    <w:rsid w:val="00457CE7"/>
    <w:rsid w:val="00460C38"/>
    <w:rsid w:val="00461E5C"/>
    <w:rsid w:val="0046217C"/>
    <w:rsid w:val="00462460"/>
    <w:rsid w:val="00462A3A"/>
    <w:rsid w:val="00462E16"/>
    <w:rsid w:val="004631FA"/>
    <w:rsid w:val="004635FD"/>
    <w:rsid w:val="00464753"/>
    <w:rsid w:val="0046488E"/>
    <w:rsid w:val="00464D7A"/>
    <w:rsid w:val="00464FF1"/>
    <w:rsid w:val="004650BA"/>
    <w:rsid w:val="00465BA7"/>
    <w:rsid w:val="0046642C"/>
    <w:rsid w:val="004673E6"/>
    <w:rsid w:val="00467739"/>
    <w:rsid w:val="004678EF"/>
    <w:rsid w:val="00467A35"/>
    <w:rsid w:val="00467E2F"/>
    <w:rsid w:val="0047011D"/>
    <w:rsid w:val="004708E2"/>
    <w:rsid w:val="00470AD1"/>
    <w:rsid w:val="00470B43"/>
    <w:rsid w:val="00471355"/>
    <w:rsid w:val="00471EBD"/>
    <w:rsid w:val="00471F3F"/>
    <w:rsid w:val="0047229D"/>
    <w:rsid w:val="004731E8"/>
    <w:rsid w:val="004733D8"/>
    <w:rsid w:val="004736A8"/>
    <w:rsid w:val="00473984"/>
    <w:rsid w:val="00473D5A"/>
    <w:rsid w:val="00474724"/>
    <w:rsid w:val="00474C82"/>
    <w:rsid w:val="00474D34"/>
    <w:rsid w:val="0047547A"/>
    <w:rsid w:val="00475590"/>
    <w:rsid w:val="004769E3"/>
    <w:rsid w:val="00476CCA"/>
    <w:rsid w:val="0047733D"/>
    <w:rsid w:val="0047763F"/>
    <w:rsid w:val="004803B9"/>
    <w:rsid w:val="00480A86"/>
    <w:rsid w:val="00481F31"/>
    <w:rsid w:val="0048226F"/>
    <w:rsid w:val="00482313"/>
    <w:rsid w:val="00482B1A"/>
    <w:rsid w:val="00483170"/>
    <w:rsid w:val="00483D28"/>
    <w:rsid w:val="00483DC3"/>
    <w:rsid w:val="004841F3"/>
    <w:rsid w:val="004843D3"/>
    <w:rsid w:val="00484642"/>
    <w:rsid w:val="00485149"/>
    <w:rsid w:val="004859B2"/>
    <w:rsid w:val="00485A37"/>
    <w:rsid w:val="004874A8"/>
    <w:rsid w:val="004876C4"/>
    <w:rsid w:val="00487CF0"/>
    <w:rsid w:val="004901FD"/>
    <w:rsid w:val="004906CF"/>
    <w:rsid w:val="00490E36"/>
    <w:rsid w:val="0049145E"/>
    <w:rsid w:val="00491A51"/>
    <w:rsid w:val="00491DF3"/>
    <w:rsid w:val="00492644"/>
    <w:rsid w:val="00492A60"/>
    <w:rsid w:val="00492E7D"/>
    <w:rsid w:val="00493958"/>
    <w:rsid w:val="00493AD7"/>
    <w:rsid w:val="0049441F"/>
    <w:rsid w:val="0049447A"/>
    <w:rsid w:val="00494A85"/>
    <w:rsid w:val="00494AC0"/>
    <w:rsid w:val="00494FB8"/>
    <w:rsid w:val="004952F8"/>
    <w:rsid w:val="004953AC"/>
    <w:rsid w:val="004963C7"/>
    <w:rsid w:val="004964CD"/>
    <w:rsid w:val="004967DD"/>
    <w:rsid w:val="004967E9"/>
    <w:rsid w:val="0049682D"/>
    <w:rsid w:val="00496C4B"/>
    <w:rsid w:val="00496DC4"/>
    <w:rsid w:val="00496FB9"/>
    <w:rsid w:val="004977A9"/>
    <w:rsid w:val="00497B83"/>
    <w:rsid w:val="004A01BF"/>
    <w:rsid w:val="004A0308"/>
    <w:rsid w:val="004A0611"/>
    <w:rsid w:val="004A0744"/>
    <w:rsid w:val="004A0BDE"/>
    <w:rsid w:val="004A117B"/>
    <w:rsid w:val="004A1E79"/>
    <w:rsid w:val="004A243A"/>
    <w:rsid w:val="004A26C1"/>
    <w:rsid w:val="004A308B"/>
    <w:rsid w:val="004A3E26"/>
    <w:rsid w:val="004A3FEB"/>
    <w:rsid w:val="004A42F3"/>
    <w:rsid w:val="004A49F0"/>
    <w:rsid w:val="004A5839"/>
    <w:rsid w:val="004A5884"/>
    <w:rsid w:val="004A61C1"/>
    <w:rsid w:val="004A6B60"/>
    <w:rsid w:val="004A704A"/>
    <w:rsid w:val="004A745E"/>
    <w:rsid w:val="004A79F3"/>
    <w:rsid w:val="004A7A9B"/>
    <w:rsid w:val="004B08B9"/>
    <w:rsid w:val="004B09AE"/>
    <w:rsid w:val="004B1326"/>
    <w:rsid w:val="004B167F"/>
    <w:rsid w:val="004B1CFC"/>
    <w:rsid w:val="004B257F"/>
    <w:rsid w:val="004B2A5B"/>
    <w:rsid w:val="004B2CCE"/>
    <w:rsid w:val="004B2D22"/>
    <w:rsid w:val="004B3127"/>
    <w:rsid w:val="004B35EC"/>
    <w:rsid w:val="004B36B2"/>
    <w:rsid w:val="004B36E8"/>
    <w:rsid w:val="004B49E5"/>
    <w:rsid w:val="004B4ACB"/>
    <w:rsid w:val="004B4FC2"/>
    <w:rsid w:val="004B5054"/>
    <w:rsid w:val="004B5648"/>
    <w:rsid w:val="004B624B"/>
    <w:rsid w:val="004B67C6"/>
    <w:rsid w:val="004B6A0F"/>
    <w:rsid w:val="004B70A7"/>
    <w:rsid w:val="004C00BE"/>
    <w:rsid w:val="004C0841"/>
    <w:rsid w:val="004C08C5"/>
    <w:rsid w:val="004C0C6E"/>
    <w:rsid w:val="004C0E29"/>
    <w:rsid w:val="004C0FB9"/>
    <w:rsid w:val="004C1729"/>
    <w:rsid w:val="004C1EFE"/>
    <w:rsid w:val="004C2B38"/>
    <w:rsid w:val="004C2ECB"/>
    <w:rsid w:val="004C3635"/>
    <w:rsid w:val="004C3B9B"/>
    <w:rsid w:val="004C3E8D"/>
    <w:rsid w:val="004C492D"/>
    <w:rsid w:val="004C5599"/>
    <w:rsid w:val="004C576F"/>
    <w:rsid w:val="004C59A2"/>
    <w:rsid w:val="004C59CD"/>
    <w:rsid w:val="004C5B74"/>
    <w:rsid w:val="004C619D"/>
    <w:rsid w:val="004C6765"/>
    <w:rsid w:val="004C6A36"/>
    <w:rsid w:val="004C6AD7"/>
    <w:rsid w:val="004C6CE7"/>
    <w:rsid w:val="004C6E13"/>
    <w:rsid w:val="004C7A7F"/>
    <w:rsid w:val="004C7D38"/>
    <w:rsid w:val="004C7E1D"/>
    <w:rsid w:val="004D0A63"/>
    <w:rsid w:val="004D0DE6"/>
    <w:rsid w:val="004D10CA"/>
    <w:rsid w:val="004D119C"/>
    <w:rsid w:val="004D1355"/>
    <w:rsid w:val="004D1585"/>
    <w:rsid w:val="004D18DF"/>
    <w:rsid w:val="004D221F"/>
    <w:rsid w:val="004D3208"/>
    <w:rsid w:val="004D3AFE"/>
    <w:rsid w:val="004D4298"/>
    <w:rsid w:val="004D434F"/>
    <w:rsid w:val="004D4570"/>
    <w:rsid w:val="004D46D8"/>
    <w:rsid w:val="004D4D90"/>
    <w:rsid w:val="004D527D"/>
    <w:rsid w:val="004D570A"/>
    <w:rsid w:val="004D654A"/>
    <w:rsid w:val="004D68B3"/>
    <w:rsid w:val="004D6CA6"/>
    <w:rsid w:val="004D6DBE"/>
    <w:rsid w:val="004D770C"/>
    <w:rsid w:val="004E04FA"/>
    <w:rsid w:val="004E0811"/>
    <w:rsid w:val="004E0A38"/>
    <w:rsid w:val="004E0A53"/>
    <w:rsid w:val="004E0F06"/>
    <w:rsid w:val="004E11FD"/>
    <w:rsid w:val="004E1287"/>
    <w:rsid w:val="004E17A1"/>
    <w:rsid w:val="004E331A"/>
    <w:rsid w:val="004E3E17"/>
    <w:rsid w:val="004E4EAA"/>
    <w:rsid w:val="004E5AD4"/>
    <w:rsid w:val="004E5CFD"/>
    <w:rsid w:val="004E650E"/>
    <w:rsid w:val="004E68D5"/>
    <w:rsid w:val="004E7084"/>
    <w:rsid w:val="004E7605"/>
    <w:rsid w:val="004E7935"/>
    <w:rsid w:val="004E7DD3"/>
    <w:rsid w:val="004F05C7"/>
    <w:rsid w:val="004F0FCC"/>
    <w:rsid w:val="004F110D"/>
    <w:rsid w:val="004F19B7"/>
    <w:rsid w:val="004F1E5E"/>
    <w:rsid w:val="004F25AF"/>
    <w:rsid w:val="004F29DD"/>
    <w:rsid w:val="004F29DF"/>
    <w:rsid w:val="004F2DD6"/>
    <w:rsid w:val="004F4616"/>
    <w:rsid w:val="004F4A3C"/>
    <w:rsid w:val="004F552B"/>
    <w:rsid w:val="004F5D32"/>
    <w:rsid w:val="004F7870"/>
    <w:rsid w:val="004F7B60"/>
    <w:rsid w:val="00501E2D"/>
    <w:rsid w:val="00502912"/>
    <w:rsid w:val="00503129"/>
    <w:rsid w:val="00503A1E"/>
    <w:rsid w:val="0050413B"/>
    <w:rsid w:val="00504312"/>
    <w:rsid w:val="00504900"/>
    <w:rsid w:val="00504A78"/>
    <w:rsid w:val="005051B6"/>
    <w:rsid w:val="00505463"/>
    <w:rsid w:val="005060B1"/>
    <w:rsid w:val="005062B7"/>
    <w:rsid w:val="00506A18"/>
    <w:rsid w:val="00506AB8"/>
    <w:rsid w:val="00506E4C"/>
    <w:rsid w:val="00506FE2"/>
    <w:rsid w:val="005114BE"/>
    <w:rsid w:val="005114BF"/>
    <w:rsid w:val="005115AC"/>
    <w:rsid w:val="00511ADE"/>
    <w:rsid w:val="00512051"/>
    <w:rsid w:val="00512AAD"/>
    <w:rsid w:val="0051372A"/>
    <w:rsid w:val="005137DF"/>
    <w:rsid w:val="00513EE9"/>
    <w:rsid w:val="00514A3C"/>
    <w:rsid w:val="00514B8F"/>
    <w:rsid w:val="00514BBE"/>
    <w:rsid w:val="00514CA8"/>
    <w:rsid w:val="0051533A"/>
    <w:rsid w:val="005161DA"/>
    <w:rsid w:val="0051654D"/>
    <w:rsid w:val="00516CD5"/>
    <w:rsid w:val="00516F40"/>
    <w:rsid w:val="00517826"/>
    <w:rsid w:val="005179ED"/>
    <w:rsid w:val="00517EE1"/>
    <w:rsid w:val="00520088"/>
    <w:rsid w:val="005204D8"/>
    <w:rsid w:val="00520928"/>
    <w:rsid w:val="0052095F"/>
    <w:rsid w:val="00521431"/>
    <w:rsid w:val="0052185B"/>
    <w:rsid w:val="005223A4"/>
    <w:rsid w:val="00522695"/>
    <w:rsid w:val="0052351F"/>
    <w:rsid w:val="00523670"/>
    <w:rsid w:val="00523E97"/>
    <w:rsid w:val="00524613"/>
    <w:rsid w:val="00524736"/>
    <w:rsid w:val="005249D6"/>
    <w:rsid w:val="00524B0F"/>
    <w:rsid w:val="0052573A"/>
    <w:rsid w:val="005257BB"/>
    <w:rsid w:val="00525BD7"/>
    <w:rsid w:val="00526C80"/>
    <w:rsid w:val="00526F69"/>
    <w:rsid w:val="005273E0"/>
    <w:rsid w:val="0052760C"/>
    <w:rsid w:val="00527C8F"/>
    <w:rsid w:val="00527D57"/>
    <w:rsid w:val="005307EA"/>
    <w:rsid w:val="00531182"/>
    <w:rsid w:val="005334E9"/>
    <w:rsid w:val="00533F90"/>
    <w:rsid w:val="0053406B"/>
    <w:rsid w:val="00535246"/>
    <w:rsid w:val="0053567A"/>
    <w:rsid w:val="00536606"/>
    <w:rsid w:val="00536746"/>
    <w:rsid w:val="005370C6"/>
    <w:rsid w:val="00537372"/>
    <w:rsid w:val="0053785D"/>
    <w:rsid w:val="00537D40"/>
    <w:rsid w:val="00540638"/>
    <w:rsid w:val="00540995"/>
    <w:rsid w:val="005412E7"/>
    <w:rsid w:val="005413C2"/>
    <w:rsid w:val="00541EB2"/>
    <w:rsid w:val="00542528"/>
    <w:rsid w:val="00542874"/>
    <w:rsid w:val="00542AC1"/>
    <w:rsid w:val="0054402F"/>
    <w:rsid w:val="00544528"/>
    <w:rsid w:val="00544536"/>
    <w:rsid w:val="00544B80"/>
    <w:rsid w:val="00544BF6"/>
    <w:rsid w:val="00544F90"/>
    <w:rsid w:val="00545147"/>
    <w:rsid w:val="00545187"/>
    <w:rsid w:val="005454CB"/>
    <w:rsid w:val="0054669B"/>
    <w:rsid w:val="00547255"/>
    <w:rsid w:val="00547B97"/>
    <w:rsid w:val="005500C3"/>
    <w:rsid w:val="00550631"/>
    <w:rsid w:val="0055273E"/>
    <w:rsid w:val="00552B9D"/>
    <w:rsid w:val="00552C99"/>
    <w:rsid w:val="005530F1"/>
    <w:rsid w:val="0055348F"/>
    <w:rsid w:val="00553705"/>
    <w:rsid w:val="00554469"/>
    <w:rsid w:val="005544E4"/>
    <w:rsid w:val="005547E8"/>
    <w:rsid w:val="005547E9"/>
    <w:rsid w:val="005551BC"/>
    <w:rsid w:val="005554D6"/>
    <w:rsid w:val="005554E4"/>
    <w:rsid w:val="00556A93"/>
    <w:rsid w:val="005572FB"/>
    <w:rsid w:val="0055763F"/>
    <w:rsid w:val="00557653"/>
    <w:rsid w:val="0056097D"/>
    <w:rsid w:val="00560F34"/>
    <w:rsid w:val="00560F83"/>
    <w:rsid w:val="00561C52"/>
    <w:rsid w:val="00562352"/>
    <w:rsid w:val="00562786"/>
    <w:rsid w:val="005632E5"/>
    <w:rsid w:val="00563C61"/>
    <w:rsid w:val="00563DE9"/>
    <w:rsid w:val="0056599B"/>
    <w:rsid w:val="00565B3E"/>
    <w:rsid w:val="00565F8B"/>
    <w:rsid w:val="00566613"/>
    <w:rsid w:val="0056667C"/>
    <w:rsid w:val="00567255"/>
    <w:rsid w:val="005672DD"/>
    <w:rsid w:val="00567544"/>
    <w:rsid w:val="00567637"/>
    <w:rsid w:val="00567D00"/>
    <w:rsid w:val="0057058E"/>
    <w:rsid w:val="00570CDF"/>
    <w:rsid w:val="00570E15"/>
    <w:rsid w:val="00571A59"/>
    <w:rsid w:val="00571B19"/>
    <w:rsid w:val="0057204A"/>
    <w:rsid w:val="0057226E"/>
    <w:rsid w:val="0057308E"/>
    <w:rsid w:val="005738C9"/>
    <w:rsid w:val="00573C6E"/>
    <w:rsid w:val="0057439A"/>
    <w:rsid w:val="0057449E"/>
    <w:rsid w:val="005746C0"/>
    <w:rsid w:val="005749EC"/>
    <w:rsid w:val="00574B6F"/>
    <w:rsid w:val="00574BB3"/>
    <w:rsid w:val="0057530B"/>
    <w:rsid w:val="0057533E"/>
    <w:rsid w:val="00575344"/>
    <w:rsid w:val="0057557F"/>
    <w:rsid w:val="00575687"/>
    <w:rsid w:val="005756C4"/>
    <w:rsid w:val="00576EF5"/>
    <w:rsid w:val="00577245"/>
    <w:rsid w:val="005772A4"/>
    <w:rsid w:val="00577B2C"/>
    <w:rsid w:val="00577EE0"/>
    <w:rsid w:val="00580104"/>
    <w:rsid w:val="00581B7B"/>
    <w:rsid w:val="005820D1"/>
    <w:rsid w:val="005824F3"/>
    <w:rsid w:val="00582610"/>
    <w:rsid w:val="00583189"/>
    <w:rsid w:val="00583C80"/>
    <w:rsid w:val="00583F52"/>
    <w:rsid w:val="00584276"/>
    <w:rsid w:val="005845EA"/>
    <w:rsid w:val="00584947"/>
    <w:rsid w:val="005849AD"/>
    <w:rsid w:val="00584BE1"/>
    <w:rsid w:val="00584D9B"/>
    <w:rsid w:val="005852E7"/>
    <w:rsid w:val="0058597D"/>
    <w:rsid w:val="00585AAA"/>
    <w:rsid w:val="005860F8"/>
    <w:rsid w:val="00586293"/>
    <w:rsid w:val="0058645B"/>
    <w:rsid w:val="005868A8"/>
    <w:rsid w:val="00587A3C"/>
    <w:rsid w:val="005904B3"/>
    <w:rsid w:val="00590DDD"/>
    <w:rsid w:val="005911D0"/>
    <w:rsid w:val="005914B9"/>
    <w:rsid w:val="00591F12"/>
    <w:rsid w:val="005922EC"/>
    <w:rsid w:val="00592797"/>
    <w:rsid w:val="005933E6"/>
    <w:rsid w:val="0059390D"/>
    <w:rsid w:val="00593A21"/>
    <w:rsid w:val="005947EC"/>
    <w:rsid w:val="005948D0"/>
    <w:rsid w:val="00595319"/>
    <w:rsid w:val="00595DFB"/>
    <w:rsid w:val="00596695"/>
    <w:rsid w:val="0059758D"/>
    <w:rsid w:val="00597615"/>
    <w:rsid w:val="0059790F"/>
    <w:rsid w:val="00597EF3"/>
    <w:rsid w:val="00597F0E"/>
    <w:rsid w:val="00597F10"/>
    <w:rsid w:val="005A036B"/>
    <w:rsid w:val="005A1733"/>
    <w:rsid w:val="005A1BBE"/>
    <w:rsid w:val="005A1BEB"/>
    <w:rsid w:val="005A1E01"/>
    <w:rsid w:val="005A1F22"/>
    <w:rsid w:val="005A2026"/>
    <w:rsid w:val="005A2645"/>
    <w:rsid w:val="005A2981"/>
    <w:rsid w:val="005A314B"/>
    <w:rsid w:val="005A41A5"/>
    <w:rsid w:val="005A442D"/>
    <w:rsid w:val="005A50FC"/>
    <w:rsid w:val="005A536E"/>
    <w:rsid w:val="005A621E"/>
    <w:rsid w:val="005A6443"/>
    <w:rsid w:val="005A68FE"/>
    <w:rsid w:val="005A6FF3"/>
    <w:rsid w:val="005B014E"/>
    <w:rsid w:val="005B1E54"/>
    <w:rsid w:val="005B28C5"/>
    <w:rsid w:val="005B2AF2"/>
    <w:rsid w:val="005B3537"/>
    <w:rsid w:val="005B382B"/>
    <w:rsid w:val="005B403F"/>
    <w:rsid w:val="005B474F"/>
    <w:rsid w:val="005B5231"/>
    <w:rsid w:val="005B5C02"/>
    <w:rsid w:val="005B66BA"/>
    <w:rsid w:val="005B698C"/>
    <w:rsid w:val="005B69E6"/>
    <w:rsid w:val="005B6E55"/>
    <w:rsid w:val="005B6FFA"/>
    <w:rsid w:val="005B73C5"/>
    <w:rsid w:val="005B73D0"/>
    <w:rsid w:val="005B7D41"/>
    <w:rsid w:val="005C01DA"/>
    <w:rsid w:val="005C047E"/>
    <w:rsid w:val="005C1288"/>
    <w:rsid w:val="005C13CB"/>
    <w:rsid w:val="005C1EC5"/>
    <w:rsid w:val="005C1F26"/>
    <w:rsid w:val="005C20CE"/>
    <w:rsid w:val="005C2275"/>
    <w:rsid w:val="005C47C2"/>
    <w:rsid w:val="005C4C93"/>
    <w:rsid w:val="005C4DFE"/>
    <w:rsid w:val="005C5453"/>
    <w:rsid w:val="005C5B37"/>
    <w:rsid w:val="005C5C12"/>
    <w:rsid w:val="005C666A"/>
    <w:rsid w:val="005C6793"/>
    <w:rsid w:val="005C6840"/>
    <w:rsid w:val="005C7599"/>
    <w:rsid w:val="005D0524"/>
    <w:rsid w:val="005D0AAF"/>
    <w:rsid w:val="005D1150"/>
    <w:rsid w:val="005D16A2"/>
    <w:rsid w:val="005D19DE"/>
    <w:rsid w:val="005D1EAD"/>
    <w:rsid w:val="005D2017"/>
    <w:rsid w:val="005D2733"/>
    <w:rsid w:val="005D3DBD"/>
    <w:rsid w:val="005D4080"/>
    <w:rsid w:val="005D434B"/>
    <w:rsid w:val="005D52B8"/>
    <w:rsid w:val="005D5F49"/>
    <w:rsid w:val="005D61FB"/>
    <w:rsid w:val="005D75EE"/>
    <w:rsid w:val="005E02FA"/>
    <w:rsid w:val="005E07A5"/>
    <w:rsid w:val="005E07F2"/>
    <w:rsid w:val="005E0AE1"/>
    <w:rsid w:val="005E0C9B"/>
    <w:rsid w:val="005E1686"/>
    <w:rsid w:val="005E2083"/>
    <w:rsid w:val="005E2160"/>
    <w:rsid w:val="005E234E"/>
    <w:rsid w:val="005E27E6"/>
    <w:rsid w:val="005E3B37"/>
    <w:rsid w:val="005E3BAD"/>
    <w:rsid w:val="005E558D"/>
    <w:rsid w:val="005E59B6"/>
    <w:rsid w:val="005E5DE7"/>
    <w:rsid w:val="005E60CB"/>
    <w:rsid w:val="005E6B68"/>
    <w:rsid w:val="005E6DF8"/>
    <w:rsid w:val="005E6EE4"/>
    <w:rsid w:val="005E6FAE"/>
    <w:rsid w:val="005E7BA3"/>
    <w:rsid w:val="005F06A1"/>
    <w:rsid w:val="005F07FC"/>
    <w:rsid w:val="005F08D9"/>
    <w:rsid w:val="005F100A"/>
    <w:rsid w:val="005F13A8"/>
    <w:rsid w:val="005F1DDA"/>
    <w:rsid w:val="005F20CD"/>
    <w:rsid w:val="005F22AD"/>
    <w:rsid w:val="005F2B13"/>
    <w:rsid w:val="005F2C10"/>
    <w:rsid w:val="005F2C7F"/>
    <w:rsid w:val="005F2ECB"/>
    <w:rsid w:val="005F45FD"/>
    <w:rsid w:val="005F4692"/>
    <w:rsid w:val="005F50F0"/>
    <w:rsid w:val="005F5E17"/>
    <w:rsid w:val="005F64F7"/>
    <w:rsid w:val="005F7319"/>
    <w:rsid w:val="005F74C7"/>
    <w:rsid w:val="005F7B3B"/>
    <w:rsid w:val="0060061A"/>
    <w:rsid w:val="006008A1"/>
    <w:rsid w:val="00601CD9"/>
    <w:rsid w:val="006037BC"/>
    <w:rsid w:val="00603BC9"/>
    <w:rsid w:val="00604EB6"/>
    <w:rsid w:val="0060500A"/>
    <w:rsid w:val="00606414"/>
    <w:rsid w:val="00606AB9"/>
    <w:rsid w:val="00606B75"/>
    <w:rsid w:val="00606E12"/>
    <w:rsid w:val="00606EB1"/>
    <w:rsid w:val="00606FE1"/>
    <w:rsid w:val="00606FF7"/>
    <w:rsid w:val="00607207"/>
    <w:rsid w:val="00607293"/>
    <w:rsid w:val="00607992"/>
    <w:rsid w:val="00607C67"/>
    <w:rsid w:val="00610467"/>
    <w:rsid w:val="00610985"/>
    <w:rsid w:val="00610E4C"/>
    <w:rsid w:val="00611055"/>
    <w:rsid w:val="006111EB"/>
    <w:rsid w:val="006116CE"/>
    <w:rsid w:val="00612504"/>
    <w:rsid w:val="006125F7"/>
    <w:rsid w:val="006127F2"/>
    <w:rsid w:val="0061280F"/>
    <w:rsid w:val="006128B9"/>
    <w:rsid w:val="00612D6C"/>
    <w:rsid w:val="00613669"/>
    <w:rsid w:val="00613845"/>
    <w:rsid w:val="00613B94"/>
    <w:rsid w:val="0061695A"/>
    <w:rsid w:val="00616E9D"/>
    <w:rsid w:val="00616F0D"/>
    <w:rsid w:val="00616FCF"/>
    <w:rsid w:val="006179AC"/>
    <w:rsid w:val="006179D9"/>
    <w:rsid w:val="00617CBE"/>
    <w:rsid w:val="00621A38"/>
    <w:rsid w:val="00621E5C"/>
    <w:rsid w:val="006225FC"/>
    <w:rsid w:val="00622ED9"/>
    <w:rsid w:val="00624060"/>
    <w:rsid w:val="00624104"/>
    <w:rsid w:val="0062597B"/>
    <w:rsid w:val="00625A41"/>
    <w:rsid w:val="00625BE1"/>
    <w:rsid w:val="00626173"/>
    <w:rsid w:val="00626632"/>
    <w:rsid w:val="00626D62"/>
    <w:rsid w:val="00626DB1"/>
    <w:rsid w:val="00630072"/>
    <w:rsid w:val="006306EF"/>
    <w:rsid w:val="006309A7"/>
    <w:rsid w:val="006309F6"/>
    <w:rsid w:val="00630F79"/>
    <w:rsid w:val="0063194F"/>
    <w:rsid w:val="00631ED0"/>
    <w:rsid w:val="00632A22"/>
    <w:rsid w:val="00632BC4"/>
    <w:rsid w:val="0063326B"/>
    <w:rsid w:val="00634320"/>
    <w:rsid w:val="00634614"/>
    <w:rsid w:val="00634887"/>
    <w:rsid w:val="00634BD0"/>
    <w:rsid w:val="00635722"/>
    <w:rsid w:val="0063577E"/>
    <w:rsid w:val="0063594F"/>
    <w:rsid w:val="006372FE"/>
    <w:rsid w:val="00637BFF"/>
    <w:rsid w:val="00640170"/>
    <w:rsid w:val="006405A9"/>
    <w:rsid w:val="00640BAB"/>
    <w:rsid w:val="00640D07"/>
    <w:rsid w:val="00640D4E"/>
    <w:rsid w:val="00640F12"/>
    <w:rsid w:val="00641105"/>
    <w:rsid w:val="0064136E"/>
    <w:rsid w:val="00641461"/>
    <w:rsid w:val="00641C1D"/>
    <w:rsid w:val="00641E73"/>
    <w:rsid w:val="006420B9"/>
    <w:rsid w:val="006420E8"/>
    <w:rsid w:val="006424C8"/>
    <w:rsid w:val="006433AA"/>
    <w:rsid w:val="0064410F"/>
    <w:rsid w:val="00644D22"/>
    <w:rsid w:val="00644F1F"/>
    <w:rsid w:val="006459EE"/>
    <w:rsid w:val="00645A0B"/>
    <w:rsid w:val="006464F2"/>
    <w:rsid w:val="00646588"/>
    <w:rsid w:val="006472DE"/>
    <w:rsid w:val="00647418"/>
    <w:rsid w:val="00650462"/>
    <w:rsid w:val="00650B72"/>
    <w:rsid w:val="006516FB"/>
    <w:rsid w:val="00652208"/>
    <w:rsid w:val="00652BA1"/>
    <w:rsid w:val="00652BD7"/>
    <w:rsid w:val="00652E03"/>
    <w:rsid w:val="006537AF"/>
    <w:rsid w:val="006538D2"/>
    <w:rsid w:val="00653BC8"/>
    <w:rsid w:val="00654638"/>
    <w:rsid w:val="00654F90"/>
    <w:rsid w:val="006550A6"/>
    <w:rsid w:val="00655623"/>
    <w:rsid w:val="00656FDC"/>
    <w:rsid w:val="0065766D"/>
    <w:rsid w:val="00657B6E"/>
    <w:rsid w:val="00657DE7"/>
    <w:rsid w:val="006607B6"/>
    <w:rsid w:val="006609B7"/>
    <w:rsid w:val="00661CE2"/>
    <w:rsid w:val="00661DF6"/>
    <w:rsid w:val="006623E8"/>
    <w:rsid w:val="006630D0"/>
    <w:rsid w:val="00663283"/>
    <w:rsid w:val="0066350B"/>
    <w:rsid w:val="00663792"/>
    <w:rsid w:val="0066382F"/>
    <w:rsid w:val="00663A4C"/>
    <w:rsid w:val="00664025"/>
    <w:rsid w:val="006645D4"/>
    <w:rsid w:val="00664706"/>
    <w:rsid w:val="00665169"/>
    <w:rsid w:val="00665601"/>
    <w:rsid w:val="0066564F"/>
    <w:rsid w:val="00665C7C"/>
    <w:rsid w:val="00666078"/>
    <w:rsid w:val="0066614B"/>
    <w:rsid w:val="0066671F"/>
    <w:rsid w:val="0066689C"/>
    <w:rsid w:val="00667406"/>
    <w:rsid w:val="0066767E"/>
    <w:rsid w:val="006677B5"/>
    <w:rsid w:val="006700A0"/>
    <w:rsid w:val="00670141"/>
    <w:rsid w:val="006704DA"/>
    <w:rsid w:val="00670631"/>
    <w:rsid w:val="0067095C"/>
    <w:rsid w:val="00671218"/>
    <w:rsid w:val="006726B6"/>
    <w:rsid w:val="00672804"/>
    <w:rsid w:val="00672B95"/>
    <w:rsid w:val="00673C8F"/>
    <w:rsid w:val="00673E57"/>
    <w:rsid w:val="00674262"/>
    <w:rsid w:val="006742C8"/>
    <w:rsid w:val="00674A51"/>
    <w:rsid w:val="00674D4F"/>
    <w:rsid w:val="0067517A"/>
    <w:rsid w:val="006756EC"/>
    <w:rsid w:val="006767AA"/>
    <w:rsid w:val="00677782"/>
    <w:rsid w:val="00677982"/>
    <w:rsid w:val="00677F1F"/>
    <w:rsid w:val="006801DB"/>
    <w:rsid w:val="00680373"/>
    <w:rsid w:val="006803CE"/>
    <w:rsid w:val="006804B8"/>
    <w:rsid w:val="006804F0"/>
    <w:rsid w:val="006807D9"/>
    <w:rsid w:val="00680EE7"/>
    <w:rsid w:val="00680FBE"/>
    <w:rsid w:val="006814B9"/>
    <w:rsid w:val="006816AB"/>
    <w:rsid w:val="00681726"/>
    <w:rsid w:val="006819F0"/>
    <w:rsid w:val="00681C3D"/>
    <w:rsid w:val="00681E30"/>
    <w:rsid w:val="00682398"/>
    <w:rsid w:val="0068251C"/>
    <w:rsid w:val="006828A0"/>
    <w:rsid w:val="00682971"/>
    <w:rsid w:val="00682C57"/>
    <w:rsid w:val="006830E5"/>
    <w:rsid w:val="006831A8"/>
    <w:rsid w:val="006852E3"/>
    <w:rsid w:val="00685366"/>
    <w:rsid w:val="00685510"/>
    <w:rsid w:val="0068571C"/>
    <w:rsid w:val="00685A9C"/>
    <w:rsid w:val="00686476"/>
    <w:rsid w:val="00686716"/>
    <w:rsid w:val="00686EE2"/>
    <w:rsid w:val="006877FE"/>
    <w:rsid w:val="00690672"/>
    <w:rsid w:val="00690C22"/>
    <w:rsid w:val="006914C8"/>
    <w:rsid w:val="00691A21"/>
    <w:rsid w:val="00691B0A"/>
    <w:rsid w:val="0069304E"/>
    <w:rsid w:val="006931BC"/>
    <w:rsid w:val="00693B92"/>
    <w:rsid w:val="00693EE9"/>
    <w:rsid w:val="00694CBB"/>
    <w:rsid w:val="00694E8A"/>
    <w:rsid w:val="0069507C"/>
    <w:rsid w:val="00695A0F"/>
    <w:rsid w:val="00695F0A"/>
    <w:rsid w:val="00696C2C"/>
    <w:rsid w:val="00696FAE"/>
    <w:rsid w:val="006A0D64"/>
    <w:rsid w:val="006A0EB6"/>
    <w:rsid w:val="006A102F"/>
    <w:rsid w:val="006A18B1"/>
    <w:rsid w:val="006A2D00"/>
    <w:rsid w:val="006A2F3F"/>
    <w:rsid w:val="006A3BA1"/>
    <w:rsid w:val="006A402E"/>
    <w:rsid w:val="006A4283"/>
    <w:rsid w:val="006A439C"/>
    <w:rsid w:val="006A45D8"/>
    <w:rsid w:val="006A45F2"/>
    <w:rsid w:val="006A499D"/>
    <w:rsid w:val="006A4C95"/>
    <w:rsid w:val="006A5526"/>
    <w:rsid w:val="006A5A59"/>
    <w:rsid w:val="006A5ECC"/>
    <w:rsid w:val="006A65BB"/>
    <w:rsid w:val="006A6979"/>
    <w:rsid w:val="006A7226"/>
    <w:rsid w:val="006A7544"/>
    <w:rsid w:val="006A7FEC"/>
    <w:rsid w:val="006B00A2"/>
    <w:rsid w:val="006B15CC"/>
    <w:rsid w:val="006B1880"/>
    <w:rsid w:val="006B1C9C"/>
    <w:rsid w:val="006B26C0"/>
    <w:rsid w:val="006B387B"/>
    <w:rsid w:val="006B4F09"/>
    <w:rsid w:val="006B617B"/>
    <w:rsid w:val="006B6320"/>
    <w:rsid w:val="006B6621"/>
    <w:rsid w:val="006B6DD0"/>
    <w:rsid w:val="006B6EF3"/>
    <w:rsid w:val="006B7258"/>
    <w:rsid w:val="006B7BCD"/>
    <w:rsid w:val="006B7DBA"/>
    <w:rsid w:val="006B7F5B"/>
    <w:rsid w:val="006C0580"/>
    <w:rsid w:val="006C08F7"/>
    <w:rsid w:val="006C0931"/>
    <w:rsid w:val="006C0BC4"/>
    <w:rsid w:val="006C1E86"/>
    <w:rsid w:val="006C4664"/>
    <w:rsid w:val="006C4848"/>
    <w:rsid w:val="006C4D87"/>
    <w:rsid w:val="006C5E0D"/>
    <w:rsid w:val="006C6BD3"/>
    <w:rsid w:val="006C6C52"/>
    <w:rsid w:val="006C6D15"/>
    <w:rsid w:val="006C6D49"/>
    <w:rsid w:val="006C78DC"/>
    <w:rsid w:val="006C7A4A"/>
    <w:rsid w:val="006D0733"/>
    <w:rsid w:val="006D105B"/>
    <w:rsid w:val="006D1177"/>
    <w:rsid w:val="006D1476"/>
    <w:rsid w:val="006D165A"/>
    <w:rsid w:val="006D19BA"/>
    <w:rsid w:val="006D205F"/>
    <w:rsid w:val="006D24D5"/>
    <w:rsid w:val="006D2A81"/>
    <w:rsid w:val="006D2CBE"/>
    <w:rsid w:val="006D2D3E"/>
    <w:rsid w:val="006D37A6"/>
    <w:rsid w:val="006D3CA9"/>
    <w:rsid w:val="006D44CD"/>
    <w:rsid w:val="006D464B"/>
    <w:rsid w:val="006D476E"/>
    <w:rsid w:val="006D4A8F"/>
    <w:rsid w:val="006D5245"/>
    <w:rsid w:val="006D5610"/>
    <w:rsid w:val="006D5AC4"/>
    <w:rsid w:val="006D5BFB"/>
    <w:rsid w:val="006D5F04"/>
    <w:rsid w:val="006D60AF"/>
    <w:rsid w:val="006D6173"/>
    <w:rsid w:val="006D638D"/>
    <w:rsid w:val="006D6F45"/>
    <w:rsid w:val="006D6FE8"/>
    <w:rsid w:val="006E01B3"/>
    <w:rsid w:val="006E06B0"/>
    <w:rsid w:val="006E0878"/>
    <w:rsid w:val="006E0AE0"/>
    <w:rsid w:val="006E1760"/>
    <w:rsid w:val="006E24E9"/>
    <w:rsid w:val="006E2780"/>
    <w:rsid w:val="006E36BA"/>
    <w:rsid w:val="006E4622"/>
    <w:rsid w:val="006E4762"/>
    <w:rsid w:val="006E49D2"/>
    <w:rsid w:val="006E4D71"/>
    <w:rsid w:val="006E559A"/>
    <w:rsid w:val="006E56D5"/>
    <w:rsid w:val="006E59CC"/>
    <w:rsid w:val="006E6750"/>
    <w:rsid w:val="006E725A"/>
    <w:rsid w:val="006E73BE"/>
    <w:rsid w:val="006E7659"/>
    <w:rsid w:val="006E7DD7"/>
    <w:rsid w:val="006F05CF"/>
    <w:rsid w:val="006F0E82"/>
    <w:rsid w:val="006F0EAF"/>
    <w:rsid w:val="006F0EC0"/>
    <w:rsid w:val="006F0F2B"/>
    <w:rsid w:val="006F1736"/>
    <w:rsid w:val="006F1D88"/>
    <w:rsid w:val="006F1DCE"/>
    <w:rsid w:val="006F275E"/>
    <w:rsid w:val="006F2929"/>
    <w:rsid w:val="006F37AC"/>
    <w:rsid w:val="006F450E"/>
    <w:rsid w:val="006F5148"/>
    <w:rsid w:val="006F5452"/>
    <w:rsid w:val="006F5904"/>
    <w:rsid w:val="006F5A2A"/>
    <w:rsid w:val="006F68F5"/>
    <w:rsid w:val="006F6956"/>
    <w:rsid w:val="006F7002"/>
    <w:rsid w:val="006F72FC"/>
    <w:rsid w:val="006F775A"/>
    <w:rsid w:val="006F779E"/>
    <w:rsid w:val="006F78A7"/>
    <w:rsid w:val="006F7DC1"/>
    <w:rsid w:val="007003E8"/>
    <w:rsid w:val="007003FB"/>
    <w:rsid w:val="007009FD"/>
    <w:rsid w:val="0070102A"/>
    <w:rsid w:val="0070142E"/>
    <w:rsid w:val="00701964"/>
    <w:rsid w:val="00701AA6"/>
    <w:rsid w:val="00701D3B"/>
    <w:rsid w:val="007020AE"/>
    <w:rsid w:val="00702859"/>
    <w:rsid w:val="00703446"/>
    <w:rsid w:val="0070358D"/>
    <w:rsid w:val="00703CBC"/>
    <w:rsid w:val="0070402B"/>
    <w:rsid w:val="00704038"/>
    <w:rsid w:val="007048FB"/>
    <w:rsid w:val="00704DD1"/>
    <w:rsid w:val="00705C07"/>
    <w:rsid w:val="00706F07"/>
    <w:rsid w:val="007070F6"/>
    <w:rsid w:val="0070724B"/>
    <w:rsid w:val="0070738F"/>
    <w:rsid w:val="00707F31"/>
    <w:rsid w:val="007102E6"/>
    <w:rsid w:val="0071065A"/>
    <w:rsid w:val="007106C0"/>
    <w:rsid w:val="00710817"/>
    <w:rsid w:val="00710B89"/>
    <w:rsid w:val="00710C4F"/>
    <w:rsid w:val="00711275"/>
    <w:rsid w:val="00711596"/>
    <w:rsid w:val="007119B0"/>
    <w:rsid w:val="00712905"/>
    <w:rsid w:val="00712A0D"/>
    <w:rsid w:val="00712BC0"/>
    <w:rsid w:val="007130E1"/>
    <w:rsid w:val="007131B7"/>
    <w:rsid w:val="007131E3"/>
    <w:rsid w:val="00713791"/>
    <w:rsid w:val="007142AE"/>
    <w:rsid w:val="00714F46"/>
    <w:rsid w:val="00717451"/>
    <w:rsid w:val="007176A0"/>
    <w:rsid w:val="00720B32"/>
    <w:rsid w:val="00720D55"/>
    <w:rsid w:val="0072137C"/>
    <w:rsid w:val="00721409"/>
    <w:rsid w:val="007217C3"/>
    <w:rsid w:val="00721AEF"/>
    <w:rsid w:val="00722679"/>
    <w:rsid w:val="007239CD"/>
    <w:rsid w:val="00723F46"/>
    <w:rsid w:val="00724008"/>
    <w:rsid w:val="0072439E"/>
    <w:rsid w:val="00724E08"/>
    <w:rsid w:val="007251B1"/>
    <w:rsid w:val="00725B03"/>
    <w:rsid w:val="00725FD4"/>
    <w:rsid w:val="00725FDC"/>
    <w:rsid w:val="00726167"/>
    <w:rsid w:val="007267B7"/>
    <w:rsid w:val="00726EDD"/>
    <w:rsid w:val="00726F45"/>
    <w:rsid w:val="00727F28"/>
    <w:rsid w:val="00730BBA"/>
    <w:rsid w:val="00730C98"/>
    <w:rsid w:val="00730D70"/>
    <w:rsid w:val="00730E7F"/>
    <w:rsid w:val="00730FA6"/>
    <w:rsid w:val="00732155"/>
    <w:rsid w:val="00732366"/>
    <w:rsid w:val="007323A0"/>
    <w:rsid w:val="00732AEC"/>
    <w:rsid w:val="00732EFB"/>
    <w:rsid w:val="00733255"/>
    <w:rsid w:val="00733A98"/>
    <w:rsid w:val="00734464"/>
    <w:rsid w:val="0073497F"/>
    <w:rsid w:val="00735B22"/>
    <w:rsid w:val="00735B39"/>
    <w:rsid w:val="00735CEF"/>
    <w:rsid w:val="00735D1B"/>
    <w:rsid w:val="00736049"/>
    <w:rsid w:val="0073646D"/>
    <w:rsid w:val="0073670B"/>
    <w:rsid w:val="00736AB3"/>
    <w:rsid w:val="00736CD0"/>
    <w:rsid w:val="00736FF6"/>
    <w:rsid w:val="007371E7"/>
    <w:rsid w:val="007377FD"/>
    <w:rsid w:val="00737806"/>
    <w:rsid w:val="00737C79"/>
    <w:rsid w:val="00737F77"/>
    <w:rsid w:val="0074009E"/>
    <w:rsid w:val="00740127"/>
    <w:rsid w:val="00740141"/>
    <w:rsid w:val="00740320"/>
    <w:rsid w:val="007407B4"/>
    <w:rsid w:val="0074128E"/>
    <w:rsid w:val="007418E9"/>
    <w:rsid w:val="00741B4C"/>
    <w:rsid w:val="00742387"/>
    <w:rsid w:val="007423B5"/>
    <w:rsid w:val="00742D55"/>
    <w:rsid w:val="00742E1B"/>
    <w:rsid w:val="0074301F"/>
    <w:rsid w:val="00743185"/>
    <w:rsid w:val="007438D0"/>
    <w:rsid w:val="00744DDE"/>
    <w:rsid w:val="00745893"/>
    <w:rsid w:val="0074671B"/>
    <w:rsid w:val="00746C0B"/>
    <w:rsid w:val="00747900"/>
    <w:rsid w:val="00747B99"/>
    <w:rsid w:val="00747C8D"/>
    <w:rsid w:val="0075020A"/>
    <w:rsid w:val="00750712"/>
    <w:rsid w:val="007507EA"/>
    <w:rsid w:val="00750AAD"/>
    <w:rsid w:val="0075133E"/>
    <w:rsid w:val="00751895"/>
    <w:rsid w:val="00751D73"/>
    <w:rsid w:val="0075246D"/>
    <w:rsid w:val="00752947"/>
    <w:rsid w:val="00753349"/>
    <w:rsid w:val="00753D8E"/>
    <w:rsid w:val="007546E1"/>
    <w:rsid w:val="007551E6"/>
    <w:rsid w:val="00755D13"/>
    <w:rsid w:val="00755F25"/>
    <w:rsid w:val="0075722E"/>
    <w:rsid w:val="00757626"/>
    <w:rsid w:val="00757CFA"/>
    <w:rsid w:val="00760141"/>
    <w:rsid w:val="0076019E"/>
    <w:rsid w:val="007601C4"/>
    <w:rsid w:val="00760282"/>
    <w:rsid w:val="00760A19"/>
    <w:rsid w:val="00760A2B"/>
    <w:rsid w:val="00760C42"/>
    <w:rsid w:val="00761280"/>
    <w:rsid w:val="007615F1"/>
    <w:rsid w:val="007618AB"/>
    <w:rsid w:val="00761F3F"/>
    <w:rsid w:val="00761FEF"/>
    <w:rsid w:val="00762C32"/>
    <w:rsid w:val="00762CA2"/>
    <w:rsid w:val="00763DE8"/>
    <w:rsid w:val="007640BA"/>
    <w:rsid w:val="007643C5"/>
    <w:rsid w:val="00764E90"/>
    <w:rsid w:val="00764F92"/>
    <w:rsid w:val="00765698"/>
    <w:rsid w:val="00765C2B"/>
    <w:rsid w:val="00766838"/>
    <w:rsid w:val="00767187"/>
    <w:rsid w:val="007671D0"/>
    <w:rsid w:val="00767800"/>
    <w:rsid w:val="00767DA6"/>
    <w:rsid w:val="007703F5"/>
    <w:rsid w:val="00771764"/>
    <w:rsid w:val="007717A5"/>
    <w:rsid w:val="00771F84"/>
    <w:rsid w:val="00772425"/>
    <w:rsid w:val="00772613"/>
    <w:rsid w:val="00772AFF"/>
    <w:rsid w:val="00772EC1"/>
    <w:rsid w:val="007733D8"/>
    <w:rsid w:val="00773D71"/>
    <w:rsid w:val="007741B4"/>
    <w:rsid w:val="007745F4"/>
    <w:rsid w:val="007754C6"/>
    <w:rsid w:val="00775604"/>
    <w:rsid w:val="00775E5E"/>
    <w:rsid w:val="00776879"/>
    <w:rsid w:val="00776A02"/>
    <w:rsid w:val="00776DBD"/>
    <w:rsid w:val="007778B2"/>
    <w:rsid w:val="00780313"/>
    <w:rsid w:val="00780A0E"/>
    <w:rsid w:val="00780D42"/>
    <w:rsid w:val="00781CA4"/>
    <w:rsid w:val="00781FAF"/>
    <w:rsid w:val="0078228D"/>
    <w:rsid w:val="007828B1"/>
    <w:rsid w:val="0078294F"/>
    <w:rsid w:val="00782A4D"/>
    <w:rsid w:val="0078411F"/>
    <w:rsid w:val="007843F7"/>
    <w:rsid w:val="0078469B"/>
    <w:rsid w:val="00784BE4"/>
    <w:rsid w:val="0078520A"/>
    <w:rsid w:val="0078589B"/>
    <w:rsid w:val="00786605"/>
    <w:rsid w:val="00786BE8"/>
    <w:rsid w:val="00787870"/>
    <w:rsid w:val="00787AD7"/>
    <w:rsid w:val="00790097"/>
    <w:rsid w:val="00790A59"/>
    <w:rsid w:val="00790C37"/>
    <w:rsid w:val="00790D75"/>
    <w:rsid w:val="007911A8"/>
    <w:rsid w:val="00791343"/>
    <w:rsid w:val="0079164B"/>
    <w:rsid w:val="0079176C"/>
    <w:rsid w:val="007917B0"/>
    <w:rsid w:val="00791860"/>
    <w:rsid w:val="00791F5C"/>
    <w:rsid w:val="0079295F"/>
    <w:rsid w:val="00792A38"/>
    <w:rsid w:val="00792D15"/>
    <w:rsid w:val="007931EC"/>
    <w:rsid w:val="0079324D"/>
    <w:rsid w:val="00793953"/>
    <w:rsid w:val="00793C36"/>
    <w:rsid w:val="007940ED"/>
    <w:rsid w:val="007942A0"/>
    <w:rsid w:val="007943E9"/>
    <w:rsid w:val="00794BFF"/>
    <w:rsid w:val="00795174"/>
    <w:rsid w:val="0079526D"/>
    <w:rsid w:val="007952CA"/>
    <w:rsid w:val="007957E2"/>
    <w:rsid w:val="007958DF"/>
    <w:rsid w:val="00795CFB"/>
    <w:rsid w:val="007963A7"/>
    <w:rsid w:val="007967BD"/>
    <w:rsid w:val="007967C6"/>
    <w:rsid w:val="0079693B"/>
    <w:rsid w:val="007A01F6"/>
    <w:rsid w:val="007A0491"/>
    <w:rsid w:val="007A08E8"/>
    <w:rsid w:val="007A0947"/>
    <w:rsid w:val="007A0FB3"/>
    <w:rsid w:val="007A101D"/>
    <w:rsid w:val="007A117C"/>
    <w:rsid w:val="007A1AEF"/>
    <w:rsid w:val="007A1BE1"/>
    <w:rsid w:val="007A1DFE"/>
    <w:rsid w:val="007A23F6"/>
    <w:rsid w:val="007A2692"/>
    <w:rsid w:val="007A3751"/>
    <w:rsid w:val="007A3B48"/>
    <w:rsid w:val="007A3F69"/>
    <w:rsid w:val="007A4748"/>
    <w:rsid w:val="007A4DEB"/>
    <w:rsid w:val="007A50A0"/>
    <w:rsid w:val="007A53BE"/>
    <w:rsid w:val="007A5B7A"/>
    <w:rsid w:val="007A5E8C"/>
    <w:rsid w:val="007A61E7"/>
    <w:rsid w:val="007A6389"/>
    <w:rsid w:val="007A73BE"/>
    <w:rsid w:val="007A7446"/>
    <w:rsid w:val="007A77FF"/>
    <w:rsid w:val="007A7871"/>
    <w:rsid w:val="007A7EE1"/>
    <w:rsid w:val="007B007E"/>
    <w:rsid w:val="007B0458"/>
    <w:rsid w:val="007B06BF"/>
    <w:rsid w:val="007B06DD"/>
    <w:rsid w:val="007B0923"/>
    <w:rsid w:val="007B0CD0"/>
    <w:rsid w:val="007B2486"/>
    <w:rsid w:val="007B25F4"/>
    <w:rsid w:val="007B2A2D"/>
    <w:rsid w:val="007B2EE9"/>
    <w:rsid w:val="007B2EEA"/>
    <w:rsid w:val="007B34A7"/>
    <w:rsid w:val="007B36A4"/>
    <w:rsid w:val="007B379F"/>
    <w:rsid w:val="007B3E30"/>
    <w:rsid w:val="007B3F3C"/>
    <w:rsid w:val="007B408A"/>
    <w:rsid w:val="007B4717"/>
    <w:rsid w:val="007B4878"/>
    <w:rsid w:val="007B5349"/>
    <w:rsid w:val="007B5E55"/>
    <w:rsid w:val="007B6056"/>
    <w:rsid w:val="007B6633"/>
    <w:rsid w:val="007B68C9"/>
    <w:rsid w:val="007B6DFB"/>
    <w:rsid w:val="007B703A"/>
    <w:rsid w:val="007B7260"/>
    <w:rsid w:val="007B781A"/>
    <w:rsid w:val="007C017F"/>
    <w:rsid w:val="007C0470"/>
    <w:rsid w:val="007C047B"/>
    <w:rsid w:val="007C09AA"/>
    <w:rsid w:val="007C0A8C"/>
    <w:rsid w:val="007C0ECE"/>
    <w:rsid w:val="007C1BFB"/>
    <w:rsid w:val="007C1D51"/>
    <w:rsid w:val="007C1E5C"/>
    <w:rsid w:val="007C1EDC"/>
    <w:rsid w:val="007C2479"/>
    <w:rsid w:val="007C2770"/>
    <w:rsid w:val="007C2D90"/>
    <w:rsid w:val="007C30F9"/>
    <w:rsid w:val="007C31E5"/>
    <w:rsid w:val="007C3D95"/>
    <w:rsid w:val="007C4894"/>
    <w:rsid w:val="007C4DF4"/>
    <w:rsid w:val="007C5167"/>
    <w:rsid w:val="007C53BE"/>
    <w:rsid w:val="007C5E33"/>
    <w:rsid w:val="007C7738"/>
    <w:rsid w:val="007C7A27"/>
    <w:rsid w:val="007C7E20"/>
    <w:rsid w:val="007D045A"/>
    <w:rsid w:val="007D08BB"/>
    <w:rsid w:val="007D0F9C"/>
    <w:rsid w:val="007D0FFE"/>
    <w:rsid w:val="007D1C6C"/>
    <w:rsid w:val="007D1F7B"/>
    <w:rsid w:val="007D21E7"/>
    <w:rsid w:val="007D26FB"/>
    <w:rsid w:val="007D273F"/>
    <w:rsid w:val="007D2775"/>
    <w:rsid w:val="007D2DE4"/>
    <w:rsid w:val="007D356A"/>
    <w:rsid w:val="007D3E87"/>
    <w:rsid w:val="007D3EFF"/>
    <w:rsid w:val="007D56CB"/>
    <w:rsid w:val="007D6CD3"/>
    <w:rsid w:val="007D7AF0"/>
    <w:rsid w:val="007D7B2E"/>
    <w:rsid w:val="007E0B80"/>
    <w:rsid w:val="007E0BE0"/>
    <w:rsid w:val="007E149A"/>
    <w:rsid w:val="007E1821"/>
    <w:rsid w:val="007E1FFC"/>
    <w:rsid w:val="007E20F9"/>
    <w:rsid w:val="007E2B8C"/>
    <w:rsid w:val="007E3DBD"/>
    <w:rsid w:val="007E3F92"/>
    <w:rsid w:val="007E489C"/>
    <w:rsid w:val="007E5462"/>
    <w:rsid w:val="007E5CDA"/>
    <w:rsid w:val="007E665E"/>
    <w:rsid w:val="007E6F52"/>
    <w:rsid w:val="007E704A"/>
    <w:rsid w:val="007E7091"/>
    <w:rsid w:val="007E7E3C"/>
    <w:rsid w:val="007F014B"/>
    <w:rsid w:val="007F0773"/>
    <w:rsid w:val="007F121A"/>
    <w:rsid w:val="007F1BD4"/>
    <w:rsid w:val="007F2A28"/>
    <w:rsid w:val="007F2FB6"/>
    <w:rsid w:val="007F3374"/>
    <w:rsid w:val="007F3623"/>
    <w:rsid w:val="007F3785"/>
    <w:rsid w:val="007F3B85"/>
    <w:rsid w:val="007F3CA6"/>
    <w:rsid w:val="007F3FF9"/>
    <w:rsid w:val="007F429B"/>
    <w:rsid w:val="007F4A01"/>
    <w:rsid w:val="007F50DF"/>
    <w:rsid w:val="007F54E1"/>
    <w:rsid w:val="007F5578"/>
    <w:rsid w:val="007F5855"/>
    <w:rsid w:val="007F5B7C"/>
    <w:rsid w:val="007F6085"/>
    <w:rsid w:val="007F6DAD"/>
    <w:rsid w:val="007F7079"/>
    <w:rsid w:val="008000D4"/>
    <w:rsid w:val="0080083D"/>
    <w:rsid w:val="00800FBC"/>
    <w:rsid w:val="00801097"/>
    <w:rsid w:val="00801B6C"/>
    <w:rsid w:val="00801CE6"/>
    <w:rsid w:val="008020C3"/>
    <w:rsid w:val="00802839"/>
    <w:rsid w:val="008029E9"/>
    <w:rsid w:val="00802C9E"/>
    <w:rsid w:val="00803247"/>
    <w:rsid w:val="0080384E"/>
    <w:rsid w:val="00803CE2"/>
    <w:rsid w:val="00805337"/>
    <w:rsid w:val="008053D1"/>
    <w:rsid w:val="0080543F"/>
    <w:rsid w:val="00805C74"/>
    <w:rsid w:val="00806298"/>
    <w:rsid w:val="0080631A"/>
    <w:rsid w:val="00806D3D"/>
    <w:rsid w:val="008072B4"/>
    <w:rsid w:val="00807B75"/>
    <w:rsid w:val="00810167"/>
    <w:rsid w:val="008105E0"/>
    <w:rsid w:val="00810D3F"/>
    <w:rsid w:val="008111CD"/>
    <w:rsid w:val="00811AA3"/>
    <w:rsid w:val="008130F9"/>
    <w:rsid w:val="00813AEE"/>
    <w:rsid w:val="008148C5"/>
    <w:rsid w:val="00815536"/>
    <w:rsid w:val="008155BB"/>
    <w:rsid w:val="00815899"/>
    <w:rsid w:val="00815E0F"/>
    <w:rsid w:val="008163E9"/>
    <w:rsid w:val="00816E6E"/>
    <w:rsid w:val="00816EBE"/>
    <w:rsid w:val="00817D2B"/>
    <w:rsid w:val="00817DF1"/>
    <w:rsid w:val="00817F13"/>
    <w:rsid w:val="00820281"/>
    <w:rsid w:val="008205CB"/>
    <w:rsid w:val="008206FD"/>
    <w:rsid w:val="00820712"/>
    <w:rsid w:val="008211B6"/>
    <w:rsid w:val="00821552"/>
    <w:rsid w:val="0082184B"/>
    <w:rsid w:val="00821989"/>
    <w:rsid w:val="00823D9C"/>
    <w:rsid w:val="00823DD5"/>
    <w:rsid w:val="00824199"/>
    <w:rsid w:val="00824745"/>
    <w:rsid w:val="008249C3"/>
    <w:rsid w:val="008249E1"/>
    <w:rsid w:val="00824E25"/>
    <w:rsid w:val="0082506A"/>
    <w:rsid w:val="008257A6"/>
    <w:rsid w:val="00825AF1"/>
    <w:rsid w:val="00825D4C"/>
    <w:rsid w:val="0082693D"/>
    <w:rsid w:val="008273A3"/>
    <w:rsid w:val="0082754C"/>
    <w:rsid w:val="00827586"/>
    <w:rsid w:val="008275F2"/>
    <w:rsid w:val="008302B7"/>
    <w:rsid w:val="008306D2"/>
    <w:rsid w:val="00830C30"/>
    <w:rsid w:val="00830C62"/>
    <w:rsid w:val="00831277"/>
    <w:rsid w:val="00831361"/>
    <w:rsid w:val="00831D5C"/>
    <w:rsid w:val="008323FD"/>
    <w:rsid w:val="008324F9"/>
    <w:rsid w:val="00832568"/>
    <w:rsid w:val="008329B7"/>
    <w:rsid w:val="00832AD5"/>
    <w:rsid w:val="00833EEC"/>
    <w:rsid w:val="008342D9"/>
    <w:rsid w:val="0083463A"/>
    <w:rsid w:val="008349A9"/>
    <w:rsid w:val="008351E4"/>
    <w:rsid w:val="008353A9"/>
    <w:rsid w:val="00835746"/>
    <w:rsid w:val="0083580D"/>
    <w:rsid w:val="00835C4C"/>
    <w:rsid w:val="00835F1C"/>
    <w:rsid w:val="00836754"/>
    <w:rsid w:val="0083686D"/>
    <w:rsid w:val="00837079"/>
    <w:rsid w:val="00837567"/>
    <w:rsid w:val="008377A1"/>
    <w:rsid w:val="008405CC"/>
    <w:rsid w:val="00840731"/>
    <w:rsid w:val="00840E4A"/>
    <w:rsid w:val="0084145E"/>
    <w:rsid w:val="00842051"/>
    <w:rsid w:val="008428E8"/>
    <w:rsid w:val="00842991"/>
    <w:rsid w:val="0084343E"/>
    <w:rsid w:val="00843B62"/>
    <w:rsid w:val="00843FF5"/>
    <w:rsid w:val="00844B82"/>
    <w:rsid w:val="00844BF4"/>
    <w:rsid w:val="00845095"/>
    <w:rsid w:val="008455B5"/>
    <w:rsid w:val="008460BF"/>
    <w:rsid w:val="00846BAB"/>
    <w:rsid w:val="00846D92"/>
    <w:rsid w:val="008474DA"/>
    <w:rsid w:val="0084783C"/>
    <w:rsid w:val="00847CC8"/>
    <w:rsid w:val="00847F1D"/>
    <w:rsid w:val="00847F1E"/>
    <w:rsid w:val="0085044D"/>
    <w:rsid w:val="00850590"/>
    <w:rsid w:val="00850DDC"/>
    <w:rsid w:val="00850E42"/>
    <w:rsid w:val="00850F1F"/>
    <w:rsid w:val="0085135C"/>
    <w:rsid w:val="00851ACB"/>
    <w:rsid w:val="00851D4D"/>
    <w:rsid w:val="00852017"/>
    <w:rsid w:val="00852032"/>
    <w:rsid w:val="00852948"/>
    <w:rsid w:val="00852F1E"/>
    <w:rsid w:val="00853C70"/>
    <w:rsid w:val="00854BA8"/>
    <w:rsid w:val="008552A0"/>
    <w:rsid w:val="008553DD"/>
    <w:rsid w:val="00855815"/>
    <w:rsid w:val="008559D9"/>
    <w:rsid w:val="00855E27"/>
    <w:rsid w:val="00856A87"/>
    <w:rsid w:val="00857BB6"/>
    <w:rsid w:val="00860588"/>
    <w:rsid w:val="008605C8"/>
    <w:rsid w:val="00860A36"/>
    <w:rsid w:val="008616F1"/>
    <w:rsid w:val="0086242F"/>
    <w:rsid w:val="00862D82"/>
    <w:rsid w:val="00863646"/>
    <w:rsid w:val="008639BC"/>
    <w:rsid w:val="00863F43"/>
    <w:rsid w:val="008643C3"/>
    <w:rsid w:val="00864B39"/>
    <w:rsid w:val="00864BC5"/>
    <w:rsid w:val="00865119"/>
    <w:rsid w:val="00865263"/>
    <w:rsid w:val="0086587D"/>
    <w:rsid w:val="00865FCB"/>
    <w:rsid w:val="00866017"/>
    <w:rsid w:val="0086697E"/>
    <w:rsid w:val="00866D89"/>
    <w:rsid w:val="00866E37"/>
    <w:rsid w:val="0086773C"/>
    <w:rsid w:val="00867790"/>
    <w:rsid w:val="00867807"/>
    <w:rsid w:val="00867EEA"/>
    <w:rsid w:val="00870054"/>
    <w:rsid w:val="00870761"/>
    <w:rsid w:val="00870C15"/>
    <w:rsid w:val="0087120B"/>
    <w:rsid w:val="0087149E"/>
    <w:rsid w:val="008714D1"/>
    <w:rsid w:val="00871C16"/>
    <w:rsid w:val="008727F6"/>
    <w:rsid w:val="00872898"/>
    <w:rsid w:val="00872C93"/>
    <w:rsid w:val="00872EE8"/>
    <w:rsid w:val="008733BB"/>
    <w:rsid w:val="00874659"/>
    <w:rsid w:val="00874C40"/>
    <w:rsid w:val="00876A79"/>
    <w:rsid w:val="00877BCE"/>
    <w:rsid w:val="00877BD8"/>
    <w:rsid w:val="00877D44"/>
    <w:rsid w:val="0088055C"/>
    <w:rsid w:val="00880698"/>
    <w:rsid w:val="008807D0"/>
    <w:rsid w:val="008807F3"/>
    <w:rsid w:val="00880AF3"/>
    <w:rsid w:val="00881ABE"/>
    <w:rsid w:val="00881F0A"/>
    <w:rsid w:val="0088274D"/>
    <w:rsid w:val="00882B66"/>
    <w:rsid w:val="00883294"/>
    <w:rsid w:val="00883391"/>
    <w:rsid w:val="00883B7A"/>
    <w:rsid w:val="00883C4A"/>
    <w:rsid w:val="008844AB"/>
    <w:rsid w:val="00884BC2"/>
    <w:rsid w:val="00885CAD"/>
    <w:rsid w:val="00885E5E"/>
    <w:rsid w:val="0088600C"/>
    <w:rsid w:val="008862AF"/>
    <w:rsid w:val="00887135"/>
    <w:rsid w:val="00887869"/>
    <w:rsid w:val="00887B00"/>
    <w:rsid w:val="00887E3A"/>
    <w:rsid w:val="008900F1"/>
    <w:rsid w:val="00890711"/>
    <w:rsid w:val="00890AF9"/>
    <w:rsid w:val="008915A2"/>
    <w:rsid w:val="008915B1"/>
    <w:rsid w:val="00891858"/>
    <w:rsid w:val="00891D27"/>
    <w:rsid w:val="00891F9A"/>
    <w:rsid w:val="00892807"/>
    <w:rsid w:val="00892E0C"/>
    <w:rsid w:val="00893810"/>
    <w:rsid w:val="008940D3"/>
    <w:rsid w:val="0089432A"/>
    <w:rsid w:val="0089489B"/>
    <w:rsid w:val="00894ADE"/>
    <w:rsid w:val="0089503D"/>
    <w:rsid w:val="00896C8C"/>
    <w:rsid w:val="00896DD9"/>
    <w:rsid w:val="008970E5"/>
    <w:rsid w:val="008A06B8"/>
    <w:rsid w:val="008A134F"/>
    <w:rsid w:val="008A1613"/>
    <w:rsid w:val="008A1885"/>
    <w:rsid w:val="008A2081"/>
    <w:rsid w:val="008A2362"/>
    <w:rsid w:val="008A264F"/>
    <w:rsid w:val="008A270E"/>
    <w:rsid w:val="008A2C96"/>
    <w:rsid w:val="008A31EF"/>
    <w:rsid w:val="008A35F7"/>
    <w:rsid w:val="008A3C31"/>
    <w:rsid w:val="008A3D2D"/>
    <w:rsid w:val="008A4260"/>
    <w:rsid w:val="008A4388"/>
    <w:rsid w:val="008A4813"/>
    <w:rsid w:val="008A5066"/>
    <w:rsid w:val="008A5912"/>
    <w:rsid w:val="008A5F05"/>
    <w:rsid w:val="008A5FE0"/>
    <w:rsid w:val="008A601A"/>
    <w:rsid w:val="008A6467"/>
    <w:rsid w:val="008A6E5B"/>
    <w:rsid w:val="008A745C"/>
    <w:rsid w:val="008A74E0"/>
    <w:rsid w:val="008A7B93"/>
    <w:rsid w:val="008B0A0B"/>
    <w:rsid w:val="008B0BA5"/>
    <w:rsid w:val="008B11A6"/>
    <w:rsid w:val="008B1622"/>
    <w:rsid w:val="008B1BB5"/>
    <w:rsid w:val="008B1C7E"/>
    <w:rsid w:val="008B261C"/>
    <w:rsid w:val="008B2CC0"/>
    <w:rsid w:val="008B38C8"/>
    <w:rsid w:val="008B3D3C"/>
    <w:rsid w:val="008B4246"/>
    <w:rsid w:val="008B42CA"/>
    <w:rsid w:val="008B4447"/>
    <w:rsid w:val="008B446E"/>
    <w:rsid w:val="008B4EBA"/>
    <w:rsid w:val="008B5A71"/>
    <w:rsid w:val="008B5E89"/>
    <w:rsid w:val="008B62CC"/>
    <w:rsid w:val="008B6341"/>
    <w:rsid w:val="008B6554"/>
    <w:rsid w:val="008B6784"/>
    <w:rsid w:val="008B697B"/>
    <w:rsid w:val="008B69B9"/>
    <w:rsid w:val="008B738A"/>
    <w:rsid w:val="008B7737"/>
    <w:rsid w:val="008B7B14"/>
    <w:rsid w:val="008C0D5A"/>
    <w:rsid w:val="008C0D7F"/>
    <w:rsid w:val="008C0E19"/>
    <w:rsid w:val="008C11C9"/>
    <w:rsid w:val="008C134D"/>
    <w:rsid w:val="008C1479"/>
    <w:rsid w:val="008C2B73"/>
    <w:rsid w:val="008C3014"/>
    <w:rsid w:val="008C31B2"/>
    <w:rsid w:val="008C327C"/>
    <w:rsid w:val="008C3390"/>
    <w:rsid w:val="008C398F"/>
    <w:rsid w:val="008C3E2E"/>
    <w:rsid w:val="008C42DC"/>
    <w:rsid w:val="008C4392"/>
    <w:rsid w:val="008C4AA1"/>
    <w:rsid w:val="008C50C8"/>
    <w:rsid w:val="008C6896"/>
    <w:rsid w:val="008C6F1C"/>
    <w:rsid w:val="008C761B"/>
    <w:rsid w:val="008C76A2"/>
    <w:rsid w:val="008C7C10"/>
    <w:rsid w:val="008C7F29"/>
    <w:rsid w:val="008D0E30"/>
    <w:rsid w:val="008D0FDB"/>
    <w:rsid w:val="008D10F3"/>
    <w:rsid w:val="008D186F"/>
    <w:rsid w:val="008D202C"/>
    <w:rsid w:val="008D290B"/>
    <w:rsid w:val="008D2E84"/>
    <w:rsid w:val="008D3C19"/>
    <w:rsid w:val="008D3FC2"/>
    <w:rsid w:val="008D41BA"/>
    <w:rsid w:val="008D457A"/>
    <w:rsid w:val="008D46DC"/>
    <w:rsid w:val="008D4757"/>
    <w:rsid w:val="008D4F91"/>
    <w:rsid w:val="008D53FC"/>
    <w:rsid w:val="008D67DD"/>
    <w:rsid w:val="008D72F2"/>
    <w:rsid w:val="008D76A6"/>
    <w:rsid w:val="008D774C"/>
    <w:rsid w:val="008E00B1"/>
    <w:rsid w:val="008E013C"/>
    <w:rsid w:val="008E09C0"/>
    <w:rsid w:val="008E0D16"/>
    <w:rsid w:val="008E1AD9"/>
    <w:rsid w:val="008E1EBB"/>
    <w:rsid w:val="008E21EF"/>
    <w:rsid w:val="008E2D38"/>
    <w:rsid w:val="008E2E70"/>
    <w:rsid w:val="008E333C"/>
    <w:rsid w:val="008E35DB"/>
    <w:rsid w:val="008E37A2"/>
    <w:rsid w:val="008E392A"/>
    <w:rsid w:val="008E3C85"/>
    <w:rsid w:val="008E3D81"/>
    <w:rsid w:val="008E41B0"/>
    <w:rsid w:val="008E5A8E"/>
    <w:rsid w:val="008E6157"/>
    <w:rsid w:val="008E6454"/>
    <w:rsid w:val="008E66AB"/>
    <w:rsid w:val="008E6E96"/>
    <w:rsid w:val="008E70AB"/>
    <w:rsid w:val="008E7186"/>
    <w:rsid w:val="008E74B7"/>
    <w:rsid w:val="008E7733"/>
    <w:rsid w:val="008F0208"/>
    <w:rsid w:val="008F0618"/>
    <w:rsid w:val="008F119D"/>
    <w:rsid w:val="008F1C4C"/>
    <w:rsid w:val="008F1D0A"/>
    <w:rsid w:val="008F1F27"/>
    <w:rsid w:val="008F25F1"/>
    <w:rsid w:val="008F2B5C"/>
    <w:rsid w:val="008F2B98"/>
    <w:rsid w:val="008F39EF"/>
    <w:rsid w:val="008F4321"/>
    <w:rsid w:val="008F4D5F"/>
    <w:rsid w:val="008F5163"/>
    <w:rsid w:val="008F57E7"/>
    <w:rsid w:val="008F5933"/>
    <w:rsid w:val="008F6057"/>
    <w:rsid w:val="008F619C"/>
    <w:rsid w:val="008F7BDE"/>
    <w:rsid w:val="009004BB"/>
    <w:rsid w:val="00900A83"/>
    <w:rsid w:val="009011B4"/>
    <w:rsid w:val="0090237D"/>
    <w:rsid w:val="00902BF3"/>
    <w:rsid w:val="00903A92"/>
    <w:rsid w:val="00903D18"/>
    <w:rsid w:val="00904565"/>
    <w:rsid w:val="009056FB"/>
    <w:rsid w:val="0090588E"/>
    <w:rsid w:val="00905984"/>
    <w:rsid w:val="009059CE"/>
    <w:rsid w:val="009062B1"/>
    <w:rsid w:val="0090644F"/>
    <w:rsid w:val="0090766F"/>
    <w:rsid w:val="00907C87"/>
    <w:rsid w:val="00907E57"/>
    <w:rsid w:val="00910167"/>
    <w:rsid w:val="009103B2"/>
    <w:rsid w:val="0091057D"/>
    <w:rsid w:val="009105DB"/>
    <w:rsid w:val="0091098E"/>
    <w:rsid w:val="00910C39"/>
    <w:rsid w:val="0091100D"/>
    <w:rsid w:val="00911132"/>
    <w:rsid w:val="0091149F"/>
    <w:rsid w:val="0091224E"/>
    <w:rsid w:val="00912751"/>
    <w:rsid w:val="00912FE7"/>
    <w:rsid w:val="0091307C"/>
    <w:rsid w:val="00913CB3"/>
    <w:rsid w:val="0091424C"/>
    <w:rsid w:val="00914B81"/>
    <w:rsid w:val="00914EB5"/>
    <w:rsid w:val="00914FE1"/>
    <w:rsid w:val="009154BD"/>
    <w:rsid w:val="0091570D"/>
    <w:rsid w:val="00915F86"/>
    <w:rsid w:val="00916645"/>
    <w:rsid w:val="00916FD3"/>
    <w:rsid w:val="009172CE"/>
    <w:rsid w:val="009173D4"/>
    <w:rsid w:val="00917FB2"/>
    <w:rsid w:val="009202F6"/>
    <w:rsid w:val="00920C5D"/>
    <w:rsid w:val="00920CA2"/>
    <w:rsid w:val="00921701"/>
    <w:rsid w:val="00921D35"/>
    <w:rsid w:val="009225AC"/>
    <w:rsid w:val="00922F5D"/>
    <w:rsid w:val="00923751"/>
    <w:rsid w:val="00923A2A"/>
    <w:rsid w:val="00923C10"/>
    <w:rsid w:val="0092431C"/>
    <w:rsid w:val="00924772"/>
    <w:rsid w:val="0092587A"/>
    <w:rsid w:val="009260F7"/>
    <w:rsid w:val="0092694C"/>
    <w:rsid w:val="00927951"/>
    <w:rsid w:val="00927CA1"/>
    <w:rsid w:val="0093022A"/>
    <w:rsid w:val="009309B0"/>
    <w:rsid w:val="00930AE8"/>
    <w:rsid w:val="00930C56"/>
    <w:rsid w:val="00930DCC"/>
    <w:rsid w:val="00931B8A"/>
    <w:rsid w:val="0093206B"/>
    <w:rsid w:val="009324E0"/>
    <w:rsid w:val="0093302E"/>
    <w:rsid w:val="009334ED"/>
    <w:rsid w:val="00934756"/>
    <w:rsid w:val="00934FF0"/>
    <w:rsid w:val="00935873"/>
    <w:rsid w:val="009362D4"/>
    <w:rsid w:val="00936641"/>
    <w:rsid w:val="00936885"/>
    <w:rsid w:val="00936892"/>
    <w:rsid w:val="009373FD"/>
    <w:rsid w:val="009379EF"/>
    <w:rsid w:val="009400B4"/>
    <w:rsid w:val="009401DA"/>
    <w:rsid w:val="00940317"/>
    <w:rsid w:val="00941670"/>
    <w:rsid w:val="00941EA8"/>
    <w:rsid w:val="0094257A"/>
    <w:rsid w:val="00942678"/>
    <w:rsid w:val="00942F11"/>
    <w:rsid w:val="00943632"/>
    <w:rsid w:val="00943CC4"/>
    <w:rsid w:val="00944444"/>
    <w:rsid w:val="009446FD"/>
    <w:rsid w:val="00944913"/>
    <w:rsid w:val="009449E7"/>
    <w:rsid w:val="00944A2A"/>
    <w:rsid w:val="00944AC7"/>
    <w:rsid w:val="00944CD3"/>
    <w:rsid w:val="00944D12"/>
    <w:rsid w:val="00946135"/>
    <w:rsid w:val="009471C7"/>
    <w:rsid w:val="0094764B"/>
    <w:rsid w:val="00947C3E"/>
    <w:rsid w:val="009504B5"/>
    <w:rsid w:val="00950C5C"/>
    <w:rsid w:val="00950FB9"/>
    <w:rsid w:val="00951235"/>
    <w:rsid w:val="00951D4B"/>
    <w:rsid w:val="00951D5C"/>
    <w:rsid w:val="009520B7"/>
    <w:rsid w:val="00952ED6"/>
    <w:rsid w:val="00953160"/>
    <w:rsid w:val="00953465"/>
    <w:rsid w:val="00953957"/>
    <w:rsid w:val="00953996"/>
    <w:rsid w:val="009549F5"/>
    <w:rsid w:val="00955340"/>
    <w:rsid w:val="009557E9"/>
    <w:rsid w:val="00955F07"/>
    <w:rsid w:val="00956056"/>
    <w:rsid w:val="009561C0"/>
    <w:rsid w:val="009568B3"/>
    <w:rsid w:val="00956C16"/>
    <w:rsid w:val="0096032B"/>
    <w:rsid w:val="009603F3"/>
    <w:rsid w:val="009604F8"/>
    <w:rsid w:val="009607C2"/>
    <w:rsid w:val="00961B3E"/>
    <w:rsid w:val="00961F7B"/>
    <w:rsid w:val="0096221D"/>
    <w:rsid w:val="00962529"/>
    <w:rsid w:val="00962CB5"/>
    <w:rsid w:val="00962F4A"/>
    <w:rsid w:val="009632BF"/>
    <w:rsid w:val="0096377D"/>
    <w:rsid w:val="009649E8"/>
    <w:rsid w:val="00965215"/>
    <w:rsid w:val="009658D7"/>
    <w:rsid w:val="00965DFD"/>
    <w:rsid w:val="00965E93"/>
    <w:rsid w:val="009660C7"/>
    <w:rsid w:val="009660D0"/>
    <w:rsid w:val="00966408"/>
    <w:rsid w:val="009669A8"/>
    <w:rsid w:val="00966B0F"/>
    <w:rsid w:val="00966F06"/>
    <w:rsid w:val="00967379"/>
    <w:rsid w:val="009675D5"/>
    <w:rsid w:val="00967DAB"/>
    <w:rsid w:val="00970396"/>
    <w:rsid w:val="0097114B"/>
    <w:rsid w:val="00971204"/>
    <w:rsid w:val="00971494"/>
    <w:rsid w:val="009714F3"/>
    <w:rsid w:val="00971544"/>
    <w:rsid w:val="00971B8E"/>
    <w:rsid w:val="00971C87"/>
    <w:rsid w:val="00971DEC"/>
    <w:rsid w:val="00972070"/>
    <w:rsid w:val="00972681"/>
    <w:rsid w:val="00973251"/>
    <w:rsid w:val="00973333"/>
    <w:rsid w:val="00973CD2"/>
    <w:rsid w:val="0097446F"/>
    <w:rsid w:val="00974BC6"/>
    <w:rsid w:val="009752E9"/>
    <w:rsid w:val="00975FDA"/>
    <w:rsid w:val="00976D63"/>
    <w:rsid w:val="00977425"/>
    <w:rsid w:val="0098008A"/>
    <w:rsid w:val="009809B8"/>
    <w:rsid w:val="00980E66"/>
    <w:rsid w:val="00981828"/>
    <w:rsid w:val="0098185C"/>
    <w:rsid w:val="0098272A"/>
    <w:rsid w:val="00982A77"/>
    <w:rsid w:val="00983D94"/>
    <w:rsid w:val="009850F1"/>
    <w:rsid w:val="009851C7"/>
    <w:rsid w:val="00985610"/>
    <w:rsid w:val="00985B54"/>
    <w:rsid w:val="00985C19"/>
    <w:rsid w:val="009862DC"/>
    <w:rsid w:val="009864EA"/>
    <w:rsid w:val="00986F88"/>
    <w:rsid w:val="0099028E"/>
    <w:rsid w:val="009904DE"/>
    <w:rsid w:val="0099076F"/>
    <w:rsid w:val="00990C21"/>
    <w:rsid w:val="0099141E"/>
    <w:rsid w:val="00992267"/>
    <w:rsid w:val="0099247F"/>
    <w:rsid w:val="00992783"/>
    <w:rsid w:val="009929A7"/>
    <w:rsid w:val="00993660"/>
    <w:rsid w:val="00993C17"/>
    <w:rsid w:val="00994204"/>
    <w:rsid w:val="00994918"/>
    <w:rsid w:val="00994CDF"/>
    <w:rsid w:val="00994E90"/>
    <w:rsid w:val="00995057"/>
    <w:rsid w:val="00995A3C"/>
    <w:rsid w:val="00995B11"/>
    <w:rsid w:val="00995BD5"/>
    <w:rsid w:val="00995DDD"/>
    <w:rsid w:val="00996A37"/>
    <w:rsid w:val="00996ED0"/>
    <w:rsid w:val="00997798"/>
    <w:rsid w:val="00997FCE"/>
    <w:rsid w:val="009A0296"/>
    <w:rsid w:val="009A0D66"/>
    <w:rsid w:val="009A0E8C"/>
    <w:rsid w:val="009A0ED7"/>
    <w:rsid w:val="009A21D6"/>
    <w:rsid w:val="009A25BC"/>
    <w:rsid w:val="009A2A24"/>
    <w:rsid w:val="009A2DE1"/>
    <w:rsid w:val="009A30D9"/>
    <w:rsid w:val="009A333C"/>
    <w:rsid w:val="009A36DA"/>
    <w:rsid w:val="009A40AA"/>
    <w:rsid w:val="009A41E6"/>
    <w:rsid w:val="009A465C"/>
    <w:rsid w:val="009A5628"/>
    <w:rsid w:val="009A588D"/>
    <w:rsid w:val="009A58E5"/>
    <w:rsid w:val="009A5E90"/>
    <w:rsid w:val="009A6062"/>
    <w:rsid w:val="009A62F7"/>
    <w:rsid w:val="009A655F"/>
    <w:rsid w:val="009A7831"/>
    <w:rsid w:val="009A7F1D"/>
    <w:rsid w:val="009B0446"/>
    <w:rsid w:val="009B0BE2"/>
    <w:rsid w:val="009B0EAA"/>
    <w:rsid w:val="009B1A2E"/>
    <w:rsid w:val="009B1C78"/>
    <w:rsid w:val="009B23FA"/>
    <w:rsid w:val="009B266D"/>
    <w:rsid w:val="009B35EB"/>
    <w:rsid w:val="009B3D7B"/>
    <w:rsid w:val="009B4FE9"/>
    <w:rsid w:val="009B6274"/>
    <w:rsid w:val="009B67BB"/>
    <w:rsid w:val="009B6B18"/>
    <w:rsid w:val="009B7089"/>
    <w:rsid w:val="009B746B"/>
    <w:rsid w:val="009B77B9"/>
    <w:rsid w:val="009C01B7"/>
    <w:rsid w:val="009C052F"/>
    <w:rsid w:val="009C0861"/>
    <w:rsid w:val="009C0C68"/>
    <w:rsid w:val="009C0D2C"/>
    <w:rsid w:val="009C100B"/>
    <w:rsid w:val="009C1386"/>
    <w:rsid w:val="009C15D2"/>
    <w:rsid w:val="009C1619"/>
    <w:rsid w:val="009C1995"/>
    <w:rsid w:val="009C1D96"/>
    <w:rsid w:val="009C1DAC"/>
    <w:rsid w:val="009C2C6D"/>
    <w:rsid w:val="009C392C"/>
    <w:rsid w:val="009C3B1A"/>
    <w:rsid w:val="009C3E64"/>
    <w:rsid w:val="009C4132"/>
    <w:rsid w:val="009C4C39"/>
    <w:rsid w:val="009C54FD"/>
    <w:rsid w:val="009C563F"/>
    <w:rsid w:val="009C57DF"/>
    <w:rsid w:val="009C5E54"/>
    <w:rsid w:val="009C65C8"/>
    <w:rsid w:val="009C66B2"/>
    <w:rsid w:val="009C79CD"/>
    <w:rsid w:val="009C7B6A"/>
    <w:rsid w:val="009C7E90"/>
    <w:rsid w:val="009D006B"/>
    <w:rsid w:val="009D0072"/>
    <w:rsid w:val="009D0283"/>
    <w:rsid w:val="009D0429"/>
    <w:rsid w:val="009D12AD"/>
    <w:rsid w:val="009D1861"/>
    <w:rsid w:val="009D1F87"/>
    <w:rsid w:val="009D2D26"/>
    <w:rsid w:val="009D313B"/>
    <w:rsid w:val="009D34E7"/>
    <w:rsid w:val="009D3C41"/>
    <w:rsid w:val="009D42CB"/>
    <w:rsid w:val="009D4507"/>
    <w:rsid w:val="009D5159"/>
    <w:rsid w:val="009D54B6"/>
    <w:rsid w:val="009D6705"/>
    <w:rsid w:val="009D7179"/>
    <w:rsid w:val="009D7B36"/>
    <w:rsid w:val="009E0503"/>
    <w:rsid w:val="009E0852"/>
    <w:rsid w:val="009E0DD7"/>
    <w:rsid w:val="009E26F1"/>
    <w:rsid w:val="009E270A"/>
    <w:rsid w:val="009E2841"/>
    <w:rsid w:val="009E28F9"/>
    <w:rsid w:val="009E2F16"/>
    <w:rsid w:val="009E2F55"/>
    <w:rsid w:val="009E32E2"/>
    <w:rsid w:val="009E37C8"/>
    <w:rsid w:val="009E3D7B"/>
    <w:rsid w:val="009E408C"/>
    <w:rsid w:val="009E44A5"/>
    <w:rsid w:val="009E4547"/>
    <w:rsid w:val="009E4625"/>
    <w:rsid w:val="009E4A26"/>
    <w:rsid w:val="009E4A47"/>
    <w:rsid w:val="009E4DA3"/>
    <w:rsid w:val="009E5B0D"/>
    <w:rsid w:val="009E5F99"/>
    <w:rsid w:val="009E6389"/>
    <w:rsid w:val="009E6818"/>
    <w:rsid w:val="009E6AC1"/>
    <w:rsid w:val="009E7874"/>
    <w:rsid w:val="009E7913"/>
    <w:rsid w:val="009E7D14"/>
    <w:rsid w:val="009E7E73"/>
    <w:rsid w:val="009E7FD8"/>
    <w:rsid w:val="009F089B"/>
    <w:rsid w:val="009F0DBA"/>
    <w:rsid w:val="009F1694"/>
    <w:rsid w:val="009F2D3F"/>
    <w:rsid w:val="009F32D1"/>
    <w:rsid w:val="009F3824"/>
    <w:rsid w:val="009F400C"/>
    <w:rsid w:val="009F41EE"/>
    <w:rsid w:val="009F433F"/>
    <w:rsid w:val="009F4FF0"/>
    <w:rsid w:val="009F5C05"/>
    <w:rsid w:val="009F5C63"/>
    <w:rsid w:val="009F5F31"/>
    <w:rsid w:val="009F67BA"/>
    <w:rsid w:val="009F69DA"/>
    <w:rsid w:val="009F7835"/>
    <w:rsid w:val="009F7ABE"/>
    <w:rsid w:val="009F7B06"/>
    <w:rsid w:val="00A0040D"/>
    <w:rsid w:val="00A0089E"/>
    <w:rsid w:val="00A00932"/>
    <w:rsid w:val="00A00985"/>
    <w:rsid w:val="00A00A40"/>
    <w:rsid w:val="00A01E1C"/>
    <w:rsid w:val="00A02105"/>
    <w:rsid w:val="00A028EF"/>
    <w:rsid w:val="00A02AC8"/>
    <w:rsid w:val="00A02F3E"/>
    <w:rsid w:val="00A04827"/>
    <w:rsid w:val="00A05A68"/>
    <w:rsid w:val="00A05FB4"/>
    <w:rsid w:val="00A062B6"/>
    <w:rsid w:val="00A0658A"/>
    <w:rsid w:val="00A06C65"/>
    <w:rsid w:val="00A07A39"/>
    <w:rsid w:val="00A07A3C"/>
    <w:rsid w:val="00A07AC8"/>
    <w:rsid w:val="00A1073F"/>
    <w:rsid w:val="00A11107"/>
    <w:rsid w:val="00A112C8"/>
    <w:rsid w:val="00A114E6"/>
    <w:rsid w:val="00A11679"/>
    <w:rsid w:val="00A124CB"/>
    <w:rsid w:val="00A126E6"/>
    <w:rsid w:val="00A12B25"/>
    <w:rsid w:val="00A12BE9"/>
    <w:rsid w:val="00A13127"/>
    <w:rsid w:val="00A140F0"/>
    <w:rsid w:val="00A142B0"/>
    <w:rsid w:val="00A14AC3"/>
    <w:rsid w:val="00A153D8"/>
    <w:rsid w:val="00A159C5"/>
    <w:rsid w:val="00A16451"/>
    <w:rsid w:val="00A16727"/>
    <w:rsid w:val="00A16790"/>
    <w:rsid w:val="00A16B8D"/>
    <w:rsid w:val="00A16E52"/>
    <w:rsid w:val="00A17462"/>
    <w:rsid w:val="00A1764D"/>
    <w:rsid w:val="00A1786C"/>
    <w:rsid w:val="00A20A40"/>
    <w:rsid w:val="00A20B9C"/>
    <w:rsid w:val="00A21BE9"/>
    <w:rsid w:val="00A21C02"/>
    <w:rsid w:val="00A241BB"/>
    <w:rsid w:val="00A249B9"/>
    <w:rsid w:val="00A24E07"/>
    <w:rsid w:val="00A253A7"/>
    <w:rsid w:val="00A256FD"/>
    <w:rsid w:val="00A259AD"/>
    <w:rsid w:val="00A25BD9"/>
    <w:rsid w:val="00A268AE"/>
    <w:rsid w:val="00A26CD6"/>
    <w:rsid w:val="00A27377"/>
    <w:rsid w:val="00A27F3E"/>
    <w:rsid w:val="00A307FD"/>
    <w:rsid w:val="00A309EC"/>
    <w:rsid w:val="00A30B72"/>
    <w:rsid w:val="00A31229"/>
    <w:rsid w:val="00A314E8"/>
    <w:rsid w:val="00A316F3"/>
    <w:rsid w:val="00A31BFB"/>
    <w:rsid w:val="00A3216F"/>
    <w:rsid w:val="00A3261A"/>
    <w:rsid w:val="00A331A0"/>
    <w:rsid w:val="00A33615"/>
    <w:rsid w:val="00A33D3A"/>
    <w:rsid w:val="00A343F8"/>
    <w:rsid w:val="00A3463A"/>
    <w:rsid w:val="00A3495F"/>
    <w:rsid w:val="00A349A9"/>
    <w:rsid w:val="00A34B78"/>
    <w:rsid w:val="00A35115"/>
    <w:rsid w:val="00A35711"/>
    <w:rsid w:val="00A35EB0"/>
    <w:rsid w:val="00A35F4B"/>
    <w:rsid w:val="00A362FD"/>
    <w:rsid w:val="00A3679E"/>
    <w:rsid w:val="00A3680F"/>
    <w:rsid w:val="00A37C4D"/>
    <w:rsid w:val="00A37ED6"/>
    <w:rsid w:val="00A40F5B"/>
    <w:rsid w:val="00A4114E"/>
    <w:rsid w:val="00A41419"/>
    <w:rsid w:val="00A414AC"/>
    <w:rsid w:val="00A41553"/>
    <w:rsid w:val="00A4231C"/>
    <w:rsid w:val="00A4295B"/>
    <w:rsid w:val="00A42D7B"/>
    <w:rsid w:val="00A42E52"/>
    <w:rsid w:val="00A43216"/>
    <w:rsid w:val="00A43FC0"/>
    <w:rsid w:val="00A44198"/>
    <w:rsid w:val="00A441F4"/>
    <w:rsid w:val="00A44323"/>
    <w:rsid w:val="00A45250"/>
    <w:rsid w:val="00A45263"/>
    <w:rsid w:val="00A45448"/>
    <w:rsid w:val="00A455D3"/>
    <w:rsid w:val="00A45CBA"/>
    <w:rsid w:val="00A45E25"/>
    <w:rsid w:val="00A462D9"/>
    <w:rsid w:val="00A4685B"/>
    <w:rsid w:val="00A46987"/>
    <w:rsid w:val="00A46E70"/>
    <w:rsid w:val="00A4748A"/>
    <w:rsid w:val="00A50556"/>
    <w:rsid w:val="00A5069E"/>
    <w:rsid w:val="00A51CD8"/>
    <w:rsid w:val="00A51DA0"/>
    <w:rsid w:val="00A5253C"/>
    <w:rsid w:val="00A5267D"/>
    <w:rsid w:val="00A52862"/>
    <w:rsid w:val="00A53325"/>
    <w:rsid w:val="00A5362F"/>
    <w:rsid w:val="00A540B6"/>
    <w:rsid w:val="00A55A4A"/>
    <w:rsid w:val="00A567AF"/>
    <w:rsid w:val="00A56E28"/>
    <w:rsid w:val="00A5715D"/>
    <w:rsid w:val="00A573D2"/>
    <w:rsid w:val="00A61744"/>
    <w:rsid w:val="00A62068"/>
    <w:rsid w:val="00A62141"/>
    <w:rsid w:val="00A63050"/>
    <w:rsid w:val="00A63395"/>
    <w:rsid w:val="00A63475"/>
    <w:rsid w:val="00A63DBE"/>
    <w:rsid w:val="00A64584"/>
    <w:rsid w:val="00A6461E"/>
    <w:rsid w:val="00A64C7B"/>
    <w:rsid w:val="00A65A8B"/>
    <w:rsid w:val="00A660F5"/>
    <w:rsid w:val="00A664F7"/>
    <w:rsid w:val="00A666DB"/>
    <w:rsid w:val="00A66C5B"/>
    <w:rsid w:val="00A670D0"/>
    <w:rsid w:val="00A67AEB"/>
    <w:rsid w:val="00A67EE2"/>
    <w:rsid w:val="00A67F0A"/>
    <w:rsid w:val="00A7122C"/>
    <w:rsid w:val="00A717B9"/>
    <w:rsid w:val="00A71B1D"/>
    <w:rsid w:val="00A71D7D"/>
    <w:rsid w:val="00A7205F"/>
    <w:rsid w:val="00A7256D"/>
    <w:rsid w:val="00A729DD"/>
    <w:rsid w:val="00A72DE5"/>
    <w:rsid w:val="00A731B3"/>
    <w:rsid w:val="00A73516"/>
    <w:rsid w:val="00A73845"/>
    <w:rsid w:val="00A74526"/>
    <w:rsid w:val="00A748C7"/>
    <w:rsid w:val="00A75249"/>
    <w:rsid w:val="00A7560D"/>
    <w:rsid w:val="00A756C6"/>
    <w:rsid w:val="00A76068"/>
    <w:rsid w:val="00A760B9"/>
    <w:rsid w:val="00A76140"/>
    <w:rsid w:val="00A76763"/>
    <w:rsid w:val="00A76B55"/>
    <w:rsid w:val="00A76F1B"/>
    <w:rsid w:val="00A77BFA"/>
    <w:rsid w:val="00A77D51"/>
    <w:rsid w:val="00A80B65"/>
    <w:rsid w:val="00A80F05"/>
    <w:rsid w:val="00A80FF8"/>
    <w:rsid w:val="00A81491"/>
    <w:rsid w:val="00A81AE2"/>
    <w:rsid w:val="00A825B6"/>
    <w:rsid w:val="00A826E3"/>
    <w:rsid w:val="00A838BA"/>
    <w:rsid w:val="00A83AA2"/>
    <w:rsid w:val="00A83F51"/>
    <w:rsid w:val="00A84262"/>
    <w:rsid w:val="00A853EC"/>
    <w:rsid w:val="00A86001"/>
    <w:rsid w:val="00A864CB"/>
    <w:rsid w:val="00A870DD"/>
    <w:rsid w:val="00A87596"/>
    <w:rsid w:val="00A9089B"/>
    <w:rsid w:val="00A90B8E"/>
    <w:rsid w:val="00A90DEE"/>
    <w:rsid w:val="00A90F27"/>
    <w:rsid w:val="00A91036"/>
    <w:rsid w:val="00A91997"/>
    <w:rsid w:val="00A91E03"/>
    <w:rsid w:val="00A9258E"/>
    <w:rsid w:val="00A92C7C"/>
    <w:rsid w:val="00A93898"/>
    <w:rsid w:val="00A94317"/>
    <w:rsid w:val="00A94872"/>
    <w:rsid w:val="00A96088"/>
    <w:rsid w:val="00A96604"/>
    <w:rsid w:val="00A96723"/>
    <w:rsid w:val="00A97DB2"/>
    <w:rsid w:val="00AA033C"/>
    <w:rsid w:val="00AA0869"/>
    <w:rsid w:val="00AA0D5F"/>
    <w:rsid w:val="00AA1166"/>
    <w:rsid w:val="00AA11C2"/>
    <w:rsid w:val="00AA1BCB"/>
    <w:rsid w:val="00AA1FD5"/>
    <w:rsid w:val="00AA2108"/>
    <w:rsid w:val="00AA2B53"/>
    <w:rsid w:val="00AA2F2A"/>
    <w:rsid w:val="00AA318F"/>
    <w:rsid w:val="00AA3EA3"/>
    <w:rsid w:val="00AA416C"/>
    <w:rsid w:val="00AA4353"/>
    <w:rsid w:val="00AA4437"/>
    <w:rsid w:val="00AA57B1"/>
    <w:rsid w:val="00AA5B75"/>
    <w:rsid w:val="00AA6918"/>
    <w:rsid w:val="00AA69EB"/>
    <w:rsid w:val="00AA6ADB"/>
    <w:rsid w:val="00AA6DC7"/>
    <w:rsid w:val="00AA709E"/>
    <w:rsid w:val="00AA73C8"/>
    <w:rsid w:val="00AA751A"/>
    <w:rsid w:val="00AA79AA"/>
    <w:rsid w:val="00AA7A40"/>
    <w:rsid w:val="00AB031C"/>
    <w:rsid w:val="00AB0FB5"/>
    <w:rsid w:val="00AB12AD"/>
    <w:rsid w:val="00AB15E1"/>
    <w:rsid w:val="00AB18AF"/>
    <w:rsid w:val="00AB1C2B"/>
    <w:rsid w:val="00AB23B3"/>
    <w:rsid w:val="00AB29FE"/>
    <w:rsid w:val="00AB2D61"/>
    <w:rsid w:val="00AB2E79"/>
    <w:rsid w:val="00AB2EA6"/>
    <w:rsid w:val="00AB32F7"/>
    <w:rsid w:val="00AB3D39"/>
    <w:rsid w:val="00AB4081"/>
    <w:rsid w:val="00AB4B60"/>
    <w:rsid w:val="00AB4F84"/>
    <w:rsid w:val="00AB572D"/>
    <w:rsid w:val="00AB5CE3"/>
    <w:rsid w:val="00AB62F3"/>
    <w:rsid w:val="00AB6EC2"/>
    <w:rsid w:val="00AB73BA"/>
    <w:rsid w:val="00AC1017"/>
    <w:rsid w:val="00AC1821"/>
    <w:rsid w:val="00AC188E"/>
    <w:rsid w:val="00AC191F"/>
    <w:rsid w:val="00AC1A28"/>
    <w:rsid w:val="00AC1B39"/>
    <w:rsid w:val="00AC2168"/>
    <w:rsid w:val="00AC233D"/>
    <w:rsid w:val="00AC28CC"/>
    <w:rsid w:val="00AC2DA0"/>
    <w:rsid w:val="00AC2FC3"/>
    <w:rsid w:val="00AC3846"/>
    <w:rsid w:val="00AC444E"/>
    <w:rsid w:val="00AC4869"/>
    <w:rsid w:val="00AC49E6"/>
    <w:rsid w:val="00AC50F8"/>
    <w:rsid w:val="00AC59A1"/>
    <w:rsid w:val="00AC60BE"/>
    <w:rsid w:val="00AC6376"/>
    <w:rsid w:val="00AC6959"/>
    <w:rsid w:val="00AC70DA"/>
    <w:rsid w:val="00AC7716"/>
    <w:rsid w:val="00AC7AC9"/>
    <w:rsid w:val="00AD0378"/>
    <w:rsid w:val="00AD076D"/>
    <w:rsid w:val="00AD0925"/>
    <w:rsid w:val="00AD0A8A"/>
    <w:rsid w:val="00AD0D27"/>
    <w:rsid w:val="00AD161F"/>
    <w:rsid w:val="00AD16CA"/>
    <w:rsid w:val="00AD1E0A"/>
    <w:rsid w:val="00AD23E6"/>
    <w:rsid w:val="00AD2D14"/>
    <w:rsid w:val="00AD2E18"/>
    <w:rsid w:val="00AD2F8F"/>
    <w:rsid w:val="00AD3451"/>
    <w:rsid w:val="00AD4B34"/>
    <w:rsid w:val="00AD4C95"/>
    <w:rsid w:val="00AD4D65"/>
    <w:rsid w:val="00AD4F97"/>
    <w:rsid w:val="00AD4FDC"/>
    <w:rsid w:val="00AD52B3"/>
    <w:rsid w:val="00AD55CF"/>
    <w:rsid w:val="00AD5859"/>
    <w:rsid w:val="00AD59BA"/>
    <w:rsid w:val="00AD69FB"/>
    <w:rsid w:val="00AD6CC6"/>
    <w:rsid w:val="00AD7174"/>
    <w:rsid w:val="00AE04CE"/>
    <w:rsid w:val="00AE0AC4"/>
    <w:rsid w:val="00AE103A"/>
    <w:rsid w:val="00AE2099"/>
    <w:rsid w:val="00AE21BD"/>
    <w:rsid w:val="00AE2286"/>
    <w:rsid w:val="00AE2A91"/>
    <w:rsid w:val="00AE3EC1"/>
    <w:rsid w:val="00AE3FE7"/>
    <w:rsid w:val="00AE40E3"/>
    <w:rsid w:val="00AE4142"/>
    <w:rsid w:val="00AE4368"/>
    <w:rsid w:val="00AE4998"/>
    <w:rsid w:val="00AE4A71"/>
    <w:rsid w:val="00AE613A"/>
    <w:rsid w:val="00AE626B"/>
    <w:rsid w:val="00AE7189"/>
    <w:rsid w:val="00AE73E8"/>
    <w:rsid w:val="00AE7730"/>
    <w:rsid w:val="00AE7B3E"/>
    <w:rsid w:val="00AE7BA6"/>
    <w:rsid w:val="00AE7C68"/>
    <w:rsid w:val="00AF117E"/>
    <w:rsid w:val="00AF144A"/>
    <w:rsid w:val="00AF1706"/>
    <w:rsid w:val="00AF1A22"/>
    <w:rsid w:val="00AF250C"/>
    <w:rsid w:val="00AF3643"/>
    <w:rsid w:val="00AF3932"/>
    <w:rsid w:val="00AF4127"/>
    <w:rsid w:val="00AF4141"/>
    <w:rsid w:val="00AF5E10"/>
    <w:rsid w:val="00AF64D7"/>
    <w:rsid w:val="00AF6BDF"/>
    <w:rsid w:val="00AF718F"/>
    <w:rsid w:val="00AF7391"/>
    <w:rsid w:val="00AF7620"/>
    <w:rsid w:val="00AF7DD0"/>
    <w:rsid w:val="00AF7E74"/>
    <w:rsid w:val="00B00222"/>
    <w:rsid w:val="00B00BEE"/>
    <w:rsid w:val="00B01247"/>
    <w:rsid w:val="00B01338"/>
    <w:rsid w:val="00B016BE"/>
    <w:rsid w:val="00B0182A"/>
    <w:rsid w:val="00B02892"/>
    <w:rsid w:val="00B02977"/>
    <w:rsid w:val="00B03148"/>
    <w:rsid w:val="00B032CB"/>
    <w:rsid w:val="00B037DF"/>
    <w:rsid w:val="00B03BD8"/>
    <w:rsid w:val="00B0429A"/>
    <w:rsid w:val="00B042C0"/>
    <w:rsid w:val="00B04B13"/>
    <w:rsid w:val="00B04EE5"/>
    <w:rsid w:val="00B05189"/>
    <w:rsid w:val="00B0588D"/>
    <w:rsid w:val="00B05A53"/>
    <w:rsid w:val="00B05C10"/>
    <w:rsid w:val="00B05E7B"/>
    <w:rsid w:val="00B10534"/>
    <w:rsid w:val="00B10579"/>
    <w:rsid w:val="00B1068C"/>
    <w:rsid w:val="00B108C7"/>
    <w:rsid w:val="00B118C0"/>
    <w:rsid w:val="00B121EC"/>
    <w:rsid w:val="00B1291C"/>
    <w:rsid w:val="00B12CA7"/>
    <w:rsid w:val="00B12D46"/>
    <w:rsid w:val="00B130B0"/>
    <w:rsid w:val="00B130F8"/>
    <w:rsid w:val="00B1335E"/>
    <w:rsid w:val="00B13FC7"/>
    <w:rsid w:val="00B14021"/>
    <w:rsid w:val="00B140B8"/>
    <w:rsid w:val="00B144AB"/>
    <w:rsid w:val="00B145CD"/>
    <w:rsid w:val="00B1477C"/>
    <w:rsid w:val="00B15257"/>
    <w:rsid w:val="00B15445"/>
    <w:rsid w:val="00B15A40"/>
    <w:rsid w:val="00B15AAE"/>
    <w:rsid w:val="00B15AF6"/>
    <w:rsid w:val="00B16B22"/>
    <w:rsid w:val="00B17184"/>
    <w:rsid w:val="00B17463"/>
    <w:rsid w:val="00B17FDD"/>
    <w:rsid w:val="00B20056"/>
    <w:rsid w:val="00B209A0"/>
    <w:rsid w:val="00B20EC6"/>
    <w:rsid w:val="00B20F13"/>
    <w:rsid w:val="00B21069"/>
    <w:rsid w:val="00B2160A"/>
    <w:rsid w:val="00B21BF0"/>
    <w:rsid w:val="00B2277C"/>
    <w:rsid w:val="00B23038"/>
    <w:rsid w:val="00B2335F"/>
    <w:rsid w:val="00B2367F"/>
    <w:rsid w:val="00B2378B"/>
    <w:rsid w:val="00B237B4"/>
    <w:rsid w:val="00B2437D"/>
    <w:rsid w:val="00B24AF2"/>
    <w:rsid w:val="00B24F67"/>
    <w:rsid w:val="00B254AE"/>
    <w:rsid w:val="00B2576B"/>
    <w:rsid w:val="00B26ADE"/>
    <w:rsid w:val="00B2728E"/>
    <w:rsid w:val="00B275B0"/>
    <w:rsid w:val="00B276A7"/>
    <w:rsid w:val="00B279E7"/>
    <w:rsid w:val="00B302A3"/>
    <w:rsid w:val="00B304A4"/>
    <w:rsid w:val="00B30CB0"/>
    <w:rsid w:val="00B31954"/>
    <w:rsid w:val="00B31A1E"/>
    <w:rsid w:val="00B31F44"/>
    <w:rsid w:val="00B320FD"/>
    <w:rsid w:val="00B33000"/>
    <w:rsid w:val="00B33186"/>
    <w:rsid w:val="00B33725"/>
    <w:rsid w:val="00B338F6"/>
    <w:rsid w:val="00B3545B"/>
    <w:rsid w:val="00B35D5B"/>
    <w:rsid w:val="00B3670C"/>
    <w:rsid w:val="00B36C3D"/>
    <w:rsid w:val="00B36EBB"/>
    <w:rsid w:val="00B379CE"/>
    <w:rsid w:val="00B402ED"/>
    <w:rsid w:val="00B403F8"/>
    <w:rsid w:val="00B40650"/>
    <w:rsid w:val="00B40C29"/>
    <w:rsid w:val="00B41193"/>
    <w:rsid w:val="00B4146B"/>
    <w:rsid w:val="00B41DE8"/>
    <w:rsid w:val="00B41EB4"/>
    <w:rsid w:val="00B41F8B"/>
    <w:rsid w:val="00B42246"/>
    <w:rsid w:val="00B42254"/>
    <w:rsid w:val="00B426E4"/>
    <w:rsid w:val="00B42796"/>
    <w:rsid w:val="00B42E6F"/>
    <w:rsid w:val="00B42E8E"/>
    <w:rsid w:val="00B43292"/>
    <w:rsid w:val="00B43F0C"/>
    <w:rsid w:val="00B44039"/>
    <w:rsid w:val="00B4460A"/>
    <w:rsid w:val="00B4501C"/>
    <w:rsid w:val="00B45799"/>
    <w:rsid w:val="00B46384"/>
    <w:rsid w:val="00B468DF"/>
    <w:rsid w:val="00B4718F"/>
    <w:rsid w:val="00B47471"/>
    <w:rsid w:val="00B476F6"/>
    <w:rsid w:val="00B477B1"/>
    <w:rsid w:val="00B500A3"/>
    <w:rsid w:val="00B500AB"/>
    <w:rsid w:val="00B50216"/>
    <w:rsid w:val="00B5145C"/>
    <w:rsid w:val="00B51813"/>
    <w:rsid w:val="00B51827"/>
    <w:rsid w:val="00B51980"/>
    <w:rsid w:val="00B51A2E"/>
    <w:rsid w:val="00B51BB0"/>
    <w:rsid w:val="00B51DA8"/>
    <w:rsid w:val="00B51E18"/>
    <w:rsid w:val="00B51E9F"/>
    <w:rsid w:val="00B52964"/>
    <w:rsid w:val="00B52DBC"/>
    <w:rsid w:val="00B52E0A"/>
    <w:rsid w:val="00B539C0"/>
    <w:rsid w:val="00B53B66"/>
    <w:rsid w:val="00B542B6"/>
    <w:rsid w:val="00B54E91"/>
    <w:rsid w:val="00B558B1"/>
    <w:rsid w:val="00B55F33"/>
    <w:rsid w:val="00B560CA"/>
    <w:rsid w:val="00B56847"/>
    <w:rsid w:val="00B56B4D"/>
    <w:rsid w:val="00B575C8"/>
    <w:rsid w:val="00B576F8"/>
    <w:rsid w:val="00B60D23"/>
    <w:rsid w:val="00B61A96"/>
    <w:rsid w:val="00B61DC4"/>
    <w:rsid w:val="00B61EC1"/>
    <w:rsid w:val="00B622D2"/>
    <w:rsid w:val="00B6255B"/>
    <w:rsid w:val="00B6267B"/>
    <w:rsid w:val="00B62998"/>
    <w:rsid w:val="00B62CFB"/>
    <w:rsid w:val="00B63064"/>
    <w:rsid w:val="00B6308B"/>
    <w:rsid w:val="00B634D3"/>
    <w:rsid w:val="00B63805"/>
    <w:rsid w:val="00B64303"/>
    <w:rsid w:val="00B645C6"/>
    <w:rsid w:val="00B64721"/>
    <w:rsid w:val="00B64FE5"/>
    <w:rsid w:val="00B65FD5"/>
    <w:rsid w:val="00B661F0"/>
    <w:rsid w:val="00B667D1"/>
    <w:rsid w:val="00B66944"/>
    <w:rsid w:val="00B66F02"/>
    <w:rsid w:val="00B67AB2"/>
    <w:rsid w:val="00B70742"/>
    <w:rsid w:val="00B72029"/>
    <w:rsid w:val="00B724D2"/>
    <w:rsid w:val="00B73B0F"/>
    <w:rsid w:val="00B73FED"/>
    <w:rsid w:val="00B752A0"/>
    <w:rsid w:val="00B7592B"/>
    <w:rsid w:val="00B75F47"/>
    <w:rsid w:val="00B764A9"/>
    <w:rsid w:val="00B76B37"/>
    <w:rsid w:val="00B76BEE"/>
    <w:rsid w:val="00B76FD7"/>
    <w:rsid w:val="00B80452"/>
    <w:rsid w:val="00B80BB7"/>
    <w:rsid w:val="00B80DA4"/>
    <w:rsid w:val="00B81634"/>
    <w:rsid w:val="00B817B9"/>
    <w:rsid w:val="00B83B32"/>
    <w:rsid w:val="00B8486C"/>
    <w:rsid w:val="00B852D2"/>
    <w:rsid w:val="00B85CC1"/>
    <w:rsid w:val="00B85CEF"/>
    <w:rsid w:val="00B862EB"/>
    <w:rsid w:val="00B87577"/>
    <w:rsid w:val="00B87E5C"/>
    <w:rsid w:val="00B9004A"/>
    <w:rsid w:val="00B90C23"/>
    <w:rsid w:val="00B90FB6"/>
    <w:rsid w:val="00B911E7"/>
    <w:rsid w:val="00B912F1"/>
    <w:rsid w:val="00B918C0"/>
    <w:rsid w:val="00B91F39"/>
    <w:rsid w:val="00B920C0"/>
    <w:rsid w:val="00B922D9"/>
    <w:rsid w:val="00B932F3"/>
    <w:rsid w:val="00B94655"/>
    <w:rsid w:val="00B94691"/>
    <w:rsid w:val="00B9474D"/>
    <w:rsid w:val="00B95188"/>
    <w:rsid w:val="00B95559"/>
    <w:rsid w:val="00B9575B"/>
    <w:rsid w:val="00B95A3B"/>
    <w:rsid w:val="00B95BC1"/>
    <w:rsid w:val="00B95D5D"/>
    <w:rsid w:val="00B960A3"/>
    <w:rsid w:val="00B961AA"/>
    <w:rsid w:val="00B96B7D"/>
    <w:rsid w:val="00B975DB"/>
    <w:rsid w:val="00BA0070"/>
    <w:rsid w:val="00BA02D9"/>
    <w:rsid w:val="00BA057D"/>
    <w:rsid w:val="00BA0608"/>
    <w:rsid w:val="00BA097D"/>
    <w:rsid w:val="00BA0ABE"/>
    <w:rsid w:val="00BA13D2"/>
    <w:rsid w:val="00BA175F"/>
    <w:rsid w:val="00BA1F12"/>
    <w:rsid w:val="00BA3203"/>
    <w:rsid w:val="00BA335E"/>
    <w:rsid w:val="00BA37ED"/>
    <w:rsid w:val="00BA3AA1"/>
    <w:rsid w:val="00BA3C35"/>
    <w:rsid w:val="00BA3E09"/>
    <w:rsid w:val="00BA48D2"/>
    <w:rsid w:val="00BA4A28"/>
    <w:rsid w:val="00BA4A52"/>
    <w:rsid w:val="00BA4B1A"/>
    <w:rsid w:val="00BA4BF2"/>
    <w:rsid w:val="00BA5564"/>
    <w:rsid w:val="00BA55E8"/>
    <w:rsid w:val="00BA567D"/>
    <w:rsid w:val="00BA5C25"/>
    <w:rsid w:val="00BA63AC"/>
    <w:rsid w:val="00BA6B12"/>
    <w:rsid w:val="00BB1915"/>
    <w:rsid w:val="00BB195A"/>
    <w:rsid w:val="00BB22C8"/>
    <w:rsid w:val="00BB23A3"/>
    <w:rsid w:val="00BB2D07"/>
    <w:rsid w:val="00BB32B4"/>
    <w:rsid w:val="00BB3369"/>
    <w:rsid w:val="00BB33EB"/>
    <w:rsid w:val="00BB54FA"/>
    <w:rsid w:val="00BB59D9"/>
    <w:rsid w:val="00BB6884"/>
    <w:rsid w:val="00BB6BF8"/>
    <w:rsid w:val="00BB7011"/>
    <w:rsid w:val="00BB7534"/>
    <w:rsid w:val="00BC0CB2"/>
    <w:rsid w:val="00BC1666"/>
    <w:rsid w:val="00BC1BD4"/>
    <w:rsid w:val="00BC1E1F"/>
    <w:rsid w:val="00BC2ABE"/>
    <w:rsid w:val="00BC305B"/>
    <w:rsid w:val="00BC3263"/>
    <w:rsid w:val="00BC348D"/>
    <w:rsid w:val="00BC3809"/>
    <w:rsid w:val="00BC46EB"/>
    <w:rsid w:val="00BC4B4B"/>
    <w:rsid w:val="00BC507D"/>
    <w:rsid w:val="00BC508D"/>
    <w:rsid w:val="00BC5C50"/>
    <w:rsid w:val="00BC5D60"/>
    <w:rsid w:val="00BC63C3"/>
    <w:rsid w:val="00BC6836"/>
    <w:rsid w:val="00BC6963"/>
    <w:rsid w:val="00BC6C52"/>
    <w:rsid w:val="00BC70E6"/>
    <w:rsid w:val="00BC7252"/>
    <w:rsid w:val="00BC7F02"/>
    <w:rsid w:val="00BD0458"/>
    <w:rsid w:val="00BD076D"/>
    <w:rsid w:val="00BD0C5E"/>
    <w:rsid w:val="00BD0C76"/>
    <w:rsid w:val="00BD0F20"/>
    <w:rsid w:val="00BD117B"/>
    <w:rsid w:val="00BD12D7"/>
    <w:rsid w:val="00BD13D8"/>
    <w:rsid w:val="00BD21BF"/>
    <w:rsid w:val="00BD25FA"/>
    <w:rsid w:val="00BD27E5"/>
    <w:rsid w:val="00BD2D9F"/>
    <w:rsid w:val="00BD3465"/>
    <w:rsid w:val="00BD387F"/>
    <w:rsid w:val="00BD4254"/>
    <w:rsid w:val="00BD4305"/>
    <w:rsid w:val="00BD4475"/>
    <w:rsid w:val="00BD4C1E"/>
    <w:rsid w:val="00BD4CC0"/>
    <w:rsid w:val="00BD4EE9"/>
    <w:rsid w:val="00BD64FC"/>
    <w:rsid w:val="00BD66FA"/>
    <w:rsid w:val="00BD70C6"/>
    <w:rsid w:val="00BD788D"/>
    <w:rsid w:val="00BE0126"/>
    <w:rsid w:val="00BE0364"/>
    <w:rsid w:val="00BE0AE3"/>
    <w:rsid w:val="00BE0C18"/>
    <w:rsid w:val="00BE124F"/>
    <w:rsid w:val="00BE1EA5"/>
    <w:rsid w:val="00BE2618"/>
    <w:rsid w:val="00BE2633"/>
    <w:rsid w:val="00BE32D9"/>
    <w:rsid w:val="00BE4374"/>
    <w:rsid w:val="00BE4867"/>
    <w:rsid w:val="00BE4EAB"/>
    <w:rsid w:val="00BE536D"/>
    <w:rsid w:val="00BE5651"/>
    <w:rsid w:val="00BE77DA"/>
    <w:rsid w:val="00BE77FC"/>
    <w:rsid w:val="00BE78B0"/>
    <w:rsid w:val="00BE79E3"/>
    <w:rsid w:val="00BE7B18"/>
    <w:rsid w:val="00BE7EF9"/>
    <w:rsid w:val="00BF0706"/>
    <w:rsid w:val="00BF0F31"/>
    <w:rsid w:val="00BF0F97"/>
    <w:rsid w:val="00BF15A1"/>
    <w:rsid w:val="00BF1EB7"/>
    <w:rsid w:val="00BF2251"/>
    <w:rsid w:val="00BF2581"/>
    <w:rsid w:val="00BF2D89"/>
    <w:rsid w:val="00BF30A4"/>
    <w:rsid w:val="00BF3146"/>
    <w:rsid w:val="00BF32B4"/>
    <w:rsid w:val="00BF3817"/>
    <w:rsid w:val="00BF3B03"/>
    <w:rsid w:val="00BF3C35"/>
    <w:rsid w:val="00BF3E0E"/>
    <w:rsid w:val="00BF4493"/>
    <w:rsid w:val="00BF5073"/>
    <w:rsid w:val="00BF5675"/>
    <w:rsid w:val="00BF5B5E"/>
    <w:rsid w:val="00BF5F34"/>
    <w:rsid w:val="00BF684F"/>
    <w:rsid w:val="00BF7840"/>
    <w:rsid w:val="00BF7A4D"/>
    <w:rsid w:val="00C00940"/>
    <w:rsid w:val="00C00C2A"/>
    <w:rsid w:val="00C0108D"/>
    <w:rsid w:val="00C0127A"/>
    <w:rsid w:val="00C0168B"/>
    <w:rsid w:val="00C01811"/>
    <w:rsid w:val="00C018EF"/>
    <w:rsid w:val="00C021F3"/>
    <w:rsid w:val="00C028DB"/>
    <w:rsid w:val="00C02AC6"/>
    <w:rsid w:val="00C02D89"/>
    <w:rsid w:val="00C03BA3"/>
    <w:rsid w:val="00C03C72"/>
    <w:rsid w:val="00C03E5B"/>
    <w:rsid w:val="00C045A0"/>
    <w:rsid w:val="00C04E91"/>
    <w:rsid w:val="00C0561C"/>
    <w:rsid w:val="00C06109"/>
    <w:rsid w:val="00C0615C"/>
    <w:rsid w:val="00C067A9"/>
    <w:rsid w:val="00C0711A"/>
    <w:rsid w:val="00C07299"/>
    <w:rsid w:val="00C07379"/>
    <w:rsid w:val="00C073E1"/>
    <w:rsid w:val="00C075E9"/>
    <w:rsid w:val="00C103D5"/>
    <w:rsid w:val="00C10A05"/>
    <w:rsid w:val="00C1149B"/>
    <w:rsid w:val="00C1161C"/>
    <w:rsid w:val="00C1192E"/>
    <w:rsid w:val="00C120E1"/>
    <w:rsid w:val="00C121D2"/>
    <w:rsid w:val="00C12AA1"/>
    <w:rsid w:val="00C12AFA"/>
    <w:rsid w:val="00C13919"/>
    <w:rsid w:val="00C140CA"/>
    <w:rsid w:val="00C155A9"/>
    <w:rsid w:val="00C15736"/>
    <w:rsid w:val="00C15E22"/>
    <w:rsid w:val="00C16154"/>
    <w:rsid w:val="00C162E8"/>
    <w:rsid w:val="00C16740"/>
    <w:rsid w:val="00C16BB9"/>
    <w:rsid w:val="00C1757D"/>
    <w:rsid w:val="00C176B9"/>
    <w:rsid w:val="00C20264"/>
    <w:rsid w:val="00C20D02"/>
    <w:rsid w:val="00C21141"/>
    <w:rsid w:val="00C21264"/>
    <w:rsid w:val="00C2178D"/>
    <w:rsid w:val="00C21841"/>
    <w:rsid w:val="00C22365"/>
    <w:rsid w:val="00C22656"/>
    <w:rsid w:val="00C22C7F"/>
    <w:rsid w:val="00C231DC"/>
    <w:rsid w:val="00C24E55"/>
    <w:rsid w:val="00C252EF"/>
    <w:rsid w:val="00C2566D"/>
    <w:rsid w:val="00C25ACD"/>
    <w:rsid w:val="00C263E3"/>
    <w:rsid w:val="00C269F4"/>
    <w:rsid w:val="00C26AA4"/>
    <w:rsid w:val="00C26EDE"/>
    <w:rsid w:val="00C27177"/>
    <w:rsid w:val="00C27C47"/>
    <w:rsid w:val="00C27D11"/>
    <w:rsid w:val="00C30197"/>
    <w:rsid w:val="00C30A22"/>
    <w:rsid w:val="00C30B13"/>
    <w:rsid w:val="00C30C78"/>
    <w:rsid w:val="00C32012"/>
    <w:rsid w:val="00C3259B"/>
    <w:rsid w:val="00C3283F"/>
    <w:rsid w:val="00C32F73"/>
    <w:rsid w:val="00C335F4"/>
    <w:rsid w:val="00C33833"/>
    <w:rsid w:val="00C33921"/>
    <w:rsid w:val="00C33A8C"/>
    <w:rsid w:val="00C33AC2"/>
    <w:rsid w:val="00C33B45"/>
    <w:rsid w:val="00C33E1D"/>
    <w:rsid w:val="00C34751"/>
    <w:rsid w:val="00C34D7B"/>
    <w:rsid w:val="00C364E3"/>
    <w:rsid w:val="00C369E7"/>
    <w:rsid w:val="00C404F5"/>
    <w:rsid w:val="00C4065F"/>
    <w:rsid w:val="00C41BCA"/>
    <w:rsid w:val="00C422A9"/>
    <w:rsid w:val="00C4253C"/>
    <w:rsid w:val="00C425F9"/>
    <w:rsid w:val="00C42AC5"/>
    <w:rsid w:val="00C43011"/>
    <w:rsid w:val="00C43015"/>
    <w:rsid w:val="00C440AD"/>
    <w:rsid w:val="00C44372"/>
    <w:rsid w:val="00C446D1"/>
    <w:rsid w:val="00C44E8B"/>
    <w:rsid w:val="00C45A94"/>
    <w:rsid w:val="00C45C2F"/>
    <w:rsid w:val="00C45C9E"/>
    <w:rsid w:val="00C45CD7"/>
    <w:rsid w:val="00C468D0"/>
    <w:rsid w:val="00C46C61"/>
    <w:rsid w:val="00C470E7"/>
    <w:rsid w:val="00C474E1"/>
    <w:rsid w:val="00C476A1"/>
    <w:rsid w:val="00C47A37"/>
    <w:rsid w:val="00C47AB0"/>
    <w:rsid w:val="00C47F88"/>
    <w:rsid w:val="00C503D0"/>
    <w:rsid w:val="00C51D83"/>
    <w:rsid w:val="00C522A6"/>
    <w:rsid w:val="00C5251B"/>
    <w:rsid w:val="00C52D7A"/>
    <w:rsid w:val="00C52E8B"/>
    <w:rsid w:val="00C52EEB"/>
    <w:rsid w:val="00C52FF6"/>
    <w:rsid w:val="00C53992"/>
    <w:rsid w:val="00C542CD"/>
    <w:rsid w:val="00C542D2"/>
    <w:rsid w:val="00C54D3A"/>
    <w:rsid w:val="00C5510B"/>
    <w:rsid w:val="00C55386"/>
    <w:rsid w:val="00C55C43"/>
    <w:rsid w:val="00C5637A"/>
    <w:rsid w:val="00C56E5C"/>
    <w:rsid w:val="00C571E0"/>
    <w:rsid w:val="00C57AF2"/>
    <w:rsid w:val="00C57D7A"/>
    <w:rsid w:val="00C60ED6"/>
    <w:rsid w:val="00C61663"/>
    <w:rsid w:val="00C61BF3"/>
    <w:rsid w:val="00C6254A"/>
    <w:rsid w:val="00C627DE"/>
    <w:rsid w:val="00C62D6E"/>
    <w:rsid w:val="00C634D6"/>
    <w:rsid w:val="00C63E72"/>
    <w:rsid w:val="00C63F7C"/>
    <w:rsid w:val="00C6417E"/>
    <w:rsid w:val="00C649BD"/>
    <w:rsid w:val="00C64C39"/>
    <w:rsid w:val="00C65235"/>
    <w:rsid w:val="00C659B0"/>
    <w:rsid w:val="00C6601E"/>
    <w:rsid w:val="00C666A5"/>
    <w:rsid w:val="00C66995"/>
    <w:rsid w:val="00C66BBD"/>
    <w:rsid w:val="00C66C20"/>
    <w:rsid w:val="00C67364"/>
    <w:rsid w:val="00C67492"/>
    <w:rsid w:val="00C6766B"/>
    <w:rsid w:val="00C67A91"/>
    <w:rsid w:val="00C700ED"/>
    <w:rsid w:val="00C70999"/>
    <w:rsid w:val="00C70E7F"/>
    <w:rsid w:val="00C71379"/>
    <w:rsid w:val="00C713DF"/>
    <w:rsid w:val="00C71F5E"/>
    <w:rsid w:val="00C71FCB"/>
    <w:rsid w:val="00C73461"/>
    <w:rsid w:val="00C73AAE"/>
    <w:rsid w:val="00C7401C"/>
    <w:rsid w:val="00C749B1"/>
    <w:rsid w:val="00C74A55"/>
    <w:rsid w:val="00C74C7B"/>
    <w:rsid w:val="00C75527"/>
    <w:rsid w:val="00C756C1"/>
    <w:rsid w:val="00C768D9"/>
    <w:rsid w:val="00C769DF"/>
    <w:rsid w:val="00C76F9F"/>
    <w:rsid w:val="00C777CC"/>
    <w:rsid w:val="00C77B4F"/>
    <w:rsid w:val="00C80C04"/>
    <w:rsid w:val="00C80D34"/>
    <w:rsid w:val="00C8111A"/>
    <w:rsid w:val="00C81AA7"/>
    <w:rsid w:val="00C82322"/>
    <w:rsid w:val="00C824E3"/>
    <w:rsid w:val="00C8278B"/>
    <w:rsid w:val="00C82869"/>
    <w:rsid w:val="00C82C64"/>
    <w:rsid w:val="00C82E39"/>
    <w:rsid w:val="00C83840"/>
    <w:rsid w:val="00C83A2E"/>
    <w:rsid w:val="00C844AE"/>
    <w:rsid w:val="00C84638"/>
    <w:rsid w:val="00C84D28"/>
    <w:rsid w:val="00C851D3"/>
    <w:rsid w:val="00C854D5"/>
    <w:rsid w:val="00C85A16"/>
    <w:rsid w:val="00C8629C"/>
    <w:rsid w:val="00C871BC"/>
    <w:rsid w:val="00C8745E"/>
    <w:rsid w:val="00C90205"/>
    <w:rsid w:val="00C90ABC"/>
    <w:rsid w:val="00C90F01"/>
    <w:rsid w:val="00C926BD"/>
    <w:rsid w:val="00C92DEE"/>
    <w:rsid w:val="00C9304D"/>
    <w:rsid w:val="00C930F5"/>
    <w:rsid w:val="00C93201"/>
    <w:rsid w:val="00C93232"/>
    <w:rsid w:val="00C9383F"/>
    <w:rsid w:val="00C93ABD"/>
    <w:rsid w:val="00C94183"/>
    <w:rsid w:val="00C94712"/>
    <w:rsid w:val="00C9494D"/>
    <w:rsid w:val="00C94D5F"/>
    <w:rsid w:val="00C951C8"/>
    <w:rsid w:val="00C9558C"/>
    <w:rsid w:val="00C959AC"/>
    <w:rsid w:val="00C95C42"/>
    <w:rsid w:val="00C960A1"/>
    <w:rsid w:val="00C96FA5"/>
    <w:rsid w:val="00C9732B"/>
    <w:rsid w:val="00C97712"/>
    <w:rsid w:val="00C97B16"/>
    <w:rsid w:val="00CA037D"/>
    <w:rsid w:val="00CA0560"/>
    <w:rsid w:val="00CA1369"/>
    <w:rsid w:val="00CA1A5B"/>
    <w:rsid w:val="00CA1BD1"/>
    <w:rsid w:val="00CA1F17"/>
    <w:rsid w:val="00CA20DA"/>
    <w:rsid w:val="00CA3ABE"/>
    <w:rsid w:val="00CA3EDD"/>
    <w:rsid w:val="00CA523C"/>
    <w:rsid w:val="00CA64C8"/>
    <w:rsid w:val="00CA70CE"/>
    <w:rsid w:val="00CA733A"/>
    <w:rsid w:val="00CA7415"/>
    <w:rsid w:val="00CB0C3D"/>
    <w:rsid w:val="00CB0E0F"/>
    <w:rsid w:val="00CB1144"/>
    <w:rsid w:val="00CB1847"/>
    <w:rsid w:val="00CB1CF6"/>
    <w:rsid w:val="00CB1EF7"/>
    <w:rsid w:val="00CB20E4"/>
    <w:rsid w:val="00CB218F"/>
    <w:rsid w:val="00CB25AC"/>
    <w:rsid w:val="00CB29A7"/>
    <w:rsid w:val="00CB2F01"/>
    <w:rsid w:val="00CB3023"/>
    <w:rsid w:val="00CB30AB"/>
    <w:rsid w:val="00CB3CE1"/>
    <w:rsid w:val="00CB41E1"/>
    <w:rsid w:val="00CB42B1"/>
    <w:rsid w:val="00CB449C"/>
    <w:rsid w:val="00CB56FC"/>
    <w:rsid w:val="00CB66E1"/>
    <w:rsid w:val="00CB6B4A"/>
    <w:rsid w:val="00CB7135"/>
    <w:rsid w:val="00CC12BD"/>
    <w:rsid w:val="00CC1C87"/>
    <w:rsid w:val="00CC2A38"/>
    <w:rsid w:val="00CC2E60"/>
    <w:rsid w:val="00CC360F"/>
    <w:rsid w:val="00CC4773"/>
    <w:rsid w:val="00CC4DBB"/>
    <w:rsid w:val="00CC5450"/>
    <w:rsid w:val="00CC54EE"/>
    <w:rsid w:val="00CC5897"/>
    <w:rsid w:val="00CC593A"/>
    <w:rsid w:val="00CC5F26"/>
    <w:rsid w:val="00CC6361"/>
    <w:rsid w:val="00CC6659"/>
    <w:rsid w:val="00CC69A6"/>
    <w:rsid w:val="00CC72FA"/>
    <w:rsid w:val="00CC731A"/>
    <w:rsid w:val="00CD07AD"/>
    <w:rsid w:val="00CD1641"/>
    <w:rsid w:val="00CD1CD1"/>
    <w:rsid w:val="00CD2499"/>
    <w:rsid w:val="00CD24EF"/>
    <w:rsid w:val="00CD26B0"/>
    <w:rsid w:val="00CD3ED6"/>
    <w:rsid w:val="00CD5BC5"/>
    <w:rsid w:val="00CD663F"/>
    <w:rsid w:val="00CD6791"/>
    <w:rsid w:val="00CD69F5"/>
    <w:rsid w:val="00CD6A2D"/>
    <w:rsid w:val="00CD7B3F"/>
    <w:rsid w:val="00CD7D22"/>
    <w:rsid w:val="00CE0225"/>
    <w:rsid w:val="00CE077A"/>
    <w:rsid w:val="00CE15AF"/>
    <w:rsid w:val="00CE1618"/>
    <w:rsid w:val="00CE1AC2"/>
    <w:rsid w:val="00CE1AD4"/>
    <w:rsid w:val="00CE1F6E"/>
    <w:rsid w:val="00CE2059"/>
    <w:rsid w:val="00CE272E"/>
    <w:rsid w:val="00CE2F96"/>
    <w:rsid w:val="00CE346A"/>
    <w:rsid w:val="00CE3C3C"/>
    <w:rsid w:val="00CE3E30"/>
    <w:rsid w:val="00CE4650"/>
    <w:rsid w:val="00CE4D73"/>
    <w:rsid w:val="00CE516D"/>
    <w:rsid w:val="00CE5397"/>
    <w:rsid w:val="00CE54DF"/>
    <w:rsid w:val="00CE59E1"/>
    <w:rsid w:val="00CE5C54"/>
    <w:rsid w:val="00CE60B3"/>
    <w:rsid w:val="00CE6114"/>
    <w:rsid w:val="00CE6236"/>
    <w:rsid w:val="00CE62C9"/>
    <w:rsid w:val="00CE6C6E"/>
    <w:rsid w:val="00CE71A8"/>
    <w:rsid w:val="00CE7B5E"/>
    <w:rsid w:val="00CE7F7B"/>
    <w:rsid w:val="00CF04D5"/>
    <w:rsid w:val="00CF05D7"/>
    <w:rsid w:val="00CF0846"/>
    <w:rsid w:val="00CF0C68"/>
    <w:rsid w:val="00CF17AB"/>
    <w:rsid w:val="00CF1A2A"/>
    <w:rsid w:val="00CF1B91"/>
    <w:rsid w:val="00CF1BE1"/>
    <w:rsid w:val="00CF30D4"/>
    <w:rsid w:val="00CF38EA"/>
    <w:rsid w:val="00CF3AE4"/>
    <w:rsid w:val="00CF40D8"/>
    <w:rsid w:val="00CF45FD"/>
    <w:rsid w:val="00CF5B9F"/>
    <w:rsid w:val="00CF606D"/>
    <w:rsid w:val="00CF67A7"/>
    <w:rsid w:val="00CF6B19"/>
    <w:rsid w:val="00CF7791"/>
    <w:rsid w:val="00CF7916"/>
    <w:rsid w:val="00CF79FE"/>
    <w:rsid w:val="00CF7AF4"/>
    <w:rsid w:val="00CF7EEA"/>
    <w:rsid w:val="00CF7FCE"/>
    <w:rsid w:val="00D016C2"/>
    <w:rsid w:val="00D01893"/>
    <w:rsid w:val="00D01EA1"/>
    <w:rsid w:val="00D02ED2"/>
    <w:rsid w:val="00D0366D"/>
    <w:rsid w:val="00D038D2"/>
    <w:rsid w:val="00D03992"/>
    <w:rsid w:val="00D03F32"/>
    <w:rsid w:val="00D042F2"/>
    <w:rsid w:val="00D04788"/>
    <w:rsid w:val="00D047D7"/>
    <w:rsid w:val="00D04FAC"/>
    <w:rsid w:val="00D04FDB"/>
    <w:rsid w:val="00D0503D"/>
    <w:rsid w:val="00D059B0"/>
    <w:rsid w:val="00D06407"/>
    <w:rsid w:val="00D0653D"/>
    <w:rsid w:val="00D071A7"/>
    <w:rsid w:val="00D076B8"/>
    <w:rsid w:val="00D07916"/>
    <w:rsid w:val="00D10337"/>
    <w:rsid w:val="00D10886"/>
    <w:rsid w:val="00D10A62"/>
    <w:rsid w:val="00D1128D"/>
    <w:rsid w:val="00D11B38"/>
    <w:rsid w:val="00D1224F"/>
    <w:rsid w:val="00D128CA"/>
    <w:rsid w:val="00D12F54"/>
    <w:rsid w:val="00D13672"/>
    <w:rsid w:val="00D13ACD"/>
    <w:rsid w:val="00D13D8D"/>
    <w:rsid w:val="00D14739"/>
    <w:rsid w:val="00D14FBE"/>
    <w:rsid w:val="00D1549E"/>
    <w:rsid w:val="00D15812"/>
    <w:rsid w:val="00D15973"/>
    <w:rsid w:val="00D15F99"/>
    <w:rsid w:val="00D160A5"/>
    <w:rsid w:val="00D174C5"/>
    <w:rsid w:val="00D17792"/>
    <w:rsid w:val="00D205E7"/>
    <w:rsid w:val="00D21245"/>
    <w:rsid w:val="00D21F4A"/>
    <w:rsid w:val="00D2249E"/>
    <w:rsid w:val="00D2264A"/>
    <w:rsid w:val="00D22D63"/>
    <w:rsid w:val="00D2327C"/>
    <w:rsid w:val="00D23629"/>
    <w:rsid w:val="00D23C91"/>
    <w:rsid w:val="00D23E66"/>
    <w:rsid w:val="00D254D6"/>
    <w:rsid w:val="00D25618"/>
    <w:rsid w:val="00D25959"/>
    <w:rsid w:val="00D2675A"/>
    <w:rsid w:val="00D26C5B"/>
    <w:rsid w:val="00D26F49"/>
    <w:rsid w:val="00D27540"/>
    <w:rsid w:val="00D276A7"/>
    <w:rsid w:val="00D27978"/>
    <w:rsid w:val="00D27A23"/>
    <w:rsid w:val="00D27C4B"/>
    <w:rsid w:val="00D27CBE"/>
    <w:rsid w:val="00D30D46"/>
    <w:rsid w:val="00D30E1E"/>
    <w:rsid w:val="00D310A1"/>
    <w:rsid w:val="00D3155C"/>
    <w:rsid w:val="00D31F30"/>
    <w:rsid w:val="00D32321"/>
    <w:rsid w:val="00D33D6A"/>
    <w:rsid w:val="00D33EC0"/>
    <w:rsid w:val="00D34D58"/>
    <w:rsid w:val="00D3502F"/>
    <w:rsid w:val="00D3511B"/>
    <w:rsid w:val="00D35AE6"/>
    <w:rsid w:val="00D3681E"/>
    <w:rsid w:val="00D36DC0"/>
    <w:rsid w:val="00D37BA9"/>
    <w:rsid w:val="00D37E42"/>
    <w:rsid w:val="00D4012E"/>
    <w:rsid w:val="00D4025D"/>
    <w:rsid w:val="00D40965"/>
    <w:rsid w:val="00D41352"/>
    <w:rsid w:val="00D416BE"/>
    <w:rsid w:val="00D41EFA"/>
    <w:rsid w:val="00D4272D"/>
    <w:rsid w:val="00D429BD"/>
    <w:rsid w:val="00D43299"/>
    <w:rsid w:val="00D43F48"/>
    <w:rsid w:val="00D441EB"/>
    <w:rsid w:val="00D449A8"/>
    <w:rsid w:val="00D44DE0"/>
    <w:rsid w:val="00D44EB9"/>
    <w:rsid w:val="00D45DEC"/>
    <w:rsid w:val="00D469B5"/>
    <w:rsid w:val="00D46CA6"/>
    <w:rsid w:val="00D46F9D"/>
    <w:rsid w:val="00D47996"/>
    <w:rsid w:val="00D47EC4"/>
    <w:rsid w:val="00D47F0D"/>
    <w:rsid w:val="00D50285"/>
    <w:rsid w:val="00D50BB6"/>
    <w:rsid w:val="00D50FCE"/>
    <w:rsid w:val="00D51376"/>
    <w:rsid w:val="00D52F1A"/>
    <w:rsid w:val="00D52F49"/>
    <w:rsid w:val="00D53122"/>
    <w:rsid w:val="00D5366E"/>
    <w:rsid w:val="00D537B6"/>
    <w:rsid w:val="00D545A5"/>
    <w:rsid w:val="00D54F23"/>
    <w:rsid w:val="00D55DAC"/>
    <w:rsid w:val="00D56AF7"/>
    <w:rsid w:val="00D57853"/>
    <w:rsid w:val="00D57CBA"/>
    <w:rsid w:val="00D57EE1"/>
    <w:rsid w:val="00D57F97"/>
    <w:rsid w:val="00D602EE"/>
    <w:rsid w:val="00D60C11"/>
    <w:rsid w:val="00D61BD8"/>
    <w:rsid w:val="00D624AC"/>
    <w:rsid w:val="00D6298F"/>
    <w:rsid w:val="00D62B84"/>
    <w:rsid w:val="00D62C05"/>
    <w:rsid w:val="00D63AB0"/>
    <w:rsid w:val="00D642AD"/>
    <w:rsid w:val="00D64393"/>
    <w:rsid w:val="00D645B9"/>
    <w:rsid w:val="00D64741"/>
    <w:rsid w:val="00D64D0F"/>
    <w:rsid w:val="00D65251"/>
    <w:rsid w:val="00D65990"/>
    <w:rsid w:val="00D65EE7"/>
    <w:rsid w:val="00D65F0D"/>
    <w:rsid w:val="00D66ED0"/>
    <w:rsid w:val="00D67FE2"/>
    <w:rsid w:val="00D7078D"/>
    <w:rsid w:val="00D7103F"/>
    <w:rsid w:val="00D71FA7"/>
    <w:rsid w:val="00D727CA"/>
    <w:rsid w:val="00D72E62"/>
    <w:rsid w:val="00D73E30"/>
    <w:rsid w:val="00D73E42"/>
    <w:rsid w:val="00D74661"/>
    <w:rsid w:val="00D7576C"/>
    <w:rsid w:val="00D769A4"/>
    <w:rsid w:val="00D7753C"/>
    <w:rsid w:val="00D7770C"/>
    <w:rsid w:val="00D778EC"/>
    <w:rsid w:val="00D80399"/>
    <w:rsid w:val="00D8118D"/>
    <w:rsid w:val="00D81E6E"/>
    <w:rsid w:val="00D8253F"/>
    <w:rsid w:val="00D834B1"/>
    <w:rsid w:val="00D8351A"/>
    <w:rsid w:val="00D83D2F"/>
    <w:rsid w:val="00D8692C"/>
    <w:rsid w:val="00D86E3D"/>
    <w:rsid w:val="00D86E8B"/>
    <w:rsid w:val="00D87650"/>
    <w:rsid w:val="00D87CD1"/>
    <w:rsid w:val="00D91854"/>
    <w:rsid w:val="00D91EE3"/>
    <w:rsid w:val="00D92114"/>
    <w:rsid w:val="00D92740"/>
    <w:rsid w:val="00D92943"/>
    <w:rsid w:val="00D92AEE"/>
    <w:rsid w:val="00D92DA5"/>
    <w:rsid w:val="00D9316D"/>
    <w:rsid w:val="00D93C45"/>
    <w:rsid w:val="00D93F61"/>
    <w:rsid w:val="00D942F1"/>
    <w:rsid w:val="00D945CB"/>
    <w:rsid w:val="00D94EFF"/>
    <w:rsid w:val="00D9589C"/>
    <w:rsid w:val="00D95A01"/>
    <w:rsid w:val="00D95B7B"/>
    <w:rsid w:val="00D95EFD"/>
    <w:rsid w:val="00D9692D"/>
    <w:rsid w:val="00D971B7"/>
    <w:rsid w:val="00D977BC"/>
    <w:rsid w:val="00D97988"/>
    <w:rsid w:val="00D97DA2"/>
    <w:rsid w:val="00DA01EF"/>
    <w:rsid w:val="00DA047A"/>
    <w:rsid w:val="00DA09C4"/>
    <w:rsid w:val="00DA0A4E"/>
    <w:rsid w:val="00DA0B75"/>
    <w:rsid w:val="00DA1149"/>
    <w:rsid w:val="00DA130B"/>
    <w:rsid w:val="00DA164D"/>
    <w:rsid w:val="00DA16C8"/>
    <w:rsid w:val="00DA170A"/>
    <w:rsid w:val="00DA1C7A"/>
    <w:rsid w:val="00DA1E4B"/>
    <w:rsid w:val="00DA22F8"/>
    <w:rsid w:val="00DA32C3"/>
    <w:rsid w:val="00DA34C3"/>
    <w:rsid w:val="00DA36AE"/>
    <w:rsid w:val="00DA38CD"/>
    <w:rsid w:val="00DA3BFF"/>
    <w:rsid w:val="00DA3C97"/>
    <w:rsid w:val="00DA3D97"/>
    <w:rsid w:val="00DA4551"/>
    <w:rsid w:val="00DA45EB"/>
    <w:rsid w:val="00DA498F"/>
    <w:rsid w:val="00DA4AA6"/>
    <w:rsid w:val="00DA52C4"/>
    <w:rsid w:val="00DA635E"/>
    <w:rsid w:val="00DA649B"/>
    <w:rsid w:val="00DA6DAD"/>
    <w:rsid w:val="00DB0B58"/>
    <w:rsid w:val="00DB1DD9"/>
    <w:rsid w:val="00DB1E7A"/>
    <w:rsid w:val="00DB2277"/>
    <w:rsid w:val="00DB26B8"/>
    <w:rsid w:val="00DB2721"/>
    <w:rsid w:val="00DB2C50"/>
    <w:rsid w:val="00DB3228"/>
    <w:rsid w:val="00DB37F3"/>
    <w:rsid w:val="00DB3D31"/>
    <w:rsid w:val="00DB42EC"/>
    <w:rsid w:val="00DB4AD7"/>
    <w:rsid w:val="00DB4B17"/>
    <w:rsid w:val="00DB4B62"/>
    <w:rsid w:val="00DB54CA"/>
    <w:rsid w:val="00DB5600"/>
    <w:rsid w:val="00DB5874"/>
    <w:rsid w:val="00DB5E31"/>
    <w:rsid w:val="00DB5ED3"/>
    <w:rsid w:val="00DB6CAF"/>
    <w:rsid w:val="00DB761A"/>
    <w:rsid w:val="00DC0572"/>
    <w:rsid w:val="00DC05FF"/>
    <w:rsid w:val="00DC0B58"/>
    <w:rsid w:val="00DC0D3B"/>
    <w:rsid w:val="00DC0D6D"/>
    <w:rsid w:val="00DC164D"/>
    <w:rsid w:val="00DC1C39"/>
    <w:rsid w:val="00DC24CD"/>
    <w:rsid w:val="00DC3A5B"/>
    <w:rsid w:val="00DC3EAD"/>
    <w:rsid w:val="00DC48AF"/>
    <w:rsid w:val="00DC5C81"/>
    <w:rsid w:val="00DC6BDA"/>
    <w:rsid w:val="00DC7361"/>
    <w:rsid w:val="00DC77E1"/>
    <w:rsid w:val="00DC791C"/>
    <w:rsid w:val="00DC7958"/>
    <w:rsid w:val="00DD08B3"/>
    <w:rsid w:val="00DD0CEF"/>
    <w:rsid w:val="00DD13C5"/>
    <w:rsid w:val="00DD2A94"/>
    <w:rsid w:val="00DD3608"/>
    <w:rsid w:val="00DD378C"/>
    <w:rsid w:val="00DD3D50"/>
    <w:rsid w:val="00DD4584"/>
    <w:rsid w:val="00DD6953"/>
    <w:rsid w:val="00DD6A23"/>
    <w:rsid w:val="00DD7594"/>
    <w:rsid w:val="00DD793A"/>
    <w:rsid w:val="00DD7C1B"/>
    <w:rsid w:val="00DD7CA3"/>
    <w:rsid w:val="00DE055C"/>
    <w:rsid w:val="00DE05FD"/>
    <w:rsid w:val="00DE0D7A"/>
    <w:rsid w:val="00DE0E5E"/>
    <w:rsid w:val="00DE12C2"/>
    <w:rsid w:val="00DE1437"/>
    <w:rsid w:val="00DE17BF"/>
    <w:rsid w:val="00DE1959"/>
    <w:rsid w:val="00DE1F8D"/>
    <w:rsid w:val="00DE2591"/>
    <w:rsid w:val="00DE2B17"/>
    <w:rsid w:val="00DE2FD8"/>
    <w:rsid w:val="00DE33DE"/>
    <w:rsid w:val="00DE3586"/>
    <w:rsid w:val="00DE3814"/>
    <w:rsid w:val="00DE3C22"/>
    <w:rsid w:val="00DE4244"/>
    <w:rsid w:val="00DE49BA"/>
    <w:rsid w:val="00DE4B5E"/>
    <w:rsid w:val="00DE4C3B"/>
    <w:rsid w:val="00DE51D4"/>
    <w:rsid w:val="00DE522B"/>
    <w:rsid w:val="00DE543F"/>
    <w:rsid w:val="00DE568A"/>
    <w:rsid w:val="00DE57D3"/>
    <w:rsid w:val="00DE5EA0"/>
    <w:rsid w:val="00DE63FF"/>
    <w:rsid w:val="00DE769D"/>
    <w:rsid w:val="00DE77DC"/>
    <w:rsid w:val="00DE79F1"/>
    <w:rsid w:val="00DE7A3E"/>
    <w:rsid w:val="00DE7AC6"/>
    <w:rsid w:val="00DF04B7"/>
    <w:rsid w:val="00DF0B6B"/>
    <w:rsid w:val="00DF0DD1"/>
    <w:rsid w:val="00DF1058"/>
    <w:rsid w:val="00DF145D"/>
    <w:rsid w:val="00DF1466"/>
    <w:rsid w:val="00DF1BDE"/>
    <w:rsid w:val="00DF21DE"/>
    <w:rsid w:val="00DF27BD"/>
    <w:rsid w:val="00DF3B1B"/>
    <w:rsid w:val="00DF3DBE"/>
    <w:rsid w:val="00DF4403"/>
    <w:rsid w:val="00DF446D"/>
    <w:rsid w:val="00DF4863"/>
    <w:rsid w:val="00DF487C"/>
    <w:rsid w:val="00DF5145"/>
    <w:rsid w:val="00DF569E"/>
    <w:rsid w:val="00DF5B8B"/>
    <w:rsid w:val="00DF6822"/>
    <w:rsid w:val="00DF721F"/>
    <w:rsid w:val="00DF7A14"/>
    <w:rsid w:val="00DF7C01"/>
    <w:rsid w:val="00E00242"/>
    <w:rsid w:val="00E0075C"/>
    <w:rsid w:val="00E007CB"/>
    <w:rsid w:val="00E00847"/>
    <w:rsid w:val="00E00B21"/>
    <w:rsid w:val="00E00CD7"/>
    <w:rsid w:val="00E014FD"/>
    <w:rsid w:val="00E01854"/>
    <w:rsid w:val="00E01B4A"/>
    <w:rsid w:val="00E01EBD"/>
    <w:rsid w:val="00E0245C"/>
    <w:rsid w:val="00E03B05"/>
    <w:rsid w:val="00E05094"/>
    <w:rsid w:val="00E0513A"/>
    <w:rsid w:val="00E051DB"/>
    <w:rsid w:val="00E05770"/>
    <w:rsid w:val="00E05913"/>
    <w:rsid w:val="00E0591E"/>
    <w:rsid w:val="00E05AF9"/>
    <w:rsid w:val="00E06098"/>
    <w:rsid w:val="00E06277"/>
    <w:rsid w:val="00E06293"/>
    <w:rsid w:val="00E07457"/>
    <w:rsid w:val="00E076B1"/>
    <w:rsid w:val="00E076BB"/>
    <w:rsid w:val="00E0795F"/>
    <w:rsid w:val="00E07D3A"/>
    <w:rsid w:val="00E07EA4"/>
    <w:rsid w:val="00E101F2"/>
    <w:rsid w:val="00E10A68"/>
    <w:rsid w:val="00E10BFF"/>
    <w:rsid w:val="00E112C3"/>
    <w:rsid w:val="00E11B54"/>
    <w:rsid w:val="00E123DB"/>
    <w:rsid w:val="00E12859"/>
    <w:rsid w:val="00E12863"/>
    <w:rsid w:val="00E128BD"/>
    <w:rsid w:val="00E12C2C"/>
    <w:rsid w:val="00E1366D"/>
    <w:rsid w:val="00E13CE1"/>
    <w:rsid w:val="00E1472D"/>
    <w:rsid w:val="00E147DD"/>
    <w:rsid w:val="00E14A06"/>
    <w:rsid w:val="00E1571A"/>
    <w:rsid w:val="00E1636D"/>
    <w:rsid w:val="00E1638A"/>
    <w:rsid w:val="00E16590"/>
    <w:rsid w:val="00E166D8"/>
    <w:rsid w:val="00E16961"/>
    <w:rsid w:val="00E16B10"/>
    <w:rsid w:val="00E174AE"/>
    <w:rsid w:val="00E21A44"/>
    <w:rsid w:val="00E21A6A"/>
    <w:rsid w:val="00E220B5"/>
    <w:rsid w:val="00E2288C"/>
    <w:rsid w:val="00E23F8F"/>
    <w:rsid w:val="00E249AA"/>
    <w:rsid w:val="00E25204"/>
    <w:rsid w:val="00E2604B"/>
    <w:rsid w:val="00E27838"/>
    <w:rsid w:val="00E278BB"/>
    <w:rsid w:val="00E27F8B"/>
    <w:rsid w:val="00E324EB"/>
    <w:rsid w:val="00E32C6B"/>
    <w:rsid w:val="00E33472"/>
    <w:rsid w:val="00E33AB9"/>
    <w:rsid w:val="00E33C27"/>
    <w:rsid w:val="00E33CA8"/>
    <w:rsid w:val="00E34BDE"/>
    <w:rsid w:val="00E34ED2"/>
    <w:rsid w:val="00E35D87"/>
    <w:rsid w:val="00E36271"/>
    <w:rsid w:val="00E37052"/>
    <w:rsid w:val="00E37056"/>
    <w:rsid w:val="00E37600"/>
    <w:rsid w:val="00E410A4"/>
    <w:rsid w:val="00E415EA"/>
    <w:rsid w:val="00E42028"/>
    <w:rsid w:val="00E421FE"/>
    <w:rsid w:val="00E42E9E"/>
    <w:rsid w:val="00E4368C"/>
    <w:rsid w:val="00E43AAB"/>
    <w:rsid w:val="00E4589B"/>
    <w:rsid w:val="00E45BA0"/>
    <w:rsid w:val="00E4794C"/>
    <w:rsid w:val="00E47980"/>
    <w:rsid w:val="00E47CED"/>
    <w:rsid w:val="00E50FF7"/>
    <w:rsid w:val="00E51106"/>
    <w:rsid w:val="00E520FA"/>
    <w:rsid w:val="00E5213B"/>
    <w:rsid w:val="00E529C4"/>
    <w:rsid w:val="00E52BD1"/>
    <w:rsid w:val="00E52C1D"/>
    <w:rsid w:val="00E52F89"/>
    <w:rsid w:val="00E53EE8"/>
    <w:rsid w:val="00E540D0"/>
    <w:rsid w:val="00E548D8"/>
    <w:rsid w:val="00E5547B"/>
    <w:rsid w:val="00E55F10"/>
    <w:rsid w:val="00E5622F"/>
    <w:rsid w:val="00E564D6"/>
    <w:rsid w:val="00E5690F"/>
    <w:rsid w:val="00E570A5"/>
    <w:rsid w:val="00E572F9"/>
    <w:rsid w:val="00E57DC9"/>
    <w:rsid w:val="00E60344"/>
    <w:rsid w:val="00E623CE"/>
    <w:rsid w:val="00E625B3"/>
    <w:rsid w:val="00E627F1"/>
    <w:rsid w:val="00E630F0"/>
    <w:rsid w:val="00E63294"/>
    <w:rsid w:val="00E63810"/>
    <w:rsid w:val="00E640A9"/>
    <w:rsid w:val="00E64419"/>
    <w:rsid w:val="00E64B32"/>
    <w:rsid w:val="00E64BE5"/>
    <w:rsid w:val="00E65C7F"/>
    <w:rsid w:val="00E673CA"/>
    <w:rsid w:val="00E67772"/>
    <w:rsid w:val="00E67CBD"/>
    <w:rsid w:val="00E7158E"/>
    <w:rsid w:val="00E71E2B"/>
    <w:rsid w:val="00E72193"/>
    <w:rsid w:val="00E725CE"/>
    <w:rsid w:val="00E728A9"/>
    <w:rsid w:val="00E728AA"/>
    <w:rsid w:val="00E7296C"/>
    <w:rsid w:val="00E73301"/>
    <w:rsid w:val="00E733AB"/>
    <w:rsid w:val="00E73689"/>
    <w:rsid w:val="00E737A7"/>
    <w:rsid w:val="00E73900"/>
    <w:rsid w:val="00E7415D"/>
    <w:rsid w:val="00E75105"/>
    <w:rsid w:val="00E75AA8"/>
    <w:rsid w:val="00E7688F"/>
    <w:rsid w:val="00E76BDE"/>
    <w:rsid w:val="00E775A0"/>
    <w:rsid w:val="00E776C6"/>
    <w:rsid w:val="00E776CB"/>
    <w:rsid w:val="00E77DF0"/>
    <w:rsid w:val="00E80184"/>
    <w:rsid w:val="00E807A2"/>
    <w:rsid w:val="00E80B82"/>
    <w:rsid w:val="00E81087"/>
    <w:rsid w:val="00E81692"/>
    <w:rsid w:val="00E817BB"/>
    <w:rsid w:val="00E81898"/>
    <w:rsid w:val="00E81E83"/>
    <w:rsid w:val="00E8220B"/>
    <w:rsid w:val="00E8249F"/>
    <w:rsid w:val="00E82C77"/>
    <w:rsid w:val="00E83728"/>
    <w:rsid w:val="00E83C69"/>
    <w:rsid w:val="00E83FBB"/>
    <w:rsid w:val="00E83FCD"/>
    <w:rsid w:val="00E8632C"/>
    <w:rsid w:val="00E86FCF"/>
    <w:rsid w:val="00E8712A"/>
    <w:rsid w:val="00E87134"/>
    <w:rsid w:val="00E904BF"/>
    <w:rsid w:val="00E90FB2"/>
    <w:rsid w:val="00E91807"/>
    <w:rsid w:val="00E91C84"/>
    <w:rsid w:val="00E91D87"/>
    <w:rsid w:val="00E922F6"/>
    <w:rsid w:val="00E9259A"/>
    <w:rsid w:val="00E929AA"/>
    <w:rsid w:val="00E93407"/>
    <w:rsid w:val="00E93E3C"/>
    <w:rsid w:val="00E94076"/>
    <w:rsid w:val="00E945DB"/>
    <w:rsid w:val="00E958A4"/>
    <w:rsid w:val="00E9591D"/>
    <w:rsid w:val="00E95B5C"/>
    <w:rsid w:val="00E95EE2"/>
    <w:rsid w:val="00E95EE6"/>
    <w:rsid w:val="00E96107"/>
    <w:rsid w:val="00E96313"/>
    <w:rsid w:val="00E96AC4"/>
    <w:rsid w:val="00E974CD"/>
    <w:rsid w:val="00EA0906"/>
    <w:rsid w:val="00EA112B"/>
    <w:rsid w:val="00EA124F"/>
    <w:rsid w:val="00EA3EC2"/>
    <w:rsid w:val="00EA493A"/>
    <w:rsid w:val="00EA590A"/>
    <w:rsid w:val="00EA5AFF"/>
    <w:rsid w:val="00EA5E8C"/>
    <w:rsid w:val="00EA616B"/>
    <w:rsid w:val="00EA69AB"/>
    <w:rsid w:val="00EA6DA9"/>
    <w:rsid w:val="00EA7332"/>
    <w:rsid w:val="00EA734F"/>
    <w:rsid w:val="00EA7583"/>
    <w:rsid w:val="00EA779F"/>
    <w:rsid w:val="00EA79D5"/>
    <w:rsid w:val="00EA7B12"/>
    <w:rsid w:val="00EA7DDD"/>
    <w:rsid w:val="00EB00C2"/>
    <w:rsid w:val="00EB04ED"/>
    <w:rsid w:val="00EB083C"/>
    <w:rsid w:val="00EB0D76"/>
    <w:rsid w:val="00EB23BC"/>
    <w:rsid w:val="00EB28CF"/>
    <w:rsid w:val="00EB4944"/>
    <w:rsid w:val="00EB5024"/>
    <w:rsid w:val="00EB6329"/>
    <w:rsid w:val="00EB65FB"/>
    <w:rsid w:val="00EB6905"/>
    <w:rsid w:val="00EB6AE7"/>
    <w:rsid w:val="00EC00C4"/>
    <w:rsid w:val="00EC0132"/>
    <w:rsid w:val="00EC051C"/>
    <w:rsid w:val="00EC0A2D"/>
    <w:rsid w:val="00EC0C16"/>
    <w:rsid w:val="00EC1650"/>
    <w:rsid w:val="00EC1BDA"/>
    <w:rsid w:val="00EC1F63"/>
    <w:rsid w:val="00EC28C9"/>
    <w:rsid w:val="00EC31FB"/>
    <w:rsid w:val="00EC3F2E"/>
    <w:rsid w:val="00EC41AD"/>
    <w:rsid w:val="00EC423B"/>
    <w:rsid w:val="00EC4523"/>
    <w:rsid w:val="00EC496F"/>
    <w:rsid w:val="00EC4DA7"/>
    <w:rsid w:val="00EC4F73"/>
    <w:rsid w:val="00EC59A0"/>
    <w:rsid w:val="00EC605F"/>
    <w:rsid w:val="00EC6DCB"/>
    <w:rsid w:val="00EC6E86"/>
    <w:rsid w:val="00ED0AB4"/>
    <w:rsid w:val="00ED0CFB"/>
    <w:rsid w:val="00ED150C"/>
    <w:rsid w:val="00ED1EAA"/>
    <w:rsid w:val="00ED29C7"/>
    <w:rsid w:val="00ED2BB6"/>
    <w:rsid w:val="00ED314C"/>
    <w:rsid w:val="00ED36F0"/>
    <w:rsid w:val="00ED3948"/>
    <w:rsid w:val="00ED40F3"/>
    <w:rsid w:val="00ED5F19"/>
    <w:rsid w:val="00ED6C56"/>
    <w:rsid w:val="00ED6F4B"/>
    <w:rsid w:val="00ED726B"/>
    <w:rsid w:val="00EE08E1"/>
    <w:rsid w:val="00EE0BCE"/>
    <w:rsid w:val="00EE19B3"/>
    <w:rsid w:val="00EE1A7A"/>
    <w:rsid w:val="00EE20B8"/>
    <w:rsid w:val="00EE2412"/>
    <w:rsid w:val="00EE244E"/>
    <w:rsid w:val="00EE2DDA"/>
    <w:rsid w:val="00EE31F3"/>
    <w:rsid w:val="00EE35A1"/>
    <w:rsid w:val="00EE361B"/>
    <w:rsid w:val="00EE3658"/>
    <w:rsid w:val="00EE36B1"/>
    <w:rsid w:val="00EE386C"/>
    <w:rsid w:val="00EE3A29"/>
    <w:rsid w:val="00EE3F04"/>
    <w:rsid w:val="00EE438B"/>
    <w:rsid w:val="00EE52EB"/>
    <w:rsid w:val="00EE5596"/>
    <w:rsid w:val="00EE591D"/>
    <w:rsid w:val="00EE5DC8"/>
    <w:rsid w:val="00EE6499"/>
    <w:rsid w:val="00EE6932"/>
    <w:rsid w:val="00EE6A29"/>
    <w:rsid w:val="00EE74FE"/>
    <w:rsid w:val="00EE7AB8"/>
    <w:rsid w:val="00EF0655"/>
    <w:rsid w:val="00EF0F1C"/>
    <w:rsid w:val="00EF0F1E"/>
    <w:rsid w:val="00EF137A"/>
    <w:rsid w:val="00EF13E6"/>
    <w:rsid w:val="00EF2094"/>
    <w:rsid w:val="00EF2B7B"/>
    <w:rsid w:val="00EF2DDB"/>
    <w:rsid w:val="00EF3145"/>
    <w:rsid w:val="00EF350E"/>
    <w:rsid w:val="00EF387D"/>
    <w:rsid w:val="00EF3997"/>
    <w:rsid w:val="00EF3A03"/>
    <w:rsid w:val="00EF426A"/>
    <w:rsid w:val="00EF43EF"/>
    <w:rsid w:val="00EF4A7B"/>
    <w:rsid w:val="00EF4BEE"/>
    <w:rsid w:val="00EF4C8E"/>
    <w:rsid w:val="00EF50AC"/>
    <w:rsid w:val="00EF5195"/>
    <w:rsid w:val="00EF51A6"/>
    <w:rsid w:val="00EF528F"/>
    <w:rsid w:val="00EF630F"/>
    <w:rsid w:val="00EF6317"/>
    <w:rsid w:val="00EF65E5"/>
    <w:rsid w:val="00EF68CE"/>
    <w:rsid w:val="00EF699A"/>
    <w:rsid w:val="00EF6BC3"/>
    <w:rsid w:val="00F00438"/>
    <w:rsid w:val="00F00742"/>
    <w:rsid w:val="00F00A41"/>
    <w:rsid w:val="00F00A9B"/>
    <w:rsid w:val="00F00E50"/>
    <w:rsid w:val="00F00F4D"/>
    <w:rsid w:val="00F01E0D"/>
    <w:rsid w:val="00F026AC"/>
    <w:rsid w:val="00F02891"/>
    <w:rsid w:val="00F028FE"/>
    <w:rsid w:val="00F03D96"/>
    <w:rsid w:val="00F03DAE"/>
    <w:rsid w:val="00F04DD3"/>
    <w:rsid w:val="00F065D0"/>
    <w:rsid w:val="00F067C9"/>
    <w:rsid w:val="00F067FA"/>
    <w:rsid w:val="00F07002"/>
    <w:rsid w:val="00F07AC3"/>
    <w:rsid w:val="00F07BA0"/>
    <w:rsid w:val="00F07D7C"/>
    <w:rsid w:val="00F10781"/>
    <w:rsid w:val="00F1086D"/>
    <w:rsid w:val="00F10968"/>
    <w:rsid w:val="00F10AB6"/>
    <w:rsid w:val="00F10EE3"/>
    <w:rsid w:val="00F110F7"/>
    <w:rsid w:val="00F11230"/>
    <w:rsid w:val="00F137A8"/>
    <w:rsid w:val="00F13A10"/>
    <w:rsid w:val="00F13A3F"/>
    <w:rsid w:val="00F1425D"/>
    <w:rsid w:val="00F14698"/>
    <w:rsid w:val="00F15618"/>
    <w:rsid w:val="00F15C18"/>
    <w:rsid w:val="00F15FFA"/>
    <w:rsid w:val="00F160F9"/>
    <w:rsid w:val="00F1664E"/>
    <w:rsid w:val="00F16CFD"/>
    <w:rsid w:val="00F16F2C"/>
    <w:rsid w:val="00F1763A"/>
    <w:rsid w:val="00F17AD5"/>
    <w:rsid w:val="00F2034C"/>
    <w:rsid w:val="00F2050C"/>
    <w:rsid w:val="00F20559"/>
    <w:rsid w:val="00F20900"/>
    <w:rsid w:val="00F209CE"/>
    <w:rsid w:val="00F20A1F"/>
    <w:rsid w:val="00F21F6E"/>
    <w:rsid w:val="00F21FF2"/>
    <w:rsid w:val="00F22885"/>
    <w:rsid w:val="00F2297D"/>
    <w:rsid w:val="00F23848"/>
    <w:rsid w:val="00F24300"/>
    <w:rsid w:val="00F24450"/>
    <w:rsid w:val="00F24C9D"/>
    <w:rsid w:val="00F2561B"/>
    <w:rsid w:val="00F25B8F"/>
    <w:rsid w:val="00F25BE4"/>
    <w:rsid w:val="00F25F75"/>
    <w:rsid w:val="00F26052"/>
    <w:rsid w:val="00F26D74"/>
    <w:rsid w:val="00F26FE0"/>
    <w:rsid w:val="00F308AE"/>
    <w:rsid w:val="00F30A22"/>
    <w:rsid w:val="00F30D62"/>
    <w:rsid w:val="00F30EA5"/>
    <w:rsid w:val="00F3185C"/>
    <w:rsid w:val="00F31C37"/>
    <w:rsid w:val="00F31E32"/>
    <w:rsid w:val="00F31FAA"/>
    <w:rsid w:val="00F323EB"/>
    <w:rsid w:val="00F327B3"/>
    <w:rsid w:val="00F331FF"/>
    <w:rsid w:val="00F337DA"/>
    <w:rsid w:val="00F33AFB"/>
    <w:rsid w:val="00F33DCD"/>
    <w:rsid w:val="00F3407A"/>
    <w:rsid w:val="00F342E5"/>
    <w:rsid w:val="00F34533"/>
    <w:rsid w:val="00F346F3"/>
    <w:rsid w:val="00F3545D"/>
    <w:rsid w:val="00F3587D"/>
    <w:rsid w:val="00F359B0"/>
    <w:rsid w:val="00F35A11"/>
    <w:rsid w:val="00F35C9A"/>
    <w:rsid w:val="00F364C0"/>
    <w:rsid w:val="00F3738A"/>
    <w:rsid w:val="00F37DC6"/>
    <w:rsid w:val="00F37FD1"/>
    <w:rsid w:val="00F411AC"/>
    <w:rsid w:val="00F42065"/>
    <w:rsid w:val="00F425E5"/>
    <w:rsid w:val="00F42633"/>
    <w:rsid w:val="00F43FB4"/>
    <w:rsid w:val="00F443FD"/>
    <w:rsid w:val="00F446F5"/>
    <w:rsid w:val="00F449C1"/>
    <w:rsid w:val="00F44C80"/>
    <w:rsid w:val="00F44CA3"/>
    <w:rsid w:val="00F45669"/>
    <w:rsid w:val="00F457DB"/>
    <w:rsid w:val="00F462F1"/>
    <w:rsid w:val="00F46344"/>
    <w:rsid w:val="00F464D1"/>
    <w:rsid w:val="00F468D0"/>
    <w:rsid w:val="00F46916"/>
    <w:rsid w:val="00F46E95"/>
    <w:rsid w:val="00F5044D"/>
    <w:rsid w:val="00F51285"/>
    <w:rsid w:val="00F51657"/>
    <w:rsid w:val="00F51A29"/>
    <w:rsid w:val="00F51ED8"/>
    <w:rsid w:val="00F51FB1"/>
    <w:rsid w:val="00F52116"/>
    <w:rsid w:val="00F52FF1"/>
    <w:rsid w:val="00F53714"/>
    <w:rsid w:val="00F53928"/>
    <w:rsid w:val="00F54191"/>
    <w:rsid w:val="00F54D8A"/>
    <w:rsid w:val="00F5618D"/>
    <w:rsid w:val="00F56428"/>
    <w:rsid w:val="00F608FB"/>
    <w:rsid w:val="00F619E1"/>
    <w:rsid w:val="00F627BD"/>
    <w:rsid w:val="00F630FD"/>
    <w:rsid w:val="00F63C01"/>
    <w:rsid w:val="00F63DC0"/>
    <w:rsid w:val="00F63FEE"/>
    <w:rsid w:val="00F64291"/>
    <w:rsid w:val="00F646A4"/>
    <w:rsid w:val="00F64715"/>
    <w:rsid w:val="00F649B3"/>
    <w:rsid w:val="00F64B33"/>
    <w:rsid w:val="00F64F08"/>
    <w:rsid w:val="00F6518E"/>
    <w:rsid w:val="00F65351"/>
    <w:rsid w:val="00F656D6"/>
    <w:rsid w:val="00F65A91"/>
    <w:rsid w:val="00F662F8"/>
    <w:rsid w:val="00F6641D"/>
    <w:rsid w:val="00F665BA"/>
    <w:rsid w:val="00F66B98"/>
    <w:rsid w:val="00F66BC7"/>
    <w:rsid w:val="00F67B39"/>
    <w:rsid w:val="00F71595"/>
    <w:rsid w:val="00F71E37"/>
    <w:rsid w:val="00F72491"/>
    <w:rsid w:val="00F72BD0"/>
    <w:rsid w:val="00F72E88"/>
    <w:rsid w:val="00F73A04"/>
    <w:rsid w:val="00F745E4"/>
    <w:rsid w:val="00F74C57"/>
    <w:rsid w:val="00F74C8B"/>
    <w:rsid w:val="00F75085"/>
    <w:rsid w:val="00F753AA"/>
    <w:rsid w:val="00F75613"/>
    <w:rsid w:val="00F75F37"/>
    <w:rsid w:val="00F76358"/>
    <w:rsid w:val="00F76564"/>
    <w:rsid w:val="00F776E2"/>
    <w:rsid w:val="00F81124"/>
    <w:rsid w:val="00F81859"/>
    <w:rsid w:val="00F82564"/>
    <w:rsid w:val="00F83541"/>
    <w:rsid w:val="00F842D8"/>
    <w:rsid w:val="00F84633"/>
    <w:rsid w:val="00F84C9F"/>
    <w:rsid w:val="00F84EC1"/>
    <w:rsid w:val="00F84F7E"/>
    <w:rsid w:val="00F86341"/>
    <w:rsid w:val="00F86472"/>
    <w:rsid w:val="00F8653B"/>
    <w:rsid w:val="00F86BC5"/>
    <w:rsid w:val="00F86CF4"/>
    <w:rsid w:val="00F8753E"/>
    <w:rsid w:val="00F876AB"/>
    <w:rsid w:val="00F87E6C"/>
    <w:rsid w:val="00F90246"/>
    <w:rsid w:val="00F902F6"/>
    <w:rsid w:val="00F91172"/>
    <w:rsid w:val="00F911D5"/>
    <w:rsid w:val="00F9145B"/>
    <w:rsid w:val="00F91E98"/>
    <w:rsid w:val="00F92572"/>
    <w:rsid w:val="00F9284A"/>
    <w:rsid w:val="00F92E4F"/>
    <w:rsid w:val="00F93213"/>
    <w:rsid w:val="00F936A3"/>
    <w:rsid w:val="00F9393E"/>
    <w:rsid w:val="00F9460F"/>
    <w:rsid w:val="00F94994"/>
    <w:rsid w:val="00F94BB8"/>
    <w:rsid w:val="00F9635E"/>
    <w:rsid w:val="00FA159A"/>
    <w:rsid w:val="00FA174D"/>
    <w:rsid w:val="00FA18A9"/>
    <w:rsid w:val="00FA2883"/>
    <w:rsid w:val="00FA319C"/>
    <w:rsid w:val="00FA3213"/>
    <w:rsid w:val="00FA4467"/>
    <w:rsid w:val="00FA498B"/>
    <w:rsid w:val="00FA4F08"/>
    <w:rsid w:val="00FA56EC"/>
    <w:rsid w:val="00FA5D77"/>
    <w:rsid w:val="00FA7194"/>
    <w:rsid w:val="00FA7AF6"/>
    <w:rsid w:val="00FA7CDA"/>
    <w:rsid w:val="00FA7E79"/>
    <w:rsid w:val="00FB0D7E"/>
    <w:rsid w:val="00FB1126"/>
    <w:rsid w:val="00FB1F22"/>
    <w:rsid w:val="00FB21F6"/>
    <w:rsid w:val="00FB26E5"/>
    <w:rsid w:val="00FB2759"/>
    <w:rsid w:val="00FB283B"/>
    <w:rsid w:val="00FB3170"/>
    <w:rsid w:val="00FB35DC"/>
    <w:rsid w:val="00FB3AF7"/>
    <w:rsid w:val="00FB40A2"/>
    <w:rsid w:val="00FB4783"/>
    <w:rsid w:val="00FB4C39"/>
    <w:rsid w:val="00FB4EBA"/>
    <w:rsid w:val="00FB5272"/>
    <w:rsid w:val="00FB53BD"/>
    <w:rsid w:val="00FB5747"/>
    <w:rsid w:val="00FB5801"/>
    <w:rsid w:val="00FB6345"/>
    <w:rsid w:val="00FB6951"/>
    <w:rsid w:val="00FB6B56"/>
    <w:rsid w:val="00FB6E58"/>
    <w:rsid w:val="00FB7427"/>
    <w:rsid w:val="00FB7DDF"/>
    <w:rsid w:val="00FB7FCA"/>
    <w:rsid w:val="00FC04A8"/>
    <w:rsid w:val="00FC110D"/>
    <w:rsid w:val="00FC1207"/>
    <w:rsid w:val="00FC13B0"/>
    <w:rsid w:val="00FC1739"/>
    <w:rsid w:val="00FC2612"/>
    <w:rsid w:val="00FC2A1D"/>
    <w:rsid w:val="00FC33E8"/>
    <w:rsid w:val="00FC3D0A"/>
    <w:rsid w:val="00FC426B"/>
    <w:rsid w:val="00FC4C1D"/>
    <w:rsid w:val="00FC4E34"/>
    <w:rsid w:val="00FC5376"/>
    <w:rsid w:val="00FC5416"/>
    <w:rsid w:val="00FC55D9"/>
    <w:rsid w:val="00FC6419"/>
    <w:rsid w:val="00FC64EC"/>
    <w:rsid w:val="00FC6864"/>
    <w:rsid w:val="00FC6C05"/>
    <w:rsid w:val="00FC6D61"/>
    <w:rsid w:val="00FC782F"/>
    <w:rsid w:val="00FC7841"/>
    <w:rsid w:val="00FC7ACA"/>
    <w:rsid w:val="00FD02BD"/>
    <w:rsid w:val="00FD03AA"/>
    <w:rsid w:val="00FD0A8D"/>
    <w:rsid w:val="00FD162A"/>
    <w:rsid w:val="00FD182F"/>
    <w:rsid w:val="00FD1851"/>
    <w:rsid w:val="00FD2DFC"/>
    <w:rsid w:val="00FD3724"/>
    <w:rsid w:val="00FD3904"/>
    <w:rsid w:val="00FD3D3D"/>
    <w:rsid w:val="00FD3F64"/>
    <w:rsid w:val="00FD4229"/>
    <w:rsid w:val="00FD439B"/>
    <w:rsid w:val="00FD49F6"/>
    <w:rsid w:val="00FD4CE4"/>
    <w:rsid w:val="00FD5057"/>
    <w:rsid w:val="00FD507C"/>
    <w:rsid w:val="00FD5361"/>
    <w:rsid w:val="00FD6064"/>
    <w:rsid w:val="00FD62B3"/>
    <w:rsid w:val="00FD6408"/>
    <w:rsid w:val="00FD6A4B"/>
    <w:rsid w:val="00FD6AF8"/>
    <w:rsid w:val="00FD6C5E"/>
    <w:rsid w:val="00FD7483"/>
    <w:rsid w:val="00FD758B"/>
    <w:rsid w:val="00FD7B62"/>
    <w:rsid w:val="00FE0F3A"/>
    <w:rsid w:val="00FE11C6"/>
    <w:rsid w:val="00FE1293"/>
    <w:rsid w:val="00FE1306"/>
    <w:rsid w:val="00FE165E"/>
    <w:rsid w:val="00FE17B5"/>
    <w:rsid w:val="00FE1B11"/>
    <w:rsid w:val="00FE253B"/>
    <w:rsid w:val="00FE296A"/>
    <w:rsid w:val="00FE2B10"/>
    <w:rsid w:val="00FE35C7"/>
    <w:rsid w:val="00FE3908"/>
    <w:rsid w:val="00FE3AD9"/>
    <w:rsid w:val="00FE41B4"/>
    <w:rsid w:val="00FE4ADA"/>
    <w:rsid w:val="00FE50F7"/>
    <w:rsid w:val="00FE535E"/>
    <w:rsid w:val="00FE5903"/>
    <w:rsid w:val="00FE738B"/>
    <w:rsid w:val="00FE7688"/>
    <w:rsid w:val="00FE7F47"/>
    <w:rsid w:val="00FF1E6B"/>
    <w:rsid w:val="00FF25D3"/>
    <w:rsid w:val="00FF31F5"/>
    <w:rsid w:val="00FF376E"/>
    <w:rsid w:val="00FF3FCF"/>
    <w:rsid w:val="00FF405B"/>
    <w:rsid w:val="00FF44D4"/>
    <w:rsid w:val="00FF4620"/>
    <w:rsid w:val="00FF56A8"/>
    <w:rsid w:val="00FF644E"/>
    <w:rsid w:val="00FF6AE3"/>
    <w:rsid w:val="00FF6B65"/>
    <w:rsid w:val="00FF7103"/>
    <w:rsid w:val="00FF72A2"/>
    <w:rsid w:val="00FF7CC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fr-F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4AE"/>
    <w:pPr>
      <w:spacing w:after="0" w:line="360" w:lineRule="auto"/>
    </w:pPr>
    <w:rPr>
      <w:rFonts w:cs="Times New Roman"/>
      <w:szCs w:val="24"/>
    </w:rPr>
  </w:style>
  <w:style w:type="paragraph" w:styleId="Titre1">
    <w:name w:val="heading 1"/>
    <w:basedOn w:val="Normal"/>
    <w:next w:val="Normal"/>
    <w:link w:val="Titre1Car"/>
    <w:uiPriority w:val="9"/>
    <w:qFormat/>
    <w:rsid w:val="00FC4C1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itre2">
    <w:name w:val="heading 2"/>
    <w:basedOn w:val="Normal"/>
    <w:next w:val="Normal"/>
    <w:link w:val="Titre2Car"/>
    <w:uiPriority w:val="9"/>
    <w:unhideWhenUsed/>
    <w:qFormat/>
    <w:rsid w:val="00FC4C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4C1D"/>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FC4C1D"/>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FC4C1D"/>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FC4C1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D67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8D67DD"/>
    <w:pPr>
      <w:spacing w:line="240" w:lineRule="auto"/>
    </w:pPr>
    <w:rPr>
      <w:rFonts w:cstheme="minorBidi"/>
      <w:sz w:val="20"/>
      <w:szCs w:val="20"/>
    </w:rPr>
  </w:style>
  <w:style w:type="character" w:customStyle="1" w:styleId="NotedebasdepageCar">
    <w:name w:val="Note de bas de page Car"/>
    <w:basedOn w:val="Policepardfaut"/>
    <w:link w:val="Notedebasdepage"/>
    <w:uiPriority w:val="99"/>
    <w:rsid w:val="008D67DD"/>
    <w:rPr>
      <w:sz w:val="20"/>
      <w:szCs w:val="20"/>
    </w:rPr>
  </w:style>
  <w:style w:type="character" w:styleId="Appelnotedebasdep">
    <w:name w:val="footnote reference"/>
    <w:basedOn w:val="Policepardfaut"/>
    <w:uiPriority w:val="99"/>
    <w:semiHidden/>
    <w:unhideWhenUsed/>
    <w:rsid w:val="008D67DD"/>
    <w:rPr>
      <w:vertAlign w:val="superscript"/>
    </w:rPr>
  </w:style>
  <w:style w:type="paragraph" w:styleId="Textedebulles">
    <w:name w:val="Balloon Text"/>
    <w:basedOn w:val="Normal"/>
    <w:link w:val="TextedebullesCar"/>
    <w:uiPriority w:val="99"/>
    <w:semiHidden/>
    <w:unhideWhenUsed/>
    <w:rsid w:val="00E5547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547B"/>
    <w:rPr>
      <w:rFonts w:ascii="Tahoma" w:hAnsi="Tahoma" w:cs="Tahoma"/>
      <w:sz w:val="16"/>
      <w:szCs w:val="16"/>
    </w:rPr>
  </w:style>
  <w:style w:type="paragraph" w:styleId="Paragraphedeliste">
    <w:name w:val="List Paragraph"/>
    <w:basedOn w:val="Normal"/>
    <w:uiPriority w:val="34"/>
    <w:qFormat/>
    <w:rsid w:val="00333261"/>
    <w:pPr>
      <w:spacing w:after="200" w:line="276" w:lineRule="auto"/>
      <w:ind w:left="720"/>
      <w:contextualSpacing/>
    </w:pPr>
    <w:rPr>
      <w:rFonts w:cstheme="minorBidi"/>
      <w:szCs w:val="22"/>
    </w:rPr>
  </w:style>
  <w:style w:type="paragraph" w:styleId="En-tte">
    <w:name w:val="header"/>
    <w:basedOn w:val="Normal"/>
    <w:link w:val="En-tteCar"/>
    <w:uiPriority w:val="99"/>
    <w:unhideWhenUsed/>
    <w:rsid w:val="00765698"/>
    <w:pPr>
      <w:tabs>
        <w:tab w:val="center" w:pos="4536"/>
        <w:tab w:val="right" w:pos="9072"/>
      </w:tabs>
      <w:spacing w:line="240" w:lineRule="auto"/>
    </w:pPr>
  </w:style>
  <w:style w:type="character" w:customStyle="1" w:styleId="En-tteCar">
    <w:name w:val="En-tête Car"/>
    <w:basedOn w:val="Policepardfaut"/>
    <w:link w:val="En-tte"/>
    <w:uiPriority w:val="99"/>
    <w:rsid w:val="00765698"/>
    <w:rPr>
      <w:rFonts w:cs="Times New Roman"/>
      <w:szCs w:val="24"/>
    </w:rPr>
  </w:style>
  <w:style w:type="paragraph" w:styleId="Pieddepage">
    <w:name w:val="footer"/>
    <w:basedOn w:val="Normal"/>
    <w:link w:val="PieddepageCar"/>
    <w:uiPriority w:val="99"/>
    <w:unhideWhenUsed/>
    <w:rsid w:val="00765698"/>
    <w:pPr>
      <w:tabs>
        <w:tab w:val="center" w:pos="4536"/>
        <w:tab w:val="right" w:pos="9072"/>
      </w:tabs>
      <w:spacing w:line="240" w:lineRule="auto"/>
    </w:pPr>
  </w:style>
  <w:style w:type="character" w:customStyle="1" w:styleId="PieddepageCar">
    <w:name w:val="Pied de page Car"/>
    <w:basedOn w:val="Policepardfaut"/>
    <w:link w:val="Pieddepage"/>
    <w:uiPriority w:val="99"/>
    <w:rsid w:val="00765698"/>
    <w:rPr>
      <w:rFonts w:cs="Times New Roman"/>
      <w:szCs w:val="24"/>
    </w:rPr>
  </w:style>
  <w:style w:type="paragraph" w:styleId="NormalWeb">
    <w:name w:val="Normal (Web)"/>
    <w:basedOn w:val="Normal"/>
    <w:uiPriority w:val="99"/>
    <w:unhideWhenUsed/>
    <w:rsid w:val="00D44DE0"/>
    <w:pPr>
      <w:spacing w:before="100" w:beforeAutospacing="1" w:after="100" w:afterAutospacing="1" w:line="240" w:lineRule="auto"/>
      <w:jc w:val="left"/>
    </w:pPr>
    <w:rPr>
      <w:rFonts w:eastAsia="Times New Roman"/>
      <w:color w:val="000000"/>
      <w:sz w:val="24"/>
      <w:lang w:eastAsia="fr-FR"/>
    </w:rPr>
  </w:style>
  <w:style w:type="character" w:styleId="Lienhypertexte">
    <w:name w:val="Hyperlink"/>
    <w:basedOn w:val="Policepardfaut"/>
    <w:uiPriority w:val="99"/>
    <w:unhideWhenUsed/>
    <w:rsid w:val="00136C0E"/>
    <w:rPr>
      <w:color w:val="0000FF" w:themeColor="hyperlink"/>
      <w:u w:val="single"/>
    </w:rPr>
  </w:style>
  <w:style w:type="paragraph" w:styleId="Explorateurdedocuments">
    <w:name w:val="Document Map"/>
    <w:basedOn w:val="Normal"/>
    <w:link w:val="ExplorateurdedocumentsCar"/>
    <w:uiPriority w:val="99"/>
    <w:semiHidden/>
    <w:unhideWhenUsed/>
    <w:rsid w:val="00FC4C1D"/>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FC4C1D"/>
    <w:rPr>
      <w:rFonts w:ascii="Tahoma" w:hAnsi="Tahoma" w:cs="Tahoma"/>
      <w:sz w:val="16"/>
      <w:szCs w:val="16"/>
    </w:rPr>
  </w:style>
  <w:style w:type="character" w:customStyle="1" w:styleId="Titre1Car">
    <w:name w:val="Titre 1 Car"/>
    <w:basedOn w:val="Policepardfaut"/>
    <w:link w:val="Titre1"/>
    <w:uiPriority w:val="9"/>
    <w:rsid w:val="00FC4C1D"/>
    <w:rPr>
      <w:rFonts w:asciiTheme="majorHAnsi" w:eastAsiaTheme="majorEastAsia" w:hAnsiTheme="majorHAnsi" w:cstheme="majorBidi"/>
      <w:b/>
      <w:bCs/>
      <w:color w:val="365F91" w:themeColor="accent1" w:themeShade="BF"/>
      <w:szCs w:val="28"/>
    </w:rPr>
  </w:style>
  <w:style w:type="character" w:customStyle="1" w:styleId="Titre2Car">
    <w:name w:val="Titre 2 Car"/>
    <w:basedOn w:val="Policepardfaut"/>
    <w:link w:val="Titre2"/>
    <w:uiPriority w:val="9"/>
    <w:rsid w:val="00FC4C1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4C1D"/>
    <w:rPr>
      <w:rFonts w:asciiTheme="majorHAnsi" w:eastAsiaTheme="majorEastAsia" w:hAnsiTheme="majorHAnsi" w:cstheme="majorBidi"/>
      <w:b/>
      <w:bCs/>
      <w:color w:val="4F81BD" w:themeColor="accent1"/>
      <w:szCs w:val="24"/>
    </w:rPr>
  </w:style>
  <w:style w:type="character" w:customStyle="1" w:styleId="Titre4Car">
    <w:name w:val="Titre 4 Car"/>
    <w:basedOn w:val="Policepardfaut"/>
    <w:link w:val="Titre4"/>
    <w:uiPriority w:val="9"/>
    <w:rsid w:val="00FC4C1D"/>
    <w:rPr>
      <w:rFonts w:asciiTheme="majorHAnsi" w:eastAsiaTheme="majorEastAsia" w:hAnsiTheme="majorHAnsi" w:cstheme="majorBidi"/>
      <w:b/>
      <w:bCs/>
      <w:i/>
      <w:iCs/>
      <w:color w:val="4F81BD" w:themeColor="accent1"/>
      <w:szCs w:val="24"/>
    </w:rPr>
  </w:style>
  <w:style w:type="character" w:customStyle="1" w:styleId="Titre5Car">
    <w:name w:val="Titre 5 Car"/>
    <w:basedOn w:val="Policepardfaut"/>
    <w:link w:val="Titre5"/>
    <w:uiPriority w:val="9"/>
    <w:rsid w:val="00FC4C1D"/>
    <w:rPr>
      <w:rFonts w:asciiTheme="majorHAnsi" w:eastAsiaTheme="majorEastAsia" w:hAnsiTheme="majorHAnsi" w:cstheme="majorBidi"/>
      <w:color w:val="243F60" w:themeColor="accent1" w:themeShade="7F"/>
      <w:szCs w:val="24"/>
    </w:rPr>
  </w:style>
  <w:style w:type="character" w:customStyle="1" w:styleId="Titre6Car">
    <w:name w:val="Titre 6 Car"/>
    <w:basedOn w:val="Policepardfaut"/>
    <w:link w:val="Titre6"/>
    <w:uiPriority w:val="9"/>
    <w:rsid w:val="00FC4C1D"/>
    <w:rPr>
      <w:rFonts w:asciiTheme="majorHAnsi" w:eastAsiaTheme="majorEastAsia" w:hAnsiTheme="majorHAnsi" w:cstheme="majorBidi"/>
      <w:i/>
      <w:iCs/>
      <w:color w:val="243F60" w:themeColor="accent1" w:themeShade="7F"/>
      <w:szCs w:val="24"/>
    </w:rPr>
  </w:style>
  <w:style w:type="paragraph" w:styleId="En-ttedetabledesmatires">
    <w:name w:val="TOC Heading"/>
    <w:basedOn w:val="Titre1"/>
    <w:next w:val="Normal"/>
    <w:uiPriority w:val="39"/>
    <w:unhideWhenUsed/>
    <w:qFormat/>
    <w:rsid w:val="00357735"/>
    <w:pPr>
      <w:spacing w:line="276" w:lineRule="auto"/>
      <w:jc w:val="left"/>
      <w:outlineLvl w:val="9"/>
    </w:pPr>
  </w:style>
  <w:style w:type="paragraph" w:styleId="TM1">
    <w:name w:val="toc 1"/>
    <w:basedOn w:val="Normal"/>
    <w:next w:val="Normal"/>
    <w:autoRedefine/>
    <w:uiPriority w:val="39"/>
    <w:unhideWhenUsed/>
    <w:rsid w:val="00357735"/>
    <w:pPr>
      <w:spacing w:after="100"/>
    </w:pPr>
  </w:style>
  <w:style w:type="paragraph" w:styleId="TM2">
    <w:name w:val="toc 2"/>
    <w:basedOn w:val="Normal"/>
    <w:next w:val="Normal"/>
    <w:autoRedefine/>
    <w:uiPriority w:val="39"/>
    <w:unhideWhenUsed/>
    <w:rsid w:val="00357735"/>
    <w:pPr>
      <w:spacing w:after="100"/>
      <w:ind w:left="280"/>
    </w:pPr>
  </w:style>
  <w:style w:type="paragraph" w:styleId="TM3">
    <w:name w:val="toc 3"/>
    <w:basedOn w:val="Normal"/>
    <w:next w:val="Normal"/>
    <w:autoRedefine/>
    <w:uiPriority w:val="39"/>
    <w:unhideWhenUsed/>
    <w:rsid w:val="00357735"/>
    <w:pPr>
      <w:spacing w:after="100"/>
      <w:ind w:left="560"/>
    </w:pPr>
  </w:style>
  <w:style w:type="paragraph" w:styleId="TM4">
    <w:name w:val="toc 4"/>
    <w:basedOn w:val="Normal"/>
    <w:next w:val="Normal"/>
    <w:autoRedefine/>
    <w:uiPriority w:val="39"/>
    <w:unhideWhenUsed/>
    <w:rsid w:val="00566613"/>
    <w:pPr>
      <w:spacing w:after="100"/>
      <w:ind w:left="840"/>
    </w:pPr>
  </w:style>
  <w:style w:type="paragraph" w:styleId="TM5">
    <w:name w:val="toc 5"/>
    <w:basedOn w:val="Normal"/>
    <w:next w:val="Normal"/>
    <w:autoRedefine/>
    <w:uiPriority w:val="39"/>
    <w:unhideWhenUsed/>
    <w:rsid w:val="00566613"/>
    <w:pPr>
      <w:spacing w:after="100"/>
      <w:ind w:left="1120"/>
    </w:pPr>
  </w:style>
  <w:style w:type="paragraph" w:styleId="TM6">
    <w:name w:val="toc 6"/>
    <w:basedOn w:val="Normal"/>
    <w:next w:val="Normal"/>
    <w:autoRedefine/>
    <w:uiPriority w:val="39"/>
    <w:unhideWhenUsed/>
    <w:rsid w:val="00566613"/>
    <w:pPr>
      <w:spacing w:after="100"/>
      <w:ind w:left="14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footer" Target="footer1.xml"/><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oleObject" Target="embeddings/oleObject1.bin"/><Relationship Id="rId53" Type="http://schemas.openxmlformats.org/officeDocument/2006/relationships/oleObject" Target="embeddings/oleObject2.bin"/><Relationship Id="rId58" Type="http://schemas.openxmlformats.org/officeDocument/2006/relationships/oleObject" Target="embeddings/oleObject3.bin"/><Relationship Id="rId66" Type="http://schemas.openxmlformats.org/officeDocument/2006/relationships/image" Target="media/image56.png"/><Relationship Id="rId74" Type="http://schemas.openxmlformats.org/officeDocument/2006/relationships/image" Target="media/image62.png"/><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1.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s>
</file>

<file path=word/_rels/footnotes.xml.rels><?xml version="1.0" encoding="UTF-8" standalone="yes"?>
<Relationships xmlns="http://schemas.openxmlformats.org/package/2006/relationships"><Relationship Id="rId1" Type="http://schemas.openxmlformats.org/officeDocument/2006/relationships/hyperlink" Target="http://www.jijel-echo.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88EC76B2E944EF791D724067DE8BEFF"/>
        <w:category>
          <w:name w:val="Général"/>
          <w:gallery w:val="placeholder"/>
        </w:category>
        <w:types>
          <w:type w:val="bbPlcHdr"/>
        </w:types>
        <w:behaviors>
          <w:behavior w:val="content"/>
        </w:behaviors>
        <w:guid w:val="{55248DD9-4C13-4D5F-839E-2A864045DD9F}"/>
      </w:docPartPr>
      <w:docPartBody>
        <w:p w:rsidR="00D44B91" w:rsidRDefault="00D44B91" w:rsidP="00D44B91">
          <w:pPr>
            <w:pStyle w:val="088EC76B2E944EF791D724067DE8BEFF"/>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Times New Roman"/>
    <w:panose1 w:val="00000000000000000000"/>
    <w:charset w:val="A1"/>
    <w:family w:val="auto"/>
    <w:notTrueType/>
    <w:pitch w:val="default"/>
    <w:sig w:usb0="00000081" w:usb1="00000000" w:usb2="00000000" w:usb3="00000000" w:csb0="00000008"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44B91"/>
    <w:rsid w:val="001E65C1"/>
    <w:rsid w:val="008F5401"/>
    <w:rsid w:val="00B404E8"/>
    <w:rsid w:val="00D44B91"/>
    <w:rsid w:val="00F86A4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40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88EC76B2E944EF791D724067DE8BEFF">
    <w:name w:val="088EC76B2E944EF791D724067DE8BEFF"/>
    <w:rsid w:val="00D44B9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80E96-683F-44CF-B320-E26B735F1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10042</TotalTime>
  <Pages>242</Pages>
  <Words>54983</Words>
  <Characters>302411</Characters>
  <Application>Microsoft Office Word</Application>
  <DocSecurity>0</DocSecurity>
  <Lines>2520</Lines>
  <Paragraphs>713</Paragraphs>
  <ScaleCrop>false</ScaleCrop>
  <HeadingPairs>
    <vt:vector size="2" baseType="variant">
      <vt:variant>
        <vt:lpstr>Titre</vt:lpstr>
      </vt:variant>
      <vt:variant>
        <vt:i4>1</vt:i4>
      </vt:variant>
    </vt:vector>
  </HeadingPairs>
  <TitlesOfParts>
    <vt:vector size="1" baseType="lpstr">
      <vt:lpstr>                                                                                                Troisième partie</vt:lpstr>
    </vt:vector>
  </TitlesOfParts>
  <Company/>
  <LinksUpToDate>false</LinksUpToDate>
  <CharactersWithSpaces>356681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Troisième partie</dc:title>
  <dc:creator>Samsung</dc:creator>
  <cp:lastModifiedBy>Samsung</cp:lastModifiedBy>
  <cp:revision>976</cp:revision>
  <cp:lastPrinted>2015-04-20T08:38:00Z</cp:lastPrinted>
  <dcterms:created xsi:type="dcterms:W3CDTF">2014-01-26T07:34:00Z</dcterms:created>
  <dcterms:modified xsi:type="dcterms:W3CDTF">2015-05-05T14:52:00Z</dcterms:modified>
</cp:coreProperties>
</file>