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93D" w:rsidRDefault="0096693D" w:rsidP="0096693D">
      <w:pPr>
        <w:jc w:val="center"/>
        <w:rPr>
          <w:rFonts w:asciiTheme="majorBidi" w:hAnsiTheme="majorBidi" w:cstheme="majorBidi"/>
          <w:sz w:val="60"/>
          <w:szCs w:val="60"/>
        </w:rPr>
      </w:pPr>
    </w:p>
    <w:p w:rsidR="0096693D" w:rsidRDefault="0096693D" w:rsidP="0096693D">
      <w:pPr>
        <w:jc w:val="center"/>
        <w:rPr>
          <w:rFonts w:asciiTheme="majorBidi" w:hAnsiTheme="majorBidi" w:cstheme="majorBidi"/>
          <w:sz w:val="60"/>
          <w:szCs w:val="60"/>
        </w:rPr>
      </w:pPr>
    </w:p>
    <w:p w:rsidR="0096693D" w:rsidRDefault="0096693D" w:rsidP="0096693D">
      <w:pPr>
        <w:jc w:val="center"/>
        <w:rPr>
          <w:rFonts w:asciiTheme="majorBidi" w:hAnsiTheme="majorBidi" w:cstheme="majorBidi"/>
          <w:sz w:val="60"/>
          <w:szCs w:val="60"/>
        </w:rPr>
      </w:pPr>
    </w:p>
    <w:p w:rsidR="00D85027" w:rsidRDefault="0096693D" w:rsidP="0096693D">
      <w:pPr>
        <w:jc w:val="center"/>
        <w:rPr>
          <w:rFonts w:asciiTheme="majorBidi" w:hAnsiTheme="majorBidi" w:cstheme="majorBidi"/>
          <w:sz w:val="60"/>
          <w:szCs w:val="60"/>
        </w:rPr>
      </w:pPr>
      <w:r w:rsidRPr="0096693D">
        <w:rPr>
          <w:rFonts w:asciiTheme="majorBidi" w:hAnsiTheme="majorBidi" w:cstheme="majorBidi"/>
          <w:sz w:val="60"/>
          <w:szCs w:val="60"/>
        </w:rPr>
        <w:t>DEUXIÈME PARTIE</w:t>
      </w:r>
    </w:p>
    <w:p w:rsidR="0096693D" w:rsidRDefault="0096693D" w:rsidP="00CE0B67">
      <w:pPr>
        <w:jc w:val="center"/>
        <w:rPr>
          <w:rFonts w:asciiTheme="majorBidi" w:hAnsiTheme="majorBidi" w:cstheme="majorBidi"/>
          <w:sz w:val="48"/>
          <w:szCs w:val="48"/>
        </w:rPr>
      </w:pPr>
      <w:r w:rsidRPr="0096693D">
        <w:rPr>
          <w:rFonts w:asciiTheme="majorBidi" w:hAnsiTheme="majorBidi" w:cstheme="majorBidi"/>
          <w:sz w:val="48"/>
          <w:szCs w:val="48"/>
        </w:rPr>
        <w:t xml:space="preserve">Ancrage théorique, description du corpus, </w:t>
      </w:r>
      <w:r w:rsidR="00CE0B67" w:rsidRPr="0096693D">
        <w:rPr>
          <w:rFonts w:asciiTheme="majorBidi" w:hAnsiTheme="majorBidi" w:cstheme="majorBidi"/>
          <w:sz w:val="48"/>
          <w:szCs w:val="48"/>
        </w:rPr>
        <w:t xml:space="preserve">méthodologie et </w:t>
      </w:r>
      <w:r w:rsidRPr="0096693D">
        <w:rPr>
          <w:rFonts w:asciiTheme="majorBidi" w:hAnsiTheme="majorBidi" w:cstheme="majorBidi"/>
          <w:sz w:val="48"/>
          <w:szCs w:val="48"/>
        </w:rPr>
        <w:t>outils d’analyse.</w:t>
      </w: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Pr="00B734B6" w:rsidRDefault="00D65D6F" w:rsidP="0096693D">
      <w:pPr>
        <w:jc w:val="center"/>
        <w:rPr>
          <w:rFonts w:asciiTheme="majorBidi" w:hAnsiTheme="majorBidi" w:cstheme="majorBidi"/>
          <w:sz w:val="28"/>
          <w:szCs w:val="28"/>
        </w:rPr>
      </w:pPr>
      <w:r w:rsidRPr="00B734B6">
        <w:rPr>
          <w:rFonts w:asciiTheme="majorBidi" w:hAnsiTheme="majorBidi" w:cstheme="majorBidi"/>
          <w:sz w:val="28"/>
          <w:szCs w:val="28"/>
        </w:rPr>
        <w:lastRenderedPageBreak/>
        <w:t>PLAN DE LA PARTIE</w:t>
      </w:r>
      <w:r w:rsidR="00B734B6" w:rsidRPr="00B734B6">
        <w:rPr>
          <w:rFonts w:asciiTheme="majorBidi" w:hAnsiTheme="majorBidi" w:cstheme="majorBidi"/>
          <w:sz w:val="28"/>
          <w:szCs w:val="28"/>
        </w:rPr>
        <w:t xml:space="preserve"> 2</w:t>
      </w:r>
    </w:p>
    <w:p w:rsidR="002A5961" w:rsidRPr="00B734B6" w:rsidRDefault="002A5961" w:rsidP="008D0B73">
      <w:pPr>
        <w:spacing w:after="120" w:line="360" w:lineRule="auto"/>
        <w:jc w:val="both"/>
        <w:rPr>
          <w:rFonts w:asciiTheme="majorBidi" w:hAnsiTheme="majorBidi" w:cstheme="majorBidi"/>
          <w:sz w:val="28"/>
          <w:szCs w:val="28"/>
        </w:rPr>
      </w:pPr>
      <w:r w:rsidRPr="00B734B6">
        <w:rPr>
          <w:rFonts w:asciiTheme="majorBidi" w:hAnsiTheme="majorBidi" w:cstheme="majorBidi"/>
          <w:sz w:val="28"/>
          <w:szCs w:val="28"/>
        </w:rPr>
        <w:t>Chapitre 1 : Ancrage théorique, la lexicométrie.</w:t>
      </w:r>
    </w:p>
    <w:p w:rsidR="002A5961" w:rsidRPr="006E5421" w:rsidRDefault="002A5961" w:rsidP="008D0B73">
      <w:pPr>
        <w:spacing w:after="120" w:line="360" w:lineRule="auto"/>
        <w:ind w:firstLine="284"/>
        <w:jc w:val="both"/>
        <w:rPr>
          <w:rFonts w:asciiTheme="majorBidi" w:hAnsiTheme="majorBidi" w:cstheme="majorBidi"/>
          <w:sz w:val="28"/>
          <w:szCs w:val="28"/>
        </w:rPr>
      </w:pPr>
      <w:r w:rsidRPr="006E5421">
        <w:rPr>
          <w:rFonts w:asciiTheme="majorBidi" w:hAnsiTheme="majorBidi" w:cstheme="majorBidi"/>
          <w:sz w:val="28"/>
          <w:szCs w:val="28"/>
        </w:rPr>
        <w:t>Introduction partielle.</w:t>
      </w:r>
    </w:p>
    <w:p w:rsidR="002A5961" w:rsidRPr="006E5421" w:rsidRDefault="00CF6213" w:rsidP="008D0B73">
      <w:pPr>
        <w:spacing w:after="120" w:line="360" w:lineRule="auto"/>
        <w:ind w:firstLine="284"/>
        <w:jc w:val="both"/>
        <w:rPr>
          <w:rFonts w:asciiTheme="majorBidi" w:hAnsiTheme="majorBidi" w:cstheme="majorBidi"/>
          <w:sz w:val="28"/>
          <w:szCs w:val="28"/>
        </w:rPr>
      </w:pPr>
      <w:r w:rsidRPr="006E5421">
        <w:rPr>
          <w:rFonts w:asciiTheme="majorBidi" w:hAnsiTheme="majorBidi" w:cstheme="majorBidi"/>
          <w:sz w:val="28"/>
          <w:szCs w:val="28"/>
        </w:rPr>
        <w:t>1</w:t>
      </w:r>
      <w:r w:rsidR="002A5961" w:rsidRPr="006E5421">
        <w:rPr>
          <w:rFonts w:asciiTheme="majorBidi" w:hAnsiTheme="majorBidi" w:cstheme="majorBidi"/>
          <w:sz w:val="28"/>
          <w:szCs w:val="28"/>
        </w:rPr>
        <w:t>-Définitions.</w:t>
      </w:r>
    </w:p>
    <w:p w:rsidR="002A5961" w:rsidRPr="006E5421" w:rsidRDefault="00CF6213" w:rsidP="008D0B73">
      <w:pPr>
        <w:spacing w:after="120" w:line="360" w:lineRule="auto"/>
        <w:ind w:firstLine="284"/>
        <w:jc w:val="both"/>
        <w:rPr>
          <w:rFonts w:asciiTheme="majorBidi" w:hAnsiTheme="majorBidi" w:cstheme="majorBidi"/>
          <w:sz w:val="28"/>
          <w:szCs w:val="36"/>
        </w:rPr>
      </w:pPr>
      <w:r w:rsidRPr="006E5421">
        <w:rPr>
          <w:rFonts w:asciiTheme="majorBidi" w:hAnsiTheme="majorBidi" w:cstheme="majorBidi"/>
          <w:sz w:val="28"/>
          <w:szCs w:val="28"/>
        </w:rPr>
        <w:t>2</w:t>
      </w:r>
      <w:r w:rsidR="002A5961" w:rsidRPr="006E5421">
        <w:rPr>
          <w:rFonts w:asciiTheme="majorBidi" w:hAnsiTheme="majorBidi" w:cstheme="majorBidi"/>
          <w:sz w:val="28"/>
          <w:szCs w:val="28"/>
        </w:rPr>
        <w:t>-</w:t>
      </w:r>
      <w:r w:rsidR="002A5961" w:rsidRPr="006E5421">
        <w:rPr>
          <w:rFonts w:asciiTheme="majorBidi" w:hAnsiTheme="majorBidi" w:cstheme="majorBidi"/>
          <w:sz w:val="28"/>
          <w:szCs w:val="36"/>
        </w:rPr>
        <w:t>Aperçu historique : origines et évolution de l’approche lexicométrique.</w:t>
      </w:r>
    </w:p>
    <w:p w:rsidR="002A5961" w:rsidRPr="002A5961" w:rsidRDefault="00CF6213" w:rsidP="008D0B73">
      <w:pPr>
        <w:spacing w:after="120" w:line="360" w:lineRule="auto"/>
        <w:ind w:firstLine="567"/>
        <w:jc w:val="both"/>
        <w:rPr>
          <w:rFonts w:asciiTheme="majorBidi" w:hAnsiTheme="majorBidi" w:cstheme="majorBidi"/>
          <w:sz w:val="28"/>
          <w:szCs w:val="36"/>
          <w:lang w:bidi="ar-DZ"/>
        </w:rPr>
      </w:pPr>
      <w:r>
        <w:rPr>
          <w:rFonts w:asciiTheme="majorBidi" w:hAnsiTheme="majorBidi" w:cstheme="majorBidi"/>
          <w:sz w:val="28"/>
          <w:szCs w:val="36"/>
          <w:lang w:bidi="ar-DZ"/>
        </w:rPr>
        <w:t>2</w:t>
      </w:r>
      <w:r w:rsidR="002A5961" w:rsidRPr="002A5961">
        <w:rPr>
          <w:rFonts w:asciiTheme="majorBidi" w:hAnsiTheme="majorBidi" w:cstheme="majorBidi"/>
          <w:sz w:val="28"/>
          <w:szCs w:val="36"/>
          <w:lang w:bidi="ar-DZ"/>
        </w:rPr>
        <w:t>-1-Les premiers balbutiements.</w:t>
      </w:r>
    </w:p>
    <w:p w:rsidR="002A5961" w:rsidRPr="002A5961" w:rsidRDefault="00CF6213" w:rsidP="008D0B73">
      <w:pPr>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2</w:t>
      </w:r>
      <w:r w:rsidR="002A5961" w:rsidRPr="002A5961">
        <w:rPr>
          <w:rFonts w:asciiTheme="majorBidi" w:hAnsiTheme="majorBidi" w:cstheme="majorBidi"/>
          <w:sz w:val="28"/>
          <w:szCs w:val="36"/>
        </w:rPr>
        <w:t>-2-L’Analyse automatique du discours en France.</w:t>
      </w:r>
    </w:p>
    <w:p w:rsidR="002A5961" w:rsidRPr="002A5961" w:rsidRDefault="00CF6213" w:rsidP="008D0B73">
      <w:pPr>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2</w:t>
      </w:r>
      <w:r w:rsidR="002A5961" w:rsidRPr="002A5961">
        <w:rPr>
          <w:rFonts w:asciiTheme="majorBidi" w:hAnsiTheme="majorBidi" w:cstheme="majorBidi"/>
          <w:sz w:val="28"/>
          <w:szCs w:val="36"/>
        </w:rPr>
        <w:t>-3-Essoufflement de la discipline.</w:t>
      </w:r>
    </w:p>
    <w:p w:rsidR="002A5961" w:rsidRPr="002A5961" w:rsidRDefault="00CF6213" w:rsidP="008D0B73">
      <w:pPr>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2</w:t>
      </w:r>
      <w:r w:rsidR="002A5961" w:rsidRPr="002A5961">
        <w:rPr>
          <w:rFonts w:asciiTheme="majorBidi" w:hAnsiTheme="majorBidi" w:cstheme="majorBidi"/>
          <w:sz w:val="28"/>
          <w:szCs w:val="36"/>
        </w:rPr>
        <w:t>-4-Les années 1990 et 2000.</w:t>
      </w:r>
    </w:p>
    <w:p w:rsidR="002A5961" w:rsidRPr="002A5961" w:rsidRDefault="00CF6213" w:rsidP="008D0B73">
      <w:pPr>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2</w:t>
      </w:r>
      <w:r w:rsidR="002A5961" w:rsidRPr="002A5961">
        <w:rPr>
          <w:rFonts w:asciiTheme="majorBidi" w:hAnsiTheme="majorBidi" w:cstheme="majorBidi"/>
          <w:sz w:val="28"/>
          <w:szCs w:val="36"/>
        </w:rPr>
        <w:t>-5-La culturonomique.</w:t>
      </w:r>
    </w:p>
    <w:p w:rsidR="002A5961" w:rsidRPr="006E5421" w:rsidRDefault="00CF6213" w:rsidP="00C214DA">
      <w:pPr>
        <w:spacing w:after="120" w:line="360" w:lineRule="auto"/>
        <w:ind w:firstLine="284"/>
        <w:jc w:val="both"/>
        <w:rPr>
          <w:rFonts w:asciiTheme="majorBidi" w:hAnsiTheme="majorBidi" w:cstheme="majorBidi"/>
          <w:sz w:val="28"/>
          <w:szCs w:val="36"/>
        </w:rPr>
      </w:pPr>
      <w:r w:rsidRPr="006E5421">
        <w:rPr>
          <w:rFonts w:asciiTheme="majorBidi" w:hAnsiTheme="majorBidi" w:cstheme="majorBidi"/>
          <w:sz w:val="28"/>
          <w:szCs w:val="36"/>
        </w:rPr>
        <w:t>3</w:t>
      </w:r>
      <w:r w:rsidR="002A5961" w:rsidRPr="006E5421">
        <w:rPr>
          <w:rFonts w:asciiTheme="majorBidi" w:hAnsiTheme="majorBidi" w:cstheme="majorBidi"/>
          <w:sz w:val="28"/>
          <w:szCs w:val="36"/>
        </w:rPr>
        <w:t>-L’appr</w:t>
      </w:r>
      <w:r w:rsidR="00C214DA">
        <w:rPr>
          <w:rFonts w:asciiTheme="majorBidi" w:hAnsiTheme="majorBidi" w:cstheme="majorBidi"/>
          <w:sz w:val="28"/>
          <w:szCs w:val="36"/>
        </w:rPr>
        <w:t xml:space="preserve">oche lexicométrique, ses principes </w:t>
      </w:r>
      <w:r w:rsidR="002A5961" w:rsidRPr="006E5421">
        <w:rPr>
          <w:rFonts w:asciiTheme="majorBidi" w:hAnsiTheme="majorBidi" w:cstheme="majorBidi"/>
          <w:sz w:val="28"/>
          <w:szCs w:val="36"/>
        </w:rPr>
        <w:t>et fonctionnalités.</w:t>
      </w:r>
    </w:p>
    <w:p w:rsidR="002A5961" w:rsidRPr="002A5961" w:rsidRDefault="00CF6213" w:rsidP="008D0B73">
      <w:pPr>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-1-Présentation.</w:t>
      </w:r>
    </w:p>
    <w:p w:rsidR="002A5961" w:rsidRPr="002A5961" w:rsidRDefault="00CF6213" w:rsidP="008D0B73">
      <w:pPr>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-2-</w:t>
      </w:r>
      <w:r w:rsidR="00AB43AB">
        <w:rPr>
          <w:rFonts w:asciiTheme="majorBidi" w:hAnsiTheme="majorBidi" w:cstheme="majorBidi"/>
          <w:sz w:val="28"/>
          <w:szCs w:val="36"/>
        </w:rPr>
        <w:t>D</w:t>
      </w:r>
      <w:r w:rsidR="002A5961" w:rsidRPr="002A5961">
        <w:rPr>
          <w:rFonts w:asciiTheme="majorBidi" w:hAnsiTheme="majorBidi" w:cstheme="majorBidi"/>
          <w:sz w:val="28"/>
          <w:szCs w:val="36"/>
        </w:rPr>
        <w:t>ébat autour de l’approche lexicométrique.</w:t>
      </w:r>
    </w:p>
    <w:p w:rsidR="002A5961" w:rsidRPr="002A5961" w:rsidRDefault="00CF6213" w:rsidP="008D0B73">
      <w:pPr>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-3-Etapes et fonctions de l’analyse lexicométrique.</w:t>
      </w:r>
    </w:p>
    <w:p w:rsidR="002A5961" w:rsidRPr="002A5961" w:rsidRDefault="00CF6213" w:rsidP="008D0B73">
      <w:pPr>
        <w:spacing w:after="120" w:line="360" w:lineRule="auto"/>
        <w:ind w:firstLine="851"/>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-3-</w:t>
      </w:r>
      <w:r>
        <w:rPr>
          <w:rFonts w:asciiTheme="majorBidi" w:hAnsiTheme="majorBidi" w:cstheme="majorBidi"/>
          <w:sz w:val="28"/>
          <w:szCs w:val="36"/>
        </w:rPr>
        <w:t>1</w:t>
      </w:r>
      <w:r w:rsidR="002A5961" w:rsidRPr="002A5961">
        <w:rPr>
          <w:rFonts w:asciiTheme="majorBidi" w:hAnsiTheme="majorBidi" w:cstheme="majorBidi"/>
          <w:sz w:val="28"/>
          <w:szCs w:val="36"/>
        </w:rPr>
        <w:t>-La numérisation.</w:t>
      </w:r>
    </w:p>
    <w:p w:rsidR="002A5961" w:rsidRPr="002A5961" w:rsidRDefault="00CF6213" w:rsidP="008D0B73">
      <w:pPr>
        <w:spacing w:after="120" w:line="360" w:lineRule="auto"/>
        <w:ind w:firstLine="851"/>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-3-</w:t>
      </w:r>
      <w:r>
        <w:rPr>
          <w:rFonts w:asciiTheme="majorBidi" w:hAnsiTheme="majorBidi" w:cstheme="majorBidi"/>
          <w:sz w:val="28"/>
          <w:szCs w:val="36"/>
        </w:rPr>
        <w:t>2</w:t>
      </w:r>
      <w:r w:rsidR="002A5961" w:rsidRPr="002A5961">
        <w:rPr>
          <w:rFonts w:asciiTheme="majorBidi" w:hAnsiTheme="majorBidi" w:cstheme="majorBidi"/>
          <w:sz w:val="28"/>
          <w:szCs w:val="36"/>
        </w:rPr>
        <w:t>-La lemmatisation et l’étiquetage.</w:t>
      </w:r>
    </w:p>
    <w:p w:rsidR="002A5961" w:rsidRPr="002A5961" w:rsidRDefault="00CF6213" w:rsidP="008D0B73">
      <w:pPr>
        <w:spacing w:after="120" w:line="360" w:lineRule="auto"/>
        <w:ind w:firstLine="851"/>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-3-</w:t>
      </w:r>
      <w:r>
        <w:rPr>
          <w:rFonts w:asciiTheme="majorBidi" w:hAnsiTheme="majorBidi" w:cstheme="majorBidi"/>
          <w:sz w:val="28"/>
          <w:szCs w:val="36"/>
        </w:rPr>
        <w:t>3</w:t>
      </w:r>
      <w:r w:rsidR="002A5961" w:rsidRPr="002A5961">
        <w:rPr>
          <w:rFonts w:asciiTheme="majorBidi" w:hAnsiTheme="majorBidi" w:cstheme="majorBidi"/>
          <w:sz w:val="28"/>
          <w:szCs w:val="36"/>
        </w:rPr>
        <w:t>-La distribution du corpus en sous-parties comparables.</w:t>
      </w:r>
    </w:p>
    <w:p w:rsidR="002A5961" w:rsidRPr="002A5961" w:rsidRDefault="00CF6213" w:rsidP="008D0B73">
      <w:pPr>
        <w:spacing w:after="120" w:line="360" w:lineRule="auto"/>
        <w:ind w:firstLine="851"/>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-3-</w:t>
      </w:r>
      <w:r>
        <w:rPr>
          <w:rFonts w:asciiTheme="majorBidi" w:hAnsiTheme="majorBidi" w:cstheme="majorBidi"/>
          <w:sz w:val="28"/>
          <w:szCs w:val="36"/>
        </w:rPr>
        <w:t>4</w:t>
      </w:r>
      <w:r w:rsidR="002A5961" w:rsidRPr="002A5961">
        <w:rPr>
          <w:rFonts w:asciiTheme="majorBidi" w:hAnsiTheme="majorBidi" w:cstheme="majorBidi"/>
          <w:sz w:val="28"/>
          <w:szCs w:val="36"/>
        </w:rPr>
        <w:t>-Les fonctions documentaires.</w:t>
      </w:r>
    </w:p>
    <w:p w:rsidR="002A5961" w:rsidRPr="002A5961" w:rsidRDefault="00CF6213" w:rsidP="008D0B73">
      <w:pPr>
        <w:spacing w:after="120" w:line="360" w:lineRule="auto"/>
        <w:ind w:left="1134"/>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-3-</w:t>
      </w:r>
      <w:r>
        <w:rPr>
          <w:rFonts w:asciiTheme="majorBidi" w:hAnsiTheme="majorBidi" w:cstheme="majorBidi"/>
          <w:sz w:val="28"/>
          <w:szCs w:val="36"/>
        </w:rPr>
        <w:t>4</w:t>
      </w:r>
      <w:r w:rsidR="002A5961" w:rsidRPr="002A5961">
        <w:rPr>
          <w:rFonts w:asciiTheme="majorBidi" w:hAnsiTheme="majorBidi" w:cstheme="majorBidi"/>
          <w:sz w:val="28"/>
          <w:szCs w:val="36"/>
        </w:rPr>
        <w:t>-1-Les index : la segmentation du corpus en unités graphiques.</w:t>
      </w:r>
    </w:p>
    <w:p w:rsidR="002A5961" w:rsidRPr="002A5961" w:rsidRDefault="00CF6213" w:rsidP="008D0B73">
      <w:pPr>
        <w:spacing w:after="120" w:line="360" w:lineRule="auto"/>
        <w:ind w:left="1134"/>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-3-</w:t>
      </w:r>
      <w:r>
        <w:rPr>
          <w:rFonts w:asciiTheme="majorBidi" w:hAnsiTheme="majorBidi" w:cstheme="majorBidi"/>
          <w:sz w:val="28"/>
          <w:szCs w:val="36"/>
        </w:rPr>
        <w:t>4</w:t>
      </w:r>
      <w:r w:rsidR="002A5961" w:rsidRPr="002A5961">
        <w:rPr>
          <w:rFonts w:asciiTheme="majorBidi" w:hAnsiTheme="majorBidi" w:cstheme="majorBidi"/>
          <w:sz w:val="28"/>
          <w:szCs w:val="36"/>
        </w:rPr>
        <w:t>-2-Les contextes et les concordances.</w:t>
      </w:r>
    </w:p>
    <w:p w:rsidR="002A5961" w:rsidRPr="002A5961" w:rsidRDefault="007B3E6E" w:rsidP="008D0B73">
      <w:pPr>
        <w:spacing w:after="120" w:line="360" w:lineRule="auto"/>
        <w:ind w:firstLine="851"/>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-3-</w:t>
      </w:r>
      <w:r>
        <w:rPr>
          <w:rFonts w:asciiTheme="majorBidi" w:hAnsiTheme="majorBidi" w:cstheme="majorBidi"/>
          <w:sz w:val="28"/>
          <w:szCs w:val="36"/>
        </w:rPr>
        <w:t>5</w:t>
      </w:r>
      <w:r w:rsidR="002A5961" w:rsidRPr="002A5961">
        <w:rPr>
          <w:rFonts w:asciiTheme="majorBidi" w:hAnsiTheme="majorBidi" w:cstheme="majorBidi"/>
          <w:sz w:val="28"/>
          <w:szCs w:val="36"/>
        </w:rPr>
        <w:t>-Les fonctions statistiques : les calculs et les comptages.</w:t>
      </w:r>
    </w:p>
    <w:p w:rsidR="002A5961" w:rsidRPr="002A5961" w:rsidRDefault="007B3E6E" w:rsidP="008D0B73">
      <w:pPr>
        <w:spacing w:after="120" w:line="360" w:lineRule="auto"/>
        <w:ind w:firstLine="1134"/>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-3-</w:t>
      </w:r>
      <w:r>
        <w:rPr>
          <w:rFonts w:asciiTheme="majorBidi" w:hAnsiTheme="majorBidi" w:cstheme="majorBidi"/>
          <w:sz w:val="28"/>
          <w:szCs w:val="36"/>
        </w:rPr>
        <w:t>5</w:t>
      </w:r>
      <w:r w:rsidR="002A5961" w:rsidRPr="002A5961">
        <w:rPr>
          <w:rFonts w:asciiTheme="majorBidi" w:hAnsiTheme="majorBidi" w:cstheme="majorBidi"/>
          <w:sz w:val="28"/>
          <w:szCs w:val="36"/>
        </w:rPr>
        <w:t>-1-Le calcul de l’étendue relative des textes.</w:t>
      </w:r>
    </w:p>
    <w:p w:rsidR="002A5961" w:rsidRPr="002A5961" w:rsidRDefault="007B3E6E" w:rsidP="008D0B73">
      <w:pPr>
        <w:spacing w:after="120" w:line="360" w:lineRule="auto"/>
        <w:ind w:firstLine="1134"/>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-3-</w:t>
      </w:r>
      <w:r>
        <w:rPr>
          <w:rFonts w:asciiTheme="majorBidi" w:hAnsiTheme="majorBidi" w:cstheme="majorBidi"/>
          <w:sz w:val="28"/>
          <w:szCs w:val="36"/>
        </w:rPr>
        <w:t>5</w:t>
      </w:r>
      <w:r w:rsidR="002A5961" w:rsidRPr="002A5961">
        <w:rPr>
          <w:rFonts w:asciiTheme="majorBidi" w:hAnsiTheme="majorBidi" w:cstheme="majorBidi"/>
          <w:sz w:val="28"/>
          <w:szCs w:val="36"/>
        </w:rPr>
        <w:t>-2-Les graphiques.</w:t>
      </w:r>
    </w:p>
    <w:p w:rsidR="002A5961" w:rsidRPr="002A5961" w:rsidRDefault="007B3E6E" w:rsidP="008D0B73">
      <w:pPr>
        <w:spacing w:after="120" w:line="360" w:lineRule="auto"/>
        <w:ind w:left="1701" w:hanging="567"/>
        <w:jc w:val="both"/>
        <w:rPr>
          <w:rFonts w:asciiTheme="majorBidi" w:hAnsiTheme="majorBidi" w:cstheme="majorBidi"/>
          <w:sz w:val="28"/>
          <w:szCs w:val="36"/>
        </w:rPr>
      </w:pPr>
      <w:r>
        <w:rPr>
          <w:rFonts w:asciiTheme="majorBidi" w:hAnsiTheme="majorBidi" w:cstheme="majorBidi"/>
          <w:sz w:val="28"/>
          <w:szCs w:val="36"/>
        </w:rPr>
        <w:lastRenderedPageBreak/>
        <w:t>3</w:t>
      </w:r>
      <w:r w:rsidR="002A5961" w:rsidRPr="002A5961">
        <w:rPr>
          <w:rFonts w:asciiTheme="majorBidi" w:hAnsiTheme="majorBidi" w:cstheme="majorBidi"/>
          <w:sz w:val="28"/>
          <w:szCs w:val="36"/>
        </w:rPr>
        <w:t>-3-</w:t>
      </w:r>
      <w:r>
        <w:rPr>
          <w:rFonts w:asciiTheme="majorBidi" w:hAnsiTheme="majorBidi" w:cstheme="majorBidi"/>
          <w:sz w:val="28"/>
          <w:szCs w:val="36"/>
        </w:rPr>
        <w:t>5</w:t>
      </w:r>
      <w:r w:rsidR="002A5961" w:rsidRPr="002A5961">
        <w:rPr>
          <w:rFonts w:asciiTheme="majorBidi" w:hAnsiTheme="majorBidi" w:cstheme="majorBidi"/>
          <w:sz w:val="28"/>
          <w:szCs w:val="36"/>
        </w:rPr>
        <w:t>-3-L’environnement thématique : le calcul des co-occurrences et des réseaux thématiques.</w:t>
      </w:r>
    </w:p>
    <w:p w:rsidR="002A5961" w:rsidRPr="002A5961" w:rsidRDefault="007B3E6E" w:rsidP="008D0B73">
      <w:pPr>
        <w:spacing w:after="120" w:line="360" w:lineRule="auto"/>
        <w:ind w:left="1701" w:hanging="567"/>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-3-</w:t>
      </w:r>
      <w:r>
        <w:rPr>
          <w:rFonts w:asciiTheme="majorBidi" w:hAnsiTheme="majorBidi" w:cstheme="majorBidi"/>
          <w:sz w:val="28"/>
          <w:szCs w:val="36"/>
        </w:rPr>
        <w:t>5</w:t>
      </w:r>
      <w:r w:rsidR="002A5961" w:rsidRPr="002A5961">
        <w:rPr>
          <w:rFonts w:asciiTheme="majorBidi" w:hAnsiTheme="majorBidi" w:cstheme="majorBidi"/>
          <w:sz w:val="28"/>
          <w:szCs w:val="36"/>
        </w:rPr>
        <w:t>-4-L’analyse factorielle des correspondances.     </w:t>
      </w:r>
    </w:p>
    <w:p w:rsidR="002A5961" w:rsidRPr="002A5961" w:rsidRDefault="007B3E6E" w:rsidP="008D0B73">
      <w:pPr>
        <w:spacing w:after="120" w:line="360" w:lineRule="auto"/>
        <w:ind w:left="1701" w:hanging="567"/>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-3-</w:t>
      </w:r>
      <w:r>
        <w:rPr>
          <w:rFonts w:asciiTheme="majorBidi" w:hAnsiTheme="majorBidi" w:cstheme="majorBidi"/>
          <w:sz w:val="28"/>
          <w:szCs w:val="36"/>
        </w:rPr>
        <w:t>5</w:t>
      </w:r>
      <w:r w:rsidR="002A5961" w:rsidRPr="002A5961">
        <w:rPr>
          <w:rFonts w:asciiTheme="majorBidi" w:hAnsiTheme="majorBidi" w:cstheme="majorBidi"/>
          <w:sz w:val="28"/>
          <w:szCs w:val="36"/>
        </w:rPr>
        <w:t>-5-L’analyse arborée.</w:t>
      </w:r>
    </w:p>
    <w:p w:rsidR="002A5961" w:rsidRPr="002A5961" w:rsidRDefault="007B3E6E" w:rsidP="008D0B73">
      <w:pPr>
        <w:spacing w:after="120" w:line="360" w:lineRule="auto"/>
        <w:ind w:left="1701" w:hanging="567"/>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-3-</w:t>
      </w:r>
      <w:r>
        <w:rPr>
          <w:rFonts w:asciiTheme="majorBidi" w:hAnsiTheme="majorBidi" w:cstheme="majorBidi"/>
          <w:sz w:val="28"/>
          <w:szCs w:val="36"/>
        </w:rPr>
        <w:t>5</w:t>
      </w:r>
      <w:r w:rsidR="002A5961" w:rsidRPr="002A5961">
        <w:rPr>
          <w:rFonts w:asciiTheme="majorBidi" w:hAnsiTheme="majorBidi" w:cstheme="majorBidi"/>
          <w:sz w:val="28"/>
          <w:szCs w:val="36"/>
        </w:rPr>
        <w:t>-6-Calcul de la distance et la connexion lexicales intertextuelles.</w:t>
      </w:r>
    </w:p>
    <w:p w:rsidR="002A5961" w:rsidRPr="002A5961" w:rsidRDefault="007B3E6E" w:rsidP="00090FEC">
      <w:pPr>
        <w:autoSpaceDE w:val="0"/>
        <w:autoSpaceDN w:val="0"/>
        <w:adjustRightInd w:val="0"/>
        <w:spacing w:after="120" w:line="360" w:lineRule="auto"/>
        <w:ind w:left="1701" w:hanging="567"/>
        <w:jc w:val="both"/>
        <w:rPr>
          <w:rFonts w:asciiTheme="majorBidi" w:hAnsiTheme="majorBidi" w:cstheme="majorBidi"/>
          <w:color w:val="000000"/>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-3-</w:t>
      </w:r>
      <w:r>
        <w:rPr>
          <w:rFonts w:asciiTheme="majorBidi" w:hAnsiTheme="majorBidi" w:cstheme="majorBidi"/>
          <w:sz w:val="28"/>
          <w:szCs w:val="36"/>
        </w:rPr>
        <w:t>5</w:t>
      </w:r>
      <w:r w:rsidR="002A5961" w:rsidRPr="002A5961">
        <w:rPr>
          <w:rFonts w:asciiTheme="majorBidi" w:hAnsiTheme="majorBidi" w:cstheme="majorBidi"/>
          <w:sz w:val="28"/>
          <w:szCs w:val="36"/>
        </w:rPr>
        <w:t>-7-</w:t>
      </w:r>
      <w:r w:rsidR="002A5961" w:rsidRPr="002A5961">
        <w:rPr>
          <w:rFonts w:asciiTheme="majorBidi" w:hAnsiTheme="majorBidi" w:cstheme="majorBidi"/>
          <w:color w:val="000000"/>
          <w:sz w:val="28"/>
          <w:szCs w:val="36"/>
        </w:rPr>
        <w:t>Richesse lexicale,</w:t>
      </w:r>
      <w:r w:rsidR="00090FEC">
        <w:rPr>
          <w:rFonts w:asciiTheme="majorBidi" w:hAnsiTheme="majorBidi" w:cstheme="majorBidi"/>
          <w:color w:val="000000"/>
          <w:sz w:val="28"/>
          <w:szCs w:val="36"/>
        </w:rPr>
        <w:t xml:space="preserve"> hapax et accroissement lexical.</w:t>
      </w:r>
    </w:p>
    <w:p w:rsidR="002A5961" w:rsidRPr="002A5961" w:rsidRDefault="007B3E6E" w:rsidP="008D0B73">
      <w:pPr>
        <w:autoSpaceDE w:val="0"/>
        <w:autoSpaceDN w:val="0"/>
        <w:adjustRightInd w:val="0"/>
        <w:spacing w:after="120" w:line="360" w:lineRule="auto"/>
        <w:ind w:left="1418"/>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-3-</w:t>
      </w:r>
      <w:r>
        <w:rPr>
          <w:rFonts w:asciiTheme="majorBidi" w:hAnsiTheme="majorBidi" w:cstheme="majorBidi"/>
          <w:sz w:val="28"/>
          <w:szCs w:val="36"/>
        </w:rPr>
        <w:t>5</w:t>
      </w:r>
      <w:r w:rsidR="002A5961" w:rsidRPr="002A5961">
        <w:rPr>
          <w:rFonts w:asciiTheme="majorBidi" w:hAnsiTheme="majorBidi" w:cstheme="majorBidi"/>
          <w:sz w:val="28"/>
          <w:szCs w:val="36"/>
        </w:rPr>
        <w:t>-7-1-La richesse lexicale.</w:t>
      </w:r>
    </w:p>
    <w:p w:rsidR="002A5961" w:rsidRPr="002A5961" w:rsidRDefault="004936F3" w:rsidP="008D0B73">
      <w:pPr>
        <w:autoSpaceDE w:val="0"/>
        <w:autoSpaceDN w:val="0"/>
        <w:adjustRightInd w:val="0"/>
        <w:spacing w:after="120" w:line="360" w:lineRule="auto"/>
        <w:jc w:val="both"/>
        <w:rPr>
          <w:rFonts w:asciiTheme="majorBidi" w:hAnsiTheme="majorBidi" w:cstheme="majorBidi"/>
          <w:sz w:val="28"/>
          <w:szCs w:val="36"/>
        </w:rPr>
      </w:pPr>
      <w:r>
        <w:rPr>
          <w:rFonts w:asciiTheme="majorBidi" w:hAnsiTheme="majorBidi" w:cstheme="majorBidi"/>
          <w:sz w:val="28"/>
          <w:szCs w:val="36"/>
        </w:rPr>
        <w:tab/>
      </w:r>
      <w:r>
        <w:rPr>
          <w:rFonts w:asciiTheme="majorBidi" w:hAnsiTheme="majorBidi" w:cstheme="majorBidi"/>
          <w:sz w:val="28"/>
          <w:szCs w:val="36"/>
        </w:rPr>
        <w:tab/>
      </w:r>
      <w:r w:rsidR="007B3E6E">
        <w:rPr>
          <w:rFonts w:asciiTheme="majorBidi" w:hAnsiTheme="majorBidi" w:cstheme="majorBidi"/>
          <w:sz w:val="28"/>
          <w:szCs w:val="36"/>
        </w:rPr>
        <w:t>3</w:t>
      </w:r>
      <w:r w:rsidR="002A5961" w:rsidRPr="002A5961">
        <w:rPr>
          <w:rFonts w:asciiTheme="majorBidi" w:hAnsiTheme="majorBidi" w:cstheme="majorBidi"/>
          <w:sz w:val="28"/>
          <w:szCs w:val="36"/>
        </w:rPr>
        <w:t>-3-</w:t>
      </w:r>
      <w:r w:rsidR="007B3E6E">
        <w:rPr>
          <w:rFonts w:asciiTheme="majorBidi" w:hAnsiTheme="majorBidi" w:cstheme="majorBidi"/>
          <w:sz w:val="28"/>
          <w:szCs w:val="36"/>
        </w:rPr>
        <w:t>5</w:t>
      </w:r>
      <w:r w:rsidR="002A5961" w:rsidRPr="002A5961">
        <w:rPr>
          <w:rFonts w:asciiTheme="majorBidi" w:hAnsiTheme="majorBidi" w:cstheme="majorBidi"/>
          <w:sz w:val="28"/>
          <w:szCs w:val="36"/>
        </w:rPr>
        <w:t>-7-2-Les hapax.</w:t>
      </w:r>
    </w:p>
    <w:p w:rsidR="002A5961" w:rsidRPr="002A5961" w:rsidRDefault="004936F3" w:rsidP="008D0B73">
      <w:pPr>
        <w:autoSpaceDE w:val="0"/>
        <w:autoSpaceDN w:val="0"/>
        <w:adjustRightInd w:val="0"/>
        <w:spacing w:after="120" w:line="360" w:lineRule="auto"/>
        <w:jc w:val="both"/>
        <w:rPr>
          <w:rFonts w:asciiTheme="majorBidi" w:hAnsiTheme="majorBidi" w:cstheme="majorBidi"/>
          <w:color w:val="000000"/>
          <w:sz w:val="28"/>
          <w:szCs w:val="36"/>
        </w:rPr>
      </w:pPr>
      <w:r>
        <w:rPr>
          <w:rFonts w:asciiTheme="majorBidi" w:hAnsiTheme="majorBidi" w:cstheme="majorBidi"/>
          <w:sz w:val="28"/>
          <w:szCs w:val="36"/>
        </w:rPr>
        <w:tab/>
      </w:r>
      <w:r>
        <w:rPr>
          <w:rFonts w:asciiTheme="majorBidi" w:hAnsiTheme="majorBidi" w:cstheme="majorBidi"/>
          <w:sz w:val="28"/>
          <w:szCs w:val="36"/>
        </w:rPr>
        <w:tab/>
      </w:r>
      <w:r w:rsidR="007B3E6E">
        <w:rPr>
          <w:rFonts w:asciiTheme="majorBidi" w:hAnsiTheme="majorBidi" w:cstheme="majorBidi"/>
          <w:sz w:val="28"/>
          <w:szCs w:val="36"/>
        </w:rPr>
        <w:t>3</w:t>
      </w:r>
      <w:r w:rsidR="002A5961" w:rsidRPr="002A5961">
        <w:rPr>
          <w:rFonts w:asciiTheme="majorBidi" w:hAnsiTheme="majorBidi" w:cstheme="majorBidi"/>
          <w:sz w:val="28"/>
          <w:szCs w:val="36"/>
        </w:rPr>
        <w:t>-3-</w:t>
      </w:r>
      <w:r w:rsidR="007B3E6E">
        <w:rPr>
          <w:rFonts w:asciiTheme="majorBidi" w:hAnsiTheme="majorBidi" w:cstheme="majorBidi"/>
          <w:sz w:val="28"/>
          <w:szCs w:val="36"/>
        </w:rPr>
        <w:t>5</w:t>
      </w:r>
      <w:r w:rsidR="002A5961" w:rsidRPr="002A5961">
        <w:rPr>
          <w:rFonts w:asciiTheme="majorBidi" w:hAnsiTheme="majorBidi" w:cstheme="majorBidi"/>
          <w:sz w:val="28"/>
          <w:szCs w:val="36"/>
        </w:rPr>
        <w:t>-7-3-L’accroissement lexical.</w:t>
      </w:r>
    </w:p>
    <w:p w:rsidR="002A5961" w:rsidRPr="002A5961" w:rsidRDefault="007B3E6E" w:rsidP="008D0B73">
      <w:pPr>
        <w:autoSpaceDE w:val="0"/>
        <w:autoSpaceDN w:val="0"/>
        <w:adjustRightInd w:val="0"/>
        <w:spacing w:after="120" w:line="360" w:lineRule="auto"/>
        <w:ind w:left="1134"/>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-3-</w:t>
      </w:r>
      <w:r>
        <w:rPr>
          <w:rFonts w:asciiTheme="majorBidi" w:hAnsiTheme="majorBidi" w:cstheme="majorBidi"/>
          <w:sz w:val="28"/>
          <w:szCs w:val="36"/>
        </w:rPr>
        <w:t>5</w:t>
      </w:r>
      <w:r w:rsidR="002A5961" w:rsidRPr="002A5961">
        <w:rPr>
          <w:rFonts w:asciiTheme="majorBidi" w:hAnsiTheme="majorBidi" w:cstheme="majorBidi"/>
          <w:sz w:val="28"/>
          <w:szCs w:val="36"/>
        </w:rPr>
        <w:t>-</w:t>
      </w:r>
      <w:r>
        <w:rPr>
          <w:rFonts w:asciiTheme="majorBidi" w:hAnsiTheme="majorBidi" w:cstheme="majorBidi"/>
          <w:sz w:val="28"/>
          <w:szCs w:val="36"/>
        </w:rPr>
        <w:t>8</w:t>
      </w:r>
      <w:r w:rsidR="002A5961" w:rsidRPr="002A5961">
        <w:rPr>
          <w:rFonts w:asciiTheme="majorBidi" w:hAnsiTheme="majorBidi" w:cstheme="majorBidi"/>
          <w:sz w:val="28"/>
          <w:szCs w:val="36"/>
        </w:rPr>
        <w:t>-L’analyse des spécificités.</w:t>
      </w:r>
    </w:p>
    <w:p w:rsidR="002A5961" w:rsidRPr="002A5961" w:rsidRDefault="007B3E6E" w:rsidP="008D0B73">
      <w:pPr>
        <w:autoSpaceDE w:val="0"/>
        <w:autoSpaceDN w:val="0"/>
        <w:adjustRightInd w:val="0"/>
        <w:spacing w:after="120" w:line="360" w:lineRule="auto"/>
        <w:ind w:left="567"/>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-4-La lemmatisation, un mal nécessaire !</w:t>
      </w:r>
    </w:p>
    <w:p w:rsidR="002A5961" w:rsidRPr="002A5961" w:rsidRDefault="007B3E6E" w:rsidP="008D0B73">
      <w:pPr>
        <w:autoSpaceDE w:val="0"/>
        <w:autoSpaceDN w:val="0"/>
        <w:adjustRightInd w:val="0"/>
        <w:spacing w:after="120" w:line="360" w:lineRule="auto"/>
        <w:ind w:left="567"/>
        <w:jc w:val="both"/>
        <w:rPr>
          <w:rFonts w:asciiTheme="majorBidi" w:hAnsiTheme="majorBidi" w:cstheme="majorBidi"/>
          <w:sz w:val="28"/>
          <w:szCs w:val="36"/>
        </w:rPr>
      </w:pPr>
      <w:r>
        <w:rPr>
          <w:rFonts w:asciiTheme="majorBidi" w:hAnsiTheme="majorBidi" w:cstheme="majorBidi"/>
          <w:sz w:val="28"/>
          <w:szCs w:val="36"/>
        </w:rPr>
        <w:t>3</w:t>
      </w:r>
      <w:r w:rsidR="002A5961" w:rsidRPr="002A5961">
        <w:rPr>
          <w:rFonts w:asciiTheme="majorBidi" w:hAnsiTheme="majorBidi" w:cstheme="majorBidi"/>
          <w:sz w:val="28"/>
          <w:szCs w:val="36"/>
        </w:rPr>
        <w:t>-5-Synthèse, vers la logométrie.</w:t>
      </w:r>
    </w:p>
    <w:p w:rsidR="002A5961" w:rsidRPr="006E5421" w:rsidRDefault="002A5961" w:rsidP="002C3FBF">
      <w:pPr>
        <w:autoSpaceDE w:val="0"/>
        <w:autoSpaceDN w:val="0"/>
        <w:adjustRightInd w:val="0"/>
        <w:spacing w:after="120" w:line="360" w:lineRule="auto"/>
        <w:ind w:firstLine="284"/>
        <w:jc w:val="both"/>
        <w:rPr>
          <w:rFonts w:asciiTheme="majorBidi" w:hAnsiTheme="majorBidi" w:cstheme="majorBidi"/>
          <w:sz w:val="28"/>
          <w:szCs w:val="36"/>
        </w:rPr>
      </w:pPr>
      <w:r w:rsidRPr="006E5421">
        <w:rPr>
          <w:rFonts w:asciiTheme="majorBidi" w:hAnsiTheme="majorBidi" w:cstheme="majorBidi"/>
          <w:sz w:val="28"/>
          <w:szCs w:val="36"/>
        </w:rPr>
        <w:t>Conclusion partielle.</w:t>
      </w:r>
    </w:p>
    <w:p w:rsidR="0036450B" w:rsidRPr="00B734B6" w:rsidRDefault="0036450B" w:rsidP="00E24B74">
      <w:pPr>
        <w:autoSpaceDE w:val="0"/>
        <w:autoSpaceDN w:val="0"/>
        <w:adjustRightInd w:val="0"/>
        <w:spacing w:after="120" w:line="360" w:lineRule="auto"/>
        <w:jc w:val="both"/>
        <w:rPr>
          <w:rFonts w:asciiTheme="majorBidi" w:hAnsiTheme="majorBidi" w:cstheme="majorBidi"/>
          <w:sz w:val="28"/>
          <w:szCs w:val="36"/>
        </w:rPr>
      </w:pPr>
      <w:r w:rsidRPr="00B734B6">
        <w:rPr>
          <w:rFonts w:asciiTheme="majorBidi" w:hAnsiTheme="majorBidi" w:cstheme="majorBidi"/>
          <w:sz w:val="28"/>
          <w:szCs w:val="36"/>
        </w:rPr>
        <w:t>Chapitre 2 : Description</w:t>
      </w:r>
      <w:r w:rsidR="008D0B73" w:rsidRPr="00B734B6">
        <w:rPr>
          <w:rFonts w:asciiTheme="majorBidi" w:hAnsiTheme="majorBidi" w:cstheme="majorBidi"/>
          <w:sz w:val="28"/>
          <w:szCs w:val="36"/>
        </w:rPr>
        <w:t xml:space="preserve"> et caractéristiques</w:t>
      </w:r>
      <w:r w:rsidRPr="00B734B6">
        <w:rPr>
          <w:rFonts w:asciiTheme="majorBidi" w:hAnsiTheme="majorBidi" w:cstheme="majorBidi"/>
          <w:sz w:val="28"/>
          <w:szCs w:val="36"/>
        </w:rPr>
        <w:t xml:space="preserve"> du corpus.</w:t>
      </w:r>
    </w:p>
    <w:p w:rsidR="0036450B" w:rsidRPr="006E5421" w:rsidRDefault="0036450B" w:rsidP="00A97969">
      <w:pPr>
        <w:ind w:firstLine="284"/>
        <w:jc w:val="both"/>
        <w:rPr>
          <w:rFonts w:asciiTheme="majorBidi" w:hAnsiTheme="majorBidi" w:cstheme="majorBidi"/>
          <w:sz w:val="28"/>
          <w:szCs w:val="28"/>
        </w:rPr>
      </w:pPr>
      <w:r w:rsidRPr="006E5421">
        <w:rPr>
          <w:rFonts w:asciiTheme="majorBidi" w:hAnsiTheme="majorBidi" w:cstheme="majorBidi"/>
          <w:sz w:val="28"/>
          <w:szCs w:val="28"/>
        </w:rPr>
        <w:t>Introduction partielle.</w:t>
      </w:r>
    </w:p>
    <w:p w:rsidR="0036450B" w:rsidRPr="006E5421" w:rsidRDefault="008D0B73" w:rsidP="008D0B73">
      <w:pPr>
        <w:ind w:firstLine="284"/>
        <w:jc w:val="both"/>
        <w:rPr>
          <w:rFonts w:asciiTheme="majorBidi" w:hAnsiTheme="majorBidi" w:cstheme="majorBidi"/>
          <w:sz w:val="28"/>
          <w:szCs w:val="28"/>
        </w:rPr>
      </w:pPr>
      <w:r w:rsidRPr="006E5421">
        <w:rPr>
          <w:rFonts w:asciiTheme="majorBidi" w:hAnsiTheme="majorBidi" w:cstheme="majorBidi"/>
          <w:sz w:val="28"/>
          <w:szCs w:val="28"/>
        </w:rPr>
        <w:t>1</w:t>
      </w:r>
      <w:r w:rsidR="0036450B" w:rsidRPr="006E5421">
        <w:rPr>
          <w:rFonts w:asciiTheme="majorBidi" w:hAnsiTheme="majorBidi" w:cstheme="majorBidi"/>
          <w:sz w:val="28"/>
          <w:szCs w:val="28"/>
        </w:rPr>
        <w:t xml:space="preserve">-Les </w:t>
      </w:r>
      <w:r w:rsidRPr="006E5421">
        <w:rPr>
          <w:rFonts w:asciiTheme="majorBidi" w:hAnsiTheme="majorBidi" w:cstheme="majorBidi"/>
          <w:sz w:val="28"/>
          <w:szCs w:val="28"/>
        </w:rPr>
        <w:t>livres</w:t>
      </w:r>
      <w:r w:rsidR="0036450B" w:rsidRPr="006E5421">
        <w:rPr>
          <w:rFonts w:asciiTheme="majorBidi" w:hAnsiTheme="majorBidi" w:cstheme="majorBidi"/>
          <w:sz w:val="28"/>
          <w:szCs w:val="28"/>
        </w:rPr>
        <w:t>.</w:t>
      </w:r>
    </w:p>
    <w:p w:rsidR="0036450B" w:rsidRPr="00F24E7B" w:rsidRDefault="008D0B73" w:rsidP="00A97969">
      <w:pPr>
        <w:ind w:firstLine="567"/>
        <w:jc w:val="both"/>
        <w:rPr>
          <w:rFonts w:asciiTheme="majorBidi" w:hAnsiTheme="majorBidi" w:cstheme="majorBidi"/>
          <w:sz w:val="28"/>
          <w:szCs w:val="28"/>
        </w:rPr>
      </w:pPr>
      <w:r>
        <w:rPr>
          <w:rFonts w:asciiTheme="majorBidi" w:hAnsiTheme="majorBidi" w:cstheme="majorBidi"/>
          <w:sz w:val="28"/>
          <w:szCs w:val="28"/>
        </w:rPr>
        <w:t>1</w:t>
      </w:r>
      <w:r w:rsidR="0036450B" w:rsidRPr="00F24E7B">
        <w:rPr>
          <w:rFonts w:asciiTheme="majorBidi" w:hAnsiTheme="majorBidi" w:cstheme="majorBidi"/>
          <w:sz w:val="28"/>
          <w:szCs w:val="28"/>
        </w:rPr>
        <w:t>-1-</w:t>
      </w:r>
      <w:r w:rsidR="0036450B" w:rsidRPr="00F24E7B">
        <w:rPr>
          <w:rFonts w:asciiTheme="majorBidi" w:hAnsiTheme="majorBidi" w:cstheme="majorBidi"/>
          <w:i/>
          <w:iCs/>
          <w:sz w:val="28"/>
          <w:szCs w:val="28"/>
        </w:rPr>
        <w:t>Guerre et Révolution d’Algérie I : La Nuit Coloniale</w:t>
      </w:r>
      <w:r w:rsidR="0036450B">
        <w:rPr>
          <w:rFonts w:asciiTheme="majorBidi" w:hAnsiTheme="majorBidi" w:cstheme="majorBidi"/>
          <w:sz w:val="28"/>
          <w:szCs w:val="28"/>
        </w:rPr>
        <w:t>.</w:t>
      </w:r>
    </w:p>
    <w:p w:rsidR="0036450B" w:rsidRPr="00F24E7B" w:rsidRDefault="008D0B73" w:rsidP="00A97969">
      <w:pPr>
        <w:ind w:firstLine="567"/>
        <w:jc w:val="both"/>
        <w:rPr>
          <w:rFonts w:asciiTheme="majorBidi" w:hAnsiTheme="majorBidi" w:cstheme="majorBidi"/>
          <w:i/>
          <w:iCs/>
          <w:sz w:val="28"/>
          <w:szCs w:val="28"/>
        </w:rPr>
      </w:pPr>
      <w:r>
        <w:rPr>
          <w:rFonts w:asciiTheme="majorBidi" w:hAnsiTheme="majorBidi" w:cstheme="majorBidi"/>
          <w:sz w:val="28"/>
          <w:szCs w:val="28"/>
        </w:rPr>
        <w:t>1</w:t>
      </w:r>
      <w:r w:rsidR="0036450B" w:rsidRPr="00F24E7B">
        <w:rPr>
          <w:rFonts w:asciiTheme="majorBidi" w:hAnsiTheme="majorBidi" w:cstheme="majorBidi"/>
          <w:sz w:val="28"/>
          <w:szCs w:val="28"/>
        </w:rPr>
        <w:t>-2-</w:t>
      </w:r>
      <w:r w:rsidR="0036450B" w:rsidRPr="00F24E7B">
        <w:rPr>
          <w:rFonts w:asciiTheme="majorBidi" w:hAnsiTheme="majorBidi" w:cstheme="majorBidi"/>
          <w:i/>
          <w:iCs/>
          <w:sz w:val="28"/>
          <w:szCs w:val="28"/>
        </w:rPr>
        <w:t>Autopsie d’une guerre : L’Aurore</w:t>
      </w:r>
      <w:r w:rsidR="0036450B">
        <w:rPr>
          <w:rFonts w:asciiTheme="majorBidi" w:hAnsiTheme="majorBidi" w:cstheme="majorBidi"/>
          <w:i/>
          <w:iCs/>
          <w:sz w:val="28"/>
          <w:szCs w:val="28"/>
        </w:rPr>
        <w:t>.</w:t>
      </w:r>
      <w:r w:rsidR="0036450B" w:rsidRPr="00F24E7B">
        <w:rPr>
          <w:rFonts w:asciiTheme="majorBidi" w:hAnsiTheme="majorBidi" w:cstheme="majorBidi"/>
          <w:i/>
          <w:iCs/>
          <w:sz w:val="28"/>
          <w:szCs w:val="28"/>
        </w:rPr>
        <w:t> </w:t>
      </w:r>
    </w:p>
    <w:p w:rsidR="0036450B" w:rsidRPr="00F24E7B" w:rsidRDefault="008D0B73" w:rsidP="00A97969">
      <w:pPr>
        <w:ind w:firstLine="567"/>
        <w:jc w:val="both"/>
        <w:rPr>
          <w:rFonts w:asciiTheme="majorBidi" w:hAnsiTheme="majorBidi" w:cstheme="majorBidi"/>
          <w:i/>
          <w:iCs/>
          <w:sz w:val="28"/>
          <w:szCs w:val="28"/>
        </w:rPr>
      </w:pPr>
      <w:r>
        <w:rPr>
          <w:rFonts w:asciiTheme="majorBidi" w:hAnsiTheme="majorBidi" w:cstheme="majorBidi"/>
          <w:sz w:val="28"/>
          <w:szCs w:val="28"/>
        </w:rPr>
        <w:t>1</w:t>
      </w:r>
      <w:r w:rsidR="0036450B" w:rsidRPr="00F24E7B">
        <w:rPr>
          <w:rFonts w:asciiTheme="majorBidi" w:hAnsiTheme="majorBidi" w:cstheme="majorBidi"/>
          <w:sz w:val="28"/>
          <w:szCs w:val="28"/>
        </w:rPr>
        <w:t>-3-</w:t>
      </w:r>
      <w:r w:rsidR="0036450B" w:rsidRPr="00F24E7B">
        <w:rPr>
          <w:rFonts w:asciiTheme="majorBidi" w:hAnsiTheme="majorBidi" w:cstheme="majorBidi"/>
          <w:i/>
          <w:iCs/>
          <w:sz w:val="28"/>
          <w:szCs w:val="28"/>
        </w:rPr>
        <w:t>L’Indépendance confisquée 1962-1978</w:t>
      </w:r>
      <w:r w:rsidR="0036450B">
        <w:rPr>
          <w:rFonts w:asciiTheme="majorBidi" w:hAnsiTheme="majorBidi" w:cstheme="majorBidi"/>
          <w:i/>
          <w:iCs/>
          <w:sz w:val="28"/>
          <w:szCs w:val="28"/>
        </w:rPr>
        <w:t>.</w:t>
      </w:r>
      <w:r w:rsidR="0036450B" w:rsidRPr="00F24E7B">
        <w:rPr>
          <w:rFonts w:asciiTheme="majorBidi" w:hAnsiTheme="majorBidi" w:cstheme="majorBidi"/>
          <w:i/>
          <w:iCs/>
          <w:sz w:val="28"/>
          <w:szCs w:val="28"/>
        </w:rPr>
        <w:t> </w:t>
      </w:r>
    </w:p>
    <w:p w:rsidR="0036450B" w:rsidRPr="00F24E7B" w:rsidRDefault="008D0B73" w:rsidP="00A97969">
      <w:pPr>
        <w:spacing w:after="100" w:afterAutospacing="1"/>
        <w:ind w:firstLine="567"/>
        <w:jc w:val="both"/>
        <w:rPr>
          <w:rFonts w:asciiTheme="majorBidi" w:hAnsiTheme="majorBidi" w:cstheme="majorBidi"/>
          <w:sz w:val="28"/>
          <w:szCs w:val="28"/>
        </w:rPr>
      </w:pPr>
      <w:r>
        <w:rPr>
          <w:rFonts w:asciiTheme="majorBidi" w:hAnsiTheme="majorBidi" w:cstheme="majorBidi"/>
          <w:sz w:val="28"/>
          <w:szCs w:val="28"/>
        </w:rPr>
        <w:t>1</w:t>
      </w:r>
      <w:r w:rsidR="0036450B" w:rsidRPr="00F24E7B">
        <w:rPr>
          <w:rFonts w:asciiTheme="majorBidi" w:hAnsiTheme="majorBidi" w:cstheme="majorBidi"/>
          <w:sz w:val="28"/>
          <w:szCs w:val="28"/>
        </w:rPr>
        <w:t>-4-</w:t>
      </w:r>
      <w:r w:rsidR="0036450B" w:rsidRPr="00F24E7B">
        <w:rPr>
          <w:rFonts w:asciiTheme="majorBidi" w:hAnsiTheme="majorBidi" w:cstheme="majorBidi"/>
          <w:i/>
          <w:iCs/>
          <w:sz w:val="28"/>
          <w:szCs w:val="28"/>
        </w:rPr>
        <w:t>Demain se lèvera le jour</w:t>
      </w:r>
      <w:r w:rsidR="0036450B">
        <w:rPr>
          <w:rFonts w:asciiTheme="majorBidi" w:hAnsiTheme="majorBidi" w:cstheme="majorBidi"/>
          <w:i/>
          <w:iCs/>
          <w:sz w:val="28"/>
          <w:szCs w:val="28"/>
        </w:rPr>
        <w:t>.</w:t>
      </w:r>
      <w:r w:rsidR="0036450B" w:rsidRPr="00F24E7B">
        <w:rPr>
          <w:rFonts w:asciiTheme="majorBidi" w:hAnsiTheme="majorBidi" w:cstheme="majorBidi"/>
          <w:sz w:val="28"/>
          <w:szCs w:val="28"/>
        </w:rPr>
        <w:t> </w:t>
      </w:r>
    </w:p>
    <w:p w:rsidR="0036450B" w:rsidRPr="006E5421" w:rsidRDefault="008D0B73" w:rsidP="00A97969">
      <w:pPr>
        <w:spacing w:after="100" w:afterAutospacing="1"/>
        <w:ind w:firstLine="284"/>
        <w:jc w:val="both"/>
        <w:rPr>
          <w:rFonts w:asciiTheme="majorBidi" w:hAnsiTheme="majorBidi" w:cstheme="majorBidi"/>
          <w:sz w:val="28"/>
          <w:szCs w:val="28"/>
        </w:rPr>
      </w:pPr>
      <w:r w:rsidRPr="006E5421">
        <w:rPr>
          <w:rFonts w:asciiTheme="majorBidi" w:hAnsiTheme="majorBidi" w:cstheme="majorBidi"/>
          <w:sz w:val="28"/>
          <w:szCs w:val="28"/>
        </w:rPr>
        <w:t>2</w:t>
      </w:r>
      <w:r w:rsidR="0036450B" w:rsidRPr="006E5421">
        <w:rPr>
          <w:rFonts w:asciiTheme="majorBidi" w:hAnsiTheme="majorBidi" w:cstheme="majorBidi"/>
          <w:sz w:val="28"/>
          <w:szCs w:val="28"/>
        </w:rPr>
        <w:t>-Les écrits de journaux.</w:t>
      </w:r>
    </w:p>
    <w:p w:rsidR="0036450B" w:rsidRPr="00F908AE" w:rsidRDefault="0036450B" w:rsidP="008D0B73">
      <w:pPr>
        <w:spacing w:after="100" w:afterAutospacing="1"/>
        <w:ind w:firstLine="567"/>
        <w:jc w:val="both"/>
        <w:rPr>
          <w:rFonts w:asciiTheme="majorBidi" w:hAnsiTheme="majorBidi" w:cstheme="majorBidi"/>
          <w:i/>
          <w:iCs/>
          <w:sz w:val="28"/>
          <w:szCs w:val="28"/>
        </w:rPr>
      </w:pPr>
      <w:r w:rsidRPr="00F908AE">
        <w:rPr>
          <w:rFonts w:asciiTheme="majorBidi" w:hAnsiTheme="majorBidi" w:cstheme="majorBidi"/>
          <w:i/>
          <w:iCs/>
          <w:sz w:val="28"/>
          <w:szCs w:val="28"/>
        </w:rPr>
        <w:t xml:space="preserve"> </w:t>
      </w:r>
      <w:r w:rsidR="008D0B73">
        <w:rPr>
          <w:rFonts w:asciiTheme="majorBidi" w:hAnsiTheme="majorBidi" w:cstheme="majorBidi"/>
          <w:sz w:val="28"/>
          <w:szCs w:val="28"/>
        </w:rPr>
        <w:t>2</w:t>
      </w:r>
      <w:r w:rsidRPr="00CC1E17">
        <w:rPr>
          <w:rFonts w:asciiTheme="majorBidi" w:hAnsiTheme="majorBidi" w:cstheme="majorBidi"/>
          <w:sz w:val="28"/>
          <w:szCs w:val="28"/>
        </w:rPr>
        <w:t>-1-</w:t>
      </w:r>
      <w:r w:rsidRPr="002C3FBF">
        <w:rPr>
          <w:rFonts w:asciiTheme="majorBidi" w:hAnsiTheme="majorBidi" w:cstheme="majorBidi"/>
          <w:sz w:val="28"/>
          <w:szCs w:val="28"/>
        </w:rPr>
        <w:t>Articles des années 1920</w:t>
      </w:r>
      <w:r w:rsidRPr="00F908AE">
        <w:rPr>
          <w:rFonts w:asciiTheme="majorBidi" w:hAnsiTheme="majorBidi" w:cstheme="majorBidi"/>
          <w:i/>
          <w:iCs/>
          <w:sz w:val="28"/>
          <w:szCs w:val="28"/>
        </w:rPr>
        <w:t>.</w:t>
      </w:r>
    </w:p>
    <w:p w:rsidR="0036450B" w:rsidRDefault="008D0B73" w:rsidP="008D0B73">
      <w:pPr>
        <w:spacing w:after="100" w:afterAutospacing="1"/>
        <w:ind w:left="567" w:firstLine="285"/>
        <w:jc w:val="both"/>
        <w:rPr>
          <w:rFonts w:asciiTheme="majorBidi" w:hAnsiTheme="majorBidi" w:cstheme="majorBidi"/>
          <w:sz w:val="28"/>
          <w:szCs w:val="28"/>
        </w:rPr>
      </w:pPr>
      <w:r>
        <w:rPr>
          <w:rFonts w:asciiTheme="majorBidi" w:hAnsiTheme="majorBidi" w:cstheme="majorBidi"/>
          <w:sz w:val="28"/>
          <w:szCs w:val="28"/>
        </w:rPr>
        <w:t>2</w:t>
      </w:r>
      <w:r w:rsidR="0036450B" w:rsidRPr="00F24E7B">
        <w:rPr>
          <w:rFonts w:asciiTheme="majorBidi" w:hAnsiTheme="majorBidi" w:cstheme="majorBidi"/>
          <w:sz w:val="28"/>
          <w:szCs w:val="28"/>
        </w:rPr>
        <w:t>-1-</w:t>
      </w:r>
      <w:r>
        <w:rPr>
          <w:rFonts w:asciiTheme="majorBidi" w:hAnsiTheme="majorBidi" w:cstheme="majorBidi"/>
          <w:sz w:val="28"/>
          <w:szCs w:val="28"/>
        </w:rPr>
        <w:t>1</w:t>
      </w:r>
      <w:r w:rsidR="0036450B">
        <w:rPr>
          <w:rFonts w:asciiTheme="majorBidi" w:hAnsiTheme="majorBidi" w:cstheme="majorBidi"/>
          <w:sz w:val="28"/>
          <w:szCs w:val="28"/>
        </w:rPr>
        <w:t>-</w:t>
      </w:r>
      <w:r w:rsidR="0036450B" w:rsidRPr="00812087">
        <w:rPr>
          <w:rFonts w:asciiTheme="majorBidi" w:hAnsiTheme="majorBidi" w:cstheme="majorBidi"/>
          <w:sz w:val="28"/>
          <w:szCs w:val="28"/>
        </w:rPr>
        <w:t>Le service militaire des Indigènes algériens.</w:t>
      </w:r>
    </w:p>
    <w:p w:rsidR="0036450B" w:rsidRDefault="008D0B73" w:rsidP="008D0B73">
      <w:pPr>
        <w:spacing w:after="100" w:afterAutospacing="1"/>
        <w:ind w:left="567" w:firstLine="285"/>
        <w:jc w:val="both"/>
        <w:rPr>
          <w:rFonts w:asciiTheme="majorBidi" w:hAnsiTheme="majorBidi" w:cstheme="majorBidi"/>
          <w:b/>
          <w:bCs/>
          <w:sz w:val="28"/>
          <w:szCs w:val="28"/>
        </w:rPr>
      </w:pPr>
      <w:r>
        <w:rPr>
          <w:rFonts w:asciiTheme="majorBidi" w:hAnsiTheme="majorBidi" w:cstheme="majorBidi"/>
          <w:sz w:val="28"/>
          <w:szCs w:val="28"/>
        </w:rPr>
        <w:lastRenderedPageBreak/>
        <w:t>2</w:t>
      </w:r>
      <w:r w:rsidR="0036450B" w:rsidRPr="00F24E7B">
        <w:rPr>
          <w:rFonts w:asciiTheme="majorBidi" w:hAnsiTheme="majorBidi" w:cstheme="majorBidi"/>
          <w:sz w:val="28"/>
          <w:szCs w:val="28"/>
        </w:rPr>
        <w:t>-1-</w:t>
      </w:r>
      <w:r>
        <w:rPr>
          <w:rFonts w:asciiTheme="majorBidi" w:hAnsiTheme="majorBidi" w:cstheme="majorBidi"/>
          <w:sz w:val="28"/>
          <w:szCs w:val="28"/>
        </w:rPr>
        <w:t>2</w:t>
      </w:r>
      <w:r w:rsidR="0036450B">
        <w:rPr>
          <w:rFonts w:asciiTheme="majorBidi" w:hAnsiTheme="majorBidi" w:cstheme="majorBidi"/>
          <w:sz w:val="28"/>
          <w:szCs w:val="28"/>
        </w:rPr>
        <w:t>-</w:t>
      </w:r>
      <w:r w:rsidR="0036450B" w:rsidRPr="00812087">
        <w:rPr>
          <w:rFonts w:asciiTheme="majorBidi" w:hAnsiTheme="majorBidi" w:cstheme="majorBidi"/>
          <w:sz w:val="28"/>
          <w:szCs w:val="28"/>
        </w:rPr>
        <w:t>L’exode des ouvriers algériens en France.</w:t>
      </w:r>
      <w:r w:rsidR="0036450B" w:rsidRPr="00A824F5">
        <w:rPr>
          <w:rFonts w:asciiTheme="majorBidi" w:hAnsiTheme="majorBidi" w:cstheme="majorBidi"/>
          <w:b/>
          <w:bCs/>
          <w:sz w:val="28"/>
          <w:szCs w:val="28"/>
        </w:rPr>
        <w:t> </w:t>
      </w:r>
    </w:p>
    <w:p w:rsidR="0036450B" w:rsidRDefault="008D0B73" w:rsidP="008D0B73">
      <w:pPr>
        <w:spacing w:after="100" w:afterAutospacing="1"/>
        <w:ind w:left="567" w:firstLine="285"/>
        <w:jc w:val="both"/>
        <w:rPr>
          <w:rFonts w:asciiTheme="majorBidi" w:hAnsiTheme="majorBidi" w:cstheme="majorBidi"/>
          <w:sz w:val="28"/>
          <w:szCs w:val="28"/>
        </w:rPr>
      </w:pPr>
      <w:r>
        <w:rPr>
          <w:rFonts w:asciiTheme="majorBidi" w:hAnsiTheme="majorBidi" w:cstheme="majorBidi"/>
          <w:sz w:val="28"/>
          <w:szCs w:val="28"/>
        </w:rPr>
        <w:t>2</w:t>
      </w:r>
      <w:r w:rsidR="0036450B" w:rsidRPr="00812087">
        <w:rPr>
          <w:rFonts w:asciiTheme="majorBidi" w:hAnsiTheme="majorBidi" w:cstheme="majorBidi"/>
          <w:sz w:val="28"/>
          <w:szCs w:val="28"/>
        </w:rPr>
        <w:t>-1-</w:t>
      </w:r>
      <w:r>
        <w:rPr>
          <w:rFonts w:asciiTheme="majorBidi" w:hAnsiTheme="majorBidi" w:cstheme="majorBidi"/>
          <w:sz w:val="28"/>
          <w:szCs w:val="28"/>
        </w:rPr>
        <w:t>3</w:t>
      </w:r>
      <w:r w:rsidR="0036450B" w:rsidRPr="00812087">
        <w:rPr>
          <w:rFonts w:asciiTheme="majorBidi" w:hAnsiTheme="majorBidi" w:cstheme="majorBidi"/>
          <w:sz w:val="28"/>
          <w:szCs w:val="28"/>
        </w:rPr>
        <w:t>-L'Intellectuel musulman en Algérie</w:t>
      </w:r>
      <w:r w:rsidR="0036450B">
        <w:rPr>
          <w:rFonts w:asciiTheme="majorBidi" w:hAnsiTheme="majorBidi" w:cstheme="majorBidi"/>
          <w:sz w:val="28"/>
          <w:szCs w:val="28"/>
        </w:rPr>
        <w:t>.</w:t>
      </w:r>
    </w:p>
    <w:p w:rsidR="0036450B" w:rsidRDefault="008D0B73" w:rsidP="008D0B73">
      <w:pPr>
        <w:spacing w:after="100" w:afterAutospacing="1"/>
        <w:ind w:left="567" w:firstLine="285"/>
        <w:jc w:val="both"/>
        <w:rPr>
          <w:sz w:val="28"/>
          <w:szCs w:val="28"/>
        </w:rPr>
      </w:pPr>
      <w:r>
        <w:rPr>
          <w:rFonts w:asciiTheme="majorBidi" w:hAnsiTheme="majorBidi" w:cstheme="majorBidi"/>
          <w:sz w:val="28"/>
          <w:szCs w:val="28"/>
        </w:rPr>
        <w:t>2</w:t>
      </w:r>
      <w:r w:rsidR="0036450B" w:rsidRPr="00812087">
        <w:rPr>
          <w:rFonts w:asciiTheme="majorBidi" w:hAnsiTheme="majorBidi" w:cstheme="majorBidi"/>
          <w:sz w:val="28"/>
          <w:szCs w:val="28"/>
        </w:rPr>
        <w:t>-1-</w:t>
      </w:r>
      <w:r>
        <w:rPr>
          <w:rFonts w:asciiTheme="majorBidi" w:hAnsiTheme="majorBidi" w:cstheme="majorBidi"/>
          <w:sz w:val="28"/>
          <w:szCs w:val="28"/>
        </w:rPr>
        <w:t>4</w:t>
      </w:r>
      <w:r w:rsidR="0036450B" w:rsidRPr="00812087">
        <w:rPr>
          <w:rFonts w:asciiTheme="majorBidi" w:hAnsiTheme="majorBidi" w:cstheme="majorBidi"/>
          <w:sz w:val="28"/>
          <w:szCs w:val="28"/>
        </w:rPr>
        <w:t>-La Tragédie d'hier et l'incertitude de demain.</w:t>
      </w:r>
      <w:r w:rsidR="0036450B">
        <w:rPr>
          <w:sz w:val="28"/>
          <w:szCs w:val="28"/>
        </w:rPr>
        <w:t> </w:t>
      </w:r>
    </w:p>
    <w:p w:rsidR="0036450B" w:rsidRPr="00812087" w:rsidRDefault="008D0B73" w:rsidP="008D0B73">
      <w:pPr>
        <w:spacing w:after="100" w:afterAutospacing="1"/>
        <w:ind w:left="567" w:firstLine="285"/>
        <w:jc w:val="both"/>
        <w:rPr>
          <w:rFonts w:asciiTheme="majorBidi" w:hAnsiTheme="majorBidi" w:cstheme="majorBidi"/>
          <w:sz w:val="28"/>
          <w:szCs w:val="28"/>
        </w:rPr>
      </w:pPr>
      <w:r>
        <w:rPr>
          <w:rFonts w:asciiTheme="majorBidi" w:hAnsiTheme="majorBidi" w:cstheme="majorBidi"/>
          <w:sz w:val="28"/>
          <w:szCs w:val="28"/>
        </w:rPr>
        <w:t>2</w:t>
      </w:r>
      <w:r w:rsidR="0036450B" w:rsidRPr="00812087">
        <w:rPr>
          <w:rFonts w:asciiTheme="majorBidi" w:hAnsiTheme="majorBidi" w:cstheme="majorBidi"/>
          <w:sz w:val="28"/>
          <w:szCs w:val="28"/>
        </w:rPr>
        <w:t>-1-</w:t>
      </w:r>
      <w:r>
        <w:rPr>
          <w:rFonts w:asciiTheme="majorBidi" w:hAnsiTheme="majorBidi" w:cstheme="majorBidi"/>
          <w:sz w:val="28"/>
          <w:szCs w:val="28"/>
        </w:rPr>
        <w:t>5</w:t>
      </w:r>
      <w:r w:rsidR="0036450B" w:rsidRPr="00812087">
        <w:rPr>
          <w:rFonts w:asciiTheme="majorBidi" w:hAnsiTheme="majorBidi" w:cstheme="majorBidi"/>
          <w:sz w:val="28"/>
          <w:szCs w:val="28"/>
        </w:rPr>
        <w:t>-Justice et loyauté d'abord, politique après.</w:t>
      </w:r>
    </w:p>
    <w:p w:rsidR="0036450B" w:rsidRPr="00F908AE" w:rsidRDefault="0036450B" w:rsidP="008D0B73">
      <w:pPr>
        <w:spacing w:after="100" w:afterAutospacing="1"/>
        <w:ind w:left="567"/>
        <w:jc w:val="both"/>
        <w:rPr>
          <w:rFonts w:asciiTheme="majorBidi" w:hAnsiTheme="majorBidi" w:cstheme="majorBidi"/>
          <w:i/>
          <w:iCs/>
          <w:sz w:val="28"/>
          <w:szCs w:val="28"/>
        </w:rPr>
      </w:pPr>
      <w:r w:rsidRPr="00CC1E17">
        <w:rPr>
          <w:rFonts w:asciiTheme="majorBidi" w:hAnsiTheme="majorBidi" w:cstheme="majorBidi"/>
          <w:sz w:val="28"/>
          <w:szCs w:val="28"/>
        </w:rPr>
        <w:tab/>
      </w:r>
      <w:r w:rsidR="008D0B73">
        <w:rPr>
          <w:rFonts w:asciiTheme="majorBidi" w:hAnsiTheme="majorBidi" w:cstheme="majorBidi"/>
          <w:sz w:val="28"/>
          <w:szCs w:val="28"/>
        </w:rPr>
        <w:t>2</w:t>
      </w:r>
      <w:r w:rsidRPr="00CC1E17">
        <w:rPr>
          <w:rFonts w:asciiTheme="majorBidi" w:hAnsiTheme="majorBidi" w:cstheme="majorBidi"/>
          <w:sz w:val="28"/>
          <w:szCs w:val="28"/>
        </w:rPr>
        <w:t>-2-</w:t>
      </w:r>
      <w:r w:rsidRPr="008D0B73">
        <w:rPr>
          <w:rFonts w:asciiTheme="majorBidi" w:hAnsiTheme="majorBidi" w:cstheme="majorBidi"/>
          <w:sz w:val="28"/>
          <w:szCs w:val="28"/>
        </w:rPr>
        <w:t>Articles des années 1930</w:t>
      </w:r>
      <w:r w:rsidRPr="00F908AE">
        <w:rPr>
          <w:rFonts w:asciiTheme="majorBidi" w:hAnsiTheme="majorBidi" w:cstheme="majorBidi"/>
          <w:i/>
          <w:iCs/>
          <w:sz w:val="28"/>
          <w:szCs w:val="28"/>
        </w:rPr>
        <w:t>.</w:t>
      </w:r>
    </w:p>
    <w:p w:rsidR="0036450B" w:rsidRDefault="008D0B73" w:rsidP="008D0B73">
      <w:pPr>
        <w:pStyle w:val="Titre1"/>
        <w:spacing w:line="276" w:lineRule="auto"/>
        <w:ind w:left="851"/>
        <w:jc w:val="both"/>
        <w:rPr>
          <w:b w:val="0"/>
          <w:bCs w:val="0"/>
          <w:sz w:val="28"/>
          <w:szCs w:val="28"/>
        </w:rPr>
      </w:pPr>
      <w:r>
        <w:rPr>
          <w:rFonts w:asciiTheme="majorBidi" w:hAnsiTheme="majorBidi" w:cstheme="majorBidi"/>
          <w:b w:val="0"/>
          <w:bCs w:val="0"/>
          <w:sz w:val="28"/>
          <w:szCs w:val="28"/>
        </w:rPr>
        <w:t>2</w:t>
      </w:r>
      <w:r w:rsidR="0036450B">
        <w:rPr>
          <w:rFonts w:asciiTheme="majorBidi" w:hAnsiTheme="majorBidi" w:cstheme="majorBidi"/>
          <w:b w:val="0"/>
          <w:bCs w:val="0"/>
          <w:sz w:val="28"/>
          <w:szCs w:val="28"/>
        </w:rPr>
        <w:t>-2-</w:t>
      </w:r>
      <w:r>
        <w:rPr>
          <w:b w:val="0"/>
          <w:bCs w:val="0"/>
          <w:sz w:val="28"/>
          <w:szCs w:val="28"/>
        </w:rPr>
        <w:t>1</w:t>
      </w:r>
      <w:r w:rsidR="0036450B" w:rsidRPr="00F423DF">
        <w:rPr>
          <w:b w:val="0"/>
          <w:bCs w:val="0"/>
          <w:sz w:val="28"/>
          <w:szCs w:val="28"/>
        </w:rPr>
        <w:t xml:space="preserve">-Ecrits parus dans </w:t>
      </w:r>
      <w:r w:rsidR="0036450B" w:rsidRPr="00F423DF">
        <w:rPr>
          <w:b w:val="0"/>
          <w:bCs w:val="0"/>
          <w:i/>
          <w:iCs/>
          <w:sz w:val="28"/>
          <w:szCs w:val="28"/>
        </w:rPr>
        <w:t>Ettelmidh </w:t>
      </w:r>
      <w:r w:rsidR="0036450B" w:rsidRPr="00F423DF">
        <w:rPr>
          <w:b w:val="0"/>
          <w:bCs w:val="0"/>
          <w:sz w:val="28"/>
          <w:szCs w:val="28"/>
        </w:rPr>
        <w:t>(1931-1933)</w:t>
      </w:r>
    </w:p>
    <w:p w:rsidR="0036450B" w:rsidRPr="00812087" w:rsidRDefault="008D0B73" w:rsidP="008D0B73">
      <w:pPr>
        <w:pStyle w:val="Titre1"/>
        <w:spacing w:line="276" w:lineRule="auto"/>
        <w:ind w:left="851"/>
        <w:jc w:val="both"/>
        <w:rPr>
          <w:b w:val="0"/>
          <w:bCs w:val="0"/>
          <w:sz w:val="28"/>
          <w:szCs w:val="28"/>
        </w:rPr>
      </w:pPr>
      <w:r>
        <w:rPr>
          <w:rFonts w:asciiTheme="majorBidi" w:hAnsiTheme="majorBidi" w:cstheme="majorBidi"/>
          <w:b w:val="0"/>
          <w:bCs w:val="0"/>
          <w:sz w:val="28"/>
          <w:szCs w:val="28"/>
        </w:rPr>
        <w:t>2</w:t>
      </w:r>
      <w:r w:rsidR="0036450B">
        <w:rPr>
          <w:rFonts w:asciiTheme="majorBidi" w:hAnsiTheme="majorBidi" w:cstheme="majorBidi"/>
          <w:b w:val="0"/>
          <w:bCs w:val="0"/>
          <w:sz w:val="28"/>
          <w:szCs w:val="28"/>
        </w:rPr>
        <w:t>-2-</w:t>
      </w:r>
      <w:r>
        <w:rPr>
          <w:b w:val="0"/>
          <w:bCs w:val="0"/>
          <w:sz w:val="28"/>
          <w:szCs w:val="28"/>
        </w:rPr>
        <w:t>2</w:t>
      </w:r>
      <w:r w:rsidR="0036450B" w:rsidRPr="00812087">
        <w:rPr>
          <w:b w:val="0"/>
          <w:bCs w:val="0"/>
          <w:sz w:val="28"/>
          <w:szCs w:val="28"/>
        </w:rPr>
        <w:t xml:space="preserve">-Ecrits parus dans </w:t>
      </w:r>
      <w:r w:rsidR="0036450B" w:rsidRPr="00812087">
        <w:rPr>
          <w:b w:val="0"/>
          <w:bCs w:val="0"/>
          <w:i/>
          <w:iCs/>
          <w:sz w:val="28"/>
          <w:szCs w:val="28"/>
        </w:rPr>
        <w:t>L’Entente Franco-Musulmane</w:t>
      </w:r>
      <w:r w:rsidR="0036450B" w:rsidRPr="00812087">
        <w:rPr>
          <w:b w:val="0"/>
          <w:bCs w:val="0"/>
          <w:sz w:val="28"/>
          <w:szCs w:val="28"/>
        </w:rPr>
        <w:t> (1935-1942)</w:t>
      </w:r>
    </w:p>
    <w:p w:rsidR="0036450B" w:rsidRPr="00F908AE" w:rsidRDefault="0036450B" w:rsidP="008D0B73">
      <w:pPr>
        <w:spacing w:after="100" w:afterAutospacing="1"/>
        <w:ind w:left="567"/>
        <w:jc w:val="both"/>
        <w:rPr>
          <w:rFonts w:asciiTheme="majorBidi" w:hAnsiTheme="majorBidi" w:cstheme="majorBidi"/>
          <w:i/>
          <w:iCs/>
          <w:sz w:val="28"/>
          <w:szCs w:val="28"/>
        </w:rPr>
      </w:pPr>
      <w:r w:rsidRPr="00F908AE">
        <w:rPr>
          <w:rFonts w:asciiTheme="majorBidi" w:hAnsiTheme="majorBidi" w:cstheme="majorBidi"/>
          <w:i/>
          <w:iCs/>
          <w:sz w:val="28"/>
          <w:szCs w:val="28"/>
        </w:rPr>
        <w:tab/>
      </w:r>
      <w:r w:rsidR="008D0B73">
        <w:rPr>
          <w:rFonts w:asciiTheme="majorBidi" w:hAnsiTheme="majorBidi" w:cstheme="majorBidi"/>
          <w:sz w:val="28"/>
          <w:szCs w:val="28"/>
        </w:rPr>
        <w:t>2</w:t>
      </w:r>
      <w:r w:rsidRPr="00CC1E17">
        <w:rPr>
          <w:rFonts w:asciiTheme="majorBidi" w:hAnsiTheme="majorBidi" w:cstheme="majorBidi"/>
          <w:sz w:val="28"/>
          <w:szCs w:val="28"/>
        </w:rPr>
        <w:t>-3-</w:t>
      </w:r>
      <w:r w:rsidRPr="008D0B73">
        <w:rPr>
          <w:rFonts w:asciiTheme="majorBidi" w:hAnsiTheme="majorBidi" w:cstheme="majorBidi"/>
          <w:sz w:val="28"/>
          <w:szCs w:val="28"/>
        </w:rPr>
        <w:t>Articles des années 1940 et 1950</w:t>
      </w:r>
      <w:r w:rsidRPr="00F908AE">
        <w:rPr>
          <w:rFonts w:asciiTheme="majorBidi" w:hAnsiTheme="majorBidi" w:cstheme="majorBidi"/>
          <w:i/>
          <w:iCs/>
          <w:sz w:val="28"/>
          <w:szCs w:val="28"/>
        </w:rPr>
        <w:t>. </w:t>
      </w:r>
    </w:p>
    <w:p w:rsidR="0036450B" w:rsidRDefault="0036450B" w:rsidP="008D0B73">
      <w:pPr>
        <w:pStyle w:val="Titre1"/>
        <w:spacing w:line="276" w:lineRule="auto"/>
        <w:ind w:left="851" w:hanging="851"/>
        <w:jc w:val="both"/>
        <w:rPr>
          <w:b w:val="0"/>
          <w:bCs w:val="0"/>
          <w:sz w:val="28"/>
          <w:szCs w:val="28"/>
        </w:rPr>
      </w:pPr>
      <w:r w:rsidRPr="00812087">
        <w:rPr>
          <w:b w:val="0"/>
          <w:bCs w:val="0"/>
          <w:sz w:val="28"/>
          <w:szCs w:val="28"/>
        </w:rPr>
        <w:tab/>
      </w:r>
      <w:r w:rsidR="008D0B73">
        <w:rPr>
          <w:rFonts w:asciiTheme="majorBidi" w:hAnsiTheme="majorBidi" w:cstheme="majorBidi"/>
          <w:b w:val="0"/>
          <w:bCs w:val="0"/>
          <w:sz w:val="28"/>
          <w:szCs w:val="28"/>
        </w:rPr>
        <w:t>2</w:t>
      </w:r>
      <w:r w:rsidRPr="00812087">
        <w:rPr>
          <w:rFonts w:asciiTheme="majorBidi" w:hAnsiTheme="majorBidi" w:cstheme="majorBidi"/>
          <w:b w:val="0"/>
          <w:bCs w:val="0"/>
          <w:sz w:val="28"/>
          <w:szCs w:val="28"/>
        </w:rPr>
        <w:t>-3-</w:t>
      </w:r>
      <w:r w:rsidR="008D0B73">
        <w:rPr>
          <w:b w:val="0"/>
          <w:bCs w:val="0"/>
          <w:sz w:val="28"/>
          <w:szCs w:val="28"/>
        </w:rPr>
        <w:t>1</w:t>
      </w:r>
      <w:r w:rsidRPr="00812087">
        <w:rPr>
          <w:b w:val="0"/>
          <w:bCs w:val="0"/>
          <w:sz w:val="28"/>
          <w:szCs w:val="28"/>
        </w:rPr>
        <w:t xml:space="preserve">-Articles parus dans </w:t>
      </w:r>
      <w:r w:rsidRPr="00812087">
        <w:rPr>
          <w:b w:val="0"/>
          <w:bCs w:val="0"/>
          <w:i/>
          <w:iCs/>
          <w:sz w:val="28"/>
          <w:szCs w:val="28"/>
        </w:rPr>
        <w:t>Egalité</w:t>
      </w:r>
      <w:r>
        <w:rPr>
          <w:b w:val="0"/>
          <w:bCs w:val="0"/>
          <w:sz w:val="28"/>
          <w:szCs w:val="28"/>
        </w:rPr>
        <w:t>.</w:t>
      </w:r>
    </w:p>
    <w:p w:rsidR="0036450B" w:rsidRDefault="008D0B73" w:rsidP="008D0B73">
      <w:pPr>
        <w:pStyle w:val="Titre1"/>
        <w:spacing w:line="276" w:lineRule="auto"/>
        <w:ind w:left="851"/>
        <w:jc w:val="both"/>
        <w:rPr>
          <w:rFonts w:asciiTheme="majorBidi" w:hAnsiTheme="majorBidi" w:cstheme="majorBidi"/>
          <w:b w:val="0"/>
          <w:bCs w:val="0"/>
          <w:sz w:val="28"/>
          <w:szCs w:val="28"/>
        </w:rPr>
      </w:pPr>
      <w:r>
        <w:rPr>
          <w:rFonts w:asciiTheme="majorBidi" w:hAnsiTheme="majorBidi" w:cstheme="majorBidi"/>
          <w:b w:val="0"/>
          <w:bCs w:val="0"/>
          <w:sz w:val="28"/>
          <w:szCs w:val="28"/>
        </w:rPr>
        <w:t>2</w:t>
      </w:r>
      <w:r w:rsidR="0036450B" w:rsidRPr="00812087">
        <w:rPr>
          <w:rFonts w:asciiTheme="majorBidi" w:hAnsiTheme="majorBidi" w:cstheme="majorBidi"/>
          <w:b w:val="0"/>
          <w:bCs w:val="0"/>
          <w:sz w:val="28"/>
          <w:szCs w:val="28"/>
        </w:rPr>
        <w:t>-3</w:t>
      </w:r>
      <w:r w:rsidR="0036450B" w:rsidRPr="00F24E7B">
        <w:rPr>
          <w:rFonts w:asciiTheme="majorBidi" w:hAnsiTheme="majorBidi" w:cstheme="majorBidi"/>
          <w:sz w:val="28"/>
          <w:szCs w:val="28"/>
        </w:rPr>
        <w:t>-</w:t>
      </w:r>
      <w:r>
        <w:rPr>
          <w:rFonts w:asciiTheme="majorBidi" w:hAnsiTheme="majorBidi" w:cstheme="majorBidi"/>
          <w:b w:val="0"/>
          <w:bCs w:val="0"/>
          <w:sz w:val="28"/>
          <w:szCs w:val="28"/>
        </w:rPr>
        <w:t>2</w:t>
      </w:r>
      <w:r w:rsidR="0036450B" w:rsidRPr="00812087">
        <w:rPr>
          <w:rFonts w:asciiTheme="majorBidi" w:hAnsiTheme="majorBidi" w:cstheme="majorBidi"/>
          <w:b w:val="0"/>
          <w:bCs w:val="0"/>
          <w:sz w:val="28"/>
          <w:szCs w:val="28"/>
        </w:rPr>
        <w:t>-</w:t>
      </w:r>
      <w:r w:rsidR="0036450B" w:rsidRPr="00812087">
        <w:rPr>
          <w:b w:val="0"/>
          <w:bCs w:val="0"/>
          <w:sz w:val="28"/>
          <w:szCs w:val="28"/>
        </w:rPr>
        <w:t xml:space="preserve">Articles parus dans </w:t>
      </w:r>
      <w:r w:rsidR="0036450B" w:rsidRPr="00812087">
        <w:rPr>
          <w:rFonts w:asciiTheme="majorBidi" w:hAnsiTheme="majorBidi" w:cstheme="majorBidi"/>
          <w:b w:val="0"/>
          <w:bCs w:val="0"/>
          <w:i/>
          <w:iCs/>
          <w:sz w:val="28"/>
          <w:szCs w:val="28"/>
        </w:rPr>
        <w:t>La République Algérienne</w:t>
      </w:r>
      <w:r w:rsidR="0036450B">
        <w:rPr>
          <w:rFonts w:asciiTheme="majorBidi" w:hAnsiTheme="majorBidi" w:cstheme="majorBidi"/>
          <w:b w:val="0"/>
          <w:bCs w:val="0"/>
          <w:sz w:val="28"/>
          <w:szCs w:val="28"/>
        </w:rPr>
        <w:t>.</w:t>
      </w:r>
    </w:p>
    <w:p w:rsidR="0036450B" w:rsidRDefault="008D0B73" w:rsidP="00E24B74">
      <w:pPr>
        <w:pStyle w:val="Titre1"/>
        <w:spacing w:before="0" w:beforeAutospacing="0" w:after="120" w:afterAutospacing="0" w:line="276" w:lineRule="auto"/>
        <w:ind w:left="851"/>
        <w:jc w:val="both"/>
        <w:rPr>
          <w:b w:val="0"/>
          <w:bCs w:val="0"/>
          <w:i/>
          <w:iCs/>
          <w:sz w:val="28"/>
          <w:szCs w:val="28"/>
        </w:rPr>
      </w:pPr>
      <w:r>
        <w:rPr>
          <w:rFonts w:asciiTheme="majorBidi" w:hAnsiTheme="majorBidi" w:cstheme="majorBidi"/>
          <w:b w:val="0"/>
          <w:bCs w:val="0"/>
          <w:sz w:val="28"/>
          <w:szCs w:val="28"/>
        </w:rPr>
        <w:t>2</w:t>
      </w:r>
      <w:r w:rsidR="0036450B" w:rsidRPr="00812087">
        <w:rPr>
          <w:rFonts w:asciiTheme="majorBidi" w:hAnsiTheme="majorBidi" w:cstheme="majorBidi"/>
          <w:b w:val="0"/>
          <w:bCs w:val="0"/>
          <w:sz w:val="28"/>
          <w:szCs w:val="28"/>
        </w:rPr>
        <w:t>-3-</w:t>
      </w:r>
      <w:r>
        <w:rPr>
          <w:b w:val="0"/>
          <w:bCs w:val="0"/>
          <w:sz w:val="28"/>
          <w:szCs w:val="28"/>
        </w:rPr>
        <w:t>3</w:t>
      </w:r>
      <w:r w:rsidR="0036450B" w:rsidRPr="00812087">
        <w:rPr>
          <w:b w:val="0"/>
          <w:bCs w:val="0"/>
          <w:sz w:val="28"/>
          <w:szCs w:val="28"/>
        </w:rPr>
        <w:t xml:space="preserve">-Ecrits parus dans </w:t>
      </w:r>
      <w:r w:rsidR="0036450B" w:rsidRPr="00812087">
        <w:rPr>
          <w:b w:val="0"/>
          <w:bCs w:val="0"/>
          <w:i/>
          <w:iCs/>
          <w:sz w:val="28"/>
          <w:szCs w:val="28"/>
        </w:rPr>
        <w:t>El Moudjahid</w:t>
      </w:r>
      <w:r w:rsidR="0036450B">
        <w:rPr>
          <w:b w:val="0"/>
          <w:bCs w:val="0"/>
          <w:i/>
          <w:iCs/>
          <w:sz w:val="28"/>
          <w:szCs w:val="28"/>
        </w:rPr>
        <w:t>.</w:t>
      </w:r>
    </w:p>
    <w:p w:rsidR="0036450B" w:rsidRPr="006E5421" w:rsidRDefault="008D0B73" w:rsidP="00A97969">
      <w:pPr>
        <w:pStyle w:val="Titre1"/>
        <w:spacing w:line="276" w:lineRule="auto"/>
        <w:ind w:firstLine="284"/>
        <w:jc w:val="both"/>
        <w:rPr>
          <w:b w:val="0"/>
          <w:bCs w:val="0"/>
          <w:i/>
          <w:iCs/>
          <w:sz w:val="28"/>
          <w:szCs w:val="28"/>
        </w:rPr>
      </w:pPr>
      <w:r w:rsidRPr="006E5421">
        <w:rPr>
          <w:b w:val="0"/>
          <w:bCs w:val="0"/>
          <w:sz w:val="28"/>
          <w:szCs w:val="28"/>
        </w:rPr>
        <w:t>3</w:t>
      </w:r>
      <w:r w:rsidR="0036450B" w:rsidRPr="006E5421">
        <w:rPr>
          <w:b w:val="0"/>
          <w:bCs w:val="0"/>
          <w:sz w:val="28"/>
          <w:szCs w:val="28"/>
        </w:rPr>
        <w:t>-Les autres publications. </w:t>
      </w:r>
      <w:r w:rsidR="0036450B" w:rsidRPr="006E5421">
        <w:rPr>
          <w:b w:val="0"/>
          <w:bCs w:val="0"/>
          <w:i/>
          <w:iCs/>
          <w:sz w:val="28"/>
          <w:szCs w:val="28"/>
        </w:rPr>
        <w:t> </w:t>
      </w:r>
    </w:p>
    <w:p w:rsidR="0036450B" w:rsidRDefault="0036450B" w:rsidP="008D0B73">
      <w:pPr>
        <w:pStyle w:val="Titre1"/>
        <w:spacing w:line="276" w:lineRule="auto"/>
        <w:jc w:val="both"/>
        <w:rPr>
          <w:b w:val="0"/>
          <w:bCs w:val="0"/>
          <w:sz w:val="28"/>
          <w:szCs w:val="28"/>
        </w:rPr>
      </w:pPr>
      <w:r w:rsidRPr="00812087">
        <w:rPr>
          <w:b w:val="0"/>
          <w:bCs w:val="0"/>
          <w:i/>
          <w:iCs/>
          <w:sz w:val="28"/>
          <w:szCs w:val="28"/>
        </w:rPr>
        <w:tab/>
      </w:r>
      <w:r w:rsidR="008D0B73">
        <w:rPr>
          <w:b w:val="0"/>
          <w:bCs w:val="0"/>
          <w:sz w:val="28"/>
          <w:szCs w:val="28"/>
        </w:rPr>
        <w:t>3</w:t>
      </w:r>
      <w:r w:rsidRPr="00812087">
        <w:rPr>
          <w:b w:val="0"/>
          <w:bCs w:val="0"/>
          <w:sz w:val="28"/>
          <w:szCs w:val="28"/>
        </w:rPr>
        <w:t>-1-</w:t>
      </w:r>
      <w:r w:rsidRPr="008D0B73">
        <w:rPr>
          <w:b w:val="0"/>
          <w:bCs w:val="0"/>
          <w:sz w:val="28"/>
          <w:szCs w:val="28"/>
        </w:rPr>
        <w:t>Le Rapport au Maréchal Pétain (ou L’Algérie de demain</w:t>
      </w:r>
      <w:r w:rsidRPr="00812087">
        <w:rPr>
          <w:b w:val="0"/>
          <w:bCs w:val="0"/>
          <w:sz w:val="28"/>
          <w:szCs w:val="28"/>
        </w:rPr>
        <w:t>)</w:t>
      </w:r>
      <w:r>
        <w:rPr>
          <w:b w:val="0"/>
          <w:bCs w:val="0"/>
          <w:sz w:val="28"/>
          <w:szCs w:val="28"/>
        </w:rPr>
        <w:t xml:space="preserve"> (1941)</w:t>
      </w:r>
    </w:p>
    <w:p w:rsidR="0036450B" w:rsidRPr="00812087" w:rsidRDefault="0036450B" w:rsidP="008D0B73">
      <w:pPr>
        <w:pStyle w:val="Titre1"/>
        <w:spacing w:line="276" w:lineRule="auto"/>
        <w:jc w:val="both"/>
        <w:rPr>
          <w:b w:val="0"/>
          <w:bCs w:val="0"/>
          <w:sz w:val="28"/>
          <w:szCs w:val="28"/>
        </w:rPr>
      </w:pPr>
      <w:r w:rsidRPr="00812087">
        <w:rPr>
          <w:b w:val="0"/>
          <w:bCs w:val="0"/>
          <w:sz w:val="28"/>
          <w:szCs w:val="28"/>
        </w:rPr>
        <w:tab/>
      </w:r>
      <w:r w:rsidR="008D0B73">
        <w:rPr>
          <w:b w:val="0"/>
          <w:bCs w:val="0"/>
          <w:sz w:val="28"/>
          <w:szCs w:val="28"/>
        </w:rPr>
        <w:t>3</w:t>
      </w:r>
      <w:r w:rsidRPr="00812087">
        <w:rPr>
          <w:b w:val="0"/>
          <w:bCs w:val="0"/>
          <w:sz w:val="28"/>
          <w:szCs w:val="28"/>
        </w:rPr>
        <w:t>-2-</w:t>
      </w:r>
      <w:r w:rsidRPr="008D0B73">
        <w:rPr>
          <w:b w:val="0"/>
          <w:bCs w:val="0"/>
          <w:sz w:val="28"/>
          <w:szCs w:val="28"/>
        </w:rPr>
        <w:t>Le Manifeste du Peuple Algérien</w:t>
      </w:r>
      <w:r w:rsidRPr="00812087">
        <w:rPr>
          <w:b w:val="0"/>
          <w:bCs w:val="0"/>
          <w:sz w:val="28"/>
          <w:szCs w:val="28"/>
        </w:rPr>
        <w:t> (1943)</w:t>
      </w:r>
    </w:p>
    <w:p w:rsidR="0036450B" w:rsidRDefault="0036450B" w:rsidP="008D0B73">
      <w:pPr>
        <w:pStyle w:val="Titre1"/>
        <w:spacing w:line="276" w:lineRule="auto"/>
        <w:jc w:val="both"/>
        <w:rPr>
          <w:b w:val="0"/>
          <w:bCs w:val="0"/>
          <w:sz w:val="28"/>
          <w:szCs w:val="28"/>
        </w:rPr>
      </w:pPr>
      <w:r w:rsidRPr="00812087">
        <w:rPr>
          <w:rFonts w:asciiTheme="majorBidi" w:hAnsiTheme="majorBidi" w:cstheme="majorBidi"/>
          <w:b w:val="0"/>
          <w:bCs w:val="0"/>
          <w:sz w:val="28"/>
          <w:szCs w:val="28"/>
        </w:rPr>
        <w:tab/>
      </w:r>
      <w:r w:rsidR="008D0B73">
        <w:rPr>
          <w:b w:val="0"/>
          <w:bCs w:val="0"/>
          <w:sz w:val="28"/>
          <w:szCs w:val="28"/>
        </w:rPr>
        <w:t>3</w:t>
      </w:r>
      <w:r w:rsidRPr="00812087">
        <w:rPr>
          <w:b w:val="0"/>
          <w:bCs w:val="0"/>
          <w:sz w:val="28"/>
          <w:szCs w:val="28"/>
        </w:rPr>
        <w:t>-3-</w:t>
      </w:r>
      <w:r w:rsidRPr="008D0B73">
        <w:rPr>
          <w:b w:val="0"/>
          <w:bCs w:val="0"/>
          <w:sz w:val="28"/>
          <w:szCs w:val="28"/>
        </w:rPr>
        <w:t>L’Additif au Manifeste du peuple algérien</w:t>
      </w:r>
      <w:r w:rsidRPr="00812087">
        <w:rPr>
          <w:b w:val="0"/>
          <w:bCs w:val="0"/>
          <w:sz w:val="28"/>
          <w:szCs w:val="28"/>
        </w:rPr>
        <w:t> (1943)</w:t>
      </w:r>
    </w:p>
    <w:p w:rsidR="0036450B" w:rsidRDefault="0036450B" w:rsidP="008D0B73">
      <w:pPr>
        <w:pStyle w:val="Titre1"/>
        <w:spacing w:line="276" w:lineRule="auto"/>
        <w:jc w:val="both"/>
        <w:rPr>
          <w:b w:val="0"/>
          <w:bCs w:val="0"/>
          <w:sz w:val="28"/>
          <w:szCs w:val="28"/>
        </w:rPr>
      </w:pPr>
      <w:r w:rsidRPr="00812087">
        <w:rPr>
          <w:b w:val="0"/>
          <w:bCs w:val="0"/>
          <w:sz w:val="28"/>
          <w:szCs w:val="28"/>
        </w:rPr>
        <w:tab/>
      </w:r>
      <w:r w:rsidR="008D0B73">
        <w:rPr>
          <w:b w:val="0"/>
          <w:bCs w:val="0"/>
          <w:sz w:val="28"/>
          <w:szCs w:val="28"/>
        </w:rPr>
        <w:t>3</w:t>
      </w:r>
      <w:r w:rsidRPr="00812087">
        <w:rPr>
          <w:b w:val="0"/>
          <w:bCs w:val="0"/>
          <w:sz w:val="28"/>
          <w:szCs w:val="28"/>
        </w:rPr>
        <w:t>-4-</w:t>
      </w:r>
      <w:r w:rsidRPr="008D0B73">
        <w:rPr>
          <w:b w:val="0"/>
          <w:bCs w:val="0"/>
          <w:sz w:val="28"/>
          <w:szCs w:val="28"/>
        </w:rPr>
        <w:t>Mon Testament politique</w:t>
      </w:r>
      <w:r w:rsidRPr="00812087">
        <w:rPr>
          <w:b w:val="0"/>
          <w:bCs w:val="0"/>
          <w:sz w:val="28"/>
          <w:szCs w:val="28"/>
        </w:rPr>
        <w:t> (1946)</w:t>
      </w:r>
    </w:p>
    <w:p w:rsidR="0036450B" w:rsidRDefault="0036450B" w:rsidP="008D0B73">
      <w:pPr>
        <w:pStyle w:val="Titre1"/>
        <w:spacing w:line="276" w:lineRule="auto"/>
        <w:jc w:val="both"/>
        <w:rPr>
          <w:b w:val="0"/>
          <w:bCs w:val="0"/>
          <w:sz w:val="28"/>
          <w:szCs w:val="28"/>
        </w:rPr>
      </w:pPr>
      <w:r w:rsidRPr="00812087">
        <w:rPr>
          <w:b w:val="0"/>
          <w:bCs w:val="0"/>
          <w:sz w:val="28"/>
          <w:szCs w:val="28"/>
        </w:rPr>
        <w:tab/>
      </w:r>
      <w:r w:rsidR="008D0B73">
        <w:rPr>
          <w:b w:val="0"/>
          <w:bCs w:val="0"/>
          <w:sz w:val="28"/>
          <w:szCs w:val="28"/>
        </w:rPr>
        <w:t>3-5-</w:t>
      </w:r>
      <w:r w:rsidRPr="008D0B73">
        <w:rPr>
          <w:b w:val="0"/>
          <w:bCs w:val="0"/>
          <w:sz w:val="28"/>
          <w:szCs w:val="28"/>
        </w:rPr>
        <w:t>La Lettre de démission de l'Assemblée nationale constituante</w:t>
      </w:r>
      <w:r w:rsidRPr="00812087">
        <w:rPr>
          <w:b w:val="0"/>
          <w:bCs w:val="0"/>
          <w:i/>
          <w:iCs/>
          <w:sz w:val="28"/>
          <w:szCs w:val="28"/>
        </w:rPr>
        <w:t xml:space="preserve"> </w:t>
      </w:r>
      <w:r w:rsidRPr="00812087">
        <w:rPr>
          <w:b w:val="0"/>
          <w:bCs w:val="0"/>
          <w:sz w:val="28"/>
          <w:szCs w:val="28"/>
        </w:rPr>
        <w:t>(1963)</w:t>
      </w:r>
    </w:p>
    <w:p w:rsidR="0036450B" w:rsidRPr="0036450B" w:rsidRDefault="008D0B73" w:rsidP="00A97969">
      <w:pPr>
        <w:pStyle w:val="Titre1"/>
        <w:spacing w:line="276" w:lineRule="auto"/>
        <w:ind w:firstLine="708"/>
        <w:jc w:val="both"/>
        <w:rPr>
          <w:b w:val="0"/>
          <w:bCs w:val="0"/>
          <w:sz w:val="28"/>
          <w:szCs w:val="28"/>
        </w:rPr>
      </w:pPr>
      <w:r>
        <w:rPr>
          <w:b w:val="0"/>
          <w:bCs w:val="0"/>
          <w:sz w:val="28"/>
          <w:szCs w:val="28"/>
        </w:rPr>
        <w:t>3</w:t>
      </w:r>
      <w:r w:rsidR="0036450B" w:rsidRPr="00812087">
        <w:rPr>
          <w:b w:val="0"/>
          <w:bCs w:val="0"/>
          <w:sz w:val="28"/>
          <w:szCs w:val="28"/>
        </w:rPr>
        <w:t>-6-</w:t>
      </w:r>
      <w:r w:rsidR="0036450B" w:rsidRPr="008D0B73">
        <w:rPr>
          <w:b w:val="0"/>
          <w:bCs w:val="0"/>
          <w:sz w:val="28"/>
          <w:szCs w:val="28"/>
        </w:rPr>
        <w:t>L’Appel au peuple algérien</w:t>
      </w:r>
      <w:r w:rsidR="0036450B" w:rsidRPr="00812087">
        <w:rPr>
          <w:b w:val="0"/>
          <w:bCs w:val="0"/>
          <w:sz w:val="28"/>
          <w:szCs w:val="28"/>
        </w:rPr>
        <w:t> (1976)</w:t>
      </w:r>
    </w:p>
    <w:p w:rsidR="0036450B" w:rsidRPr="00B734B6" w:rsidRDefault="0036450B" w:rsidP="00A97969">
      <w:pPr>
        <w:autoSpaceDE w:val="0"/>
        <w:autoSpaceDN w:val="0"/>
        <w:adjustRightInd w:val="0"/>
        <w:spacing w:after="100" w:afterAutospacing="1"/>
        <w:jc w:val="both"/>
        <w:rPr>
          <w:rFonts w:asciiTheme="majorBidi" w:hAnsiTheme="majorBidi" w:cstheme="majorBidi"/>
          <w:sz w:val="28"/>
          <w:szCs w:val="36"/>
        </w:rPr>
      </w:pPr>
      <w:r w:rsidRPr="00B734B6">
        <w:rPr>
          <w:rFonts w:asciiTheme="majorBidi" w:hAnsiTheme="majorBidi" w:cstheme="majorBidi"/>
          <w:sz w:val="28"/>
          <w:szCs w:val="36"/>
        </w:rPr>
        <w:t>Chapitre 3 : Outils d’analyse et méthodologie.</w:t>
      </w:r>
    </w:p>
    <w:p w:rsidR="00943C49" w:rsidRPr="006E5421" w:rsidRDefault="00943C49" w:rsidP="00943C49">
      <w:pPr>
        <w:autoSpaceDE w:val="0"/>
        <w:autoSpaceDN w:val="0"/>
        <w:adjustRightInd w:val="0"/>
        <w:spacing w:after="100" w:afterAutospacing="1"/>
        <w:ind w:firstLine="284"/>
        <w:jc w:val="both"/>
        <w:rPr>
          <w:rFonts w:asciiTheme="majorBidi" w:hAnsiTheme="majorBidi" w:cstheme="majorBidi"/>
          <w:sz w:val="28"/>
          <w:szCs w:val="36"/>
        </w:rPr>
      </w:pPr>
      <w:r>
        <w:rPr>
          <w:rFonts w:asciiTheme="majorBidi" w:hAnsiTheme="majorBidi" w:cstheme="majorBidi"/>
          <w:sz w:val="28"/>
          <w:szCs w:val="36"/>
        </w:rPr>
        <w:t>1</w:t>
      </w:r>
      <w:r w:rsidRPr="006E5421">
        <w:rPr>
          <w:rFonts w:asciiTheme="majorBidi" w:hAnsiTheme="majorBidi" w:cstheme="majorBidi"/>
          <w:sz w:val="28"/>
          <w:szCs w:val="36"/>
        </w:rPr>
        <w:t>-Méthodologie de la recherche.</w:t>
      </w:r>
    </w:p>
    <w:p w:rsidR="0036450B" w:rsidRPr="006E5421" w:rsidRDefault="00943C49" w:rsidP="00A97969">
      <w:pPr>
        <w:autoSpaceDE w:val="0"/>
        <w:autoSpaceDN w:val="0"/>
        <w:adjustRightInd w:val="0"/>
        <w:spacing w:after="100" w:afterAutospacing="1"/>
        <w:ind w:firstLine="284"/>
        <w:jc w:val="both"/>
        <w:rPr>
          <w:rFonts w:asciiTheme="majorBidi" w:hAnsiTheme="majorBidi" w:cstheme="majorBidi"/>
          <w:sz w:val="28"/>
          <w:szCs w:val="36"/>
        </w:rPr>
      </w:pPr>
      <w:r>
        <w:rPr>
          <w:rFonts w:asciiTheme="majorBidi" w:hAnsiTheme="majorBidi" w:cstheme="majorBidi"/>
          <w:sz w:val="28"/>
          <w:szCs w:val="36"/>
        </w:rPr>
        <w:t>2</w:t>
      </w:r>
      <w:r w:rsidR="002C3FBF" w:rsidRPr="006E5421">
        <w:rPr>
          <w:rFonts w:asciiTheme="majorBidi" w:hAnsiTheme="majorBidi" w:cstheme="majorBidi"/>
          <w:sz w:val="28"/>
          <w:szCs w:val="36"/>
        </w:rPr>
        <w:t>-</w:t>
      </w:r>
      <w:r w:rsidR="0036450B" w:rsidRPr="006E5421">
        <w:rPr>
          <w:rFonts w:asciiTheme="majorBidi" w:hAnsiTheme="majorBidi" w:cstheme="majorBidi"/>
          <w:sz w:val="28"/>
          <w:szCs w:val="36"/>
        </w:rPr>
        <w:t>Quelques outils lexicométriques.</w:t>
      </w:r>
    </w:p>
    <w:p w:rsidR="0036450B" w:rsidRPr="002A5961" w:rsidRDefault="00943C49" w:rsidP="00A97969">
      <w:pPr>
        <w:autoSpaceDE w:val="0"/>
        <w:autoSpaceDN w:val="0"/>
        <w:adjustRightInd w:val="0"/>
        <w:spacing w:after="100" w:afterAutospacing="1"/>
        <w:ind w:firstLine="567"/>
        <w:jc w:val="both"/>
        <w:rPr>
          <w:rFonts w:asciiTheme="majorBidi" w:hAnsiTheme="majorBidi" w:cstheme="majorBidi"/>
          <w:sz w:val="28"/>
          <w:szCs w:val="36"/>
        </w:rPr>
      </w:pPr>
      <w:r>
        <w:rPr>
          <w:rFonts w:asciiTheme="majorBidi" w:hAnsiTheme="majorBidi" w:cstheme="majorBidi"/>
          <w:sz w:val="28"/>
          <w:szCs w:val="36"/>
        </w:rPr>
        <w:lastRenderedPageBreak/>
        <w:t>2</w:t>
      </w:r>
      <w:r w:rsidR="0036450B" w:rsidRPr="002A5961">
        <w:rPr>
          <w:rFonts w:asciiTheme="majorBidi" w:hAnsiTheme="majorBidi" w:cstheme="majorBidi"/>
          <w:sz w:val="28"/>
          <w:szCs w:val="36"/>
        </w:rPr>
        <w:t>-1-Le logiciel Hyperbase. </w:t>
      </w:r>
    </w:p>
    <w:p w:rsidR="0036450B" w:rsidRPr="002A5961" w:rsidRDefault="00943C49" w:rsidP="00A97969">
      <w:pPr>
        <w:autoSpaceDE w:val="0"/>
        <w:autoSpaceDN w:val="0"/>
        <w:adjustRightInd w:val="0"/>
        <w:spacing w:after="100" w:afterAutospacing="1"/>
        <w:ind w:firstLine="567"/>
        <w:jc w:val="both"/>
        <w:rPr>
          <w:rFonts w:asciiTheme="majorBidi" w:hAnsiTheme="majorBidi" w:cstheme="majorBidi"/>
          <w:sz w:val="28"/>
          <w:szCs w:val="36"/>
        </w:rPr>
      </w:pPr>
      <w:r>
        <w:rPr>
          <w:rFonts w:asciiTheme="majorBidi" w:hAnsiTheme="majorBidi" w:cstheme="majorBidi"/>
          <w:sz w:val="28"/>
          <w:szCs w:val="36"/>
        </w:rPr>
        <w:t>2</w:t>
      </w:r>
      <w:r w:rsidR="0036450B" w:rsidRPr="002A5961">
        <w:rPr>
          <w:rFonts w:asciiTheme="majorBidi" w:hAnsiTheme="majorBidi" w:cstheme="majorBidi"/>
          <w:sz w:val="28"/>
          <w:szCs w:val="36"/>
        </w:rPr>
        <w:t>-2-Le logiciel Lexico.</w:t>
      </w:r>
    </w:p>
    <w:p w:rsidR="0036450B" w:rsidRPr="002A5961" w:rsidRDefault="00943C49" w:rsidP="00A97969">
      <w:pPr>
        <w:autoSpaceDE w:val="0"/>
        <w:autoSpaceDN w:val="0"/>
        <w:adjustRightInd w:val="0"/>
        <w:spacing w:after="100" w:afterAutospacing="1"/>
        <w:ind w:firstLine="567"/>
        <w:jc w:val="both"/>
        <w:rPr>
          <w:rFonts w:asciiTheme="majorBidi" w:hAnsiTheme="majorBidi" w:cstheme="majorBidi"/>
          <w:sz w:val="28"/>
          <w:szCs w:val="36"/>
        </w:rPr>
      </w:pPr>
      <w:r>
        <w:rPr>
          <w:rFonts w:asciiTheme="majorBidi" w:hAnsiTheme="majorBidi" w:cstheme="majorBidi"/>
          <w:sz w:val="28"/>
          <w:szCs w:val="36"/>
        </w:rPr>
        <w:t>2</w:t>
      </w:r>
      <w:r w:rsidR="0036450B" w:rsidRPr="002A5961">
        <w:rPr>
          <w:rFonts w:asciiTheme="majorBidi" w:hAnsiTheme="majorBidi" w:cstheme="majorBidi"/>
          <w:sz w:val="28"/>
          <w:szCs w:val="36"/>
        </w:rPr>
        <w:t>-3-Le logiciel Tropes.</w:t>
      </w: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C53150" w:rsidRDefault="00C53150" w:rsidP="00C53150">
      <w:pPr>
        <w:rPr>
          <w:rFonts w:asciiTheme="majorBidi" w:hAnsiTheme="majorBidi" w:cstheme="majorBidi"/>
          <w:sz w:val="60"/>
          <w:szCs w:val="60"/>
        </w:rPr>
      </w:pPr>
    </w:p>
    <w:p w:rsidR="00C53150" w:rsidRDefault="00C53150" w:rsidP="0096693D">
      <w:pPr>
        <w:jc w:val="center"/>
        <w:rPr>
          <w:rFonts w:asciiTheme="majorBidi" w:hAnsiTheme="majorBidi" w:cstheme="majorBidi"/>
          <w:sz w:val="60"/>
          <w:szCs w:val="60"/>
        </w:rPr>
      </w:pPr>
    </w:p>
    <w:p w:rsidR="00C53150" w:rsidRDefault="00C53150" w:rsidP="0096693D">
      <w:pPr>
        <w:jc w:val="center"/>
        <w:rPr>
          <w:rFonts w:asciiTheme="majorBidi" w:hAnsiTheme="majorBidi" w:cstheme="majorBidi"/>
          <w:sz w:val="60"/>
          <w:szCs w:val="60"/>
        </w:rPr>
      </w:pPr>
    </w:p>
    <w:p w:rsidR="00D65D6F" w:rsidRDefault="00D65D6F" w:rsidP="0096693D">
      <w:pPr>
        <w:jc w:val="center"/>
        <w:rPr>
          <w:rFonts w:asciiTheme="majorBidi" w:hAnsiTheme="majorBidi" w:cstheme="majorBidi"/>
          <w:sz w:val="60"/>
          <w:szCs w:val="60"/>
        </w:rPr>
      </w:pPr>
      <w:r>
        <w:rPr>
          <w:rFonts w:asciiTheme="majorBidi" w:hAnsiTheme="majorBidi" w:cstheme="majorBidi"/>
          <w:sz w:val="60"/>
          <w:szCs w:val="60"/>
        </w:rPr>
        <w:t>CHAPITRE 1</w:t>
      </w:r>
    </w:p>
    <w:p w:rsidR="00D65D6F" w:rsidRPr="00D65D6F" w:rsidRDefault="00D65D6F" w:rsidP="0096693D">
      <w:pPr>
        <w:jc w:val="center"/>
        <w:rPr>
          <w:rFonts w:asciiTheme="majorBidi" w:hAnsiTheme="majorBidi" w:cstheme="majorBidi"/>
          <w:sz w:val="52"/>
          <w:szCs w:val="52"/>
        </w:rPr>
      </w:pPr>
      <w:r w:rsidRPr="00D65D6F">
        <w:rPr>
          <w:rFonts w:asciiTheme="majorBidi" w:hAnsiTheme="majorBidi" w:cstheme="majorBidi"/>
          <w:sz w:val="52"/>
          <w:szCs w:val="52"/>
        </w:rPr>
        <w:t>Ancrage théorique</w:t>
      </w:r>
    </w:p>
    <w:p w:rsidR="00D65D6F" w:rsidRDefault="00D65D6F" w:rsidP="0096693D">
      <w:pPr>
        <w:jc w:val="center"/>
        <w:rPr>
          <w:rFonts w:asciiTheme="majorBidi" w:hAnsiTheme="majorBidi" w:cstheme="majorBidi"/>
          <w:sz w:val="48"/>
          <w:szCs w:val="48"/>
        </w:rPr>
      </w:pPr>
      <w:r w:rsidRPr="00D65D6F">
        <w:rPr>
          <w:rFonts w:asciiTheme="majorBidi" w:hAnsiTheme="majorBidi" w:cstheme="majorBidi"/>
          <w:sz w:val="48"/>
          <w:szCs w:val="48"/>
        </w:rPr>
        <w:t>La lexicométrie</w:t>
      </w: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Default="00D65D6F" w:rsidP="0096693D">
      <w:pPr>
        <w:jc w:val="center"/>
        <w:rPr>
          <w:rFonts w:asciiTheme="majorBidi" w:hAnsiTheme="majorBidi" w:cstheme="majorBidi"/>
          <w:sz w:val="48"/>
          <w:szCs w:val="48"/>
        </w:rPr>
      </w:pPr>
    </w:p>
    <w:p w:rsidR="00D65D6F" w:rsidRPr="00D65D6F" w:rsidRDefault="00D65D6F" w:rsidP="00E03220">
      <w:pPr>
        <w:spacing w:after="120" w:line="360" w:lineRule="auto"/>
        <w:jc w:val="both"/>
        <w:rPr>
          <w:rFonts w:asciiTheme="majorBidi" w:hAnsiTheme="majorBidi" w:cstheme="majorBidi"/>
          <w:b/>
          <w:bCs/>
          <w:sz w:val="28"/>
          <w:szCs w:val="28"/>
        </w:rPr>
      </w:pPr>
      <w:r w:rsidRPr="00D65D6F">
        <w:rPr>
          <w:rFonts w:asciiTheme="majorBidi" w:hAnsiTheme="majorBidi" w:cstheme="majorBidi"/>
          <w:b/>
          <w:bCs/>
          <w:sz w:val="28"/>
          <w:szCs w:val="28"/>
        </w:rPr>
        <w:lastRenderedPageBreak/>
        <w:t>Introduction partielle</w:t>
      </w:r>
      <w:r w:rsidR="00E03220">
        <w:rPr>
          <w:rFonts w:asciiTheme="majorBidi" w:hAnsiTheme="majorBidi" w:cstheme="majorBidi"/>
          <w:b/>
          <w:bCs/>
          <w:sz w:val="28"/>
          <w:szCs w:val="28"/>
        </w:rPr>
        <w:t xml:space="preserve"> </w:t>
      </w:r>
      <w:r w:rsidRPr="00D65D6F">
        <w:rPr>
          <w:rFonts w:asciiTheme="majorBidi" w:hAnsiTheme="majorBidi" w:cstheme="majorBidi"/>
          <w:b/>
          <w:bCs/>
          <w:sz w:val="28"/>
          <w:szCs w:val="28"/>
        </w:rPr>
        <w:t>:</w:t>
      </w:r>
    </w:p>
    <w:p w:rsidR="00D65D6F" w:rsidRPr="00D65D6F" w:rsidRDefault="00A04CD6" w:rsidP="00EE33C8">
      <w:pPr>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L</w:t>
      </w:r>
      <w:r w:rsidR="00D65D6F" w:rsidRPr="00D65D6F">
        <w:rPr>
          <w:rFonts w:asciiTheme="majorBidi" w:hAnsiTheme="majorBidi" w:cstheme="majorBidi"/>
          <w:sz w:val="28"/>
          <w:szCs w:val="36"/>
        </w:rPr>
        <w:t>a lexicométrie demeure peu connue et peu exploitée au sein m</w:t>
      </w:r>
      <w:r>
        <w:rPr>
          <w:rFonts w:asciiTheme="majorBidi" w:hAnsiTheme="majorBidi" w:cstheme="majorBidi"/>
          <w:sz w:val="28"/>
          <w:szCs w:val="36"/>
        </w:rPr>
        <w:t>ême de sa discipline mère,</w:t>
      </w:r>
      <w:r w:rsidR="00D65D6F" w:rsidRPr="00D65D6F">
        <w:rPr>
          <w:rFonts w:asciiTheme="majorBidi" w:hAnsiTheme="majorBidi" w:cstheme="majorBidi"/>
          <w:sz w:val="28"/>
          <w:szCs w:val="36"/>
        </w:rPr>
        <w:t xml:space="preserve"> les Sciences du langage</w:t>
      </w:r>
      <w:r w:rsidR="00D65D6F" w:rsidRPr="00D65D6F">
        <w:rPr>
          <w:rStyle w:val="Appelnotedebasdep"/>
          <w:rFonts w:asciiTheme="majorBidi" w:hAnsiTheme="majorBidi" w:cstheme="majorBidi"/>
          <w:sz w:val="28"/>
          <w:szCs w:val="36"/>
        </w:rPr>
        <w:footnoteReference w:id="2"/>
      </w:r>
      <w:r>
        <w:rPr>
          <w:rFonts w:asciiTheme="majorBidi" w:hAnsiTheme="majorBidi" w:cstheme="majorBidi"/>
          <w:sz w:val="28"/>
          <w:szCs w:val="36"/>
        </w:rPr>
        <w:t>.</w:t>
      </w:r>
      <w:r w:rsidR="00D65D6F" w:rsidRPr="00D65D6F">
        <w:rPr>
          <w:rFonts w:asciiTheme="majorBidi" w:hAnsiTheme="majorBidi" w:cstheme="majorBidi"/>
          <w:sz w:val="28"/>
          <w:szCs w:val="36"/>
        </w:rPr>
        <w:t xml:space="preserve"> </w:t>
      </w:r>
      <w:r>
        <w:rPr>
          <w:rFonts w:asciiTheme="majorBidi" w:hAnsiTheme="majorBidi" w:cstheme="majorBidi"/>
          <w:sz w:val="28"/>
          <w:szCs w:val="36"/>
        </w:rPr>
        <w:t>I</w:t>
      </w:r>
      <w:r w:rsidR="00D65D6F" w:rsidRPr="00D65D6F">
        <w:rPr>
          <w:rFonts w:asciiTheme="majorBidi" w:hAnsiTheme="majorBidi" w:cstheme="majorBidi"/>
          <w:sz w:val="28"/>
          <w:szCs w:val="36"/>
        </w:rPr>
        <w:t>l n’en demeure pas moins qu’elle con</w:t>
      </w:r>
      <w:r w:rsidR="00EE33C8">
        <w:rPr>
          <w:rFonts w:asciiTheme="majorBidi" w:hAnsiTheme="majorBidi" w:cstheme="majorBidi"/>
          <w:sz w:val="28"/>
          <w:szCs w:val="36"/>
        </w:rPr>
        <w:t>stitue</w:t>
      </w:r>
      <w:r w:rsidR="00D65D6F" w:rsidRPr="00D65D6F">
        <w:rPr>
          <w:rFonts w:asciiTheme="majorBidi" w:hAnsiTheme="majorBidi" w:cstheme="majorBidi"/>
          <w:sz w:val="28"/>
          <w:szCs w:val="36"/>
        </w:rPr>
        <w:t xml:space="preserve"> depuis son appa</w:t>
      </w:r>
      <w:r w:rsidR="00EE33C8">
        <w:rPr>
          <w:rFonts w:asciiTheme="majorBidi" w:hAnsiTheme="majorBidi" w:cstheme="majorBidi"/>
          <w:sz w:val="28"/>
          <w:szCs w:val="36"/>
        </w:rPr>
        <w:t>rition à la fin des années 1960</w:t>
      </w:r>
      <w:r w:rsidR="00D65D6F" w:rsidRPr="00D65D6F">
        <w:rPr>
          <w:rFonts w:asciiTheme="majorBidi" w:hAnsiTheme="majorBidi" w:cstheme="majorBidi"/>
          <w:sz w:val="28"/>
          <w:szCs w:val="36"/>
        </w:rPr>
        <w:t xml:space="preserve"> une approche heuristiqu</w:t>
      </w:r>
      <w:r w:rsidR="00EE33C8">
        <w:rPr>
          <w:rFonts w:asciiTheme="majorBidi" w:hAnsiTheme="majorBidi" w:cstheme="majorBidi"/>
          <w:sz w:val="28"/>
          <w:szCs w:val="36"/>
        </w:rPr>
        <w:t>e particulièrement utile de par</w:t>
      </w:r>
      <w:r w:rsidR="00D65D6F" w:rsidRPr="00D65D6F">
        <w:rPr>
          <w:rFonts w:asciiTheme="majorBidi" w:hAnsiTheme="majorBidi" w:cstheme="majorBidi"/>
          <w:sz w:val="28"/>
          <w:szCs w:val="36"/>
        </w:rPr>
        <w:t xml:space="preserve"> la panoplie d’analyses qu’elle permet d’e</w:t>
      </w:r>
      <w:r w:rsidR="00EE33C8">
        <w:rPr>
          <w:rFonts w:asciiTheme="majorBidi" w:hAnsiTheme="majorBidi" w:cstheme="majorBidi"/>
          <w:sz w:val="28"/>
          <w:szCs w:val="36"/>
        </w:rPr>
        <w:t>ffectuer sur des corpus étendus</w:t>
      </w:r>
      <w:r w:rsidR="00D65D6F" w:rsidRPr="00D65D6F">
        <w:rPr>
          <w:rFonts w:asciiTheme="majorBidi" w:hAnsiTheme="majorBidi" w:cstheme="majorBidi"/>
          <w:sz w:val="28"/>
          <w:szCs w:val="36"/>
        </w:rPr>
        <w:t xml:space="preserve"> et le large éventail d’axes de recherche qu’elle peut dégager. </w:t>
      </w:r>
    </w:p>
    <w:p w:rsidR="00D65D6F" w:rsidRPr="00D65D6F" w:rsidRDefault="00D65D6F" w:rsidP="00AC04C9">
      <w:pPr>
        <w:spacing w:after="120" w:line="360" w:lineRule="auto"/>
        <w:ind w:firstLine="567"/>
        <w:jc w:val="both"/>
        <w:rPr>
          <w:rFonts w:asciiTheme="majorBidi" w:hAnsiTheme="majorBidi" w:cstheme="majorBidi"/>
          <w:sz w:val="28"/>
          <w:szCs w:val="36"/>
        </w:rPr>
      </w:pPr>
      <w:r w:rsidRPr="00D65D6F">
        <w:rPr>
          <w:rFonts w:asciiTheme="majorBidi" w:hAnsiTheme="majorBidi" w:cstheme="majorBidi"/>
          <w:sz w:val="28"/>
          <w:szCs w:val="36"/>
        </w:rPr>
        <w:t>Le peu d’intérêt qu’on accorde à cette approche demeure inexplicabl</w:t>
      </w:r>
      <w:r w:rsidR="003620D1">
        <w:rPr>
          <w:rFonts w:asciiTheme="majorBidi" w:hAnsiTheme="majorBidi" w:cstheme="majorBidi"/>
          <w:sz w:val="28"/>
          <w:szCs w:val="36"/>
        </w:rPr>
        <w:t xml:space="preserve">e. </w:t>
      </w:r>
      <w:r w:rsidR="008976F1">
        <w:rPr>
          <w:rFonts w:asciiTheme="majorBidi" w:hAnsiTheme="majorBidi" w:cstheme="majorBidi"/>
          <w:sz w:val="28"/>
          <w:szCs w:val="36"/>
        </w:rPr>
        <w:t>I</w:t>
      </w:r>
      <w:r w:rsidR="003620D1">
        <w:rPr>
          <w:rFonts w:asciiTheme="majorBidi" w:hAnsiTheme="majorBidi" w:cstheme="majorBidi"/>
          <w:sz w:val="28"/>
          <w:szCs w:val="36"/>
        </w:rPr>
        <w:t>l faut noter qu’</w:t>
      </w:r>
      <w:r w:rsidRPr="00D65D6F">
        <w:rPr>
          <w:rFonts w:asciiTheme="majorBidi" w:hAnsiTheme="majorBidi" w:cstheme="majorBidi"/>
          <w:sz w:val="28"/>
          <w:szCs w:val="36"/>
        </w:rPr>
        <w:t>en France, l’Analyse du discours a été à ses débuts essentiellement automatique et a commencé à se développer, en partie, grâce aux travaux du Centre de Linguistique Quantitative de Paris créé en 1962</w:t>
      </w:r>
      <w:r w:rsidR="003620D1">
        <w:rPr>
          <w:rFonts w:asciiTheme="majorBidi" w:hAnsiTheme="majorBidi" w:cstheme="majorBidi"/>
          <w:sz w:val="28"/>
          <w:szCs w:val="36"/>
        </w:rPr>
        <w:t>,</w:t>
      </w:r>
      <w:r w:rsidRPr="00D65D6F">
        <w:rPr>
          <w:rFonts w:asciiTheme="majorBidi" w:hAnsiTheme="majorBidi" w:cstheme="majorBidi"/>
          <w:sz w:val="28"/>
          <w:szCs w:val="36"/>
        </w:rPr>
        <w:t xml:space="preserve"> ceux effectués en lexicométrie politique par Maurice </w:t>
      </w:r>
      <w:r w:rsidR="00AC04C9">
        <w:rPr>
          <w:rFonts w:asciiTheme="majorBidi" w:hAnsiTheme="majorBidi" w:cstheme="majorBidi"/>
          <w:sz w:val="28"/>
          <w:szCs w:val="36"/>
        </w:rPr>
        <w:t>Tournier à l’ENS de Saint-Cloud,</w:t>
      </w:r>
      <w:r w:rsidRPr="00D65D6F">
        <w:rPr>
          <w:rFonts w:asciiTheme="majorBidi" w:hAnsiTheme="majorBidi" w:cstheme="majorBidi"/>
          <w:sz w:val="28"/>
          <w:szCs w:val="36"/>
        </w:rPr>
        <w:t xml:space="preserve"> et aux travaux de Michel Pêcheux de l’Université de Paris VII (Analyse Automatique du Discours, l’AAD). On peut donc relever que les premières recherches s’inscrivaient dans une perspective quantitative et statistique du discours puisqu’elles faisaient une large place à l’outil informatique</w:t>
      </w:r>
      <w:r w:rsidRPr="00D65D6F">
        <w:rPr>
          <w:rStyle w:val="Appelnotedebasdep"/>
          <w:rFonts w:asciiTheme="majorBidi" w:hAnsiTheme="majorBidi" w:cstheme="majorBidi"/>
          <w:sz w:val="28"/>
          <w:szCs w:val="36"/>
        </w:rPr>
        <w:footnoteReference w:id="3"/>
      </w:r>
      <w:r w:rsidRPr="00D65D6F">
        <w:rPr>
          <w:rFonts w:asciiTheme="majorBidi" w:hAnsiTheme="majorBidi" w:cstheme="majorBidi"/>
          <w:sz w:val="28"/>
          <w:szCs w:val="36"/>
        </w:rPr>
        <w:t xml:space="preserve">. </w:t>
      </w:r>
    </w:p>
    <w:p w:rsidR="00AC04C9" w:rsidRDefault="00D65D6F" w:rsidP="00AC04C9">
      <w:pPr>
        <w:spacing w:after="120" w:line="360" w:lineRule="auto"/>
        <w:ind w:firstLine="567"/>
        <w:jc w:val="both"/>
        <w:rPr>
          <w:rFonts w:asciiTheme="majorBidi" w:hAnsiTheme="majorBidi" w:cstheme="majorBidi"/>
          <w:sz w:val="28"/>
          <w:szCs w:val="36"/>
        </w:rPr>
      </w:pPr>
      <w:r w:rsidRPr="00D65D6F">
        <w:rPr>
          <w:rFonts w:asciiTheme="majorBidi" w:hAnsiTheme="majorBidi" w:cstheme="majorBidi"/>
          <w:sz w:val="28"/>
          <w:szCs w:val="36"/>
        </w:rPr>
        <w:t xml:space="preserve">Par ailleurs, l’originalité de cette approche réside dans le fait qu’elle ouvre la voie à des analyses dont la réalisation était jusque-là impossible. En effet, la </w:t>
      </w:r>
      <w:r w:rsidR="003620D1">
        <w:rPr>
          <w:rFonts w:asciiTheme="majorBidi" w:hAnsiTheme="majorBidi" w:cstheme="majorBidi"/>
          <w:sz w:val="28"/>
          <w:szCs w:val="36"/>
        </w:rPr>
        <w:t>consolidation</w:t>
      </w:r>
      <w:r w:rsidRPr="00D65D6F">
        <w:rPr>
          <w:rFonts w:asciiTheme="majorBidi" w:hAnsiTheme="majorBidi" w:cstheme="majorBidi"/>
          <w:sz w:val="28"/>
          <w:szCs w:val="36"/>
        </w:rPr>
        <w:t xml:space="preserve"> </w:t>
      </w:r>
      <w:r w:rsidR="003620D1">
        <w:rPr>
          <w:rFonts w:asciiTheme="majorBidi" w:hAnsiTheme="majorBidi" w:cstheme="majorBidi"/>
          <w:sz w:val="28"/>
          <w:szCs w:val="36"/>
        </w:rPr>
        <w:t>de</w:t>
      </w:r>
      <w:r w:rsidRPr="00D65D6F">
        <w:rPr>
          <w:rFonts w:asciiTheme="majorBidi" w:hAnsiTheme="majorBidi" w:cstheme="majorBidi"/>
          <w:sz w:val="28"/>
          <w:szCs w:val="36"/>
        </w:rPr>
        <w:t xml:space="preserve"> l’analyse traditionnelle </w:t>
      </w:r>
      <w:r w:rsidR="003620D1">
        <w:rPr>
          <w:rFonts w:asciiTheme="majorBidi" w:hAnsiTheme="majorBidi" w:cstheme="majorBidi"/>
          <w:sz w:val="28"/>
          <w:szCs w:val="36"/>
        </w:rPr>
        <w:t xml:space="preserve">par </w:t>
      </w:r>
      <w:r w:rsidRPr="00D65D6F">
        <w:rPr>
          <w:rFonts w:asciiTheme="majorBidi" w:hAnsiTheme="majorBidi" w:cstheme="majorBidi"/>
          <w:sz w:val="28"/>
          <w:szCs w:val="36"/>
        </w:rPr>
        <w:t>une analyse automatique quantitative a introduit une rupture dans le champ de l’analyse des données. Plus p</w:t>
      </w:r>
      <w:r w:rsidR="00AC04C9">
        <w:rPr>
          <w:rFonts w:asciiTheme="majorBidi" w:hAnsiTheme="majorBidi" w:cstheme="majorBidi"/>
          <w:sz w:val="28"/>
          <w:szCs w:val="36"/>
        </w:rPr>
        <w:t xml:space="preserve">récisément, </w:t>
      </w:r>
      <w:r w:rsidR="00AC04C9" w:rsidRPr="00D65D6F">
        <w:rPr>
          <w:rFonts w:asciiTheme="majorBidi" w:hAnsiTheme="majorBidi" w:cstheme="majorBidi"/>
          <w:sz w:val="28"/>
          <w:szCs w:val="36"/>
        </w:rPr>
        <w:t>avant l’avènement de l’analyse lingu</w:t>
      </w:r>
      <w:r w:rsidR="00AC04C9">
        <w:rPr>
          <w:rFonts w:asciiTheme="majorBidi" w:hAnsiTheme="majorBidi" w:cstheme="majorBidi"/>
          <w:sz w:val="28"/>
          <w:szCs w:val="36"/>
        </w:rPr>
        <w:t>istique assistée par ordinateur, il était impossible</w:t>
      </w:r>
      <w:r w:rsidRPr="00D65D6F">
        <w:rPr>
          <w:rFonts w:asciiTheme="majorBidi" w:hAnsiTheme="majorBidi" w:cstheme="majorBidi"/>
          <w:sz w:val="28"/>
          <w:szCs w:val="36"/>
        </w:rPr>
        <w:t xml:space="preserve"> de pouvoir travailler sur des macro-corpus. </w:t>
      </w:r>
    </w:p>
    <w:p w:rsidR="00AC04C9" w:rsidRDefault="00D65D6F" w:rsidP="00AC04C9">
      <w:pPr>
        <w:spacing w:after="120" w:line="360" w:lineRule="auto"/>
        <w:ind w:firstLine="567"/>
        <w:jc w:val="both"/>
        <w:rPr>
          <w:rFonts w:asciiTheme="majorBidi" w:hAnsiTheme="majorBidi" w:cstheme="majorBidi"/>
          <w:sz w:val="28"/>
          <w:szCs w:val="36"/>
        </w:rPr>
      </w:pPr>
      <w:r w:rsidRPr="00D65D6F">
        <w:rPr>
          <w:rFonts w:asciiTheme="majorBidi" w:hAnsiTheme="majorBidi" w:cstheme="majorBidi"/>
          <w:sz w:val="28"/>
          <w:szCs w:val="36"/>
        </w:rPr>
        <w:t xml:space="preserve">Grâce à la mathématisation de la recherche linguistique, il est devenu possible de travailler sur des corpus plus étendus et </w:t>
      </w:r>
      <w:r w:rsidR="00AC04C9">
        <w:rPr>
          <w:rFonts w:asciiTheme="majorBidi" w:hAnsiTheme="majorBidi" w:cstheme="majorBidi"/>
          <w:sz w:val="28"/>
          <w:szCs w:val="36"/>
        </w:rPr>
        <w:t>d’</w:t>
      </w:r>
      <w:r w:rsidRPr="00D65D6F">
        <w:rPr>
          <w:rFonts w:asciiTheme="majorBidi" w:hAnsiTheme="majorBidi" w:cstheme="majorBidi"/>
          <w:sz w:val="28"/>
          <w:szCs w:val="36"/>
        </w:rPr>
        <w:t>assurer une certaine objectivité des traitements</w:t>
      </w:r>
      <w:r w:rsidRPr="00D65D6F">
        <w:rPr>
          <w:rStyle w:val="Appelnotedebasdep"/>
          <w:rFonts w:asciiTheme="majorBidi" w:hAnsiTheme="majorBidi" w:cstheme="majorBidi"/>
          <w:sz w:val="28"/>
          <w:szCs w:val="36"/>
        </w:rPr>
        <w:footnoteReference w:id="4"/>
      </w:r>
      <w:r w:rsidRPr="00D65D6F">
        <w:rPr>
          <w:rFonts w:asciiTheme="majorBidi" w:hAnsiTheme="majorBidi" w:cstheme="majorBidi"/>
          <w:sz w:val="28"/>
          <w:szCs w:val="36"/>
        </w:rPr>
        <w:t xml:space="preserve">. </w:t>
      </w:r>
      <w:r w:rsidR="00AC04C9">
        <w:rPr>
          <w:rFonts w:asciiTheme="majorBidi" w:hAnsiTheme="majorBidi" w:cstheme="majorBidi"/>
          <w:sz w:val="28"/>
          <w:szCs w:val="36"/>
        </w:rPr>
        <w:t>Av</w:t>
      </w:r>
      <w:r w:rsidRPr="00D65D6F">
        <w:rPr>
          <w:rFonts w:asciiTheme="majorBidi" w:hAnsiTheme="majorBidi" w:cstheme="majorBidi"/>
          <w:sz w:val="28"/>
          <w:szCs w:val="36"/>
        </w:rPr>
        <w:t xml:space="preserve">ant l’apparition de la statistique lexicale, se </w:t>
      </w:r>
      <w:r w:rsidRPr="00D65D6F">
        <w:rPr>
          <w:rFonts w:asciiTheme="majorBidi" w:hAnsiTheme="majorBidi" w:cstheme="majorBidi"/>
          <w:sz w:val="28"/>
          <w:szCs w:val="36"/>
        </w:rPr>
        <w:lastRenderedPageBreak/>
        <w:t xml:space="preserve">posait le problème de la représentativité des échantillons étudiés (Il était alors impossible de travailler sur des macro-corpus). Grâce à la lexicométrie, on peut par exemple appréhender l’œuvre complète d’un auteur sans se soucier du problème de la représentativité des données puisque l’analyse </w:t>
      </w:r>
      <w:r w:rsidR="00AC04C9">
        <w:rPr>
          <w:rFonts w:asciiTheme="majorBidi" w:hAnsiTheme="majorBidi" w:cstheme="majorBidi"/>
          <w:sz w:val="28"/>
          <w:szCs w:val="36"/>
        </w:rPr>
        <w:t xml:space="preserve">peut </w:t>
      </w:r>
      <w:r w:rsidRPr="00D65D6F">
        <w:rPr>
          <w:rFonts w:asciiTheme="majorBidi" w:hAnsiTheme="majorBidi" w:cstheme="majorBidi"/>
          <w:sz w:val="28"/>
          <w:szCs w:val="36"/>
        </w:rPr>
        <w:t>prend</w:t>
      </w:r>
      <w:r w:rsidR="00AC04C9">
        <w:rPr>
          <w:rFonts w:asciiTheme="majorBidi" w:hAnsiTheme="majorBidi" w:cstheme="majorBidi"/>
          <w:sz w:val="28"/>
          <w:szCs w:val="36"/>
        </w:rPr>
        <w:t>re</w:t>
      </w:r>
      <w:r w:rsidRPr="00D65D6F">
        <w:rPr>
          <w:rFonts w:asciiTheme="majorBidi" w:hAnsiTheme="majorBidi" w:cstheme="majorBidi"/>
          <w:sz w:val="28"/>
          <w:szCs w:val="36"/>
        </w:rPr>
        <w:t xml:space="preserve"> en charge l’intégralité de l’œuvre. </w:t>
      </w:r>
    </w:p>
    <w:p w:rsidR="00D65D6F" w:rsidRPr="00D65D6F" w:rsidRDefault="00AC04C9" w:rsidP="009C1D97">
      <w:pPr>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Par exemple, c</w:t>
      </w:r>
      <w:r w:rsidR="00D65D6F" w:rsidRPr="00D65D6F">
        <w:rPr>
          <w:rFonts w:asciiTheme="majorBidi" w:hAnsiTheme="majorBidi" w:cstheme="majorBidi"/>
          <w:sz w:val="28"/>
          <w:szCs w:val="36"/>
        </w:rPr>
        <w:t>omment garantir, lorsqu’il s’agit</w:t>
      </w:r>
      <w:r>
        <w:rPr>
          <w:rFonts w:asciiTheme="majorBidi" w:hAnsiTheme="majorBidi" w:cstheme="majorBidi"/>
          <w:sz w:val="28"/>
          <w:szCs w:val="36"/>
        </w:rPr>
        <w:t xml:space="preserve"> </w:t>
      </w:r>
      <w:r w:rsidR="00D65D6F" w:rsidRPr="00D65D6F">
        <w:rPr>
          <w:rFonts w:asciiTheme="majorBidi" w:hAnsiTheme="majorBidi" w:cstheme="majorBidi"/>
          <w:sz w:val="28"/>
          <w:szCs w:val="36"/>
        </w:rPr>
        <w:t>d’aborder l’œuvre d’un auteur, que les échantillons soumis à l’analyse soient représentatifs de toute sa production littéraire puisqu’on sait que même si elles appartiennent au même auteur, des œuvres peuvent présenter des dissemblances discursives? Avec l’avènement de l’approche lexicométrique, ces obstacles ont été levés.</w:t>
      </w:r>
      <w:r w:rsidR="00D65D6F" w:rsidRPr="00D65D6F">
        <w:rPr>
          <w:rFonts w:asciiTheme="majorBidi" w:hAnsiTheme="majorBidi" w:cstheme="majorBidi"/>
          <w:b/>
          <w:bCs/>
          <w:sz w:val="28"/>
          <w:szCs w:val="36"/>
        </w:rPr>
        <w:t xml:space="preserve"> </w:t>
      </w:r>
      <w:r w:rsidR="00D65D6F" w:rsidRPr="00D65D6F">
        <w:rPr>
          <w:rFonts w:asciiTheme="majorBidi" w:hAnsiTheme="majorBidi" w:cstheme="majorBidi"/>
          <w:sz w:val="28"/>
          <w:szCs w:val="36"/>
        </w:rPr>
        <w:t xml:space="preserve">L’analyse automatique du discours est, de l’avis de ses défenseurs, une autre manière, inhabituelle et originale, d’appréhender les discours. </w:t>
      </w:r>
    </w:p>
    <w:p w:rsidR="00D65D6F" w:rsidRPr="00D65D6F" w:rsidRDefault="00D65D6F" w:rsidP="009C1D97">
      <w:pPr>
        <w:spacing w:after="120" w:line="360" w:lineRule="auto"/>
        <w:ind w:firstLine="567"/>
        <w:jc w:val="both"/>
        <w:rPr>
          <w:rFonts w:asciiTheme="majorBidi" w:hAnsiTheme="majorBidi" w:cstheme="majorBidi"/>
          <w:sz w:val="28"/>
          <w:szCs w:val="36"/>
        </w:rPr>
      </w:pPr>
      <w:r w:rsidRPr="00D65D6F">
        <w:rPr>
          <w:rFonts w:asciiTheme="majorBidi" w:hAnsiTheme="majorBidi" w:cstheme="majorBidi"/>
          <w:sz w:val="28"/>
          <w:szCs w:val="36"/>
        </w:rPr>
        <w:t>L’outil lexicométrique s’avère, </w:t>
      </w:r>
      <w:r w:rsidRPr="00D65D6F">
        <w:rPr>
          <w:rFonts w:asciiTheme="majorBidi" w:hAnsiTheme="majorBidi" w:cstheme="majorBidi"/>
          <w:i/>
          <w:iCs/>
          <w:sz w:val="28"/>
          <w:szCs w:val="36"/>
        </w:rPr>
        <w:t>du point de vue de l’analyse de discours, d’un très grand intérêt, dans trois directions principales</w:t>
      </w:r>
      <w:r w:rsidRPr="00D65D6F">
        <w:rPr>
          <w:rFonts w:asciiTheme="majorBidi" w:hAnsiTheme="majorBidi" w:cstheme="majorBidi"/>
          <w:sz w:val="28"/>
          <w:szCs w:val="36"/>
        </w:rPr>
        <w:t xml:space="preserve"> :</w:t>
      </w:r>
    </w:p>
    <w:p w:rsidR="00D65D6F" w:rsidRPr="00D65D6F" w:rsidRDefault="00D65D6F" w:rsidP="00E03220">
      <w:pPr>
        <w:autoSpaceDE w:val="0"/>
        <w:autoSpaceDN w:val="0"/>
        <w:adjustRightInd w:val="0"/>
        <w:spacing w:after="120" w:line="360" w:lineRule="auto"/>
        <w:jc w:val="both"/>
        <w:rPr>
          <w:rFonts w:asciiTheme="majorBidi" w:hAnsiTheme="majorBidi" w:cstheme="majorBidi"/>
          <w:i/>
          <w:iCs/>
          <w:sz w:val="28"/>
          <w:szCs w:val="36"/>
        </w:rPr>
      </w:pPr>
      <w:r w:rsidRPr="00D65D6F">
        <w:rPr>
          <w:rFonts w:asciiTheme="majorBidi" w:hAnsiTheme="majorBidi" w:cstheme="majorBidi"/>
          <w:i/>
          <w:iCs/>
          <w:sz w:val="28"/>
          <w:szCs w:val="36"/>
        </w:rPr>
        <w:t>- par les données quantitatives fournies, les comparaisons et les vérifications qu’il permet ;</w:t>
      </w:r>
    </w:p>
    <w:p w:rsidR="00D65D6F" w:rsidRPr="00D65D6F" w:rsidRDefault="00D65D6F" w:rsidP="00E03220">
      <w:pPr>
        <w:autoSpaceDE w:val="0"/>
        <w:autoSpaceDN w:val="0"/>
        <w:adjustRightInd w:val="0"/>
        <w:spacing w:after="120" w:line="360" w:lineRule="auto"/>
        <w:jc w:val="both"/>
        <w:rPr>
          <w:rFonts w:asciiTheme="majorBidi" w:hAnsiTheme="majorBidi" w:cstheme="majorBidi"/>
          <w:i/>
          <w:iCs/>
          <w:sz w:val="28"/>
          <w:szCs w:val="36"/>
        </w:rPr>
      </w:pPr>
      <w:r w:rsidRPr="00D65D6F">
        <w:rPr>
          <w:rFonts w:asciiTheme="majorBidi" w:hAnsiTheme="majorBidi" w:cstheme="majorBidi"/>
          <w:i/>
          <w:iCs/>
          <w:sz w:val="28"/>
          <w:szCs w:val="36"/>
        </w:rPr>
        <w:t>- comme outil de repérage de pistes de recherche, et comme premier bilan d’un corpus ;</w:t>
      </w:r>
    </w:p>
    <w:p w:rsidR="00D65D6F" w:rsidRPr="00D65D6F" w:rsidRDefault="00D65D6F" w:rsidP="00E03220">
      <w:pPr>
        <w:autoSpaceDE w:val="0"/>
        <w:autoSpaceDN w:val="0"/>
        <w:adjustRightInd w:val="0"/>
        <w:spacing w:after="120" w:line="360" w:lineRule="auto"/>
        <w:jc w:val="both"/>
        <w:rPr>
          <w:rFonts w:asciiTheme="majorBidi" w:hAnsiTheme="majorBidi" w:cstheme="majorBidi"/>
          <w:i/>
          <w:iCs/>
          <w:sz w:val="28"/>
          <w:szCs w:val="36"/>
        </w:rPr>
      </w:pPr>
      <w:r w:rsidRPr="00D65D6F">
        <w:rPr>
          <w:rFonts w:asciiTheme="majorBidi" w:hAnsiTheme="majorBidi" w:cstheme="majorBidi"/>
          <w:i/>
          <w:iCs/>
          <w:sz w:val="28"/>
          <w:szCs w:val="36"/>
        </w:rPr>
        <w:t>-comme outil heuristique puissant, entraînant à des allers-retours fructueux entre le texte analysé et les données produites. II incite à une définition plus fine des données et à des comparaisons vers d’autres corpus. Il oblige également à une réflexion sur le statut du « quantitatif » dans le discours à l’écrit et à l’oral ».</w:t>
      </w:r>
      <w:r w:rsidRPr="00D65D6F">
        <w:rPr>
          <w:rStyle w:val="Appelnotedebasdep"/>
          <w:rFonts w:asciiTheme="majorBidi" w:hAnsiTheme="majorBidi" w:cstheme="majorBidi"/>
          <w:i/>
          <w:iCs/>
          <w:sz w:val="28"/>
          <w:szCs w:val="36"/>
        </w:rPr>
        <w:footnoteReference w:id="5"/>
      </w:r>
      <w:r w:rsidRPr="00D65D6F">
        <w:rPr>
          <w:rFonts w:asciiTheme="majorBidi" w:hAnsiTheme="majorBidi" w:cstheme="majorBidi"/>
          <w:i/>
          <w:iCs/>
          <w:sz w:val="28"/>
          <w:szCs w:val="36"/>
        </w:rPr>
        <w:t xml:space="preserve"> </w:t>
      </w:r>
    </w:p>
    <w:p w:rsidR="00D65D6F" w:rsidRPr="00D65D6F" w:rsidRDefault="009C1D97" w:rsidP="009C1D97">
      <w:pPr>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D</w:t>
      </w:r>
      <w:r w:rsidRPr="00D65D6F">
        <w:rPr>
          <w:rFonts w:asciiTheme="majorBidi" w:hAnsiTheme="majorBidi" w:cstheme="majorBidi"/>
          <w:sz w:val="28"/>
          <w:szCs w:val="36"/>
        </w:rPr>
        <w:t>ans cette partie,</w:t>
      </w:r>
      <w:r>
        <w:rPr>
          <w:rFonts w:asciiTheme="majorBidi" w:hAnsiTheme="majorBidi" w:cstheme="majorBidi"/>
          <w:sz w:val="28"/>
          <w:szCs w:val="36"/>
        </w:rPr>
        <w:t xml:space="preserve"> nous nous proposons</w:t>
      </w:r>
      <w:r w:rsidR="00D65D6F" w:rsidRPr="00D65D6F">
        <w:rPr>
          <w:rFonts w:asciiTheme="majorBidi" w:hAnsiTheme="majorBidi" w:cstheme="majorBidi"/>
          <w:sz w:val="28"/>
          <w:szCs w:val="36"/>
        </w:rPr>
        <w:t xml:space="preserve"> de présenter la lexicométrie, ses méthodes et ses fonctions ainsi que les outils qu’elle met en œuvre</w:t>
      </w:r>
      <w:r>
        <w:rPr>
          <w:rFonts w:asciiTheme="majorBidi" w:hAnsiTheme="majorBidi" w:cstheme="majorBidi"/>
          <w:sz w:val="28"/>
          <w:szCs w:val="36"/>
        </w:rPr>
        <w:t xml:space="preserve">, c’est-à-dire </w:t>
      </w:r>
      <w:r>
        <w:rPr>
          <w:rFonts w:asciiTheme="majorBidi" w:hAnsiTheme="majorBidi" w:cstheme="majorBidi"/>
          <w:sz w:val="28"/>
          <w:szCs w:val="36"/>
        </w:rPr>
        <w:lastRenderedPageBreak/>
        <w:t>les logiciels</w:t>
      </w:r>
      <w:r w:rsidR="00D65D6F" w:rsidRPr="00D65D6F">
        <w:rPr>
          <w:rFonts w:asciiTheme="majorBidi" w:hAnsiTheme="majorBidi" w:cstheme="majorBidi"/>
          <w:sz w:val="28"/>
          <w:szCs w:val="36"/>
        </w:rPr>
        <w:t>, tout en brossant un tableau qui retrace succinctement son évolution à travers le temps, depuis ses premiers balbutiements jusqu’à nos jours.</w:t>
      </w:r>
      <w:r w:rsidR="00D65D6F" w:rsidRPr="00D65D6F">
        <w:rPr>
          <w:rStyle w:val="Appelnotedebasdep"/>
          <w:rFonts w:asciiTheme="majorBidi" w:hAnsiTheme="majorBidi" w:cstheme="majorBidi"/>
          <w:sz w:val="28"/>
          <w:szCs w:val="36"/>
        </w:rPr>
        <w:footnoteReference w:id="6"/>
      </w:r>
      <w:r w:rsidR="00D65D6F" w:rsidRPr="00D65D6F">
        <w:rPr>
          <w:rFonts w:asciiTheme="majorBidi" w:hAnsiTheme="majorBidi" w:cstheme="majorBidi"/>
          <w:sz w:val="28"/>
          <w:szCs w:val="36"/>
        </w:rPr>
        <w:t xml:space="preserve"> </w:t>
      </w:r>
    </w:p>
    <w:p w:rsidR="00D65D6F" w:rsidRDefault="00D65D6F" w:rsidP="00E03220">
      <w:pPr>
        <w:spacing w:after="120" w:line="360" w:lineRule="auto"/>
        <w:ind w:firstLine="567"/>
        <w:jc w:val="both"/>
        <w:rPr>
          <w:rFonts w:asciiTheme="majorBidi" w:hAnsiTheme="majorBidi" w:cstheme="majorBidi"/>
          <w:sz w:val="28"/>
          <w:szCs w:val="36"/>
        </w:rPr>
      </w:pPr>
      <w:r w:rsidRPr="00D65D6F">
        <w:rPr>
          <w:rFonts w:asciiTheme="majorBidi" w:hAnsiTheme="majorBidi" w:cstheme="majorBidi"/>
          <w:sz w:val="28"/>
          <w:szCs w:val="36"/>
        </w:rPr>
        <w:t>Commençons alors par les définitions.</w:t>
      </w: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E03220" w:rsidRDefault="00E03220" w:rsidP="00E03220">
      <w:pPr>
        <w:spacing w:after="120" w:line="360" w:lineRule="auto"/>
        <w:ind w:firstLine="567"/>
        <w:jc w:val="both"/>
        <w:rPr>
          <w:rFonts w:asciiTheme="majorBidi" w:hAnsiTheme="majorBidi" w:cstheme="majorBidi"/>
          <w:sz w:val="28"/>
          <w:szCs w:val="36"/>
        </w:rPr>
      </w:pPr>
    </w:p>
    <w:p w:rsidR="009C1D97" w:rsidRDefault="009C1D97" w:rsidP="00E03220">
      <w:pPr>
        <w:spacing w:after="120" w:line="360" w:lineRule="auto"/>
        <w:jc w:val="both"/>
        <w:rPr>
          <w:rFonts w:asciiTheme="majorBidi" w:hAnsiTheme="majorBidi" w:cstheme="majorBidi"/>
          <w:b/>
          <w:bCs/>
          <w:sz w:val="28"/>
          <w:szCs w:val="36"/>
        </w:rPr>
      </w:pPr>
    </w:p>
    <w:p w:rsidR="00E03220" w:rsidRPr="00E03220" w:rsidRDefault="00B05D71" w:rsidP="00E03220">
      <w:pPr>
        <w:spacing w:after="120" w:line="360" w:lineRule="auto"/>
        <w:jc w:val="both"/>
        <w:rPr>
          <w:rFonts w:asciiTheme="majorBidi" w:hAnsiTheme="majorBidi" w:cstheme="majorBidi"/>
          <w:b/>
          <w:bCs/>
          <w:sz w:val="28"/>
          <w:szCs w:val="36"/>
        </w:rPr>
      </w:pPr>
      <w:r>
        <w:rPr>
          <w:rFonts w:asciiTheme="majorBidi" w:hAnsiTheme="majorBidi" w:cstheme="majorBidi"/>
          <w:b/>
          <w:bCs/>
          <w:sz w:val="28"/>
          <w:szCs w:val="36"/>
        </w:rPr>
        <w:lastRenderedPageBreak/>
        <w:t>1</w:t>
      </w:r>
      <w:r w:rsidR="00E03220" w:rsidRPr="00E03220">
        <w:rPr>
          <w:rFonts w:asciiTheme="majorBidi" w:hAnsiTheme="majorBidi" w:cstheme="majorBidi"/>
          <w:b/>
          <w:bCs/>
          <w:sz w:val="28"/>
          <w:szCs w:val="36"/>
        </w:rPr>
        <w:t>-Définitions :</w:t>
      </w:r>
    </w:p>
    <w:p w:rsidR="00B85073" w:rsidRDefault="00B85073" w:rsidP="00106682">
      <w:pPr>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L</w:t>
      </w:r>
      <w:r w:rsidRPr="00E03220">
        <w:rPr>
          <w:rFonts w:asciiTheme="majorBidi" w:hAnsiTheme="majorBidi" w:cstheme="majorBidi"/>
          <w:sz w:val="28"/>
          <w:szCs w:val="36"/>
        </w:rPr>
        <w:t xml:space="preserve">e vocable « lexicométrie » </w:t>
      </w:r>
      <w:r w:rsidR="00E03220" w:rsidRPr="00E03220">
        <w:rPr>
          <w:rFonts w:asciiTheme="majorBidi" w:hAnsiTheme="majorBidi" w:cstheme="majorBidi"/>
          <w:sz w:val="28"/>
          <w:szCs w:val="36"/>
        </w:rPr>
        <w:t xml:space="preserve">désigne la discipline qui prend en charge l’analyse informatisée du discours et du lexique. Cette jeune discipline est appelée également « analyse du discours assistée par ordinateur » ou encore « traitement automatisé du discours ». </w:t>
      </w:r>
      <w:r>
        <w:rPr>
          <w:rFonts w:asciiTheme="majorBidi" w:hAnsiTheme="majorBidi" w:cstheme="majorBidi"/>
          <w:sz w:val="28"/>
          <w:szCs w:val="36"/>
        </w:rPr>
        <w:t>L</w:t>
      </w:r>
      <w:r w:rsidR="00E03220" w:rsidRPr="00E03220">
        <w:rPr>
          <w:rFonts w:asciiTheme="majorBidi" w:hAnsiTheme="majorBidi" w:cstheme="majorBidi"/>
          <w:sz w:val="28"/>
          <w:szCs w:val="36"/>
        </w:rPr>
        <w:t xml:space="preserve">es appellations proposées pour </w:t>
      </w:r>
      <w:r w:rsidR="00106682">
        <w:rPr>
          <w:rFonts w:asciiTheme="majorBidi" w:hAnsiTheme="majorBidi" w:cstheme="majorBidi"/>
          <w:sz w:val="28"/>
          <w:szCs w:val="36"/>
        </w:rPr>
        <w:t>appeler</w:t>
      </w:r>
      <w:r w:rsidR="00E03220" w:rsidRPr="00E03220">
        <w:rPr>
          <w:rFonts w:asciiTheme="majorBidi" w:hAnsiTheme="majorBidi" w:cstheme="majorBidi"/>
          <w:sz w:val="28"/>
          <w:szCs w:val="36"/>
        </w:rPr>
        <w:t xml:space="preserve"> « l’étude scientifique du discours faite avec l’outil informatique » sont aussi nombreuses que diverses et témoignent de l’état de fluctuation dans lequel se trouve la nouvelle discipline qui cherche encore ses contours. En voici quelques-unes : « Textométrie ou Statistique textuelle» (André Salem), « Logométrie » (Damon Mayaffre), « Traitement informatique des données textuelles », « Statistique lexicale (ou lexicostatistique) » (Muller), « ATO (Analyse de Texte Assistée par Ordinateur) », « Traitement électronique de textes », « Analyse du discours assistée par ordinateur » (Pascal Marchand), « </w:t>
      </w:r>
      <w:r w:rsidR="00E03220" w:rsidRPr="00E03220">
        <w:rPr>
          <w:rStyle w:val="apple-style-span"/>
          <w:rFonts w:asciiTheme="majorBidi" w:hAnsiTheme="majorBidi" w:cstheme="majorBidi"/>
          <w:sz w:val="28"/>
          <w:szCs w:val="36"/>
        </w:rPr>
        <w:t xml:space="preserve">Analyse informatisée des textes », </w:t>
      </w:r>
      <w:r w:rsidR="00E03220" w:rsidRPr="00E03220">
        <w:rPr>
          <w:rFonts w:asciiTheme="majorBidi" w:hAnsiTheme="majorBidi" w:cstheme="majorBidi"/>
          <w:sz w:val="28"/>
          <w:szCs w:val="36"/>
        </w:rPr>
        <w:t xml:space="preserve">« Analyse discursive assistée par ordinateur », « L’analyse textuelle informatisée », « Traitement électronique de textes. », « Traitement automatisé du discours » (Pierre Fiala), « Linguistique quantitative » (Muller), etc. </w:t>
      </w:r>
    </w:p>
    <w:p w:rsidR="00E03220" w:rsidRPr="00E03220" w:rsidRDefault="00E03220" w:rsidP="00B85073">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Il faut noter que des nuances peuvent exister entre ces différentes dénominations qui désignent des approches plus ou moins différentes mais qui se rejoignent toutes dès lors qu’elles ont le même objet d’étude, le discours, et se fixent le même objectif, l’analyse du discours en utilisant l’outil informatique. Ces dénominations ont été proposées par des chercheurs et des spécialistes différents qui ont chacun leur conception de l’approche.</w:t>
      </w:r>
    </w:p>
    <w:p w:rsidR="00E03220" w:rsidRPr="00E03220" w:rsidRDefault="00E03220" w:rsidP="00E03220">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Le vocable « Lexicométrie » est apparu en France dans les années 1970. Il peut être scindé en deux composants : « lexico » et « métrie ». Le premier renvoie, comme on peut le remarquer, au « lexique » tandis que le second renvoie aux « mesures » ou aux « calculs ». On peut dire donc que le mot « lexicométrie » désigne la discipline qui s’intéresse à la mesure du lexique.</w:t>
      </w:r>
    </w:p>
    <w:p w:rsidR="00E03220" w:rsidRPr="00E03220" w:rsidRDefault="00E03220" w:rsidP="00106682">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lastRenderedPageBreak/>
        <w:t xml:space="preserve">Par ailleurs, les définitions existantes sont nombreuses et diverses tout autant que les vocables et les expressions utilisés pour </w:t>
      </w:r>
      <w:r w:rsidR="00106682">
        <w:rPr>
          <w:rFonts w:asciiTheme="majorBidi" w:hAnsiTheme="majorBidi" w:cstheme="majorBidi"/>
          <w:sz w:val="28"/>
          <w:szCs w:val="36"/>
        </w:rPr>
        <w:t>nommer</w:t>
      </w:r>
      <w:r w:rsidRPr="00E03220">
        <w:rPr>
          <w:rFonts w:asciiTheme="majorBidi" w:hAnsiTheme="majorBidi" w:cstheme="majorBidi"/>
          <w:sz w:val="28"/>
          <w:szCs w:val="36"/>
        </w:rPr>
        <w:t xml:space="preserve"> la jeune discipline. Nous nous contentons ici d</w:t>
      </w:r>
      <w:r w:rsidR="00106682">
        <w:rPr>
          <w:rFonts w:asciiTheme="majorBidi" w:hAnsiTheme="majorBidi" w:cstheme="majorBidi"/>
          <w:sz w:val="28"/>
          <w:szCs w:val="36"/>
        </w:rPr>
        <w:t>’</w:t>
      </w:r>
      <w:r w:rsidRPr="00E03220">
        <w:rPr>
          <w:rFonts w:asciiTheme="majorBidi" w:hAnsiTheme="majorBidi" w:cstheme="majorBidi"/>
          <w:sz w:val="28"/>
          <w:szCs w:val="36"/>
        </w:rPr>
        <w:t>e</w:t>
      </w:r>
      <w:r w:rsidR="00106682">
        <w:rPr>
          <w:rFonts w:asciiTheme="majorBidi" w:hAnsiTheme="majorBidi" w:cstheme="majorBidi"/>
          <w:sz w:val="28"/>
          <w:szCs w:val="36"/>
        </w:rPr>
        <w:t>n</w:t>
      </w:r>
      <w:r w:rsidRPr="00E03220">
        <w:rPr>
          <w:rFonts w:asciiTheme="majorBidi" w:hAnsiTheme="majorBidi" w:cstheme="majorBidi"/>
          <w:sz w:val="28"/>
          <w:szCs w:val="36"/>
        </w:rPr>
        <w:t xml:space="preserve"> présenter</w:t>
      </w:r>
      <w:r w:rsidR="00106682">
        <w:rPr>
          <w:rFonts w:asciiTheme="majorBidi" w:hAnsiTheme="majorBidi" w:cstheme="majorBidi"/>
          <w:sz w:val="28"/>
          <w:szCs w:val="36"/>
        </w:rPr>
        <w:t xml:space="preserve"> quelques-unes </w:t>
      </w:r>
      <w:r w:rsidRPr="00E03220">
        <w:rPr>
          <w:rFonts w:asciiTheme="majorBidi" w:hAnsiTheme="majorBidi" w:cstheme="majorBidi"/>
          <w:sz w:val="28"/>
          <w:szCs w:val="36"/>
        </w:rPr>
        <w:t>:</w:t>
      </w:r>
    </w:p>
    <w:p w:rsidR="00E03220" w:rsidRPr="00E03220" w:rsidRDefault="00E03220" w:rsidP="00E03220">
      <w:pPr>
        <w:spacing w:after="120" w:line="360" w:lineRule="auto"/>
        <w:jc w:val="both"/>
        <w:rPr>
          <w:rFonts w:asciiTheme="majorBidi" w:hAnsiTheme="majorBidi" w:cstheme="majorBidi"/>
          <w:sz w:val="28"/>
          <w:szCs w:val="36"/>
        </w:rPr>
      </w:pPr>
      <w:r w:rsidRPr="00E03220">
        <w:rPr>
          <w:rFonts w:asciiTheme="majorBidi" w:hAnsiTheme="majorBidi" w:cstheme="majorBidi"/>
          <w:sz w:val="28"/>
          <w:szCs w:val="36"/>
        </w:rPr>
        <w:t>-</w:t>
      </w:r>
      <w:r w:rsidRPr="00E03220">
        <w:rPr>
          <w:rFonts w:asciiTheme="majorBidi" w:hAnsiTheme="majorBidi" w:cstheme="majorBidi"/>
          <w:i/>
          <w:iCs/>
          <w:sz w:val="28"/>
          <w:szCs w:val="36"/>
        </w:rPr>
        <w:t>Le Dictionnaire de la Linguistique</w:t>
      </w:r>
      <w:r w:rsidRPr="00E03220">
        <w:rPr>
          <w:rFonts w:asciiTheme="majorBidi" w:hAnsiTheme="majorBidi" w:cstheme="majorBidi"/>
          <w:sz w:val="28"/>
          <w:szCs w:val="36"/>
        </w:rPr>
        <w:t xml:space="preserve"> de Georges Mounin définit la lexicostatistique comme étant le : </w:t>
      </w:r>
    </w:p>
    <w:p w:rsidR="00E03220" w:rsidRPr="00E03220" w:rsidRDefault="00E03220" w:rsidP="00E03220">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w:t>
      </w:r>
      <w:r w:rsidRPr="00E03220">
        <w:rPr>
          <w:rFonts w:asciiTheme="majorBidi" w:hAnsiTheme="majorBidi" w:cstheme="majorBidi"/>
          <w:i/>
          <w:iCs/>
          <w:sz w:val="28"/>
          <w:szCs w:val="36"/>
        </w:rPr>
        <w:t>Domaine de la lexicologie dans lequel les procédures de la statistique sont utilisées pour l’étude quantitative du lexique. Ces études vont de simples comptages à des calculs plus élaborés suivant les formules générales de la statistique ou suivant des formules adaptées.</w:t>
      </w:r>
      <w:r w:rsidRPr="00E03220">
        <w:rPr>
          <w:rFonts w:asciiTheme="majorBidi" w:hAnsiTheme="majorBidi" w:cstheme="majorBidi"/>
          <w:sz w:val="28"/>
          <w:szCs w:val="36"/>
        </w:rPr>
        <w:t> »</w:t>
      </w:r>
      <w:r w:rsidRPr="00E03220">
        <w:rPr>
          <w:rStyle w:val="Appelnotedebasdep"/>
          <w:rFonts w:asciiTheme="majorBidi" w:hAnsiTheme="majorBidi" w:cstheme="majorBidi"/>
          <w:sz w:val="28"/>
          <w:szCs w:val="36"/>
        </w:rPr>
        <w:footnoteReference w:id="7"/>
      </w:r>
      <w:r w:rsidRPr="00E03220">
        <w:rPr>
          <w:rFonts w:asciiTheme="majorBidi" w:hAnsiTheme="majorBidi" w:cstheme="majorBidi"/>
          <w:sz w:val="28"/>
          <w:szCs w:val="36"/>
        </w:rPr>
        <w:t xml:space="preserve"> Cette discipline sert essentiellement à « </w:t>
      </w:r>
      <w:r w:rsidRPr="00E03220">
        <w:rPr>
          <w:rFonts w:asciiTheme="majorBidi" w:hAnsiTheme="majorBidi" w:cstheme="majorBidi"/>
          <w:i/>
          <w:iCs/>
          <w:sz w:val="28"/>
          <w:szCs w:val="36"/>
        </w:rPr>
        <w:t>la recherche de fréquence pour l’élaboration de vocabulaires fondamentaux, ou en stylistique pour caractériser les styles individuels ou collectifs, apporter des éléments pour apprécier l’évolution d’un auteur, voire contribuer à résoudre des problèmes de datation ou d’attribution d’une œuvre ; en outre, ces études peuvent déboucher sur des théories générales concernant la structure du langage ou la communication.</w:t>
      </w:r>
      <w:r w:rsidRPr="00E03220">
        <w:rPr>
          <w:rFonts w:asciiTheme="majorBidi" w:hAnsiTheme="majorBidi" w:cstheme="majorBidi"/>
          <w:sz w:val="28"/>
          <w:szCs w:val="36"/>
        </w:rPr>
        <w:t> »</w:t>
      </w:r>
      <w:r w:rsidRPr="00E03220">
        <w:rPr>
          <w:rStyle w:val="Appelnotedebasdep"/>
          <w:rFonts w:asciiTheme="majorBidi" w:hAnsiTheme="majorBidi" w:cstheme="majorBidi"/>
          <w:sz w:val="28"/>
          <w:szCs w:val="36"/>
        </w:rPr>
        <w:footnoteReference w:id="8"/>
      </w:r>
      <w:r w:rsidRPr="00E03220">
        <w:rPr>
          <w:rFonts w:asciiTheme="majorBidi" w:hAnsiTheme="majorBidi" w:cstheme="majorBidi"/>
          <w:sz w:val="28"/>
          <w:szCs w:val="36"/>
        </w:rPr>
        <w:t xml:space="preserve"> </w:t>
      </w:r>
    </w:p>
    <w:p w:rsidR="00E03220" w:rsidRPr="00E03220" w:rsidRDefault="00E03220" w:rsidP="00E03220">
      <w:pPr>
        <w:spacing w:after="120" w:line="360" w:lineRule="auto"/>
        <w:jc w:val="both"/>
        <w:rPr>
          <w:rFonts w:asciiTheme="majorBidi" w:hAnsiTheme="majorBidi" w:cstheme="majorBidi"/>
          <w:sz w:val="28"/>
          <w:szCs w:val="36"/>
        </w:rPr>
      </w:pPr>
      <w:r w:rsidRPr="00E03220">
        <w:rPr>
          <w:rFonts w:asciiTheme="majorBidi" w:hAnsiTheme="majorBidi" w:cstheme="majorBidi"/>
          <w:sz w:val="28"/>
          <w:szCs w:val="36"/>
        </w:rPr>
        <w:t>-</w:t>
      </w:r>
      <w:r w:rsidRPr="00E03220">
        <w:rPr>
          <w:rFonts w:asciiTheme="majorBidi" w:hAnsiTheme="majorBidi" w:cstheme="majorBidi"/>
          <w:i/>
          <w:iCs/>
          <w:sz w:val="28"/>
          <w:szCs w:val="36"/>
        </w:rPr>
        <w:t>Le Grand Dictionnaire de la Linguistique et des Sciences du langage</w:t>
      </w:r>
      <w:r w:rsidRPr="00E03220">
        <w:rPr>
          <w:rFonts w:asciiTheme="majorBidi" w:hAnsiTheme="majorBidi" w:cstheme="majorBidi"/>
          <w:sz w:val="28"/>
          <w:szCs w:val="36"/>
        </w:rPr>
        <w:t xml:space="preserve"> définit la lexicostatistique (Synonyme de lexicométrie) comme :</w:t>
      </w:r>
    </w:p>
    <w:p w:rsidR="00E03220" w:rsidRPr="00E03220" w:rsidRDefault="00E03220" w:rsidP="00E03220">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36"/>
        </w:rPr>
        <w:t>« </w:t>
      </w:r>
      <w:r w:rsidRPr="00E03220">
        <w:rPr>
          <w:rFonts w:asciiTheme="majorBidi" w:hAnsiTheme="majorBidi" w:cstheme="majorBidi"/>
          <w:i/>
          <w:iCs/>
          <w:sz w:val="28"/>
          <w:szCs w:val="28"/>
        </w:rPr>
        <w:t>L’application des méthodes statistiques au vocabulaire d’un texte, d’un ensemble d’énoncés considérés comme représentatifs d’un auteur ou de la langue elle-même. Son domaine d’application sera : la stylistique, si l’on cherche à apprécier la richesse du vocabulaire d’un écrivain, la philologie, si l’on tente de dater des textes les uns par rapport aux autres, la pédagogie, si l’on essaye de définir le vocabulaire fondamental d’une langue, enfin la linguistique générale, si l’on cherche à déterminer la fréquence des mots et leur rang fréquentiel obéissant à des lois générales. </w:t>
      </w:r>
      <w:r w:rsidRPr="00E03220">
        <w:rPr>
          <w:rFonts w:asciiTheme="majorBidi" w:hAnsiTheme="majorBidi" w:cstheme="majorBidi"/>
          <w:sz w:val="28"/>
          <w:szCs w:val="28"/>
        </w:rPr>
        <w:t>»</w:t>
      </w:r>
      <w:r w:rsidRPr="00E03220">
        <w:rPr>
          <w:rStyle w:val="Appelnotedebasdep"/>
          <w:rFonts w:asciiTheme="majorBidi" w:hAnsiTheme="majorBidi" w:cstheme="majorBidi"/>
          <w:sz w:val="28"/>
          <w:szCs w:val="28"/>
        </w:rPr>
        <w:footnoteReference w:id="9"/>
      </w:r>
    </w:p>
    <w:p w:rsidR="00E03220" w:rsidRPr="00E03220" w:rsidRDefault="00E03220" w:rsidP="00E03220">
      <w:pPr>
        <w:spacing w:after="120" w:line="360" w:lineRule="auto"/>
        <w:jc w:val="both"/>
        <w:rPr>
          <w:rFonts w:asciiTheme="majorBidi" w:hAnsiTheme="majorBidi" w:cstheme="majorBidi"/>
          <w:sz w:val="28"/>
          <w:szCs w:val="28"/>
        </w:rPr>
      </w:pPr>
      <w:r w:rsidRPr="00E03220">
        <w:rPr>
          <w:rFonts w:asciiTheme="majorBidi" w:hAnsiTheme="majorBidi" w:cstheme="majorBidi"/>
          <w:sz w:val="28"/>
          <w:szCs w:val="36"/>
        </w:rPr>
        <w:lastRenderedPageBreak/>
        <w:t xml:space="preserve">-Le </w:t>
      </w:r>
      <w:r w:rsidRPr="00E03220">
        <w:rPr>
          <w:rFonts w:asciiTheme="majorBidi" w:hAnsiTheme="majorBidi" w:cstheme="majorBidi"/>
          <w:i/>
          <w:iCs/>
          <w:sz w:val="28"/>
          <w:szCs w:val="36"/>
        </w:rPr>
        <w:t>Dictionnaire d’Analyse du Discours</w:t>
      </w:r>
      <w:r w:rsidRPr="00E03220">
        <w:rPr>
          <w:rFonts w:asciiTheme="majorBidi" w:hAnsiTheme="majorBidi" w:cstheme="majorBidi"/>
          <w:sz w:val="28"/>
          <w:szCs w:val="36"/>
        </w:rPr>
        <w:t xml:space="preserve"> de Patrick Charaudeau et Dominique Maingueneau considère la lexicométrie, non pas comme une théorie, mais comme une méthodologie</w:t>
      </w:r>
      <w:r w:rsidRPr="00E03220">
        <w:rPr>
          <w:rFonts w:asciiTheme="majorBidi" w:hAnsiTheme="majorBidi" w:cstheme="majorBidi"/>
          <w:color w:val="FF0000"/>
          <w:sz w:val="28"/>
          <w:szCs w:val="36"/>
        </w:rPr>
        <w:t xml:space="preserve"> </w:t>
      </w:r>
      <w:r w:rsidRPr="00E03220">
        <w:rPr>
          <w:rFonts w:asciiTheme="majorBidi" w:hAnsiTheme="majorBidi" w:cstheme="majorBidi"/>
          <w:sz w:val="28"/>
          <w:szCs w:val="28"/>
        </w:rPr>
        <w:t>d’étude du discours, qui se veut exhaustive, systématique et automatisée ; comme une pratique qui consiste à mesurer (métrie) des unités lexicales (lexico).</w:t>
      </w:r>
      <w:r w:rsidRPr="00E03220">
        <w:rPr>
          <w:rStyle w:val="Appelnotedebasdep"/>
          <w:rFonts w:asciiTheme="majorBidi" w:hAnsiTheme="majorBidi" w:cstheme="majorBidi"/>
          <w:sz w:val="28"/>
          <w:szCs w:val="28"/>
        </w:rPr>
        <w:footnoteReference w:id="10"/>
      </w:r>
    </w:p>
    <w:p w:rsidR="00E03220" w:rsidRPr="00E03220" w:rsidRDefault="00E03220" w:rsidP="00E03220">
      <w:pPr>
        <w:spacing w:after="120" w:line="360" w:lineRule="auto"/>
        <w:jc w:val="both"/>
        <w:rPr>
          <w:rFonts w:asciiTheme="majorBidi" w:hAnsiTheme="majorBidi" w:cstheme="majorBidi"/>
          <w:sz w:val="28"/>
          <w:szCs w:val="36"/>
        </w:rPr>
      </w:pPr>
      <w:r w:rsidRPr="00E03220">
        <w:rPr>
          <w:rFonts w:asciiTheme="majorBidi" w:hAnsiTheme="majorBidi" w:cstheme="majorBidi"/>
          <w:sz w:val="28"/>
          <w:szCs w:val="36"/>
        </w:rPr>
        <w:t xml:space="preserve">-Leimdorfer et Salem proposent la définition suivante : </w:t>
      </w:r>
    </w:p>
    <w:p w:rsidR="00E03220" w:rsidRPr="00E03220" w:rsidRDefault="00E03220" w:rsidP="00E03220">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w:t>
      </w:r>
      <w:r w:rsidRPr="00E03220">
        <w:rPr>
          <w:rFonts w:asciiTheme="majorBidi" w:hAnsiTheme="majorBidi" w:cstheme="majorBidi"/>
          <w:i/>
          <w:iCs/>
          <w:sz w:val="28"/>
          <w:szCs w:val="36"/>
        </w:rPr>
        <w:t>On regroupe sous le terme de lexicométrie toute une série de méthodes qui permettent d’opérer, à partir d’une segmentation, des réorganisations formelles de la séquence textuelle et des analyses statistiques portant sur le vocabulaire.</w:t>
      </w:r>
      <w:r w:rsidRPr="00E03220">
        <w:rPr>
          <w:rFonts w:asciiTheme="majorBidi" w:hAnsiTheme="majorBidi" w:cstheme="majorBidi"/>
          <w:sz w:val="28"/>
          <w:szCs w:val="36"/>
        </w:rPr>
        <w:t> »</w:t>
      </w:r>
      <w:r w:rsidRPr="00E03220">
        <w:rPr>
          <w:rStyle w:val="Appelnotedebasdep"/>
          <w:rFonts w:asciiTheme="majorBidi" w:hAnsiTheme="majorBidi" w:cstheme="majorBidi"/>
          <w:sz w:val="28"/>
          <w:szCs w:val="36"/>
        </w:rPr>
        <w:footnoteReference w:id="11"/>
      </w:r>
      <w:r w:rsidRPr="00E03220">
        <w:rPr>
          <w:rFonts w:asciiTheme="majorBidi" w:hAnsiTheme="majorBidi" w:cstheme="majorBidi"/>
          <w:sz w:val="28"/>
          <w:szCs w:val="36"/>
        </w:rPr>
        <w:t xml:space="preserve"> </w:t>
      </w:r>
    </w:p>
    <w:p w:rsidR="00E03220" w:rsidRPr="00E03220" w:rsidRDefault="00E03220" w:rsidP="008A32CA">
      <w:pPr>
        <w:spacing w:after="120" w:line="360" w:lineRule="auto"/>
        <w:jc w:val="both"/>
        <w:rPr>
          <w:rFonts w:asciiTheme="majorBidi" w:hAnsiTheme="majorBidi" w:cstheme="majorBidi"/>
          <w:sz w:val="28"/>
          <w:szCs w:val="36"/>
        </w:rPr>
      </w:pPr>
      <w:r w:rsidRPr="00E03220">
        <w:rPr>
          <w:rFonts w:asciiTheme="majorBidi" w:hAnsiTheme="majorBidi" w:cstheme="majorBidi"/>
          <w:sz w:val="28"/>
          <w:szCs w:val="36"/>
        </w:rPr>
        <w:t>-Enfin, Dominique Maingueneau définit la lexicométrie comme étant une « </w:t>
      </w:r>
      <w:r w:rsidRPr="00E03220">
        <w:rPr>
          <w:rFonts w:asciiTheme="majorBidi" w:hAnsiTheme="majorBidi" w:cstheme="majorBidi"/>
          <w:i/>
          <w:iCs/>
          <w:sz w:val="28"/>
          <w:szCs w:val="36"/>
        </w:rPr>
        <w:t>Discipline auxiliaire de l’analyse du discours qui vise à caractériser un ensemble discursif (souvent un positionnement) par rapport à d’autres appartenant au même espace grâce à l’élaboration informatique de réseaux quantifiés de relations significatives entre ses unités. Il s’agit par conséquent d’une démarche essentiellement comparative.</w:t>
      </w:r>
      <w:r w:rsidRPr="00E03220">
        <w:rPr>
          <w:rFonts w:asciiTheme="majorBidi" w:hAnsiTheme="majorBidi" w:cstheme="majorBidi"/>
          <w:sz w:val="28"/>
          <w:szCs w:val="36"/>
        </w:rPr>
        <w:t> »</w:t>
      </w:r>
      <w:r w:rsidRPr="00E03220">
        <w:rPr>
          <w:rStyle w:val="Appelnotedebasdep"/>
          <w:rFonts w:asciiTheme="majorBidi" w:hAnsiTheme="majorBidi" w:cstheme="majorBidi"/>
          <w:sz w:val="28"/>
          <w:szCs w:val="36"/>
        </w:rPr>
        <w:footnoteReference w:id="12"/>
      </w:r>
      <w:r w:rsidRPr="00E03220">
        <w:rPr>
          <w:rFonts w:asciiTheme="majorBidi" w:hAnsiTheme="majorBidi" w:cstheme="majorBidi"/>
          <w:sz w:val="28"/>
          <w:szCs w:val="36"/>
        </w:rPr>
        <w:t xml:space="preserve"> </w:t>
      </w:r>
    </w:p>
    <w:p w:rsidR="00E03220" w:rsidRPr="00E03220" w:rsidRDefault="00E03220" w:rsidP="000455AA">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Cependant, </w:t>
      </w:r>
      <w:r w:rsidR="008A32CA">
        <w:rPr>
          <w:rFonts w:asciiTheme="majorBidi" w:hAnsiTheme="majorBidi" w:cstheme="majorBidi"/>
          <w:sz w:val="28"/>
          <w:szCs w:val="36"/>
        </w:rPr>
        <w:t>aus</w:t>
      </w:r>
      <w:r w:rsidRPr="00E03220">
        <w:rPr>
          <w:rFonts w:asciiTheme="majorBidi" w:hAnsiTheme="majorBidi" w:cstheme="majorBidi"/>
          <w:sz w:val="28"/>
          <w:szCs w:val="36"/>
        </w:rPr>
        <w:t xml:space="preserve">si diverses et </w:t>
      </w:r>
      <w:r w:rsidR="008A32CA">
        <w:rPr>
          <w:rFonts w:asciiTheme="majorBidi" w:hAnsiTheme="majorBidi" w:cstheme="majorBidi"/>
          <w:sz w:val="28"/>
          <w:szCs w:val="36"/>
        </w:rPr>
        <w:t>aus</w:t>
      </w:r>
      <w:r w:rsidRPr="00E03220">
        <w:rPr>
          <w:rFonts w:asciiTheme="majorBidi" w:hAnsiTheme="majorBidi" w:cstheme="majorBidi"/>
          <w:sz w:val="28"/>
          <w:szCs w:val="36"/>
        </w:rPr>
        <w:t xml:space="preserve">si nombreuses que puissent être les dénominations et les définitions de la jeune discipline, </w:t>
      </w:r>
      <w:r w:rsidR="008A32CA">
        <w:rPr>
          <w:rFonts w:asciiTheme="majorBidi" w:hAnsiTheme="majorBidi" w:cstheme="majorBidi"/>
          <w:sz w:val="28"/>
          <w:szCs w:val="36"/>
        </w:rPr>
        <w:t>il faut retenir</w:t>
      </w:r>
      <w:r w:rsidRPr="00E03220">
        <w:rPr>
          <w:rFonts w:asciiTheme="majorBidi" w:hAnsiTheme="majorBidi" w:cstheme="majorBidi"/>
          <w:sz w:val="28"/>
          <w:szCs w:val="36"/>
        </w:rPr>
        <w:t xml:space="preserve"> qu’elle s’intéresse au discours en analysant son lexique</w:t>
      </w:r>
      <w:r w:rsidR="000455AA">
        <w:rPr>
          <w:rFonts w:asciiTheme="majorBidi" w:hAnsiTheme="majorBidi" w:cstheme="majorBidi"/>
          <w:sz w:val="28"/>
          <w:szCs w:val="36"/>
        </w:rPr>
        <w:t>.</w:t>
      </w:r>
      <w:r w:rsidRPr="00E03220">
        <w:rPr>
          <w:rFonts w:asciiTheme="majorBidi" w:hAnsiTheme="majorBidi" w:cstheme="majorBidi"/>
          <w:sz w:val="28"/>
          <w:szCs w:val="36"/>
        </w:rPr>
        <w:t xml:space="preserve"> </w:t>
      </w:r>
      <w:r w:rsidR="000455AA">
        <w:rPr>
          <w:rFonts w:asciiTheme="majorBidi" w:hAnsiTheme="majorBidi" w:cstheme="majorBidi"/>
          <w:sz w:val="28"/>
          <w:szCs w:val="36"/>
        </w:rPr>
        <w:t>P</w:t>
      </w:r>
      <w:r w:rsidRPr="00E03220">
        <w:rPr>
          <w:rFonts w:asciiTheme="majorBidi" w:hAnsiTheme="majorBidi" w:cstheme="majorBidi"/>
          <w:sz w:val="28"/>
          <w:szCs w:val="36"/>
        </w:rPr>
        <w:t>our ce faire, elle fait appel à des méthodes et des outils mathématiques</w:t>
      </w:r>
      <w:r w:rsidR="000455AA">
        <w:rPr>
          <w:rFonts w:asciiTheme="majorBidi" w:hAnsiTheme="majorBidi" w:cstheme="majorBidi"/>
          <w:sz w:val="28"/>
          <w:szCs w:val="36"/>
        </w:rPr>
        <w:t>, statistiques et informatiques</w:t>
      </w:r>
      <w:r w:rsidRPr="00E03220">
        <w:rPr>
          <w:rFonts w:asciiTheme="majorBidi" w:hAnsiTheme="majorBidi" w:cstheme="majorBidi"/>
          <w:sz w:val="28"/>
          <w:szCs w:val="36"/>
        </w:rPr>
        <w:t xml:space="preserve">. C’est une approche essentiellement quantitative du moment qu’elle privilégie des calculs, des statistiques et des comptages. Mais il ne faut pas perdre de vue qu’elle ouvre la voie à d’autres analyses, </w:t>
      </w:r>
      <w:r w:rsidR="000455AA" w:rsidRPr="00E03220">
        <w:rPr>
          <w:rFonts w:asciiTheme="majorBidi" w:hAnsiTheme="majorBidi" w:cstheme="majorBidi"/>
          <w:sz w:val="28"/>
          <w:szCs w:val="36"/>
        </w:rPr>
        <w:t xml:space="preserve">notamment </w:t>
      </w:r>
      <w:r w:rsidRPr="00E03220">
        <w:rPr>
          <w:rFonts w:asciiTheme="majorBidi" w:hAnsiTheme="majorBidi" w:cstheme="majorBidi"/>
          <w:sz w:val="28"/>
          <w:szCs w:val="36"/>
        </w:rPr>
        <w:t xml:space="preserve">qualitatives. Elle n'est donc </w:t>
      </w:r>
      <w:r w:rsidRPr="00E03220">
        <w:rPr>
          <w:rFonts w:asciiTheme="majorBidi" w:hAnsiTheme="majorBidi" w:cstheme="majorBidi"/>
          <w:sz w:val="28"/>
          <w:szCs w:val="36"/>
        </w:rPr>
        <w:lastRenderedPageBreak/>
        <w:t>qu'</w:t>
      </w:r>
      <w:r w:rsidRPr="00E03220">
        <w:rPr>
          <w:rFonts w:asciiTheme="majorBidi" w:hAnsiTheme="majorBidi" w:cstheme="majorBidi"/>
          <w:i/>
          <w:iCs/>
          <w:sz w:val="28"/>
          <w:szCs w:val="36"/>
        </w:rPr>
        <w:t>une méthode mise au service d'une perspective plus globale qui lui donne sens.</w:t>
      </w:r>
      <w:r w:rsidRPr="00E03220">
        <w:rPr>
          <w:rStyle w:val="Appelnotedebasdep"/>
          <w:rFonts w:asciiTheme="majorBidi" w:hAnsiTheme="majorBidi" w:cstheme="majorBidi"/>
          <w:i/>
          <w:iCs/>
          <w:sz w:val="28"/>
          <w:szCs w:val="36"/>
        </w:rPr>
        <w:footnoteReference w:id="13"/>
      </w:r>
    </w:p>
    <w:p w:rsidR="00E03220" w:rsidRPr="00E03220" w:rsidRDefault="000455AA" w:rsidP="000455AA">
      <w:pPr>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L</w:t>
      </w:r>
      <w:r w:rsidR="00E03220" w:rsidRPr="00E03220">
        <w:rPr>
          <w:rFonts w:asciiTheme="majorBidi" w:hAnsiTheme="majorBidi" w:cstheme="majorBidi"/>
          <w:sz w:val="28"/>
          <w:szCs w:val="36"/>
        </w:rPr>
        <w:t>a lexicométrie s</w:t>
      </w:r>
      <w:r>
        <w:rPr>
          <w:rFonts w:asciiTheme="majorBidi" w:hAnsiTheme="majorBidi" w:cstheme="majorBidi"/>
          <w:sz w:val="28"/>
          <w:szCs w:val="36"/>
        </w:rPr>
        <w:t>e</w:t>
      </w:r>
      <w:r w:rsidR="00E03220" w:rsidRPr="00E03220">
        <w:rPr>
          <w:rFonts w:asciiTheme="majorBidi" w:hAnsiTheme="majorBidi" w:cstheme="majorBidi"/>
          <w:sz w:val="28"/>
          <w:szCs w:val="36"/>
        </w:rPr>
        <w:t xml:space="preserve"> scinde en deux grandes branches. La première s’est constituée autour de Charles Muller de l’Université de Strasbourg et s’intéresse au traitement statistique des textes littéraires, d’où son nom </w:t>
      </w:r>
      <w:r w:rsidRPr="000455AA">
        <w:rPr>
          <w:rFonts w:asciiTheme="majorBidi" w:hAnsiTheme="majorBidi" w:cstheme="majorBidi"/>
          <w:sz w:val="28"/>
          <w:szCs w:val="36"/>
        </w:rPr>
        <w:t>de</w:t>
      </w:r>
      <w:r w:rsidR="00E03220" w:rsidRPr="00E03220">
        <w:rPr>
          <w:rFonts w:asciiTheme="majorBidi" w:hAnsiTheme="majorBidi" w:cstheme="majorBidi"/>
          <w:i/>
          <w:iCs/>
          <w:sz w:val="28"/>
          <w:szCs w:val="36"/>
        </w:rPr>
        <w:t xml:space="preserve"> </w:t>
      </w:r>
      <w:r>
        <w:rPr>
          <w:rFonts w:asciiTheme="majorBidi" w:hAnsiTheme="majorBidi" w:cstheme="majorBidi"/>
          <w:sz w:val="28"/>
          <w:szCs w:val="36"/>
        </w:rPr>
        <w:t>« </w:t>
      </w:r>
      <w:r w:rsidR="00E03220" w:rsidRPr="000455AA">
        <w:rPr>
          <w:rFonts w:asciiTheme="majorBidi" w:hAnsiTheme="majorBidi" w:cstheme="majorBidi"/>
          <w:sz w:val="28"/>
          <w:szCs w:val="36"/>
        </w:rPr>
        <w:t>lexicométrie littéraire</w:t>
      </w:r>
      <w:r>
        <w:rPr>
          <w:rFonts w:asciiTheme="majorBidi" w:hAnsiTheme="majorBidi" w:cstheme="majorBidi"/>
          <w:sz w:val="28"/>
          <w:szCs w:val="36"/>
        </w:rPr>
        <w:t> »</w:t>
      </w:r>
      <w:r w:rsidR="00E03220" w:rsidRPr="00E03220">
        <w:rPr>
          <w:rFonts w:asciiTheme="majorBidi" w:hAnsiTheme="majorBidi" w:cstheme="majorBidi"/>
          <w:sz w:val="28"/>
          <w:szCs w:val="36"/>
        </w:rPr>
        <w:t xml:space="preserve">. La revue </w:t>
      </w:r>
      <w:r w:rsidR="00E03220" w:rsidRPr="00E03220">
        <w:rPr>
          <w:rFonts w:asciiTheme="majorBidi" w:hAnsiTheme="majorBidi" w:cstheme="majorBidi"/>
          <w:i/>
          <w:iCs/>
          <w:sz w:val="28"/>
          <w:szCs w:val="36"/>
        </w:rPr>
        <w:t>Lexicometrica</w:t>
      </w:r>
      <w:r w:rsidR="00E03220" w:rsidRPr="00E03220">
        <w:rPr>
          <w:rStyle w:val="Appelnotedebasdep"/>
          <w:rFonts w:asciiTheme="majorBidi" w:hAnsiTheme="majorBidi" w:cstheme="majorBidi"/>
          <w:i/>
          <w:iCs/>
          <w:sz w:val="28"/>
          <w:szCs w:val="36"/>
        </w:rPr>
        <w:footnoteReference w:id="14"/>
      </w:r>
      <w:r w:rsidR="00E03220" w:rsidRPr="00E03220">
        <w:rPr>
          <w:rFonts w:asciiTheme="majorBidi" w:hAnsiTheme="majorBidi" w:cstheme="majorBidi"/>
          <w:sz w:val="28"/>
          <w:szCs w:val="36"/>
        </w:rPr>
        <w:t xml:space="preserve"> est actuellement le principal organe de diffusion de ses travaux</w:t>
      </w:r>
      <w:r w:rsidR="00E03220" w:rsidRPr="00E03220">
        <w:rPr>
          <w:rStyle w:val="Appelnotedebasdep"/>
          <w:rFonts w:asciiTheme="majorBidi" w:hAnsiTheme="majorBidi" w:cstheme="majorBidi"/>
          <w:sz w:val="28"/>
          <w:szCs w:val="36"/>
        </w:rPr>
        <w:footnoteReference w:id="15"/>
      </w:r>
      <w:r w:rsidR="00E03220" w:rsidRPr="00E03220">
        <w:rPr>
          <w:rFonts w:asciiTheme="majorBidi" w:hAnsiTheme="majorBidi" w:cstheme="majorBidi"/>
          <w:sz w:val="28"/>
          <w:szCs w:val="36"/>
        </w:rPr>
        <w:t>.</w:t>
      </w:r>
      <w:r w:rsidR="00E03220" w:rsidRPr="00E03220">
        <w:rPr>
          <w:rFonts w:asciiTheme="majorBidi" w:hAnsiTheme="majorBidi" w:cstheme="majorBidi"/>
          <w:i/>
          <w:iCs/>
          <w:sz w:val="28"/>
          <w:szCs w:val="36"/>
        </w:rPr>
        <w:t xml:space="preserve"> </w:t>
      </w:r>
      <w:r w:rsidR="00E03220" w:rsidRPr="00E03220">
        <w:rPr>
          <w:rFonts w:asciiTheme="majorBidi" w:hAnsiTheme="majorBidi" w:cstheme="majorBidi"/>
          <w:sz w:val="28"/>
          <w:szCs w:val="36"/>
        </w:rPr>
        <w:t xml:space="preserve">La lexicométrie littéraire s’intéresse notamment au style d’un écrivain, à la richesse et </w:t>
      </w:r>
      <w:r>
        <w:rPr>
          <w:rFonts w:asciiTheme="majorBidi" w:hAnsiTheme="majorBidi" w:cstheme="majorBidi"/>
          <w:sz w:val="28"/>
          <w:szCs w:val="36"/>
        </w:rPr>
        <w:t xml:space="preserve">à </w:t>
      </w:r>
      <w:r w:rsidR="00E03220" w:rsidRPr="00E03220">
        <w:rPr>
          <w:rFonts w:asciiTheme="majorBidi" w:hAnsiTheme="majorBidi" w:cstheme="majorBidi"/>
          <w:sz w:val="28"/>
          <w:szCs w:val="36"/>
        </w:rPr>
        <w:t>l’évolution de son vocabulaire. La seconde</w:t>
      </w:r>
      <w:r>
        <w:rPr>
          <w:rFonts w:asciiTheme="majorBidi" w:hAnsiTheme="majorBidi" w:cstheme="majorBidi"/>
          <w:sz w:val="28"/>
          <w:szCs w:val="36"/>
        </w:rPr>
        <w:t xml:space="preserve"> branche,</w:t>
      </w:r>
      <w:r w:rsidR="00E03220" w:rsidRPr="00E03220">
        <w:rPr>
          <w:rFonts w:asciiTheme="majorBidi" w:hAnsiTheme="majorBidi" w:cstheme="majorBidi"/>
          <w:sz w:val="28"/>
          <w:szCs w:val="36"/>
        </w:rPr>
        <w:t xml:space="preserve"> </w:t>
      </w:r>
      <w:r w:rsidRPr="000455AA">
        <w:rPr>
          <w:rFonts w:asciiTheme="majorBidi" w:hAnsiTheme="majorBidi" w:cstheme="majorBidi"/>
          <w:sz w:val="28"/>
          <w:szCs w:val="36"/>
        </w:rPr>
        <w:t>la lexicométrie politique,</w:t>
      </w:r>
      <w:r w:rsidRPr="00E03220">
        <w:rPr>
          <w:rFonts w:asciiTheme="majorBidi" w:hAnsiTheme="majorBidi" w:cstheme="majorBidi"/>
          <w:sz w:val="28"/>
          <w:szCs w:val="36"/>
        </w:rPr>
        <w:t xml:space="preserve"> </w:t>
      </w:r>
      <w:r w:rsidR="00E03220" w:rsidRPr="00E03220">
        <w:rPr>
          <w:rFonts w:asciiTheme="majorBidi" w:hAnsiTheme="majorBidi" w:cstheme="majorBidi"/>
          <w:sz w:val="28"/>
          <w:szCs w:val="36"/>
        </w:rPr>
        <w:t xml:space="preserve">s’est développée vers la fin des années 1960 grâce aux travaux de Maurice Tournier au laboratoire </w:t>
      </w:r>
      <w:r w:rsidR="00E03220" w:rsidRPr="00E03220">
        <w:rPr>
          <w:rFonts w:asciiTheme="majorBidi" w:hAnsiTheme="majorBidi" w:cstheme="majorBidi"/>
          <w:i/>
          <w:iCs/>
          <w:sz w:val="28"/>
          <w:szCs w:val="36"/>
        </w:rPr>
        <w:t>Lexicométrie et textes politiques</w:t>
      </w:r>
      <w:r w:rsidR="00E03220" w:rsidRPr="00E03220">
        <w:rPr>
          <w:rFonts w:asciiTheme="majorBidi" w:hAnsiTheme="majorBidi" w:cstheme="majorBidi"/>
          <w:sz w:val="28"/>
          <w:szCs w:val="36"/>
        </w:rPr>
        <w:t xml:space="preserve"> de l’ENS de Fontenay-Saint-Cloud. La tâche principale d’une telle démarche est d’examiner les rapports entre politique et phénomènes langagiers. Lorsqu’il s’agit d’appréhender un texte sociopolitique, la lexicométrie est chargée « </w:t>
      </w:r>
      <w:r>
        <w:rPr>
          <w:rFonts w:asciiTheme="majorBidi" w:hAnsiTheme="majorBidi" w:cstheme="majorBidi"/>
          <w:i/>
          <w:iCs/>
          <w:sz w:val="28"/>
          <w:szCs w:val="36"/>
        </w:rPr>
        <w:t>d</w:t>
      </w:r>
      <w:r w:rsidR="00E03220" w:rsidRPr="00E03220">
        <w:rPr>
          <w:rFonts w:asciiTheme="majorBidi" w:hAnsiTheme="majorBidi" w:cstheme="majorBidi"/>
          <w:i/>
          <w:iCs/>
          <w:sz w:val="28"/>
          <w:szCs w:val="36"/>
        </w:rPr>
        <w:t>’examiner, à partir de corpus de textes soumis à comparaison, comment les termes échangés dans l’espace public autour des enjeux de pouvoir rendent compte des luttes d’appropriation ou de dépossession symboliques qui se jouent dans le lieu même de l’échange</w:t>
      </w:r>
      <w:r w:rsidR="00E03220" w:rsidRPr="00E03220">
        <w:rPr>
          <w:rFonts w:asciiTheme="majorBidi" w:hAnsiTheme="majorBidi" w:cstheme="majorBidi"/>
          <w:sz w:val="28"/>
          <w:szCs w:val="36"/>
        </w:rPr>
        <w:t>. »</w:t>
      </w:r>
      <w:r w:rsidR="00E03220" w:rsidRPr="00E03220">
        <w:rPr>
          <w:rStyle w:val="Appelnotedebasdep"/>
          <w:rFonts w:asciiTheme="majorBidi" w:hAnsiTheme="majorBidi" w:cstheme="majorBidi"/>
          <w:sz w:val="28"/>
          <w:szCs w:val="36"/>
        </w:rPr>
        <w:footnoteReference w:id="16"/>
      </w:r>
      <w:r w:rsidR="00E03220" w:rsidRPr="00E03220">
        <w:rPr>
          <w:rFonts w:asciiTheme="majorBidi" w:hAnsiTheme="majorBidi" w:cstheme="majorBidi"/>
          <w:sz w:val="28"/>
          <w:szCs w:val="36"/>
        </w:rPr>
        <w:t xml:space="preserve"> </w:t>
      </w:r>
    </w:p>
    <w:p w:rsidR="00E03220" w:rsidRPr="00E03220" w:rsidRDefault="00E03220" w:rsidP="00E03220">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La revue </w:t>
      </w:r>
      <w:r w:rsidRPr="00E03220">
        <w:rPr>
          <w:rFonts w:asciiTheme="majorBidi" w:hAnsiTheme="majorBidi" w:cstheme="majorBidi"/>
          <w:i/>
          <w:iCs/>
          <w:sz w:val="28"/>
          <w:szCs w:val="36"/>
        </w:rPr>
        <w:t xml:space="preserve">Les Langages du politique </w:t>
      </w:r>
      <w:r w:rsidR="000455AA">
        <w:rPr>
          <w:rFonts w:asciiTheme="majorBidi" w:hAnsiTheme="majorBidi" w:cstheme="majorBidi"/>
          <w:sz w:val="28"/>
          <w:szCs w:val="36"/>
        </w:rPr>
        <w:t>a constitué pendant longtemps</w:t>
      </w:r>
      <w:r w:rsidRPr="00E03220">
        <w:rPr>
          <w:rFonts w:asciiTheme="majorBidi" w:hAnsiTheme="majorBidi" w:cstheme="majorBidi"/>
          <w:sz w:val="28"/>
          <w:szCs w:val="36"/>
        </w:rPr>
        <w:t xml:space="preserve"> le principal organe de diffusion des travaux effectués dans </w:t>
      </w:r>
      <w:r w:rsidR="000455AA">
        <w:rPr>
          <w:rFonts w:asciiTheme="majorBidi" w:hAnsiTheme="majorBidi" w:cstheme="majorBidi"/>
          <w:sz w:val="28"/>
          <w:szCs w:val="36"/>
        </w:rPr>
        <w:t xml:space="preserve">le cadre de </w:t>
      </w:r>
      <w:r w:rsidRPr="00E03220">
        <w:rPr>
          <w:rFonts w:asciiTheme="majorBidi" w:hAnsiTheme="majorBidi" w:cstheme="majorBidi"/>
          <w:sz w:val="28"/>
          <w:szCs w:val="36"/>
        </w:rPr>
        <w:t xml:space="preserve">cette branche. </w:t>
      </w:r>
    </w:p>
    <w:p w:rsidR="00E03220" w:rsidRPr="00E03220" w:rsidRDefault="00E03220" w:rsidP="00E131CD">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En outre, bien que récente, l’intérêt pour l’approche lexicostatistique commence à se manifester dans plusieurs champs de recherches</w:t>
      </w:r>
      <w:r w:rsidR="000455AA">
        <w:rPr>
          <w:rStyle w:val="Appelnotedebasdep"/>
          <w:rFonts w:asciiTheme="majorBidi" w:hAnsiTheme="majorBidi" w:cstheme="majorBidi"/>
          <w:sz w:val="28"/>
          <w:szCs w:val="36"/>
        </w:rPr>
        <w:footnoteReference w:id="17"/>
      </w:r>
      <w:r w:rsidRPr="00E03220">
        <w:rPr>
          <w:rFonts w:asciiTheme="majorBidi" w:hAnsiTheme="majorBidi" w:cstheme="majorBidi"/>
          <w:sz w:val="28"/>
          <w:szCs w:val="36"/>
        </w:rPr>
        <w:t xml:space="preserve"> tels que la médecine, l’histoire, la bibliothéconomie (on parle alors de bibliométrie), les sciences politiques, la sociologie, la psychologie, etc. Toutes ces disciplines et d’autres encore font appel aux méthodes d’analyse statistique des textes pour </w:t>
      </w:r>
      <w:r w:rsidRPr="00E03220">
        <w:rPr>
          <w:rFonts w:asciiTheme="majorBidi" w:hAnsiTheme="majorBidi" w:cstheme="majorBidi"/>
          <w:sz w:val="28"/>
          <w:szCs w:val="36"/>
        </w:rPr>
        <w:lastRenderedPageBreak/>
        <w:t xml:space="preserve">analyser des corpus volumineux en rapport avec des objets de recherche relevant de leurs domaines respectifs. </w:t>
      </w:r>
      <w:r w:rsidR="00E131CD">
        <w:rPr>
          <w:rFonts w:asciiTheme="majorBidi" w:hAnsiTheme="majorBidi" w:cstheme="majorBidi"/>
          <w:sz w:val="28"/>
          <w:szCs w:val="36"/>
        </w:rPr>
        <w:t>C</w:t>
      </w:r>
      <w:r w:rsidRPr="00E03220">
        <w:rPr>
          <w:rFonts w:asciiTheme="majorBidi" w:hAnsiTheme="majorBidi" w:cstheme="majorBidi"/>
          <w:sz w:val="28"/>
          <w:szCs w:val="36"/>
        </w:rPr>
        <w:t xml:space="preserve">e </w:t>
      </w:r>
      <w:r w:rsidRPr="00E03220">
        <w:rPr>
          <w:rFonts w:asciiTheme="majorBidi" w:hAnsiTheme="majorBidi" w:cstheme="majorBidi"/>
          <w:i/>
          <w:iCs/>
          <w:sz w:val="28"/>
          <w:szCs w:val="36"/>
        </w:rPr>
        <w:t>boom</w:t>
      </w:r>
      <w:r w:rsidRPr="00E03220">
        <w:rPr>
          <w:rFonts w:asciiTheme="majorBidi" w:hAnsiTheme="majorBidi" w:cstheme="majorBidi"/>
          <w:sz w:val="28"/>
          <w:szCs w:val="36"/>
        </w:rPr>
        <w:t xml:space="preserve"> est du </w:t>
      </w:r>
      <w:r w:rsidR="00E131CD">
        <w:rPr>
          <w:rFonts w:asciiTheme="majorBidi" w:hAnsiTheme="majorBidi" w:cstheme="majorBidi"/>
          <w:sz w:val="28"/>
          <w:szCs w:val="36"/>
        </w:rPr>
        <w:t>notamment</w:t>
      </w:r>
      <w:r w:rsidRPr="00E03220">
        <w:rPr>
          <w:rFonts w:asciiTheme="majorBidi" w:hAnsiTheme="majorBidi" w:cstheme="majorBidi"/>
          <w:sz w:val="28"/>
          <w:szCs w:val="36"/>
        </w:rPr>
        <w:t xml:space="preserve"> au perfectionnement des outils lexicométriques et à l’enrichissement de leurs fonctionnalités</w:t>
      </w:r>
      <w:r w:rsidR="000455AA">
        <w:rPr>
          <w:rFonts w:asciiTheme="majorBidi" w:hAnsiTheme="majorBidi" w:cstheme="majorBidi"/>
          <w:sz w:val="28"/>
          <w:szCs w:val="36"/>
        </w:rPr>
        <w:t>,</w:t>
      </w:r>
      <w:r w:rsidRPr="00E03220">
        <w:rPr>
          <w:rFonts w:asciiTheme="majorBidi" w:hAnsiTheme="majorBidi" w:cstheme="majorBidi"/>
          <w:sz w:val="28"/>
          <w:szCs w:val="36"/>
        </w:rPr>
        <w:t xml:space="preserve"> rendu possible par la révolution numérique et le développement technologique des dernières décennies. </w:t>
      </w:r>
    </w:p>
    <w:p w:rsidR="00E03220" w:rsidRPr="00E03220" w:rsidRDefault="00E03220" w:rsidP="00E131CD">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Cependant, cette discipline peut être qualifiée d’ésotérique parce qu’elle n’est connue et pratiquée que par certains initiés. Sa maitrise nécessite une connaissance assez poussée des techniques sur lesquelles elle s’articule. Par exemple, la manipulation des outils utilisés nécessite une initiation à ces méthodes. Certains logiciels de statistique lexicale ne sont manipulables que par des personnes initiées à l’outil informatique tandis que certains d’autres sont conçus de manière à être faciles à utiliser aussi bien par les informaticiens que par les analystes du discours qui ne n’ont pas effectué une formation spécialisée en informatique. </w:t>
      </w:r>
    </w:p>
    <w:p w:rsidR="00E03220" w:rsidRDefault="00E03220" w:rsidP="00630B84">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Pour une bonne compréhension de </w:t>
      </w:r>
      <w:r w:rsidR="00B95547">
        <w:rPr>
          <w:rFonts w:asciiTheme="majorBidi" w:hAnsiTheme="majorBidi" w:cstheme="majorBidi"/>
          <w:sz w:val="28"/>
          <w:szCs w:val="36"/>
        </w:rPr>
        <w:t>cette</w:t>
      </w:r>
      <w:r w:rsidRPr="00E03220">
        <w:rPr>
          <w:rFonts w:asciiTheme="majorBidi" w:hAnsiTheme="majorBidi" w:cstheme="majorBidi"/>
          <w:sz w:val="28"/>
          <w:szCs w:val="36"/>
        </w:rPr>
        <w:t xml:space="preserve"> discipline, nous nous proposons d’examiner son évolution chronologique </w:t>
      </w:r>
      <w:r w:rsidR="00B95547">
        <w:rPr>
          <w:rFonts w:asciiTheme="majorBidi" w:hAnsiTheme="majorBidi" w:cstheme="majorBidi"/>
          <w:sz w:val="28"/>
          <w:szCs w:val="36"/>
        </w:rPr>
        <w:t>afin de</w:t>
      </w:r>
      <w:r w:rsidRPr="00E03220">
        <w:rPr>
          <w:rFonts w:asciiTheme="majorBidi" w:hAnsiTheme="majorBidi" w:cstheme="majorBidi"/>
          <w:sz w:val="28"/>
          <w:szCs w:val="36"/>
        </w:rPr>
        <w:t xml:space="preserve"> voir comment elle s’est développée à travers le temps.</w:t>
      </w:r>
    </w:p>
    <w:p w:rsidR="00EA61E8" w:rsidRDefault="00EA61E8" w:rsidP="00E03220">
      <w:pPr>
        <w:spacing w:after="120" w:line="360" w:lineRule="auto"/>
        <w:jc w:val="both"/>
        <w:rPr>
          <w:rFonts w:asciiTheme="majorBidi" w:hAnsiTheme="majorBidi" w:cstheme="majorBidi"/>
          <w:b/>
          <w:bCs/>
          <w:sz w:val="28"/>
          <w:szCs w:val="36"/>
        </w:rPr>
      </w:pPr>
    </w:p>
    <w:p w:rsidR="00EA61E8" w:rsidRDefault="00EA61E8" w:rsidP="00E03220">
      <w:pPr>
        <w:spacing w:after="120" w:line="360" w:lineRule="auto"/>
        <w:jc w:val="both"/>
        <w:rPr>
          <w:rFonts w:asciiTheme="majorBidi" w:hAnsiTheme="majorBidi" w:cstheme="majorBidi"/>
          <w:b/>
          <w:bCs/>
          <w:sz w:val="28"/>
          <w:szCs w:val="36"/>
        </w:rPr>
      </w:pPr>
    </w:p>
    <w:p w:rsidR="00EA61E8" w:rsidRDefault="00EA61E8" w:rsidP="00E03220">
      <w:pPr>
        <w:spacing w:after="120" w:line="360" w:lineRule="auto"/>
        <w:jc w:val="both"/>
        <w:rPr>
          <w:rFonts w:asciiTheme="majorBidi" w:hAnsiTheme="majorBidi" w:cstheme="majorBidi"/>
          <w:b/>
          <w:bCs/>
          <w:sz w:val="28"/>
          <w:szCs w:val="36"/>
        </w:rPr>
      </w:pPr>
    </w:p>
    <w:p w:rsidR="00EA61E8" w:rsidRDefault="00EA61E8" w:rsidP="00E03220">
      <w:pPr>
        <w:spacing w:after="120" w:line="360" w:lineRule="auto"/>
        <w:jc w:val="both"/>
        <w:rPr>
          <w:rFonts w:asciiTheme="majorBidi" w:hAnsiTheme="majorBidi" w:cstheme="majorBidi"/>
          <w:b/>
          <w:bCs/>
          <w:sz w:val="28"/>
          <w:szCs w:val="36"/>
        </w:rPr>
      </w:pPr>
    </w:p>
    <w:p w:rsidR="00EA61E8" w:rsidRDefault="00EA61E8" w:rsidP="00E03220">
      <w:pPr>
        <w:spacing w:after="120" w:line="360" w:lineRule="auto"/>
        <w:jc w:val="both"/>
        <w:rPr>
          <w:rFonts w:asciiTheme="majorBidi" w:hAnsiTheme="majorBidi" w:cstheme="majorBidi"/>
          <w:b/>
          <w:bCs/>
          <w:sz w:val="28"/>
          <w:szCs w:val="36"/>
        </w:rPr>
      </w:pPr>
    </w:p>
    <w:p w:rsidR="00EA61E8" w:rsidRDefault="00EA61E8" w:rsidP="00E03220">
      <w:pPr>
        <w:spacing w:after="120" w:line="360" w:lineRule="auto"/>
        <w:jc w:val="both"/>
        <w:rPr>
          <w:rFonts w:asciiTheme="majorBidi" w:hAnsiTheme="majorBidi" w:cstheme="majorBidi"/>
          <w:b/>
          <w:bCs/>
          <w:sz w:val="28"/>
          <w:szCs w:val="36"/>
        </w:rPr>
      </w:pPr>
    </w:p>
    <w:p w:rsidR="002570EF" w:rsidRDefault="002570EF" w:rsidP="00E03220">
      <w:pPr>
        <w:spacing w:after="120" w:line="360" w:lineRule="auto"/>
        <w:jc w:val="both"/>
        <w:rPr>
          <w:rFonts w:asciiTheme="majorBidi" w:hAnsiTheme="majorBidi" w:cstheme="majorBidi"/>
          <w:b/>
          <w:bCs/>
          <w:sz w:val="28"/>
          <w:szCs w:val="36"/>
        </w:rPr>
      </w:pPr>
    </w:p>
    <w:p w:rsidR="002570EF" w:rsidRDefault="002570EF" w:rsidP="00E03220">
      <w:pPr>
        <w:spacing w:after="120" w:line="360" w:lineRule="auto"/>
        <w:jc w:val="both"/>
        <w:rPr>
          <w:rFonts w:asciiTheme="majorBidi" w:hAnsiTheme="majorBidi" w:cstheme="majorBidi"/>
          <w:b/>
          <w:bCs/>
          <w:sz w:val="28"/>
          <w:szCs w:val="36"/>
        </w:rPr>
      </w:pPr>
    </w:p>
    <w:p w:rsidR="002570EF" w:rsidRDefault="002570EF" w:rsidP="00E03220">
      <w:pPr>
        <w:spacing w:after="120" w:line="360" w:lineRule="auto"/>
        <w:jc w:val="both"/>
        <w:rPr>
          <w:rFonts w:asciiTheme="majorBidi" w:hAnsiTheme="majorBidi" w:cstheme="majorBidi"/>
          <w:b/>
          <w:bCs/>
          <w:sz w:val="28"/>
          <w:szCs w:val="36"/>
        </w:rPr>
      </w:pPr>
    </w:p>
    <w:p w:rsidR="00E03220" w:rsidRPr="00E03220" w:rsidRDefault="00B05D71" w:rsidP="00E03220">
      <w:pPr>
        <w:spacing w:after="120" w:line="360" w:lineRule="auto"/>
        <w:jc w:val="both"/>
        <w:rPr>
          <w:rFonts w:asciiTheme="majorBidi" w:hAnsiTheme="majorBidi" w:cstheme="majorBidi"/>
          <w:b/>
          <w:bCs/>
          <w:sz w:val="28"/>
          <w:szCs w:val="36"/>
        </w:rPr>
      </w:pPr>
      <w:r>
        <w:rPr>
          <w:rFonts w:asciiTheme="majorBidi" w:hAnsiTheme="majorBidi" w:cstheme="majorBidi"/>
          <w:b/>
          <w:bCs/>
          <w:sz w:val="28"/>
          <w:szCs w:val="36"/>
        </w:rPr>
        <w:lastRenderedPageBreak/>
        <w:t>2</w:t>
      </w:r>
      <w:r w:rsidR="00E03220" w:rsidRPr="00E03220">
        <w:rPr>
          <w:rFonts w:asciiTheme="majorBidi" w:hAnsiTheme="majorBidi" w:cstheme="majorBidi"/>
          <w:b/>
          <w:bCs/>
          <w:sz w:val="28"/>
          <w:szCs w:val="36"/>
        </w:rPr>
        <w:t xml:space="preserve">-Aperçu historique : origines et évolution de l’approche lexicométrique : </w:t>
      </w:r>
    </w:p>
    <w:p w:rsidR="00E03220" w:rsidRPr="00E03220" w:rsidRDefault="00B05D71" w:rsidP="00E03220">
      <w:pPr>
        <w:spacing w:after="120" w:line="360" w:lineRule="auto"/>
        <w:jc w:val="both"/>
        <w:rPr>
          <w:rFonts w:asciiTheme="majorBidi" w:hAnsiTheme="majorBidi" w:cstheme="majorBidi"/>
          <w:b/>
          <w:bCs/>
          <w:sz w:val="28"/>
          <w:szCs w:val="36"/>
          <w:lang w:bidi="ar-DZ"/>
        </w:rPr>
      </w:pPr>
      <w:r>
        <w:rPr>
          <w:rFonts w:asciiTheme="majorBidi" w:hAnsiTheme="majorBidi" w:cstheme="majorBidi"/>
          <w:b/>
          <w:bCs/>
          <w:sz w:val="28"/>
          <w:szCs w:val="36"/>
          <w:lang w:bidi="ar-DZ"/>
        </w:rPr>
        <w:t>2</w:t>
      </w:r>
      <w:r w:rsidR="00E03220" w:rsidRPr="00E03220">
        <w:rPr>
          <w:rFonts w:asciiTheme="majorBidi" w:hAnsiTheme="majorBidi" w:cstheme="majorBidi"/>
          <w:b/>
          <w:bCs/>
          <w:sz w:val="28"/>
          <w:szCs w:val="36"/>
          <w:lang w:bidi="ar-DZ"/>
        </w:rPr>
        <w:t>-1-Les premiers balbutiements :</w:t>
      </w:r>
    </w:p>
    <w:p w:rsidR="00E03220" w:rsidRPr="00E03220" w:rsidRDefault="00E03220" w:rsidP="009C40E4">
      <w:pPr>
        <w:spacing w:after="120" w:line="360" w:lineRule="auto"/>
        <w:ind w:firstLine="567"/>
        <w:jc w:val="both"/>
        <w:rPr>
          <w:rFonts w:asciiTheme="majorBidi" w:hAnsiTheme="majorBidi" w:cstheme="majorBidi"/>
          <w:sz w:val="28"/>
          <w:szCs w:val="36"/>
          <w:lang w:bidi="ar-DZ"/>
        </w:rPr>
      </w:pPr>
      <w:r w:rsidRPr="00E03220">
        <w:rPr>
          <w:rFonts w:asciiTheme="majorBidi" w:hAnsiTheme="majorBidi" w:cstheme="majorBidi"/>
          <w:sz w:val="28"/>
          <w:szCs w:val="36"/>
          <w:lang w:bidi="ar-DZ"/>
        </w:rPr>
        <w:t>Si l’on fait remonter les premiers travaux de l’analyse automatique du discours au milieu du XX</w:t>
      </w:r>
      <w:r w:rsidRPr="00E03220">
        <w:rPr>
          <w:rFonts w:asciiTheme="majorBidi" w:hAnsiTheme="majorBidi" w:cstheme="majorBidi"/>
          <w:sz w:val="28"/>
          <w:szCs w:val="36"/>
          <w:vertAlign w:val="superscript"/>
          <w:lang w:bidi="ar-DZ"/>
        </w:rPr>
        <w:t xml:space="preserve">e </w:t>
      </w:r>
      <w:r w:rsidRPr="00E03220">
        <w:rPr>
          <w:rFonts w:asciiTheme="majorBidi" w:hAnsiTheme="majorBidi" w:cstheme="majorBidi"/>
          <w:sz w:val="28"/>
          <w:szCs w:val="36"/>
          <w:lang w:bidi="ar-DZ"/>
        </w:rPr>
        <w:t xml:space="preserve">siècle, il n’en demeure pas moins que beaucoup de savants ont effectué, à travers l’Histoire, des mesures sur des textes et calculé leurs mots, surtout dans le but d’étudier le style de leurs auteurs. </w:t>
      </w:r>
    </w:p>
    <w:p w:rsidR="00E03220" w:rsidRPr="00E03220" w:rsidRDefault="009C40E4" w:rsidP="00B60936">
      <w:pPr>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A</w:t>
      </w:r>
      <w:r w:rsidR="00E03220" w:rsidRPr="00E03220">
        <w:rPr>
          <w:rFonts w:asciiTheme="majorBidi" w:hAnsiTheme="majorBidi" w:cstheme="majorBidi"/>
          <w:sz w:val="28"/>
          <w:szCs w:val="36"/>
        </w:rPr>
        <w:t>vant le XX</w:t>
      </w:r>
      <w:r w:rsidR="00E03220" w:rsidRPr="00E03220">
        <w:rPr>
          <w:rFonts w:asciiTheme="majorBidi" w:hAnsiTheme="majorBidi" w:cstheme="majorBidi"/>
          <w:sz w:val="28"/>
          <w:szCs w:val="36"/>
          <w:vertAlign w:val="superscript"/>
        </w:rPr>
        <w:t>e</w:t>
      </w:r>
      <w:r w:rsidR="00E03220" w:rsidRPr="00E03220">
        <w:rPr>
          <w:rFonts w:asciiTheme="majorBidi" w:hAnsiTheme="majorBidi" w:cstheme="majorBidi"/>
          <w:sz w:val="28"/>
          <w:szCs w:val="36"/>
        </w:rPr>
        <w:t xml:space="preserve"> siècle, des tentatives de mesure de vocabulaire sont à relever. Le travail s’effectuait de manière manuelle. </w:t>
      </w:r>
      <w:r w:rsidR="00B60936">
        <w:rPr>
          <w:rFonts w:asciiTheme="majorBidi" w:hAnsiTheme="majorBidi" w:cstheme="majorBidi"/>
          <w:sz w:val="28"/>
          <w:szCs w:val="36"/>
        </w:rPr>
        <w:t>P</w:t>
      </w:r>
      <w:r w:rsidR="00B60936" w:rsidRPr="00E03220">
        <w:rPr>
          <w:rFonts w:asciiTheme="majorBidi" w:hAnsiTheme="majorBidi" w:cstheme="majorBidi"/>
          <w:sz w:val="28"/>
          <w:szCs w:val="36"/>
        </w:rPr>
        <w:t>ar exemple,</w:t>
      </w:r>
      <w:r w:rsidR="00B60936">
        <w:rPr>
          <w:rFonts w:asciiTheme="majorBidi" w:hAnsiTheme="majorBidi" w:cstheme="majorBidi"/>
          <w:sz w:val="28"/>
          <w:szCs w:val="36"/>
        </w:rPr>
        <w:t xml:space="preserve"> des savants ont essayé</w:t>
      </w:r>
      <w:r w:rsidR="00E03220" w:rsidRPr="00E03220">
        <w:rPr>
          <w:rFonts w:asciiTheme="majorBidi" w:hAnsiTheme="majorBidi" w:cstheme="majorBidi"/>
          <w:sz w:val="28"/>
          <w:szCs w:val="36"/>
        </w:rPr>
        <w:t xml:space="preserve"> de calculer le nombre de mots et de syllabes des livres sacrés</w:t>
      </w:r>
      <w:r w:rsidR="00B60936">
        <w:rPr>
          <w:rFonts w:asciiTheme="majorBidi" w:hAnsiTheme="majorBidi" w:cstheme="majorBidi"/>
          <w:sz w:val="28"/>
          <w:szCs w:val="36"/>
        </w:rPr>
        <w:t>,</w:t>
      </w:r>
      <w:r w:rsidR="00E03220" w:rsidRPr="00E03220">
        <w:rPr>
          <w:rFonts w:asciiTheme="majorBidi" w:hAnsiTheme="majorBidi" w:cstheme="majorBidi"/>
          <w:sz w:val="28"/>
          <w:szCs w:val="36"/>
        </w:rPr>
        <w:t xml:space="preserve"> tandis que d’autres ont essayé de mesurer les fréquences d’un mot dans un texte ou de calculer le nombre de vers dans des textes de poésie. D’autres s’intéressèrent au style et à la longueur des mots de certains auteurs. </w:t>
      </w:r>
      <w:r w:rsidR="00B60936">
        <w:rPr>
          <w:rFonts w:asciiTheme="majorBidi" w:hAnsiTheme="majorBidi" w:cstheme="majorBidi"/>
          <w:sz w:val="28"/>
          <w:szCs w:val="36"/>
        </w:rPr>
        <w:t>Selon Stéphane Sinclair,</w:t>
      </w:r>
    </w:p>
    <w:p w:rsidR="00B60936" w:rsidRDefault="00E03220" w:rsidP="00E03220">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w:t>
      </w:r>
      <w:r w:rsidRPr="00E03220">
        <w:rPr>
          <w:rFonts w:asciiTheme="majorBidi" w:hAnsiTheme="majorBidi" w:cstheme="majorBidi"/>
          <w:i/>
          <w:iCs/>
          <w:sz w:val="28"/>
          <w:szCs w:val="36"/>
        </w:rPr>
        <w:t>On trouve au cours des siècles un grand nombre d’exemples de calculs statistiques sur les divers signes langagiers qui ressemblent beaucoup à certaines branches contemporaines de la stylométrie</w:t>
      </w:r>
      <w:r w:rsidRPr="00E03220">
        <w:rPr>
          <w:rStyle w:val="Appelnotedebasdep"/>
          <w:rFonts w:asciiTheme="majorBidi" w:hAnsiTheme="majorBidi" w:cstheme="majorBidi"/>
          <w:i/>
          <w:iCs/>
          <w:sz w:val="28"/>
          <w:szCs w:val="36"/>
        </w:rPr>
        <w:footnoteReference w:id="18"/>
      </w:r>
      <w:r w:rsidRPr="00E03220">
        <w:rPr>
          <w:rFonts w:asciiTheme="majorBidi" w:hAnsiTheme="majorBidi" w:cstheme="majorBidi"/>
          <w:i/>
          <w:iCs/>
          <w:sz w:val="28"/>
          <w:szCs w:val="36"/>
        </w:rPr>
        <w:t xml:space="preserve"> et de la linguistique computationnelle. </w:t>
      </w:r>
      <w:r w:rsidRPr="00E03220">
        <w:rPr>
          <w:rFonts w:asciiTheme="majorBidi" w:hAnsiTheme="majorBidi" w:cstheme="majorBidi"/>
          <w:sz w:val="28"/>
          <w:szCs w:val="36"/>
        </w:rPr>
        <w:t>»</w:t>
      </w:r>
      <w:r w:rsidRPr="00E03220">
        <w:rPr>
          <w:rStyle w:val="Appelnotedebasdep"/>
          <w:rFonts w:asciiTheme="majorBidi" w:hAnsiTheme="majorBidi" w:cstheme="majorBidi"/>
          <w:sz w:val="28"/>
          <w:szCs w:val="36"/>
        </w:rPr>
        <w:footnoteReference w:id="19"/>
      </w:r>
      <w:r w:rsidRPr="00E03220">
        <w:rPr>
          <w:rFonts w:asciiTheme="majorBidi" w:hAnsiTheme="majorBidi" w:cstheme="majorBidi"/>
          <w:sz w:val="28"/>
          <w:szCs w:val="36"/>
        </w:rPr>
        <w:t xml:space="preserve"> </w:t>
      </w:r>
    </w:p>
    <w:p w:rsidR="00E03220" w:rsidRPr="00E03220" w:rsidRDefault="00B60936" w:rsidP="00B60936">
      <w:pPr>
        <w:spacing w:after="120" w:line="360" w:lineRule="auto"/>
        <w:ind w:firstLine="567"/>
        <w:jc w:val="both"/>
        <w:rPr>
          <w:rStyle w:val="apple-style-span"/>
          <w:rFonts w:asciiTheme="majorBidi" w:hAnsiTheme="majorBidi" w:cstheme="majorBidi"/>
          <w:color w:val="000000"/>
          <w:sz w:val="28"/>
          <w:szCs w:val="36"/>
        </w:rPr>
      </w:pPr>
      <w:r>
        <w:rPr>
          <w:rFonts w:asciiTheme="majorBidi" w:hAnsiTheme="majorBidi" w:cstheme="majorBidi"/>
          <w:sz w:val="28"/>
          <w:szCs w:val="36"/>
        </w:rPr>
        <w:t>P</w:t>
      </w:r>
      <w:r w:rsidR="00E03220" w:rsidRPr="00E03220">
        <w:rPr>
          <w:rFonts w:asciiTheme="majorBidi" w:hAnsiTheme="majorBidi" w:cstheme="majorBidi"/>
          <w:sz w:val="28"/>
          <w:szCs w:val="36"/>
        </w:rPr>
        <w:t xml:space="preserve">ar exemple, </w:t>
      </w:r>
      <w:r w:rsidR="00E03220" w:rsidRPr="00E03220">
        <w:rPr>
          <w:rFonts w:asciiTheme="majorBidi" w:hAnsiTheme="majorBidi" w:cstheme="majorBidi"/>
          <w:i/>
          <w:iCs/>
          <w:sz w:val="28"/>
          <w:szCs w:val="36"/>
        </w:rPr>
        <w:t>«</w:t>
      </w:r>
      <w:r w:rsidR="00E03220" w:rsidRPr="00E03220">
        <w:rPr>
          <w:rFonts w:asciiTheme="majorBidi" w:hAnsiTheme="majorBidi" w:cstheme="majorBidi"/>
          <w:sz w:val="28"/>
          <w:szCs w:val="36"/>
        </w:rPr>
        <w:t> </w:t>
      </w:r>
      <w:r>
        <w:rPr>
          <w:rStyle w:val="apple-style-span"/>
          <w:rFonts w:asciiTheme="majorBidi" w:hAnsiTheme="majorBidi" w:cstheme="majorBidi"/>
          <w:i/>
          <w:iCs/>
          <w:color w:val="000000"/>
          <w:sz w:val="28"/>
          <w:szCs w:val="36"/>
        </w:rPr>
        <w:t>c</w:t>
      </w:r>
      <w:r w:rsidR="00E03220" w:rsidRPr="00E03220">
        <w:rPr>
          <w:rStyle w:val="apple-style-span"/>
          <w:rFonts w:asciiTheme="majorBidi" w:hAnsiTheme="majorBidi" w:cstheme="majorBidi"/>
          <w:i/>
          <w:iCs/>
          <w:color w:val="000000"/>
          <w:sz w:val="28"/>
          <w:szCs w:val="36"/>
        </w:rPr>
        <w:t>ertaines approches remontent au moins jusqu'à un grammairien sanskrit de la période Sutra (500-200 av. J.-C.) qui aurait donné le nombre de vers, de mots et de syllabes du</w:t>
      </w:r>
      <w:r w:rsidR="00E03220" w:rsidRPr="00E03220">
        <w:rPr>
          <w:rStyle w:val="apple-converted-space"/>
          <w:rFonts w:asciiTheme="majorBidi" w:hAnsiTheme="majorBidi" w:cstheme="majorBidi"/>
          <w:i/>
          <w:iCs/>
          <w:color w:val="000000"/>
          <w:sz w:val="28"/>
          <w:szCs w:val="36"/>
        </w:rPr>
        <w:t> </w:t>
      </w:r>
      <w:r w:rsidR="00E03220" w:rsidRPr="00E03220">
        <w:rPr>
          <w:rStyle w:val="apple-style-span"/>
          <w:rFonts w:asciiTheme="majorBidi" w:hAnsiTheme="majorBidi" w:cstheme="majorBidi"/>
          <w:i/>
          <w:iCs/>
          <w:color w:val="000000"/>
          <w:sz w:val="28"/>
          <w:szCs w:val="36"/>
        </w:rPr>
        <w:t>Rig-Veda, livre sacré des Hindous.</w:t>
      </w:r>
      <w:r w:rsidR="00E03220" w:rsidRPr="00E03220">
        <w:rPr>
          <w:rStyle w:val="apple-style-span"/>
          <w:rFonts w:asciiTheme="majorBidi" w:hAnsiTheme="majorBidi" w:cstheme="majorBidi"/>
          <w:color w:val="000000"/>
          <w:sz w:val="28"/>
          <w:szCs w:val="36"/>
        </w:rPr>
        <w:t> »</w:t>
      </w:r>
      <w:r w:rsidR="00E03220" w:rsidRPr="00E03220">
        <w:rPr>
          <w:rStyle w:val="Appelnotedebasdep"/>
          <w:rFonts w:asciiTheme="majorBidi" w:hAnsiTheme="majorBidi" w:cstheme="majorBidi"/>
          <w:color w:val="000000"/>
          <w:sz w:val="28"/>
          <w:szCs w:val="36"/>
        </w:rPr>
        <w:footnoteReference w:id="20"/>
      </w:r>
      <w:r w:rsidR="00E03220" w:rsidRPr="00E03220">
        <w:rPr>
          <w:rStyle w:val="apple-style-span"/>
          <w:rFonts w:asciiTheme="majorBidi" w:hAnsiTheme="majorBidi" w:cstheme="majorBidi"/>
          <w:color w:val="000000"/>
          <w:sz w:val="28"/>
          <w:szCs w:val="36"/>
        </w:rPr>
        <w:t xml:space="preserve"> </w:t>
      </w:r>
    </w:p>
    <w:p w:rsidR="00E03220" w:rsidRPr="00E03220" w:rsidRDefault="00E03220" w:rsidP="00B60936">
      <w:pPr>
        <w:spacing w:after="120" w:line="360" w:lineRule="auto"/>
        <w:ind w:firstLine="567"/>
        <w:jc w:val="both"/>
        <w:rPr>
          <w:rStyle w:val="apple-style-span"/>
          <w:rFonts w:asciiTheme="majorBidi" w:hAnsiTheme="majorBidi" w:cstheme="majorBidi"/>
          <w:color w:val="000000"/>
          <w:sz w:val="28"/>
          <w:szCs w:val="36"/>
        </w:rPr>
      </w:pPr>
      <w:r w:rsidRPr="00E03220">
        <w:rPr>
          <w:rStyle w:val="apple-style-span"/>
          <w:rFonts w:asciiTheme="majorBidi" w:hAnsiTheme="majorBidi" w:cstheme="majorBidi"/>
          <w:color w:val="000000"/>
          <w:sz w:val="28"/>
          <w:szCs w:val="36"/>
        </w:rPr>
        <w:t>Sinclair donne d’autres exemples plus ou moins récents de chercheurs ayant tenté d’effectuer des études quantitatives sur des textes appartenant à certains auteurs</w:t>
      </w:r>
      <w:r w:rsidR="00B60936">
        <w:rPr>
          <w:rStyle w:val="apple-style-span"/>
          <w:rFonts w:asciiTheme="majorBidi" w:hAnsiTheme="majorBidi" w:cstheme="majorBidi"/>
          <w:color w:val="000000"/>
          <w:sz w:val="28"/>
          <w:szCs w:val="36"/>
        </w:rPr>
        <w:t>. O</w:t>
      </w:r>
      <w:r w:rsidRPr="00E03220">
        <w:rPr>
          <w:rStyle w:val="apple-style-span"/>
          <w:rFonts w:asciiTheme="majorBidi" w:hAnsiTheme="majorBidi" w:cstheme="majorBidi"/>
          <w:color w:val="000000"/>
          <w:sz w:val="28"/>
          <w:szCs w:val="36"/>
        </w:rPr>
        <w:t>n peut citer</w:t>
      </w:r>
      <w:r w:rsidR="00B60936">
        <w:rPr>
          <w:rStyle w:val="apple-style-span"/>
          <w:rFonts w:asciiTheme="majorBidi" w:hAnsiTheme="majorBidi" w:cstheme="majorBidi"/>
          <w:color w:val="000000"/>
          <w:sz w:val="28"/>
          <w:szCs w:val="36"/>
        </w:rPr>
        <w:t xml:space="preserve"> :</w:t>
      </w:r>
      <w:r w:rsidRPr="00E03220">
        <w:rPr>
          <w:rStyle w:val="apple-style-span"/>
          <w:rFonts w:asciiTheme="majorBidi" w:hAnsiTheme="majorBidi" w:cstheme="majorBidi"/>
          <w:color w:val="000000"/>
          <w:sz w:val="28"/>
          <w:szCs w:val="36"/>
        </w:rPr>
        <w:t xml:space="preserve"> Boole (en 1854, il développe des principes pour l'analyse de fréquences)</w:t>
      </w:r>
      <w:r w:rsidRPr="00E03220">
        <w:rPr>
          <w:rStyle w:val="apple-style-span"/>
          <w:rFonts w:asciiTheme="majorBidi" w:hAnsiTheme="majorBidi" w:cstheme="majorBidi"/>
          <w:i/>
          <w:iCs/>
          <w:color w:val="000000"/>
          <w:sz w:val="28"/>
          <w:szCs w:val="36"/>
        </w:rPr>
        <w:t xml:space="preserve">, </w:t>
      </w:r>
      <w:r w:rsidRPr="00E03220">
        <w:rPr>
          <w:rStyle w:val="apple-style-span"/>
          <w:rFonts w:asciiTheme="majorBidi" w:hAnsiTheme="majorBidi" w:cstheme="majorBidi"/>
          <w:color w:val="000000"/>
          <w:sz w:val="28"/>
          <w:szCs w:val="36"/>
        </w:rPr>
        <w:t xml:space="preserve">Morgan (en 1859, il propose d'identifier des critères objectifs du style), </w:t>
      </w:r>
      <w:hyperlink r:id="rId8" w:anchor="_Mendenhall,TC_Characteristics:1887" w:history="1">
        <w:r w:rsidRPr="00B60936">
          <w:rPr>
            <w:rStyle w:val="Lienhypertexte"/>
            <w:rFonts w:asciiTheme="majorBidi" w:hAnsiTheme="majorBidi" w:cstheme="majorBidi"/>
            <w:color w:val="000000" w:themeColor="text1"/>
            <w:sz w:val="28"/>
            <w:szCs w:val="36"/>
            <w:u w:val="none"/>
          </w:rPr>
          <w:t>Mendenhall</w:t>
        </w:r>
      </w:hyperlink>
      <w:r w:rsidRPr="00E03220">
        <w:rPr>
          <w:rStyle w:val="apple-converted-space"/>
          <w:rFonts w:asciiTheme="majorBidi" w:hAnsiTheme="majorBidi" w:cstheme="majorBidi"/>
          <w:sz w:val="28"/>
          <w:szCs w:val="36"/>
        </w:rPr>
        <w:t> </w:t>
      </w:r>
      <w:r w:rsidRPr="00E03220">
        <w:rPr>
          <w:rStyle w:val="apple-style-span"/>
          <w:rFonts w:asciiTheme="majorBidi" w:hAnsiTheme="majorBidi" w:cstheme="majorBidi"/>
          <w:color w:val="000000"/>
          <w:sz w:val="28"/>
          <w:szCs w:val="36"/>
        </w:rPr>
        <w:t xml:space="preserve">(en 1887, il examine la longueur des mots de </w:t>
      </w:r>
      <w:r w:rsidRPr="00E03220">
        <w:rPr>
          <w:rStyle w:val="apple-style-span"/>
          <w:rFonts w:asciiTheme="majorBidi" w:hAnsiTheme="majorBidi" w:cstheme="majorBidi"/>
          <w:color w:val="000000"/>
          <w:sz w:val="28"/>
          <w:szCs w:val="36"/>
        </w:rPr>
        <w:lastRenderedPageBreak/>
        <w:t xml:space="preserve">Dickens et de Tackeray) et </w:t>
      </w:r>
      <w:hyperlink r:id="rId9" w:anchor="_Yule,GU_Sentence-Length:1938" w:history="1">
        <w:r w:rsidRPr="00E03220">
          <w:rPr>
            <w:rStyle w:val="Lienhypertexte"/>
            <w:rFonts w:asciiTheme="majorBidi" w:hAnsiTheme="majorBidi" w:cstheme="majorBidi"/>
            <w:sz w:val="28"/>
            <w:szCs w:val="36"/>
          </w:rPr>
          <w:t>Yule</w:t>
        </w:r>
      </w:hyperlink>
      <w:r w:rsidRPr="00E03220">
        <w:rPr>
          <w:rStyle w:val="apple-converted-space"/>
          <w:rFonts w:asciiTheme="majorBidi" w:hAnsiTheme="majorBidi" w:cstheme="majorBidi"/>
          <w:sz w:val="28"/>
          <w:szCs w:val="36"/>
        </w:rPr>
        <w:t> </w:t>
      </w:r>
      <w:r w:rsidRPr="00E03220">
        <w:rPr>
          <w:rStyle w:val="apple-style-span"/>
          <w:rFonts w:asciiTheme="majorBidi" w:hAnsiTheme="majorBidi" w:cstheme="majorBidi"/>
          <w:color w:val="000000"/>
          <w:sz w:val="28"/>
          <w:szCs w:val="36"/>
        </w:rPr>
        <w:t>(en 1938, il considère le nombre de mots par phrase comme indicateur pertinent du style d'un auteur</w:t>
      </w:r>
      <w:r w:rsidR="00B60936">
        <w:rPr>
          <w:rStyle w:val="apple-style-span"/>
          <w:rFonts w:asciiTheme="majorBidi" w:hAnsiTheme="majorBidi" w:cstheme="majorBidi"/>
          <w:color w:val="000000"/>
          <w:sz w:val="28"/>
          <w:szCs w:val="36"/>
        </w:rPr>
        <w:t>.</w:t>
      </w:r>
      <w:r w:rsidRPr="00E03220">
        <w:rPr>
          <w:rStyle w:val="apple-style-span"/>
          <w:rFonts w:asciiTheme="majorBidi" w:hAnsiTheme="majorBidi" w:cstheme="majorBidi"/>
          <w:color w:val="000000"/>
          <w:sz w:val="28"/>
          <w:szCs w:val="36"/>
        </w:rPr>
        <w:t>)</w:t>
      </w:r>
      <w:r w:rsidRPr="00E03220">
        <w:rPr>
          <w:rStyle w:val="Appelnotedebasdep"/>
          <w:rFonts w:asciiTheme="majorBidi" w:hAnsiTheme="majorBidi" w:cstheme="majorBidi"/>
          <w:color w:val="000000"/>
          <w:sz w:val="28"/>
          <w:szCs w:val="36"/>
        </w:rPr>
        <w:footnoteReference w:id="21"/>
      </w:r>
      <w:r w:rsidRPr="00E03220">
        <w:rPr>
          <w:rStyle w:val="apple-style-span"/>
          <w:rFonts w:asciiTheme="majorBidi" w:hAnsiTheme="majorBidi" w:cstheme="majorBidi"/>
          <w:color w:val="000000"/>
          <w:sz w:val="28"/>
          <w:szCs w:val="36"/>
        </w:rPr>
        <w:t xml:space="preserve"> </w:t>
      </w:r>
    </w:p>
    <w:p w:rsidR="00B60936" w:rsidRDefault="00B60936" w:rsidP="00B60936">
      <w:pPr>
        <w:spacing w:after="120" w:line="360" w:lineRule="auto"/>
        <w:ind w:firstLine="567"/>
        <w:jc w:val="both"/>
        <w:rPr>
          <w:rFonts w:asciiTheme="majorBidi" w:hAnsiTheme="majorBidi" w:cstheme="majorBidi"/>
          <w:sz w:val="28"/>
          <w:szCs w:val="36"/>
          <w:lang w:bidi="ar-DZ"/>
        </w:rPr>
      </w:pPr>
      <w:r>
        <w:rPr>
          <w:rFonts w:asciiTheme="majorBidi" w:hAnsiTheme="majorBidi" w:cstheme="majorBidi"/>
          <w:sz w:val="28"/>
          <w:szCs w:val="36"/>
        </w:rPr>
        <w:t>Nous</w:t>
      </w:r>
      <w:r w:rsidR="00E03220" w:rsidRPr="00E03220">
        <w:rPr>
          <w:rFonts w:asciiTheme="majorBidi" w:hAnsiTheme="majorBidi" w:cstheme="majorBidi"/>
          <w:sz w:val="28"/>
          <w:szCs w:val="36"/>
        </w:rPr>
        <w:t xml:space="preserve"> p</w:t>
      </w:r>
      <w:r>
        <w:rPr>
          <w:rFonts w:asciiTheme="majorBidi" w:hAnsiTheme="majorBidi" w:cstheme="majorBidi"/>
          <w:sz w:val="28"/>
          <w:szCs w:val="36"/>
        </w:rPr>
        <w:t>ouvons</w:t>
      </w:r>
      <w:r w:rsidR="00E03220" w:rsidRPr="00E03220">
        <w:rPr>
          <w:rFonts w:asciiTheme="majorBidi" w:hAnsiTheme="majorBidi" w:cstheme="majorBidi"/>
          <w:sz w:val="28"/>
          <w:szCs w:val="36"/>
        </w:rPr>
        <w:t xml:space="preserve"> donc dire que cette approche est ancienne et trouve ses racines dans les siècles passés. Mais la discipline telle qu</w:t>
      </w:r>
      <w:r>
        <w:rPr>
          <w:rFonts w:asciiTheme="majorBidi" w:hAnsiTheme="majorBidi" w:cstheme="majorBidi"/>
          <w:sz w:val="28"/>
          <w:szCs w:val="36"/>
        </w:rPr>
        <w:t>e nous</w:t>
      </w:r>
      <w:r w:rsidR="00E03220" w:rsidRPr="00E03220">
        <w:rPr>
          <w:rFonts w:asciiTheme="majorBidi" w:hAnsiTheme="majorBidi" w:cstheme="majorBidi"/>
          <w:sz w:val="28"/>
          <w:szCs w:val="36"/>
        </w:rPr>
        <w:t xml:space="preserve"> la connai</w:t>
      </w:r>
      <w:r>
        <w:rPr>
          <w:rFonts w:asciiTheme="majorBidi" w:hAnsiTheme="majorBidi" w:cstheme="majorBidi"/>
          <w:sz w:val="28"/>
          <w:szCs w:val="36"/>
        </w:rPr>
        <w:t>ssons</w:t>
      </w:r>
      <w:r w:rsidR="00E03220" w:rsidRPr="00E03220">
        <w:rPr>
          <w:rFonts w:asciiTheme="majorBidi" w:hAnsiTheme="majorBidi" w:cstheme="majorBidi"/>
          <w:sz w:val="28"/>
          <w:szCs w:val="36"/>
        </w:rPr>
        <w:t xml:space="preserve"> aujourd’hui a traversé plusieurs phases et a dû surmonter des obstacles d’ordre épistémologique et matériel avant d’atteindre son état actuel.</w:t>
      </w:r>
      <w:r w:rsidR="00E03220" w:rsidRPr="00E03220">
        <w:rPr>
          <w:rFonts w:asciiTheme="majorBidi" w:hAnsiTheme="majorBidi" w:cstheme="majorBidi"/>
          <w:sz w:val="28"/>
          <w:szCs w:val="36"/>
          <w:lang w:bidi="ar-DZ"/>
        </w:rPr>
        <w:t xml:space="preserve"> </w:t>
      </w:r>
    </w:p>
    <w:p w:rsidR="00E03220" w:rsidRPr="00E03220" w:rsidRDefault="00E03220" w:rsidP="00B60936">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lang w:bidi="ar-DZ"/>
        </w:rPr>
        <w:t xml:space="preserve">Par ailleurs, </w:t>
      </w:r>
      <w:r w:rsidRPr="00E03220">
        <w:rPr>
          <w:rFonts w:asciiTheme="majorBidi" w:hAnsiTheme="majorBidi" w:cstheme="majorBidi"/>
          <w:sz w:val="28"/>
          <w:szCs w:val="36"/>
        </w:rPr>
        <w:t xml:space="preserve">le développement de cette branche de recherche a toujours été tributaire de l’évolution de l’informatique, laquelle lui fournit les outils statistiques nécessaires. </w:t>
      </w:r>
    </w:p>
    <w:p w:rsidR="00E03220" w:rsidRPr="00E03220" w:rsidRDefault="00E03220" w:rsidP="00E03220">
      <w:pPr>
        <w:spacing w:after="120" w:line="360" w:lineRule="auto"/>
        <w:ind w:firstLine="567"/>
        <w:jc w:val="both"/>
        <w:rPr>
          <w:rStyle w:val="apple-style-span"/>
          <w:rFonts w:asciiTheme="majorBidi" w:hAnsiTheme="majorBidi" w:cstheme="majorBidi"/>
          <w:color w:val="000000"/>
          <w:sz w:val="28"/>
          <w:szCs w:val="36"/>
        </w:rPr>
      </w:pPr>
      <w:r w:rsidRPr="00E03220">
        <w:rPr>
          <w:rFonts w:asciiTheme="majorBidi" w:hAnsiTheme="majorBidi" w:cstheme="majorBidi"/>
          <w:sz w:val="28"/>
          <w:szCs w:val="36"/>
        </w:rPr>
        <w:t>Au XX</w:t>
      </w:r>
      <w:r w:rsidRPr="00E03220">
        <w:rPr>
          <w:rFonts w:asciiTheme="majorBidi" w:hAnsiTheme="majorBidi" w:cstheme="majorBidi"/>
          <w:sz w:val="28"/>
          <w:szCs w:val="36"/>
          <w:vertAlign w:val="superscript"/>
        </w:rPr>
        <w:t xml:space="preserve">e </w:t>
      </w:r>
      <w:r w:rsidRPr="00E03220">
        <w:rPr>
          <w:rFonts w:asciiTheme="majorBidi" w:hAnsiTheme="majorBidi" w:cstheme="majorBidi"/>
          <w:sz w:val="28"/>
          <w:szCs w:val="36"/>
        </w:rPr>
        <w:t xml:space="preserve">siècle, les premiers projets d’analyse automatique du lexique sont dus à  Roberto Busa (1913-2011), savant et prêtre italien qui </w:t>
      </w:r>
      <w:r w:rsidRPr="00E03220">
        <w:rPr>
          <w:rStyle w:val="apple-style-span"/>
          <w:rFonts w:asciiTheme="majorBidi" w:hAnsiTheme="majorBidi" w:cstheme="majorBidi"/>
          <w:color w:val="000000"/>
          <w:sz w:val="28"/>
          <w:szCs w:val="36"/>
        </w:rPr>
        <w:t xml:space="preserve">voulait : </w:t>
      </w:r>
    </w:p>
    <w:p w:rsidR="00E03220" w:rsidRPr="00E03220" w:rsidRDefault="00E03220" w:rsidP="00E03220">
      <w:pPr>
        <w:spacing w:after="120" w:line="360" w:lineRule="auto"/>
        <w:ind w:firstLine="567"/>
        <w:jc w:val="both"/>
        <w:rPr>
          <w:rStyle w:val="apple-style-span"/>
          <w:rFonts w:asciiTheme="majorBidi" w:hAnsiTheme="majorBidi" w:cstheme="majorBidi"/>
          <w:i/>
          <w:iCs/>
          <w:color w:val="000000"/>
          <w:sz w:val="28"/>
          <w:szCs w:val="36"/>
        </w:rPr>
      </w:pPr>
      <w:r w:rsidRPr="00E03220">
        <w:rPr>
          <w:rStyle w:val="apple-style-span"/>
          <w:rFonts w:asciiTheme="majorBidi" w:hAnsiTheme="majorBidi" w:cstheme="majorBidi"/>
          <w:i/>
          <w:iCs/>
          <w:color w:val="000000"/>
          <w:sz w:val="28"/>
          <w:szCs w:val="36"/>
        </w:rPr>
        <w:t>« Retracer l'évolution du concept de l'immanence divine chez saint Thomas d'Aquin en étudiant à l'aide de concordances l'usage de la préposition «en». »</w:t>
      </w:r>
      <w:r w:rsidRPr="00E03220">
        <w:rPr>
          <w:rStyle w:val="Appelnotedebasdep"/>
          <w:rFonts w:asciiTheme="majorBidi" w:hAnsiTheme="majorBidi" w:cstheme="majorBidi"/>
          <w:i/>
          <w:iCs/>
          <w:color w:val="000000"/>
          <w:sz w:val="28"/>
          <w:szCs w:val="36"/>
        </w:rPr>
        <w:footnoteReference w:id="22"/>
      </w:r>
      <w:r w:rsidRPr="00E03220">
        <w:rPr>
          <w:rStyle w:val="apple-style-span"/>
          <w:rFonts w:asciiTheme="majorBidi" w:hAnsiTheme="majorBidi" w:cstheme="majorBidi"/>
          <w:i/>
          <w:iCs/>
          <w:color w:val="000000"/>
          <w:sz w:val="28"/>
          <w:szCs w:val="36"/>
        </w:rPr>
        <w:t xml:space="preserve"> </w:t>
      </w:r>
    </w:p>
    <w:p w:rsidR="00E03220" w:rsidRPr="00E03220" w:rsidRDefault="00CE636D" w:rsidP="00CE636D">
      <w:pPr>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 xml:space="preserve">Busa est </w:t>
      </w:r>
      <w:r w:rsidR="00E03220" w:rsidRPr="00E03220">
        <w:rPr>
          <w:rFonts w:asciiTheme="majorBidi" w:hAnsiTheme="majorBidi" w:cstheme="majorBidi"/>
          <w:sz w:val="28"/>
          <w:szCs w:val="36"/>
        </w:rPr>
        <w:t xml:space="preserve">le pionnier de l’utilisation de l’ordinateur dans l’analyse linguistique et littéraire puisque c’est le premier à avoir entrepris des analyses de textes informatisées. Citons-le : </w:t>
      </w:r>
    </w:p>
    <w:p w:rsidR="00E03220" w:rsidRPr="00E03220" w:rsidRDefault="00E03220" w:rsidP="00E03220">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w:t>
      </w:r>
      <w:r w:rsidRPr="00E03220">
        <w:rPr>
          <w:rFonts w:asciiTheme="majorBidi" w:hAnsiTheme="majorBidi" w:cstheme="majorBidi"/>
          <w:i/>
          <w:iCs/>
          <w:sz w:val="28"/>
          <w:szCs w:val="36"/>
        </w:rPr>
        <w:t>Il faut distinguer la microanalyse herméneutique computérisée que j'ai commencée il y a plus de 50 ans. J'en ai eu l'idée en effet dans les années 1941-1945, pendant la guerre, en faisant ma thèse de doctorat sur "la terminologie thomiste de l'intériorité", thèse que j'ai soutenue en 1946 et publiée en 1949, et cette année-là, j'ai commencé à "bricoler" à New-York avec les machines IBM.</w:t>
      </w:r>
      <w:r w:rsidRPr="00E03220">
        <w:rPr>
          <w:rFonts w:asciiTheme="majorBidi" w:hAnsiTheme="majorBidi" w:cstheme="majorBidi"/>
          <w:sz w:val="28"/>
          <w:szCs w:val="36"/>
        </w:rPr>
        <w:t> »</w:t>
      </w:r>
      <w:r w:rsidRPr="00E03220">
        <w:rPr>
          <w:rStyle w:val="Appelnotedebasdep"/>
          <w:rFonts w:asciiTheme="majorBidi" w:hAnsiTheme="majorBidi" w:cstheme="majorBidi"/>
          <w:sz w:val="28"/>
          <w:szCs w:val="36"/>
        </w:rPr>
        <w:footnoteReference w:id="23"/>
      </w:r>
      <w:r w:rsidRPr="00E03220">
        <w:rPr>
          <w:rFonts w:asciiTheme="majorBidi" w:hAnsiTheme="majorBidi" w:cstheme="majorBidi"/>
          <w:sz w:val="28"/>
          <w:szCs w:val="36"/>
        </w:rPr>
        <w:t xml:space="preserve"> </w:t>
      </w:r>
    </w:p>
    <w:p w:rsidR="00E03220" w:rsidRPr="00E03220" w:rsidRDefault="00E03220" w:rsidP="00CE636D">
      <w:pPr>
        <w:spacing w:after="120" w:line="360" w:lineRule="auto"/>
        <w:ind w:firstLine="567"/>
        <w:jc w:val="both"/>
        <w:rPr>
          <w:rFonts w:asciiTheme="majorBidi" w:hAnsiTheme="majorBidi" w:cstheme="majorBidi"/>
          <w:i/>
          <w:iCs/>
          <w:color w:val="000000"/>
          <w:sz w:val="28"/>
          <w:szCs w:val="36"/>
        </w:rPr>
      </w:pPr>
      <w:r w:rsidRPr="00E03220">
        <w:rPr>
          <w:rFonts w:asciiTheme="majorBidi" w:hAnsiTheme="majorBidi" w:cstheme="majorBidi"/>
          <w:sz w:val="28"/>
          <w:szCs w:val="36"/>
        </w:rPr>
        <w:t xml:space="preserve">Parrainé par l’entreprise américaine IBM, Busa a pu </w:t>
      </w:r>
      <w:r w:rsidR="00CE636D" w:rsidRPr="00E03220">
        <w:rPr>
          <w:rFonts w:asciiTheme="majorBidi" w:hAnsiTheme="majorBidi" w:cstheme="majorBidi"/>
          <w:sz w:val="28"/>
          <w:szCs w:val="36"/>
        </w:rPr>
        <w:t xml:space="preserve">ensuite </w:t>
      </w:r>
      <w:r w:rsidRPr="00E03220">
        <w:rPr>
          <w:rFonts w:asciiTheme="majorBidi" w:hAnsiTheme="majorBidi" w:cstheme="majorBidi"/>
          <w:sz w:val="28"/>
          <w:szCs w:val="36"/>
        </w:rPr>
        <w:t xml:space="preserve">étendre ses recherches à d’autres écrivains médiévaux qui ont un lien </w:t>
      </w:r>
      <w:r w:rsidR="00CE636D">
        <w:rPr>
          <w:rFonts w:asciiTheme="majorBidi" w:hAnsiTheme="majorBidi" w:cstheme="majorBidi"/>
          <w:sz w:val="28"/>
          <w:szCs w:val="36"/>
        </w:rPr>
        <w:t xml:space="preserve">direct </w:t>
      </w:r>
      <w:r w:rsidRPr="00E03220">
        <w:rPr>
          <w:rFonts w:asciiTheme="majorBidi" w:hAnsiTheme="majorBidi" w:cstheme="majorBidi"/>
          <w:sz w:val="28"/>
          <w:szCs w:val="36"/>
        </w:rPr>
        <w:t xml:space="preserve">avec les textes </w:t>
      </w:r>
      <w:r w:rsidRPr="00E03220">
        <w:rPr>
          <w:rFonts w:asciiTheme="majorBidi" w:hAnsiTheme="majorBidi" w:cstheme="majorBidi"/>
          <w:sz w:val="28"/>
          <w:szCs w:val="36"/>
        </w:rPr>
        <w:lastRenderedPageBreak/>
        <w:t>de Saint Thomas d’Aquin. Aujourd’hui, il est considéré comme le père fondateur de l’analyse automatique des textes.</w:t>
      </w:r>
    </w:p>
    <w:p w:rsidR="00E03220" w:rsidRPr="00E03220" w:rsidRDefault="00E03220" w:rsidP="00CE636D">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Mais il faut évoquer également les noms de Georges Kingsley Zipf (1902-1950) et Georges Udny Yule (1871-1951) qui ont tous </w:t>
      </w:r>
      <w:r w:rsidR="00CE636D">
        <w:rPr>
          <w:rFonts w:asciiTheme="majorBidi" w:hAnsiTheme="majorBidi" w:cstheme="majorBidi"/>
          <w:sz w:val="28"/>
          <w:szCs w:val="36"/>
        </w:rPr>
        <w:t xml:space="preserve">les </w:t>
      </w:r>
      <w:r w:rsidRPr="00E03220">
        <w:rPr>
          <w:rFonts w:asciiTheme="majorBidi" w:hAnsiTheme="majorBidi" w:cstheme="majorBidi"/>
          <w:sz w:val="28"/>
          <w:szCs w:val="36"/>
        </w:rPr>
        <w:t xml:space="preserve">deux contribué au développement de la discipline. Le premier, linguiste et philosophe américain, a appliqué la statistique à l’étude des langues. </w:t>
      </w:r>
      <w:r w:rsidR="00CE636D">
        <w:rPr>
          <w:rFonts w:asciiTheme="majorBidi" w:hAnsiTheme="majorBidi" w:cstheme="majorBidi"/>
          <w:sz w:val="28"/>
          <w:szCs w:val="36"/>
        </w:rPr>
        <w:t>S</w:t>
      </w:r>
      <w:r w:rsidRPr="00E03220">
        <w:rPr>
          <w:rFonts w:asciiTheme="majorBidi" w:hAnsiTheme="majorBidi" w:cstheme="majorBidi"/>
          <w:sz w:val="28"/>
          <w:szCs w:val="36"/>
        </w:rPr>
        <w:t>on nom restera à jamais dans l’analyse automatique du discours car il a inventé la loi qui porte son nom – la Loi de Zipf – Cette loi permet de mesurer la fréquence des mots dans un texte. Elle est largement utilisée dans les recherches de statistique linguistique. Le second, sta</w:t>
      </w:r>
      <w:r w:rsidR="00CE636D">
        <w:rPr>
          <w:rFonts w:asciiTheme="majorBidi" w:hAnsiTheme="majorBidi" w:cstheme="majorBidi"/>
          <w:sz w:val="28"/>
          <w:szCs w:val="36"/>
        </w:rPr>
        <w:t>tisticien britannique, a publié en 1944</w:t>
      </w:r>
      <w:r w:rsidRPr="00E03220">
        <w:rPr>
          <w:rFonts w:asciiTheme="majorBidi" w:hAnsiTheme="majorBidi" w:cstheme="majorBidi"/>
          <w:sz w:val="28"/>
          <w:szCs w:val="36"/>
        </w:rPr>
        <w:t xml:space="preserve"> le premier livre d’analyse automatique des textes. Ce livre s’intitule </w:t>
      </w:r>
      <w:r w:rsidRPr="00E03220">
        <w:rPr>
          <w:rFonts w:asciiTheme="majorBidi" w:hAnsiTheme="majorBidi" w:cstheme="majorBidi"/>
          <w:i/>
          <w:iCs/>
          <w:sz w:val="28"/>
          <w:szCs w:val="36"/>
        </w:rPr>
        <w:t>The Statistical Study of Literary</w:t>
      </w:r>
      <w:r w:rsidRPr="00E03220">
        <w:rPr>
          <w:rFonts w:asciiTheme="majorBidi" w:hAnsiTheme="majorBidi" w:cstheme="majorBidi"/>
          <w:sz w:val="28"/>
          <w:szCs w:val="36"/>
        </w:rPr>
        <w:t xml:space="preserve"> </w:t>
      </w:r>
      <w:r w:rsidRPr="00E03220">
        <w:rPr>
          <w:rFonts w:asciiTheme="majorBidi" w:hAnsiTheme="majorBidi" w:cstheme="majorBidi"/>
          <w:i/>
          <w:iCs/>
          <w:sz w:val="28"/>
          <w:szCs w:val="36"/>
        </w:rPr>
        <w:t xml:space="preserve">vocabulary. </w:t>
      </w:r>
      <w:r w:rsidRPr="00E03220">
        <w:rPr>
          <w:rFonts w:asciiTheme="majorBidi" w:hAnsiTheme="majorBidi" w:cstheme="majorBidi"/>
          <w:sz w:val="28"/>
          <w:szCs w:val="36"/>
        </w:rPr>
        <w:t>Son titre peut se traduire en français comme suit :</w:t>
      </w:r>
      <w:r w:rsidRPr="00E03220">
        <w:rPr>
          <w:rFonts w:asciiTheme="majorBidi" w:hAnsiTheme="majorBidi" w:cstheme="majorBidi"/>
          <w:i/>
          <w:iCs/>
          <w:sz w:val="28"/>
          <w:szCs w:val="36"/>
        </w:rPr>
        <w:t xml:space="preserve"> L’Étude statistique du vocabulaire littéraire.</w:t>
      </w:r>
      <w:r w:rsidRPr="00E03220">
        <w:rPr>
          <w:rFonts w:asciiTheme="majorBidi" w:hAnsiTheme="majorBidi" w:cstheme="majorBidi"/>
          <w:sz w:val="28"/>
          <w:szCs w:val="36"/>
        </w:rPr>
        <w:t xml:space="preserve"> </w:t>
      </w:r>
    </w:p>
    <w:p w:rsidR="00E03220" w:rsidRPr="00E03220" w:rsidRDefault="00E03220" w:rsidP="00CA2D2E">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Jusqu’aux années 1960, les travaux étaient peu nombreux et restèrent cloitrés entre un nombre très limité de chercheurs épars. C’est à partir de ces années que l’intérêt pour l’analyse informatisée des textes a augmenté parmi les chercheurs. Il était favorisé par la sophistication de quelques outils plus ou moins performants. Néanmoins, ses machines, bien que révolutionnaires aux yeux des chercheurs de l’époque, offraient des fonctionnalités restreintes et le nombre limité de caractères qu’elles possédaient ne permettait pas la transcription des textes dans toutes les langues. </w:t>
      </w:r>
      <w:r w:rsidR="00CA2D2E">
        <w:rPr>
          <w:rFonts w:asciiTheme="majorBidi" w:hAnsiTheme="majorBidi" w:cstheme="majorBidi"/>
          <w:sz w:val="28"/>
          <w:szCs w:val="36"/>
        </w:rPr>
        <w:t>L</w:t>
      </w:r>
      <w:r w:rsidRPr="00E03220">
        <w:rPr>
          <w:rFonts w:asciiTheme="majorBidi" w:hAnsiTheme="majorBidi" w:cstheme="majorBidi"/>
          <w:sz w:val="28"/>
          <w:szCs w:val="36"/>
        </w:rPr>
        <w:t>’intérêt des chercheurs se portait essentiellement sur les index et les concordances à cause des limites matérielles des outils disponibles.</w:t>
      </w:r>
    </w:p>
    <w:p w:rsidR="00E03220" w:rsidRPr="00E03220" w:rsidRDefault="00E03220" w:rsidP="00466291">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Les recherches qui se pratiquaient pendant les années 1960 s’appuyaient sur des applications simples. Par exemple, les machines utilisées ne permettaient pas de désambigüiser les homographes</w:t>
      </w:r>
      <w:r w:rsidRPr="00E03220">
        <w:rPr>
          <w:rStyle w:val="Appelnotedebasdep"/>
          <w:rFonts w:asciiTheme="majorBidi" w:hAnsiTheme="majorBidi" w:cstheme="majorBidi"/>
          <w:sz w:val="28"/>
          <w:szCs w:val="36"/>
        </w:rPr>
        <w:footnoteReference w:id="24"/>
      </w:r>
      <w:r w:rsidRPr="00E03220">
        <w:rPr>
          <w:rFonts w:asciiTheme="majorBidi" w:hAnsiTheme="majorBidi" w:cstheme="majorBidi"/>
          <w:sz w:val="28"/>
          <w:szCs w:val="36"/>
        </w:rPr>
        <w:t xml:space="preserve"> dans un texte. </w:t>
      </w:r>
      <w:r w:rsidR="00466291">
        <w:rPr>
          <w:rFonts w:asciiTheme="majorBidi" w:hAnsiTheme="majorBidi" w:cstheme="majorBidi"/>
          <w:sz w:val="28"/>
          <w:szCs w:val="36"/>
        </w:rPr>
        <w:t>L</w:t>
      </w:r>
      <w:r w:rsidRPr="00E03220">
        <w:rPr>
          <w:rFonts w:asciiTheme="majorBidi" w:hAnsiTheme="majorBidi" w:cstheme="majorBidi"/>
          <w:sz w:val="28"/>
          <w:szCs w:val="36"/>
        </w:rPr>
        <w:t xml:space="preserve">es premières </w:t>
      </w:r>
      <w:r w:rsidRPr="00E03220">
        <w:rPr>
          <w:rFonts w:asciiTheme="majorBidi" w:hAnsiTheme="majorBidi" w:cstheme="majorBidi"/>
          <w:sz w:val="28"/>
          <w:szCs w:val="36"/>
        </w:rPr>
        <w:lastRenderedPageBreak/>
        <w:t>préoccupations des chercheurs étaient d’objectiver ou de réfuter, par des mesures et des comptages, les appréciations émises auparavant par des spécialistes en littérature, des stylisticiens, par exemple. Le travail consistait surtout à comparer le vocabulaire des différents auteurs ou de mesurer les évolutions ou les permanences du vocabulaire d’un seul auteur à travers la période pendant laquelle son œuvre a été produite.</w:t>
      </w:r>
    </w:p>
    <w:p w:rsidR="00E03220" w:rsidRPr="00E03220" w:rsidRDefault="00E71B2F" w:rsidP="00074126">
      <w:pPr>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D</w:t>
      </w:r>
      <w:r w:rsidR="005063AE">
        <w:rPr>
          <w:rFonts w:asciiTheme="majorBidi" w:hAnsiTheme="majorBidi" w:cstheme="majorBidi"/>
          <w:sz w:val="28"/>
          <w:szCs w:val="36"/>
        </w:rPr>
        <w:t>urant</w:t>
      </w:r>
      <w:r w:rsidR="00E03220" w:rsidRPr="00E03220">
        <w:rPr>
          <w:rFonts w:asciiTheme="majorBidi" w:hAnsiTheme="majorBidi" w:cstheme="majorBidi"/>
          <w:sz w:val="28"/>
          <w:szCs w:val="36"/>
        </w:rPr>
        <w:t xml:space="preserve"> les années 1970 et 1980, une amélioration nette et importante est à signaler grâce à la prolifération de recherches et à l’augmentation de l’intérêt pour ce type d’analyses. En effet, de plus en plus de chercheurs sont versés dans ce domaine. </w:t>
      </w:r>
      <w:r>
        <w:rPr>
          <w:rFonts w:asciiTheme="majorBidi" w:hAnsiTheme="majorBidi" w:cstheme="majorBidi"/>
          <w:sz w:val="28"/>
          <w:szCs w:val="36"/>
        </w:rPr>
        <w:t>L</w:t>
      </w:r>
      <w:r w:rsidR="00E03220" w:rsidRPr="00E03220">
        <w:rPr>
          <w:rFonts w:asciiTheme="majorBidi" w:hAnsiTheme="majorBidi" w:cstheme="majorBidi"/>
          <w:sz w:val="28"/>
          <w:szCs w:val="36"/>
        </w:rPr>
        <w:t>es recherches ont fait un bond en avant grâce à l’apparition du micro-ordinateur au début de la décennie 1970</w:t>
      </w:r>
      <w:r w:rsidR="00074126">
        <w:rPr>
          <w:rFonts w:asciiTheme="majorBidi" w:hAnsiTheme="majorBidi" w:cstheme="majorBidi"/>
          <w:sz w:val="28"/>
          <w:szCs w:val="36"/>
        </w:rPr>
        <w:t>. Avant,</w:t>
      </w:r>
      <w:r w:rsidR="00E03220" w:rsidRPr="00E03220">
        <w:rPr>
          <w:rFonts w:asciiTheme="majorBidi" w:hAnsiTheme="majorBidi" w:cstheme="majorBidi"/>
          <w:sz w:val="28"/>
          <w:szCs w:val="36"/>
        </w:rPr>
        <w:t xml:space="preserve"> le matériel était très dispendieux et même impossible à acquérir. Pendant ces années,</w:t>
      </w:r>
    </w:p>
    <w:p w:rsidR="00E03220" w:rsidRPr="00E03220" w:rsidRDefault="00E03220" w:rsidP="00E03220">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w:t>
      </w:r>
      <w:r w:rsidRPr="00E03220">
        <w:rPr>
          <w:rFonts w:asciiTheme="majorBidi" w:hAnsiTheme="majorBidi" w:cstheme="majorBidi"/>
          <w:i/>
          <w:iCs/>
          <w:sz w:val="28"/>
          <w:szCs w:val="36"/>
        </w:rPr>
        <w:t>Le terrain se préparait pour une expansion de l’informatique dans tous les domaines de recherche, car plus les ordinateurs sont bon marché, plus les chercheurs vont pouvoir s’en servir, plus les chercheurs s’en servent, plus les méthodes et les applications d’analyse de texte informatisée auront des chances de se raffiner</w:t>
      </w:r>
      <w:r w:rsidRPr="00E03220">
        <w:rPr>
          <w:rFonts w:asciiTheme="majorBidi" w:hAnsiTheme="majorBidi" w:cstheme="majorBidi"/>
          <w:sz w:val="28"/>
          <w:szCs w:val="36"/>
        </w:rPr>
        <w:t>. »</w:t>
      </w:r>
      <w:r w:rsidRPr="00E03220">
        <w:rPr>
          <w:rStyle w:val="Appelnotedebasdep"/>
          <w:rFonts w:asciiTheme="majorBidi" w:hAnsiTheme="majorBidi" w:cstheme="majorBidi"/>
          <w:sz w:val="28"/>
          <w:szCs w:val="36"/>
        </w:rPr>
        <w:footnoteReference w:id="25"/>
      </w:r>
      <w:r w:rsidRPr="00E03220">
        <w:rPr>
          <w:rFonts w:asciiTheme="majorBidi" w:hAnsiTheme="majorBidi" w:cstheme="majorBidi"/>
          <w:sz w:val="28"/>
          <w:szCs w:val="36"/>
        </w:rPr>
        <w:t xml:space="preserve"> </w:t>
      </w:r>
    </w:p>
    <w:p w:rsidR="00E03220" w:rsidRPr="00E03220" w:rsidRDefault="00B05D71" w:rsidP="00E03220">
      <w:pPr>
        <w:spacing w:after="120" w:line="360" w:lineRule="auto"/>
        <w:jc w:val="both"/>
        <w:rPr>
          <w:rFonts w:asciiTheme="majorBidi" w:hAnsiTheme="majorBidi" w:cstheme="majorBidi"/>
          <w:b/>
          <w:bCs/>
          <w:sz w:val="28"/>
          <w:szCs w:val="36"/>
        </w:rPr>
      </w:pPr>
      <w:r>
        <w:rPr>
          <w:rFonts w:asciiTheme="majorBidi" w:hAnsiTheme="majorBidi" w:cstheme="majorBidi"/>
          <w:b/>
          <w:bCs/>
          <w:sz w:val="28"/>
          <w:szCs w:val="36"/>
        </w:rPr>
        <w:t>2</w:t>
      </w:r>
      <w:r w:rsidR="00E03220" w:rsidRPr="00E03220">
        <w:rPr>
          <w:rFonts w:asciiTheme="majorBidi" w:hAnsiTheme="majorBidi" w:cstheme="majorBidi"/>
          <w:b/>
          <w:bCs/>
          <w:sz w:val="28"/>
          <w:szCs w:val="36"/>
        </w:rPr>
        <w:t>-2-L’Analyse automatique du discours en France :</w:t>
      </w:r>
    </w:p>
    <w:p w:rsidR="00E03220" w:rsidRPr="00E03220" w:rsidRDefault="00E03220" w:rsidP="00865887">
      <w:pPr>
        <w:spacing w:after="120" w:line="360" w:lineRule="auto"/>
        <w:ind w:firstLine="567"/>
        <w:jc w:val="both"/>
        <w:rPr>
          <w:rFonts w:asciiTheme="majorBidi" w:eastAsia="Times New Roman" w:hAnsiTheme="majorBidi" w:cstheme="majorBidi"/>
          <w:color w:val="000000"/>
          <w:spacing w:val="-2"/>
          <w:sz w:val="28"/>
          <w:szCs w:val="36"/>
        </w:rPr>
      </w:pPr>
      <w:r w:rsidRPr="00E03220">
        <w:rPr>
          <w:rFonts w:asciiTheme="majorBidi" w:hAnsiTheme="majorBidi" w:cstheme="majorBidi"/>
          <w:sz w:val="28"/>
          <w:szCs w:val="36"/>
        </w:rPr>
        <w:t>En France, les précurseurs sont notamment Pierre Guiraud (1912-1983) et Charles Muller</w:t>
      </w:r>
      <w:r w:rsidR="00865887">
        <w:rPr>
          <w:rFonts w:asciiTheme="majorBidi" w:hAnsiTheme="majorBidi" w:cstheme="majorBidi"/>
          <w:sz w:val="28"/>
          <w:szCs w:val="36"/>
        </w:rPr>
        <w:t xml:space="preserve"> qui</w:t>
      </w:r>
      <w:r w:rsidRPr="00E03220">
        <w:rPr>
          <w:rFonts w:asciiTheme="majorBidi" w:hAnsiTheme="majorBidi" w:cstheme="majorBidi"/>
          <w:sz w:val="28"/>
          <w:szCs w:val="36"/>
        </w:rPr>
        <w:t xml:space="preserve"> </w:t>
      </w:r>
      <w:r w:rsidR="00865887">
        <w:rPr>
          <w:rFonts w:asciiTheme="majorBidi" w:hAnsiTheme="majorBidi" w:cstheme="majorBidi"/>
          <w:sz w:val="28"/>
          <w:szCs w:val="36"/>
        </w:rPr>
        <w:t>peuvent être considérés comme</w:t>
      </w:r>
      <w:r w:rsidRPr="00E03220">
        <w:rPr>
          <w:rFonts w:asciiTheme="majorBidi" w:hAnsiTheme="majorBidi" w:cstheme="majorBidi"/>
          <w:sz w:val="28"/>
          <w:szCs w:val="36"/>
        </w:rPr>
        <w:t xml:space="preserve"> les fondateurs de la lexicométrie littéraire. </w:t>
      </w:r>
      <w:r w:rsidRPr="00E03220">
        <w:rPr>
          <w:rFonts w:asciiTheme="majorBidi" w:hAnsiTheme="majorBidi" w:cstheme="majorBidi"/>
          <w:sz w:val="28"/>
          <w:szCs w:val="36"/>
          <w:lang w:bidi="ar-DZ"/>
        </w:rPr>
        <w:t>Guiraud développa une approche scientifique qui prend en charge l’examen du style d’un auteur en mettant en œuvre une méthode statistique</w:t>
      </w:r>
      <w:r w:rsidRPr="00E03220">
        <w:rPr>
          <w:rStyle w:val="Appelnotedebasdep"/>
          <w:rFonts w:asciiTheme="majorBidi" w:hAnsiTheme="majorBidi" w:cstheme="majorBidi"/>
          <w:sz w:val="28"/>
          <w:szCs w:val="36"/>
          <w:lang w:bidi="ar-DZ"/>
        </w:rPr>
        <w:footnoteReference w:id="26"/>
      </w:r>
      <w:r w:rsidRPr="00E03220">
        <w:rPr>
          <w:rFonts w:asciiTheme="majorBidi" w:hAnsiTheme="majorBidi" w:cstheme="majorBidi"/>
          <w:sz w:val="28"/>
          <w:szCs w:val="36"/>
          <w:lang w:bidi="ar-DZ"/>
        </w:rPr>
        <w:t xml:space="preserve">. </w:t>
      </w:r>
      <w:r w:rsidRPr="00E03220">
        <w:rPr>
          <w:rFonts w:asciiTheme="majorBidi" w:eastAsia="Times New Roman" w:hAnsiTheme="majorBidi" w:cstheme="majorBidi"/>
          <w:color w:val="000000"/>
          <w:spacing w:val="-2"/>
          <w:sz w:val="28"/>
          <w:szCs w:val="36"/>
        </w:rPr>
        <w:t>Les travaux de Charles Muller portèrent essentiellement sur le théâtre classique.</w:t>
      </w:r>
      <w:r w:rsidRPr="00E03220">
        <w:rPr>
          <w:rStyle w:val="Appelnotedebasdep"/>
          <w:rFonts w:asciiTheme="majorBidi" w:eastAsia="Times New Roman" w:hAnsiTheme="majorBidi" w:cstheme="majorBidi"/>
          <w:color w:val="000000"/>
          <w:spacing w:val="-2"/>
          <w:sz w:val="28"/>
          <w:szCs w:val="36"/>
        </w:rPr>
        <w:footnoteReference w:id="27"/>
      </w:r>
      <w:r w:rsidRPr="00E03220">
        <w:rPr>
          <w:rFonts w:asciiTheme="majorBidi" w:eastAsia="Times New Roman" w:hAnsiTheme="majorBidi" w:cstheme="majorBidi"/>
          <w:color w:val="000000"/>
          <w:spacing w:val="-2"/>
          <w:sz w:val="28"/>
          <w:szCs w:val="36"/>
        </w:rPr>
        <w:t xml:space="preserve"> </w:t>
      </w:r>
    </w:p>
    <w:p w:rsidR="00E03220" w:rsidRPr="00E03220" w:rsidRDefault="00E03220" w:rsidP="00E03220">
      <w:pPr>
        <w:tabs>
          <w:tab w:val="left" w:pos="3375"/>
        </w:tabs>
        <w:spacing w:after="120" w:line="360" w:lineRule="auto"/>
        <w:ind w:firstLine="567"/>
        <w:jc w:val="both"/>
        <w:rPr>
          <w:rFonts w:asciiTheme="majorBidi" w:eastAsia="Times New Roman" w:hAnsiTheme="majorBidi" w:cstheme="majorBidi"/>
          <w:color w:val="000000"/>
          <w:spacing w:val="-2"/>
          <w:sz w:val="28"/>
          <w:szCs w:val="36"/>
        </w:rPr>
      </w:pPr>
      <w:r w:rsidRPr="00E03220">
        <w:rPr>
          <w:rFonts w:asciiTheme="majorBidi" w:eastAsia="Times New Roman" w:hAnsiTheme="majorBidi" w:cstheme="majorBidi"/>
          <w:color w:val="000000"/>
          <w:spacing w:val="-2"/>
          <w:sz w:val="28"/>
          <w:szCs w:val="36"/>
        </w:rPr>
        <w:lastRenderedPageBreak/>
        <w:t xml:space="preserve">En 1962, est créé le Centre de linguistique quantitative de Paris. Il donnera naissance peu après à la revue </w:t>
      </w:r>
      <w:r w:rsidRPr="00E03220">
        <w:rPr>
          <w:rFonts w:asciiTheme="majorBidi" w:eastAsia="Times New Roman" w:hAnsiTheme="majorBidi" w:cstheme="majorBidi"/>
          <w:i/>
          <w:iCs/>
          <w:color w:val="000000"/>
          <w:spacing w:val="-2"/>
          <w:sz w:val="28"/>
          <w:szCs w:val="36"/>
        </w:rPr>
        <w:t xml:space="preserve">Langages </w:t>
      </w:r>
      <w:r w:rsidRPr="00E03220">
        <w:rPr>
          <w:rFonts w:asciiTheme="majorBidi" w:eastAsia="Times New Roman" w:hAnsiTheme="majorBidi" w:cstheme="majorBidi"/>
          <w:color w:val="000000"/>
          <w:spacing w:val="-2"/>
          <w:sz w:val="28"/>
          <w:szCs w:val="36"/>
        </w:rPr>
        <w:t>qui est restée, des décennies durant, un lieu de rencontre important pour les linguistes et les analystes du discours. Le dit centre regroupa les noms les plus représentatifs de la linguistique française de l’époque.</w:t>
      </w:r>
    </w:p>
    <w:p w:rsidR="00E03220" w:rsidRPr="00E03220" w:rsidRDefault="00E03220" w:rsidP="00865887">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Herdan (1964), développe </w:t>
      </w:r>
      <w:r w:rsidRPr="00E03220">
        <w:rPr>
          <w:rFonts w:asciiTheme="majorBidi" w:hAnsiTheme="majorBidi" w:cstheme="majorBidi"/>
          <w:i/>
          <w:iCs/>
          <w:sz w:val="28"/>
          <w:szCs w:val="36"/>
        </w:rPr>
        <w:t>La linguistique statistique</w:t>
      </w:r>
      <w:r w:rsidRPr="00E03220">
        <w:rPr>
          <w:rFonts w:asciiTheme="majorBidi" w:hAnsiTheme="majorBidi" w:cstheme="majorBidi"/>
          <w:sz w:val="28"/>
          <w:szCs w:val="36"/>
        </w:rPr>
        <w:t>. Son approche s’intéresse à l’analyse linguistique sur les plans lexical, phonologique et phrastique en utilisant des méthodes statistiques.</w:t>
      </w:r>
    </w:p>
    <w:p w:rsidR="00125CC8" w:rsidRDefault="00E03220" w:rsidP="00125CC8">
      <w:pPr>
        <w:autoSpaceDE w:val="0"/>
        <w:autoSpaceDN w:val="0"/>
        <w:adjustRightInd w:val="0"/>
        <w:spacing w:after="120" w:line="360" w:lineRule="auto"/>
        <w:ind w:firstLine="567"/>
        <w:jc w:val="both"/>
        <w:rPr>
          <w:rFonts w:asciiTheme="majorBidi" w:eastAsia="Times New Roman" w:hAnsiTheme="majorBidi" w:cstheme="majorBidi"/>
          <w:color w:val="000000"/>
          <w:spacing w:val="-2"/>
          <w:sz w:val="28"/>
          <w:szCs w:val="36"/>
        </w:rPr>
      </w:pPr>
      <w:r w:rsidRPr="00E03220">
        <w:rPr>
          <w:rFonts w:asciiTheme="majorBidi" w:eastAsia="Times New Roman" w:hAnsiTheme="majorBidi" w:cstheme="majorBidi"/>
          <w:color w:val="000000"/>
          <w:spacing w:val="-4"/>
          <w:sz w:val="28"/>
          <w:szCs w:val="36"/>
        </w:rPr>
        <w:t xml:space="preserve">Le philosophe Michel Pêcheux </w:t>
      </w:r>
      <w:r w:rsidRPr="00E03220">
        <w:rPr>
          <w:rFonts w:asciiTheme="majorBidi" w:hAnsiTheme="majorBidi" w:cstheme="majorBidi"/>
          <w:sz w:val="28"/>
          <w:szCs w:val="36"/>
        </w:rPr>
        <w:t>(1938-1983)</w:t>
      </w:r>
      <w:r w:rsidRPr="00E03220">
        <w:rPr>
          <w:rFonts w:asciiTheme="majorBidi" w:eastAsia="Times New Roman" w:hAnsiTheme="majorBidi" w:cstheme="majorBidi"/>
          <w:color w:val="000000"/>
          <w:spacing w:val="-4"/>
          <w:sz w:val="28"/>
          <w:szCs w:val="36"/>
        </w:rPr>
        <w:t xml:space="preserve"> est lui aussi un des promoteurs de la discipline avec sa fameuse Analyse Automatique du Discours (AAD), approche qu’il créa en 1969. </w:t>
      </w:r>
      <w:r w:rsidRPr="00E03220">
        <w:rPr>
          <w:rFonts w:asciiTheme="majorBidi" w:hAnsiTheme="majorBidi" w:cstheme="majorBidi"/>
          <w:sz w:val="28"/>
          <w:szCs w:val="36"/>
        </w:rPr>
        <w:t>Le choix de Pêcheux pour l’automatisation de l’analyse du discours était motivé, si on suit Francine Mazière</w:t>
      </w:r>
      <w:r w:rsidRPr="00E03220">
        <w:rPr>
          <w:rStyle w:val="Appelnotedebasdep"/>
          <w:rFonts w:asciiTheme="majorBidi" w:eastAsia="Times New Roman" w:hAnsiTheme="majorBidi" w:cstheme="majorBidi"/>
          <w:color w:val="000000"/>
          <w:spacing w:val="-2"/>
          <w:sz w:val="28"/>
          <w:szCs w:val="36"/>
        </w:rPr>
        <w:footnoteReference w:id="28"/>
      </w:r>
      <w:r w:rsidRPr="00E03220">
        <w:rPr>
          <w:rFonts w:asciiTheme="majorBidi" w:hAnsiTheme="majorBidi" w:cstheme="majorBidi"/>
          <w:sz w:val="28"/>
          <w:szCs w:val="36"/>
        </w:rPr>
        <w:t>, par sa préoccupation de défendre les Sciences humaines contre ce qu’on appelle les « Sciences dures ». L’automatisation de la recherche était donc incontournable</w:t>
      </w:r>
      <w:r w:rsidRPr="00E03220">
        <w:rPr>
          <w:rFonts w:asciiTheme="majorBidi" w:eastAsia="Times New Roman" w:hAnsiTheme="majorBidi" w:cstheme="majorBidi"/>
          <w:b/>
          <w:bCs/>
          <w:color w:val="000000"/>
          <w:spacing w:val="12"/>
          <w:sz w:val="28"/>
          <w:szCs w:val="36"/>
        </w:rPr>
        <w:t xml:space="preserve"> </w:t>
      </w:r>
      <w:r w:rsidRPr="00E03220">
        <w:rPr>
          <w:rFonts w:asciiTheme="majorBidi" w:eastAsia="Times New Roman" w:hAnsiTheme="majorBidi" w:cstheme="majorBidi"/>
          <w:color w:val="000000"/>
          <w:spacing w:val="12"/>
          <w:sz w:val="28"/>
          <w:szCs w:val="36"/>
        </w:rPr>
        <w:t>afin de « </w:t>
      </w:r>
      <w:r w:rsidRPr="00E03220">
        <w:rPr>
          <w:rFonts w:asciiTheme="majorBidi" w:eastAsia="Times New Roman" w:hAnsiTheme="majorBidi" w:cstheme="majorBidi"/>
          <w:i/>
          <w:iCs/>
          <w:color w:val="000000"/>
          <w:spacing w:val="12"/>
          <w:sz w:val="28"/>
          <w:szCs w:val="36"/>
        </w:rPr>
        <w:t xml:space="preserve">garantir une scientificité à l'objet </w:t>
      </w:r>
      <w:r w:rsidRPr="00E03220">
        <w:rPr>
          <w:rFonts w:asciiTheme="majorBidi" w:eastAsia="Times New Roman" w:hAnsiTheme="majorBidi" w:cstheme="majorBidi"/>
          <w:i/>
          <w:iCs/>
          <w:color w:val="000000"/>
          <w:spacing w:val="-2"/>
          <w:sz w:val="28"/>
          <w:szCs w:val="36"/>
        </w:rPr>
        <w:t>« langue »</w:t>
      </w:r>
      <w:r w:rsidRPr="00E03220">
        <w:rPr>
          <w:rStyle w:val="Appelnotedebasdep"/>
          <w:rFonts w:asciiTheme="majorBidi" w:eastAsia="Times New Roman" w:hAnsiTheme="majorBidi" w:cstheme="majorBidi"/>
          <w:i/>
          <w:iCs/>
          <w:color w:val="000000"/>
          <w:spacing w:val="-2"/>
          <w:sz w:val="28"/>
          <w:szCs w:val="36"/>
        </w:rPr>
        <w:footnoteReference w:id="29"/>
      </w:r>
      <w:r w:rsidRPr="00E03220">
        <w:rPr>
          <w:rFonts w:asciiTheme="majorBidi" w:eastAsia="Times New Roman" w:hAnsiTheme="majorBidi" w:cstheme="majorBidi"/>
          <w:i/>
          <w:iCs/>
          <w:color w:val="000000"/>
          <w:spacing w:val="-2"/>
          <w:sz w:val="28"/>
          <w:szCs w:val="36"/>
        </w:rPr>
        <w:t>.</w:t>
      </w:r>
      <w:r w:rsidRPr="00E03220">
        <w:rPr>
          <w:rFonts w:asciiTheme="majorBidi" w:eastAsia="Times New Roman" w:hAnsiTheme="majorBidi" w:cstheme="majorBidi"/>
          <w:color w:val="000000"/>
          <w:spacing w:val="-2"/>
          <w:sz w:val="28"/>
          <w:szCs w:val="36"/>
        </w:rPr>
        <w:t> » Il développe alors l’Analyse Automatique du Discours (l’AAD</w:t>
      </w:r>
      <w:r w:rsidR="00865887">
        <w:rPr>
          <w:rFonts w:asciiTheme="majorBidi" w:eastAsia="Times New Roman" w:hAnsiTheme="majorBidi" w:cstheme="majorBidi"/>
          <w:color w:val="000000"/>
          <w:spacing w:val="-2"/>
          <w:sz w:val="28"/>
          <w:szCs w:val="36"/>
        </w:rPr>
        <w:t xml:space="preserve"> qui</w:t>
      </w:r>
      <w:r w:rsidRPr="00E03220">
        <w:rPr>
          <w:rFonts w:asciiTheme="majorBidi" w:eastAsia="Times New Roman" w:hAnsiTheme="majorBidi" w:cstheme="majorBidi"/>
          <w:color w:val="000000"/>
          <w:spacing w:val="-2"/>
          <w:sz w:val="28"/>
          <w:szCs w:val="36"/>
        </w:rPr>
        <w:t xml:space="preserve"> constitue une entreprise très innovante car </w:t>
      </w:r>
      <w:r w:rsidR="00865887">
        <w:rPr>
          <w:rFonts w:asciiTheme="majorBidi" w:eastAsia="Times New Roman" w:hAnsiTheme="majorBidi" w:cstheme="majorBidi"/>
          <w:color w:val="000000"/>
          <w:spacing w:val="-2"/>
          <w:sz w:val="28"/>
          <w:szCs w:val="36"/>
        </w:rPr>
        <w:t>elle</w:t>
      </w:r>
      <w:r w:rsidRPr="00E03220">
        <w:rPr>
          <w:rFonts w:asciiTheme="majorBidi" w:eastAsia="Times New Roman" w:hAnsiTheme="majorBidi" w:cstheme="majorBidi"/>
          <w:color w:val="000000"/>
          <w:spacing w:val="-2"/>
          <w:sz w:val="28"/>
          <w:szCs w:val="36"/>
        </w:rPr>
        <w:t xml:space="preserve"> a </w:t>
      </w:r>
      <w:r w:rsidR="00125CC8">
        <w:rPr>
          <w:rFonts w:asciiTheme="majorBidi" w:eastAsia="Times New Roman" w:hAnsiTheme="majorBidi" w:cstheme="majorBidi"/>
          <w:color w:val="000000"/>
          <w:spacing w:val="-2"/>
          <w:sz w:val="28"/>
          <w:szCs w:val="36"/>
        </w:rPr>
        <w:t xml:space="preserve">eu </w:t>
      </w:r>
      <w:r w:rsidRPr="00E03220">
        <w:rPr>
          <w:rFonts w:asciiTheme="majorBidi" w:eastAsia="Times New Roman" w:hAnsiTheme="majorBidi" w:cstheme="majorBidi"/>
          <w:color w:val="000000"/>
          <w:spacing w:val="-2"/>
          <w:sz w:val="28"/>
          <w:szCs w:val="36"/>
        </w:rPr>
        <w:t>le mérite d</w:t>
      </w:r>
      <w:r w:rsidR="00125CC8">
        <w:rPr>
          <w:rFonts w:asciiTheme="majorBidi" w:eastAsia="Times New Roman" w:hAnsiTheme="majorBidi" w:cstheme="majorBidi"/>
          <w:color w:val="000000"/>
          <w:spacing w:val="-2"/>
          <w:sz w:val="28"/>
          <w:szCs w:val="36"/>
        </w:rPr>
        <w:t>e</w:t>
      </w:r>
      <w:r w:rsidRPr="00E03220">
        <w:rPr>
          <w:rFonts w:asciiTheme="majorBidi" w:eastAsia="Times New Roman" w:hAnsiTheme="majorBidi" w:cstheme="majorBidi"/>
          <w:color w:val="000000"/>
          <w:spacing w:val="-2"/>
          <w:sz w:val="28"/>
          <w:szCs w:val="36"/>
        </w:rPr>
        <w:t xml:space="preserve"> consacr</w:t>
      </w:r>
      <w:r w:rsidR="00125CC8">
        <w:rPr>
          <w:rFonts w:asciiTheme="majorBidi" w:eastAsia="Times New Roman" w:hAnsiTheme="majorBidi" w:cstheme="majorBidi"/>
          <w:color w:val="000000"/>
          <w:spacing w:val="-2"/>
          <w:sz w:val="28"/>
          <w:szCs w:val="36"/>
        </w:rPr>
        <w:t>er</w:t>
      </w:r>
      <w:r w:rsidRPr="00E03220">
        <w:rPr>
          <w:rFonts w:asciiTheme="majorBidi" w:eastAsia="Times New Roman" w:hAnsiTheme="majorBidi" w:cstheme="majorBidi"/>
          <w:color w:val="000000"/>
          <w:spacing w:val="-2"/>
          <w:sz w:val="28"/>
          <w:szCs w:val="36"/>
        </w:rPr>
        <w:t xml:space="preserve"> l’apparition de l’Analyse du discours en France.  </w:t>
      </w:r>
    </w:p>
    <w:p w:rsidR="00E03220" w:rsidRPr="00E03220" w:rsidRDefault="00125CC8" w:rsidP="00125CC8">
      <w:pPr>
        <w:autoSpaceDE w:val="0"/>
        <w:autoSpaceDN w:val="0"/>
        <w:adjustRightInd w:val="0"/>
        <w:spacing w:after="120" w:line="360" w:lineRule="auto"/>
        <w:ind w:firstLine="567"/>
        <w:jc w:val="both"/>
        <w:rPr>
          <w:rFonts w:asciiTheme="majorBidi" w:hAnsiTheme="majorBidi" w:cstheme="majorBidi"/>
          <w:sz w:val="28"/>
          <w:szCs w:val="36"/>
        </w:rPr>
      </w:pPr>
      <w:r>
        <w:rPr>
          <w:rFonts w:asciiTheme="majorBidi" w:eastAsia="Times New Roman" w:hAnsiTheme="majorBidi" w:cstheme="majorBidi"/>
          <w:color w:val="000000"/>
          <w:spacing w:val="-2"/>
          <w:sz w:val="28"/>
          <w:szCs w:val="36"/>
        </w:rPr>
        <w:t>P</w:t>
      </w:r>
      <w:r w:rsidRPr="00E03220">
        <w:rPr>
          <w:rFonts w:asciiTheme="majorBidi" w:eastAsia="Times New Roman" w:hAnsiTheme="majorBidi" w:cstheme="majorBidi"/>
          <w:color w:val="000000"/>
          <w:spacing w:val="-2"/>
          <w:sz w:val="28"/>
          <w:szCs w:val="36"/>
        </w:rPr>
        <w:t>our élaborer sa propre théorie sur le langage</w:t>
      </w:r>
      <w:r>
        <w:rPr>
          <w:rFonts w:asciiTheme="majorBidi" w:eastAsia="Times New Roman" w:hAnsiTheme="majorBidi" w:cstheme="majorBidi"/>
          <w:color w:val="000000"/>
          <w:spacing w:val="-2"/>
          <w:sz w:val="28"/>
          <w:szCs w:val="36"/>
        </w:rPr>
        <w:t>,</w:t>
      </w:r>
      <w:r w:rsidRPr="00E03220">
        <w:rPr>
          <w:rFonts w:asciiTheme="majorBidi" w:eastAsia="Times New Roman" w:hAnsiTheme="majorBidi" w:cstheme="majorBidi"/>
          <w:color w:val="000000"/>
          <w:spacing w:val="-2"/>
          <w:sz w:val="28"/>
          <w:szCs w:val="36"/>
        </w:rPr>
        <w:t xml:space="preserve"> </w:t>
      </w:r>
      <w:r w:rsidR="00E03220" w:rsidRPr="00E03220">
        <w:rPr>
          <w:rFonts w:asciiTheme="majorBidi" w:eastAsia="Times New Roman" w:hAnsiTheme="majorBidi" w:cstheme="majorBidi"/>
          <w:color w:val="000000"/>
          <w:spacing w:val="-2"/>
          <w:sz w:val="28"/>
          <w:szCs w:val="36"/>
        </w:rPr>
        <w:t xml:space="preserve">Pêcheux s’est beaucoup inspiré du philosophe Louis Althusser - dont il est le continuateur – et </w:t>
      </w:r>
      <w:r>
        <w:rPr>
          <w:rFonts w:asciiTheme="majorBidi" w:eastAsia="Times New Roman" w:hAnsiTheme="majorBidi" w:cstheme="majorBidi"/>
          <w:color w:val="000000"/>
          <w:spacing w:val="-2"/>
          <w:sz w:val="28"/>
          <w:szCs w:val="36"/>
        </w:rPr>
        <w:t xml:space="preserve">de </w:t>
      </w:r>
      <w:r w:rsidR="00E03220" w:rsidRPr="00E03220">
        <w:rPr>
          <w:rFonts w:asciiTheme="majorBidi" w:eastAsia="Times New Roman" w:hAnsiTheme="majorBidi" w:cstheme="majorBidi"/>
          <w:color w:val="000000"/>
          <w:spacing w:val="-2"/>
          <w:sz w:val="28"/>
          <w:szCs w:val="36"/>
        </w:rPr>
        <w:t>sa réflexion sur l’idéolo</w:t>
      </w:r>
      <w:r>
        <w:rPr>
          <w:rFonts w:asciiTheme="majorBidi" w:eastAsia="Times New Roman" w:hAnsiTheme="majorBidi" w:cstheme="majorBidi"/>
          <w:color w:val="000000"/>
          <w:spacing w:val="-2"/>
          <w:sz w:val="28"/>
          <w:szCs w:val="36"/>
        </w:rPr>
        <w:t>gie marxiste et la psychanalyse</w:t>
      </w:r>
      <w:r w:rsidR="00E03220" w:rsidRPr="00E03220">
        <w:rPr>
          <w:rFonts w:asciiTheme="majorBidi" w:eastAsia="Times New Roman" w:hAnsiTheme="majorBidi" w:cstheme="majorBidi"/>
          <w:color w:val="000000"/>
          <w:spacing w:val="-2"/>
          <w:sz w:val="28"/>
          <w:szCs w:val="36"/>
        </w:rPr>
        <w:t xml:space="preserve">. Ses premiers travaux </w:t>
      </w:r>
      <w:r w:rsidR="00E03220" w:rsidRPr="00E03220">
        <w:rPr>
          <w:rFonts w:asciiTheme="majorBidi" w:hAnsiTheme="majorBidi" w:cstheme="majorBidi"/>
          <w:sz w:val="28"/>
          <w:szCs w:val="36"/>
        </w:rPr>
        <w:t>s’inscrivaient dans une perspective quantitative.</w:t>
      </w:r>
    </w:p>
    <w:p w:rsidR="00CD4641" w:rsidRDefault="00E03220" w:rsidP="00CD4641">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eastAsia="Times New Roman" w:hAnsiTheme="majorBidi" w:cstheme="majorBidi"/>
          <w:color w:val="000000"/>
          <w:spacing w:val="-4"/>
          <w:sz w:val="28"/>
          <w:szCs w:val="36"/>
        </w:rPr>
        <w:t xml:space="preserve">Il faut rappeler aussi les recherches sur le discours politique initiées par Maurice Tournier et son équipe au Laboratoire </w:t>
      </w:r>
      <w:r w:rsidRPr="00E03220">
        <w:rPr>
          <w:rFonts w:asciiTheme="majorBidi" w:hAnsiTheme="majorBidi" w:cstheme="majorBidi"/>
          <w:sz w:val="28"/>
          <w:szCs w:val="36"/>
        </w:rPr>
        <w:t xml:space="preserve">« Lexicométrie et textes politiques » </w:t>
      </w:r>
      <w:r w:rsidRPr="00E03220">
        <w:rPr>
          <w:rFonts w:asciiTheme="majorBidi" w:eastAsia="Times New Roman" w:hAnsiTheme="majorBidi" w:cstheme="majorBidi"/>
          <w:color w:val="000000"/>
          <w:spacing w:val="-4"/>
          <w:sz w:val="28"/>
          <w:szCs w:val="36"/>
        </w:rPr>
        <w:t xml:space="preserve">de l’ENS de </w:t>
      </w:r>
      <w:r w:rsidRPr="00E03220">
        <w:rPr>
          <w:rFonts w:asciiTheme="majorBidi" w:hAnsiTheme="majorBidi" w:cstheme="majorBidi"/>
          <w:sz w:val="28"/>
          <w:szCs w:val="36"/>
        </w:rPr>
        <w:t>Fontenay</w:t>
      </w:r>
      <w:r w:rsidRPr="00E03220">
        <w:rPr>
          <w:rFonts w:asciiTheme="majorBidi" w:eastAsia="Times New Roman" w:hAnsiTheme="majorBidi" w:cstheme="majorBidi"/>
          <w:color w:val="000000"/>
          <w:spacing w:val="-4"/>
          <w:sz w:val="28"/>
          <w:szCs w:val="36"/>
        </w:rPr>
        <w:t xml:space="preserve"> Saint-Cloud </w:t>
      </w:r>
      <w:r w:rsidRPr="00E03220">
        <w:rPr>
          <w:rFonts w:asciiTheme="majorBidi" w:hAnsiTheme="majorBidi" w:cstheme="majorBidi"/>
          <w:sz w:val="28"/>
          <w:szCs w:val="36"/>
        </w:rPr>
        <w:t>(depuis 1967)</w:t>
      </w:r>
      <w:r w:rsidRPr="00E03220">
        <w:rPr>
          <w:rFonts w:asciiTheme="majorBidi" w:eastAsia="Times New Roman" w:hAnsiTheme="majorBidi" w:cstheme="majorBidi"/>
          <w:color w:val="000000"/>
          <w:spacing w:val="-4"/>
          <w:sz w:val="28"/>
          <w:szCs w:val="36"/>
        </w:rPr>
        <w:t xml:space="preserve">. Cette équipe de recherche se donna comme principale tâche de s’intéresser </w:t>
      </w:r>
      <w:r w:rsidRPr="00E03220">
        <w:rPr>
          <w:rFonts w:asciiTheme="majorBidi" w:hAnsiTheme="majorBidi" w:cstheme="majorBidi"/>
          <w:sz w:val="28"/>
          <w:szCs w:val="36"/>
        </w:rPr>
        <w:t xml:space="preserve">aux rapports entre politique et </w:t>
      </w:r>
      <w:r w:rsidRPr="00E03220">
        <w:rPr>
          <w:rFonts w:asciiTheme="majorBidi" w:hAnsiTheme="majorBidi" w:cstheme="majorBidi"/>
          <w:sz w:val="28"/>
          <w:szCs w:val="36"/>
        </w:rPr>
        <w:lastRenderedPageBreak/>
        <w:t>langue et développa la lexicométrie politique, approche fondée sur le traitement statistique des discours sociopolitiques. Le laboratoire de Saint-Cloud se dota en 1981 d’une revue « </w:t>
      </w:r>
      <w:r w:rsidRPr="00E03220">
        <w:rPr>
          <w:rFonts w:asciiTheme="majorBidi" w:hAnsiTheme="majorBidi" w:cstheme="majorBidi"/>
          <w:i/>
          <w:iCs/>
          <w:sz w:val="28"/>
          <w:szCs w:val="36"/>
        </w:rPr>
        <w:t>Mots/Ordinateurs/Textes</w:t>
      </w:r>
      <w:r w:rsidRPr="00E03220">
        <w:rPr>
          <w:rFonts w:asciiTheme="majorBidi" w:hAnsiTheme="majorBidi" w:cstheme="majorBidi"/>
          <w:sz w:val="28"/>
          <w:szCs w:val="36"/>
        </w:rPr>
        <w:t xml:space="preserve"> ». Elle regroupa les principaux collaborateurs du laboratoire et constitua le principal organe de diffusion de leurs travaux. </w:t>
      </w:r>
      <w:r w:rsidR="00251643">
        <w:rPr>
          <w:rFonts w:asciiTheme="majorBidi" w:hAnsiTheme="majorBidi" w:cstheme="majorBidi"/>
          <w:sz w:val="28"/>
          <w:szCs w:val="36"/>
        </w:rPr>
        <w:t>A</w:t>
      </w:r>
      <w:r w:rsidR="00251643" w:rsidRPr="00E03220">
        <w:rPr>
          <w:rFonts w:asciiTheme="majorBidi" w:hAnsiTheme="majorBidi" w:cstheme="majorBidi"/>
          <w:sz w:val="28"/>
          <w:szCs w:val="36"/>
        </w:rPr>
        <w:t>u fil des années</w:t>
      </w:r>
      <w:r w:rsidR="00CD4641" w:rsidRPr="00E03220">
        <w:rPr>
          <w:rFonts w:asciiTheme="majorBidi" w:hAnsiTheme="majorBidi" w:cstheme="majorBidi"/>
          <w:sz w:val="28"/>
          <w:szCs w:val="36"/>
        </w:rPr>
        <w:t xml:space="preserve">, notamment </w:t>
      </w:r>
      <w:r w:rsidR="00CD4641">
        <w:rPr>
          <w:rFonts w:asciiTheme="majorBidi" w:hAnsiTheme="majorBidi" w:cstheme="majorBidi"/>
          <w:sz w:val="28"/>
          <w:szCs w:val="36"/>
        </w:rPr>
        <w:t>durant les années 1980</w:t>
      </w:r>
      <w:r w:rsidR="00251643" w:rsidRPr="00E03220">
        <w:rPr>
          <w:rFonts w:asciiTheme="majorBidi" w:hAnsiTheme="majorBidi" w:cstheme="majorBidi"/>
          <w:sz w:val="28"/>
          <w:szCs w:val="36"/>
        </w:rPr>
        <w:t>,</w:t>
      </w:r>
      <w:r w:rsidR="00251643">
        <w:rPr>
          <w:rFonts w:asciiTheme="majorBidi" w:hAnsiTheme="majorBidi" w:cstheme="majorBidi"/>
          <w:sz w:val="28"/>
          <w:szCs w:val="36"/>
        </w:rPr>
        <w:t xml:space="preserve"> e</w:t>
      </w:r>
      <w:r w:rsidRPr="00E03220">
        <w:rPr>
          <w:rFonts w:asciiTheme="majorBidi" w:hAnsiTheme="majorBidi" w:cstheme="majorBidi"/>
          <w:sz w:val="28"/>
          <w:szCs w:val="36"/>
        </w:rPr>
        <w:t>lle est devenue le principal lieu institutionnel de l’approche lexicométrique. Quelques années plus tard, la revue a changé de nom et est devenue « </w:t>
      </w:r>
      <w:r w:rsidRPr="00E03220">
        <w:rPr>
          <w:rFonts w:asciiTheme="majorBidi" w:hAnsiTheme="majorBidi" w:cstheme="majorBidi"/>
          <w:i/>
          <w:iCs/>
          <w:sz w:val="28"/>
          <w:szCs w:val="36"/>
        </w:rPr>
        <w:t>Mots/Les langages du politique</w:t>
      </w:r>
      <w:r w:rsidRPr="00E03220">
        <w:rPr>
          <w:rFonts w:asciiTheme="majorBidi" w:hAnsiTheme="majorBidi" w:cstheme="majorBidi"/>
          <w:sz w:val="28"/>
          <w:szCs w:val="36"/>
        </w:rPr>
        <w:t xml:space="preserve"> ». Le laboratoire de Saint-Cloud a disparu en 2000. </w:t>
      </w:r>
    </w:p>
    <w:p w:rsidR="00E03220" w:rsidRPr="00E03220" w:rsidRDefault="00E03220" w:rsidP="00CD4641">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Tout comme Pêcheux, Tournier a adopté la mathématisation de la recherche dans un souci d’ordre scientiste. </w:t>
      </w:r>
      <w:r w:rsidR="00CD4641">
        <w:rPr>
          <w:rFonts w:asciiTheme="majorBidi" w:hAnsiTheme="majorBidi" w:cstheme="majorBidi"/>
          <w:sz w:val="28"/>
          <w:szCs w:val="36"/>
        </w:rPr>
        <w:t>E</w:t>
      </w:r>
      <w:r w:rsidR="00CD4641" w:rsidRPr="00E03220">
        <w:rPr>
          <w:rFonts w:asciiTheme="majorBidi" w:hAnsiTheme="majorBidi" w:cstheme="majorBidi"/>
          <w:sz w:val="28"/>
          <w:szCs w:val="36"/>
        </w:rPr>
        <w:t>n rattachant l’analyse linguistique à des sciences dures - les mathématiques et l’informatique -</w:t>
      </w:r>
      <w:r w:rsidR="00CD4641">
        <w:rPr>
          <w:rFonts w:asciiTheme="majorBidi" w:hAnsiTheme="majorBidi" w:cstheme="majorBidi"/>
          <w:sz w:val="28"/>
          <w:szCs w:val="36"/>
        </w:rPr>
        <w:t>,</w:t>
      </w:r>
      <w:r w:rsidR="00CD4641" w:rsidRPr="00E03220">
        <w:rPr>
          <w:rFonts w:asciiTheme="majorBidi" w:hAnsiTheme="majorBidi" w:cstheme="majorBidi"/>
          <w:sz w:val="28"/>
          <w:szCs w:val="36"/>
        </w:rPr>
        <w:t xml:space="preserve"> </w:t>
      </w:r>
      <w:r w:rsidR="00CD4641">
        <w:rPr>
          <w:rFonts w:asciiTheme="majorBidi" w:hAnsiTheme="majorBidi" w:cstheme="majorBidi"/>
          <w:sz w:val="28"/>
          <w:szCs w:val="36"/>
        </w:rPr>
        <w:t>il voulait</w:t>
      </w:r>
      <w:r w:rsidRPr="00E03220">
        <w:rPr>
          <w:rFonts w:asciiTheme="majorBidi" w:hAnsiTheme="majorBidi" w:cstheme="majorBidi"/>
          <w:sz w:val="28"/>
          <w:szCs w:val="36"/>
        </w:rPr>
        <w:t xml:space="preserve"> donner un aspect plus scientifique et plus empirique aux analyses du langage. </w:t>
      </w:r>
    </w:p>
    <w:p w:rsidR="00E03220" w:rsidRPr="00E03220" w:rsidRDefault="00E03220" w:rsidP="00E85932">
      <w:pPr>
        <w:spacing w:after="120" w:line="360" w:lineRule="auto"/>
        <w:ind w:firstLine="567"/>
        <w:jc w:val="both"/>
        <w:rPr>
          <w:rFonts w:asciiTheme="majorBidi" w:eastAsia="Times New Roman" w:hAnsiTheme="majorBidi" w:cstheme="majorBidi"/>
          <w:color w:val="000000"/>
          <w:spacing w:val="-2"/>
          <w:sz w:val="28"/>
          <w:szCs w:val="36"/>
        </w:rPr>
      </w:pPr>
      <w:r w:rsidRPr="00E03220">
        <w:rPr>
          <w:rFonts w:asciiTheme="majorBidi" w:eastAsia="Times New Roman" w:hAnsiTheme="majorBidi" w:cstheme="majorBidi"/>
          <w:color w:val="000000"/>
          <w:spacing w:val="-2"/>
          <w:sz w:val="28"/>
          <w:szCs w:val="36"/>
        </w:rPr>
        <w:t>Il faut retenir aussi le nom d’Etienne Brunet de l’Université de Nice qui a contribué fortement au développement de la démarche.</w:t>
      </w:r>
      <w:r w:rsidRPr="00E03220">
        <w:rPr>
          <w:rFonts w:asciiTheme="majorBidi" w:hAnsiTheme="majorBidi" w:cstheme="majorBidi"/>
          <w:sz w:val="28"/>
          <w:szCs w:val="36"/>
        </w:rPr>
        <w:t xml:space="preserve"> Ses travaux portèrent sur l’ensemble de la littérature française. Sa thèse intitulée </w:t>
      </w:r>
      <w:r w:rsidRPr="00E03220">
        <w:rPr>
          <w:rFonts w:asciiTheme="majorBidi" w:hAnsiTheme="majorBidi" w:cstheme="majorBidi"/>
          <w:i/>
          <w:iCs/>
          <w:sz w:val="28"/>
          <w:szCs w:val="36"/>
        </w:rPr>
        <w:t>Le Vocabulaire de Giraudoux. Structure et évolution</w:t>
      </w:r>
      <w:r w:rsidRPr="00E03220">
        <w:rPr>
          <w:rFonts w:asciiTheme="majorBidi" w:hAnsiTheme="majorBidi" w:cstheme="majorBidi"/>
          <w:sz w:val="28"/>
          <w:szCs w:val="36"/>
        </w:rPr>
        <w:t xml:space="preserve">, fut soutenue en 1976 et publiée </w:t>
      </w:r>
      <w:r w:rsidR="00E85932">
        <w:rPr>
          <w:rFonts w:asciiTheme="majorBidi" w:hAnsiTheme="majorBidi" w:cstheme="majorBidi"/>
          <w:sz w:val="28"/>
          <w:szCs w:val="36"/>
        </w:rPr>
        <w:t>en 1978. Elle constitue</w:t>
      </w:r>
      <w:r w:rsidRPr="00E03220">
        <w:rPr>
          <w:rFonts w:asciiTheme="majorBidi" w:hAnsiTheme="majorBidi" w:cstheme="majorBidi"/>
          <w:sz w:val="28"/>
          <w:szCs w:val="36"/>
        </w:rPr>
        <w:t xml:space="preserve"> une source incontournable pour les chercheurs en lexicométrie littéraire. Il publia en 1981 son ouvrage </w:t>
      </w:r>
      <w:r w:rsidRPr="00E03220">
        <w:rPr>
          <w:rFonts w:asciiTheme="majorBidi" w:hAnsiTheme="majorBidi" w:cstheme="majorBidi"/>
          <w:i/>
          <w:iCs/>
          <w:sz w:val="28"/>
          <w:szCs w:val="36"/>
        </w:rPr>
        <w:t>Le Vocabulaire français de 1789 à nos jours</w:t>
      </w:r>
      <w:r w:rsidRPr="00E03220">
        <w:rPr>
          <w:rFonts w:asciiTheme="majorBidi" w:hAnsiTheme="majorBidi" w:cstheme="majorBidi"/>
          <w:sz w:val="28"/>
          <w:szCs w:val="36"/>
        </w:rPr>
        <w:t xml:space="preserve"> (3 tomes)</w:t>
      </w:r>
      <w:r w:rsidRPr="00E03220">
        <w:rPr>
          <w:rStyle w:val="Appelnotedebasdep"/>
          <w:rFonts w:asciiTheme="majorBidi" w:hAnsiTheme="majorBidi" w:cstheme="majorBidi"/>
          <w:sz w:val="28"/>
          <w:szCs w:val="36"/>
        </w:rPr>
        <w:footnoteReference w:id="30"/>
      </w:r>
      <w:r w:rsidRPr="00E03220">
        <w:rPr>
          <w:rFonts w:asciiTheme="majorBidi" w:hAnsiTheme="majorBidi" w:cstheme="majorBidi"/>
          <w:sz w:val="28"/>
          <w:szCs w:val="36"/>
        </w:rPr>
        <w:t xml:space="preserve">. Son œuvre prolifique et ses recherches avant-gardistes lui ont valu une notoriété incontestée dans ce champ de recherche. Ses </w:t>
      </w:r>
      <w:r w:rsidR="00E85932">
        <w:rPr>
          <w:rFonts w:asciiTheme="majorBidi" w:hAnsiTheme="majorBidi" w:cstheme="majorBidi"/>
          <w:sz w:val="28"/>
          <w:szCs w:val="36"/>
        </w:rPr>
        <w:t>travaux</w:t>
      </w:r>
      <w:r w:rsidRPr="00E03220">
        <w:rPr>
          <w:rFonts w:asciiTheme="majorBidi" w:hAnsiTheme="majorBidi" w:cstheme="majorBidi"/>
          <w:sz w:val="28"/>
          <w:szCs w:val="36"/>
        </w:rPr>
        <w:t xml:space="preserve"> portent sur le vocabulaire des grands auteurs classiques de la littérature française tels que Proust (1983), Zola (1985), Hugo (1988), etc. On lui doit surtout Hyperbase, le logiciel de lexicométrie le plus perfectionné.</w:t>
      </w:r>
    </w:p>
    <w:p w:rsidR="00E03220" w:rsidRPr="00694C88" w:rsidRDefault="00E03220" w:rsidP="00694C88">
      <w:pPr>
        <w:shd w:val="clear" w:color="auto" w:fill="FFFFFF"/>
        <w:spacing w:after="120" w:line="360" w:lineRule="auto"/>
        <w:ind w:left="34" w:right="5" w:firstLine="567"/>
        <w:jc w:val="both"/>
        <w:rPr>
          <w:rFonts w:asciiTheme="majorBidi" w:eastAsia="Times New Roman" w:hAnsiTheme="majorBidi" w:cstheme="majorBidi"/>
          <w:i/>
          <w:iCs/>
          <w:color w:val="000000"/>
          <w:sz w:val="28"/>
          <w:szCs w:val="36"/>
        </w:rPr>
      </w:pPr>
      <w:r w:rsidRPr="00E03220">
        <w:rPr>
          <w:rFonts w:asciiTheme="majorBidi" w:hAnsiTheme="majorBidi" w:cstheme="majorBidi"/>
          <w:sz w:val="28"/>
          <w:szCs w:val="36"/>
        </w:rPr>
        <w:t>Charles Muller</w:t>
      </w:r>
      <w:r w:rsidR="00694C88">
        <w:rPr>
          <w:rFonts w:asciiTheme="majorBidi" w:hAnsiTheme="majorBidi" w:cstheme="majorBidi"/>
          <w:sz w:val="28"/>
          <w:szCs w:val="36"/>
        </w:rPr>
        <w:t xml:space="preserve"> publia en 1973</w:t>
      </w:r>
      <w:r w:rsidRPr="00E03220">
        <w:rPr>
          <w:rFonts w:asciiTheme="majorBidi" w:hAnsiTheme="majorBidi" w:cstheme="majorBidi"/>
          <w:sz w:val="28"/>
          <w:szCs w:val="36"/>
        </w:rPr>
        <w:t xml:space="preserve"> son </w:t>
      </w:r>
      <w:r w:rsidRPr="00E03220">
        <w:rPr>
          <w:rFonts w:asciiTheme="majorBidi" w:eastAsia="Times New Roman" w:hAnsiTheme="majorBidi" w:cstheme="majorBidi"/>
          <w:i/>
          <w:iCs/>
          <w:color w:val="000000"/>
          <w:spacing w:val="-4"/>
          <w:sz w:val="28"/>
          <w:szCs w:val="36"/>
        </w:rPr>
        <w:t>Initiation aux méthodes de la statistique linguistique</w:t>
      </w:r>
      <w:r w:rsidRPr="00E03220">
        <w:rPr>
          <w:rStyle w:val="Appelnotedebasdep"/>
          <w:rFonts w:asciiTheme="majorBidi" w:hAnsiTheme="majorBidi" w:cstheme="majorBidi"/>
          <w:i/>
          <w:iCs/>
          <w:sz w:val="28"/>
          <w:szCs w:val="36"/>
        </w:rPr>
        <w:footnoteReference w:id="31"/>
      </w:r>
      <w:r w:rsidRPr="00E03220">
        <w:rPr>
          <w:rFonts w:asciiTheme="majorBidi" w:eastAsia="Times New Roman" w:hAnsiTheme="majorBidi" w:cstheme="majorBidi"/>
          <w:color w:val="000000"/>
          <w:spacing w:val="-4"/>
          <w:sz w:val="28"/>
          <w:szCs w:val="36"/>
        </w:rPr>
        <w:t>. Cet ouvrage </w:t>
      </w:r>
      <w:r w:rsidRPr="00E03220">
        <w:rPr>
          <w:rFonts w:asciiTheme="majorBidi" w:hAnsiTheme="majorBidi" w:cstheme="majorBidi"/>
          <w:color w:val="000000"/>
          <w:sz w:val="28"/>
          <w:szCs w:val="36"/>
        </w:rPr>
        <w:t>pr</w:t>
      </w:r>
      <w:r w:rsidRPr="00E03220">
        <w:rPr>
          <w:rFonts w:asciiTheme="majorBidi" w:eastAsia="Times New Roman" w:hAnsiTheme="majorBidi" w:cstheme="majorBidi"/>
          <w:color w:val="000000"/>
          <w:sz w:val="28"/>
          <w:szCs w:val="36"/>
        </w:rPr>
        <w:t>ésente</w:t>
      </w:r>
      <w:r w:rsidRPr="00E03220">
        <w:rPr>
          <w:rFonts w:asciiTheme="majorBidi" w:eastAsia="Times New Roman" w:hAnsiTheme="majorBidi" w:cstheme="majorBidi"/>
          <w:i/>
          <w:iCs/>
          <w:color w:val="000000"/>
          <w:sz w:val="28"/>
          <w:szCs w:val="36"/>
        </w:rPr>
        <w:t xml:space="preserve"> </w:t>
      </w:r>
      <w:r w:rsidRPr="00E03220">
        <w:rPr>
          <w:rFonts w:asciiTheme="majorBidi" w:eastAsia="Times New Roman" w:hAnsiTheme="majorBidi" w:cstheme="majorBidi"/>
          <w:color w:val="000000"/>
          <w:spacing w:val="-4"/>
          <w:sz w:val="28"/>
          <w:szCs w:val="36"/>
        </w:rPr>
        <w:t>«</w:t>
      </w:r>
      <w:r w:rsidRPr="00E03220">
        <w:rPr>
          <w:rFonts w:asciiTheme="majorBidi" w:eastAsia="Times New Roman" w:hAnsiTheme="majorBidi" w:cstheme="majorBidi"/>
          <w:i/>
          <w:iCs/>
          <w:color w:val="000000"/>
          <w:sz w:val="28"/>
          <w:szCs w:val="36"/>
        </w:rPr>
        <w:t xml:space="preserve"> </w:t>
      </w:r>
      <w:r w:rsidR="00694C88">
        <w:rPr>
          <w:rFonts w:asciiTheme="majorBidi" w:eastAsia="Times New Roman" w:hAnsiTheme="majorBidi" w:cstheme="majorBidi"/>
          <w:i/>
          <w:iCs/>
          <w:color w:val="000000"/>
          <w:sz w:val="28"/>
          <w:szCs w:val="36"/>
        </w:rPr>
        <w:t>l</w:t>
      </w:r>
      <w:r w:rsidRPr="00E03220">
        <w:rPr>
          <w:rFonts w:asciiTheme="majorBidi" w:eastAsia="Times New Roman" w:hAnsiTheme="majorBidi" w:cstheme="majorBidi"/>
          <w:i/>
          <w:iCs/>
          <w:color w:val="000000"/>
          <w:sz w:val="28"/>
          <w:szCs w:val="36"/>
        </w:rPr>
        <w:t>es opérat</w:t>
      </w:r>
      <w:r w:rsidRPr="00E03220">
        <w:rPr>
          <w:rFonts w:asciiTheme="majorBidi" w:eastAsia="Times New Roman" w:hAnsiTheme="majorBidi" w:cstheme="majorBidi"/>
          <w:i/>
          <w:iCs/>
          <w:color w:val="000000"/>
          <w:spacing w:val="-3"/>
          <w:sz w:val="28"/>
          <w:szCs w:val="36"/>
        </w:rPr>
        <w:t xml:space="preserve">ions statistiques appliquées à des faits de langue et de </w:t>
      </w:r>
      <w:r w:rsidRPr="00E03220">
        <w:rPr>
          <w:rFonts w:asciiTheme="majorBidi" w:eastAsia="Times New Roman" w:hAnsiTheme="majorBidi" w:cstheme="majorBidi"/>
          <w:i/>
          <w:iCs/>
          <w:color w:val="000000"/>
          <w:spacing w:val="-2"/>
          <w:sz w:val="28"/>
          <w:szCs w:val="36"/>
        </w:rPr>
        <w:t xml:space="preserve">style. Il prend acte du fait que toute manifestation du </w:t>
      </w:r>
      <w:r w:rsidRPr="00E03220">
        <w:rPr>
          <w:rFonts w:asciiTheme="majorBidi" w:eastAsia="Times New Roman" w:hAnsiTheme="majorBidi" w:cstheme="majorBidi"/>
          <w:i/>
          <w:iCs/>
          <w:color w:val="000000"/>
          <w:spacing w:val="-3"/>
          <w:sz w:val="28"/>
          <w:szCs w:val="36"/>
        </w:rPr>
        <w:lastRenderedPageBreak/>
        <w:t xml:space="preserve">langage, tout texte, est quantifiable car il se divise en </w:t>
      </w:r>
      <w:r w:rsidRPr="00E03220">
        <w:rPr>
          <w:rFonts w:asciiTheme="majorBidi" w:eastAsia="Times New Roman" w:hAnsiTheme="majorBidi" w:cstheme="majorBidi"/>
          <w:i/>
          <w:iCs/>
          <w:color w:val="000000"/>
          <w:spacing w:val="-1"/>
          <w:sz w:val="28"/>
          <w:szCs w:val="36"/>
        </w:rPr>
        <w:t xml:space="preserve">unités (phrases, mots, phénomènes) que l'on peut </w:t>
      </w:r>
      <w:r w:rsidRPr="00E03220">
        <w:rPr>
          <w:rFonts w:asciiTheme="majorBidi" w:eastAsia="Times New Roman" w:hAnsiTheme="majorBidi" w:cstheme="majorBidi"/>
          <w:i/>
          <w:iCs/>
          <w:color w:val="000000"/>
          <w:spacing w:val="-3"/>
          <w:sz w:val="28"/>
          <w:szCs w:val="36"/>
        </w:rPr>
        <w:t>compter</w:t>
      </w:r>
      <w:r w:rsidRPr="00E03220">
        <w:rPr>
          <w:rFonts w:asciiTheme="majorBidi" w:eastAsia="Times New Roman" w:hAnsiTheme="majorBidi" w:cstheme="majorBidi"/>
          <w:color w:val="000000"/>
          <w:spacing w:val="-3"/>
          <w:sz w:val="28"/>
          <w:szCs w:val="36"/>
        </w:rPr>
        <w:t>. »</w:t>
      </w:r>
      <w:r w:rsidRPr="00E03220">
        <w:rPr>
          <w:rStyle w:val="Appelnotedebasdep"/>
          <w:rFonts w:asciiTheme="majorBidi" w:eastAsia="Times New Roman" w:hAnsiTheme="majorBidi" w:cstheme="majorBidi"/>
          <w:color w:val="000000"/>
          <w:spacing w:val="-3"/>
          <w:sz w:val="28"/>
          <w:szCs w:val="36"/>
        </w:rPr>
        <w:footnoteReference w:id="32"/>
      </w:r>
    </w:p>
    <w:p w:rsidR="00E03220" w:rsidRPr="00E03220" w:rsidRDefault="00E03220" w:rsidP="00E03220">
      <w:pPr>
        <w:shd w:val="clear" w:color="auto" w:fill="FFFFFF"/>
        <w:spacing w:after="120" w:line="360" w:lineRule="auto"/>
        <w:ind w:left="34" w:right="5" w:firstLine="567"/>
        <w:jc w:val="both"/>
        <w:rPr>
          <w:rFonts w:asciiTheme="majorBidi" w:hAnsiTheme="majorBidi" w:cstheme="majorBidi"/>
          <w:sz w:val="28"/>
          <w:szCs w:val="36"/>
        </w:rPr>
      </w:pPr>
      <w:r w:rsidRPr="00E03220">
        <w:rPr>
          <w:rFonts w:asciiTheme="majorBidi" w:eastAsia="Times New Roman" w:hAnsiTheme="majorBidi" w:cstheme="majorBidi"/>
          <w:color w:val="000000"/>
          <w:spacing w:val="-3"/>
          <w:sz w:val="28"/>
          <w:szCs w:val="36"/>
        </w:rPr>
        <w:t xml:space="preserve"> </w:t>
      </w:r>
      <w:r w:rsidRPr="00E03220">
        <w:rPr>
          <w:rFonts w:asciiTheme="majorBidi" w:hAnsiTheme="majorBidi" w:cstheme="majorBidi"/>
          <w:sz w:val="28"/>
          <w:szCs w:val="36"/>
        </w:rPr>
        <w:t xml:space="preserve">Il publiera quelques années plus tard un autre ouvrage intitulé </w:t>
      </w:r>
      <w:r w:rsidRPr="00E03220">
        <w:rPr>
          <w:rFonts w:asciiTheme="majorBidi" w:hAnsiTheme="majorBidi" w:cstheme="majorBidi"/>
          <w:i/>
          <w:iCs/>
          <w:sz w:val="28"/>
          <w:szCs w:val="36"/>
        </w:rPr>
        <w:t>Principes et méthode de la statistique lexicale.</w:t>
      </w:r>
      <w:r w:rsidRPr="00E03220">
        <w:rPr>
          <w:rStyle w:val="Appelnotedebasdep"/>
          <w:rFonts w:asciiTheme="majorBidi" w:hAnsiTheme="majorBidi" w:cstheme="majorBidi"/>
          <w:i/>
          <w:iCs/>
          <w:sz w:val="28"/>
          <w:szCs w:val="36"/>
        </w:rPr>
        <w:footnoteReference w:id="33"/>
      </w:r>
    </w:p>
    <w:p w:rsidR="00E03220" w:rsidRPr="00E03220" w:rsidRDefault="00E03220" w:rsidP="00E03220">
      <w:pPr>
        <w:spacing w:after="120" w:line="360" w:lineRule="auto"/>
        <w:ind w:firstLine="567"/>
        <w:jc w:val="both"/>
        <w:rPr>
          <w:rFonts w:asciiTheme="majorBidi" w:eastAsia="Times New Roman" w:hAnsiTheme="majorBidi" w:cstheme="majorBidi"/>
          <w:color w:val="000000"/>
          <w:spacing w:val="-2"/>
          <w:sz w:val="28"/>
          <w:szCs w:val="36"/>
        </w:rPr>
      </w:pPr>
      <w:r w:rsidRPr="00E03220">
        <w:rPr>
          <w:rFonts w:asciiTheme="majorBidi" w:eastAsia="Times New Roman" w:hAnsiTheme="majorBidi" w:cstheme="majorBidi"/>
          <w:color w:val="000000"/>
          <w:spacing w:val="-2"/>
          <w:sz w:val="28"/>
          <w:szCs w:val="36"/>
        </w:rPr>
        <w:t xml:space="preserve">Ainsi, grâce à, entre autres, Brunet, Guiraud et Muller, la statistique est </w:t>
      </w:r>
    </w:p>
    <w:p w:rsidR="00E03220" w:rsidRPr="00E03220" w:rsidRDefault="00E03220" w:rsidP="00E03220">
      <w:pPr>
        <w:spacing w:after="120" w:line="360" w:lineRule="auto"/>
        <w:ind w:firstLine="567"/>
        <w:jc w:val="both"/>
        <w:rPr>
          <w:rFonts w:asciiTheme="majorBidi" w:hAnsiTheme="majorBidi" w:cstheme="majorBidi"/>
          <w:sz w:val="28"/>
          <w:szCs w:val="36"/>
        </w:rPr>
      </w:pPr>
      <w:r w:rsidRPr="00E03220">
        <w:rPr>
          <w:rFonts w:asciiTheme="majorBidi" w:eastAsia="Times New Roman" w:hAnsiTheme="majorBidi" w:cstheme="majorBidi"/>
          <w:color w:val="000000"/>
          <w:spacing w:val="-2"/>
          <w:sz w:val="28"/>
          <w:szCs w:val="36"/>
        </w:rPr>
        <w:t>« </w:t>
      </w:r>
      <w:r w:rsidRPr="00E03220">
        <w:rPr>
          <w:rFonts w:asciiTheme="majorBidi" w:eastAsia="Times New Roman" w:hAnsiTheme="majorBidi" w:cstheme="majorBidi"/>
          <w:i/>
          <w:iCs/>
          <w:color w:val="000000"/>
          <w:spacing w:val="-2"/>
          <w:sz w:val="28"/>
          <w:szCs w:val="36"/>
        </w:rPr>
        <w:t>Entrée</w:t>
      </w:r>
      <w:r w:rsidRPr="00E03220">
        <w:rPr>
          <w:rFonts w:asciiTheme="majorBidi" w:eastAsia="Times New Roman" w:hAnsiTheme="majorBidi" w:cstheme="majorBidi"/>
          <w:color w:val="000000"/>
          <w:spacing w:val="-2"/>
          <w:sz w:val="28"/>
          <w:szCs w:val="36"/>
        </w:rPr>
        <w:t xml:space="preserve"> </w:t>
      </w:r>
      <w:r w:rsidRPr="00E03220">
        <w:rPr>
          <w:rFonts w:asciiTheme="majorBidi" w:eastAsia="Times New Roman" w:hAnsiTheme="majorBidi" w:cstheme="majorBidi"/>
          <w:i/>
          <w:iCs/>
          <w:color w:val="000000"/>
          <w:spacing w:val="-2"/>
          <w:sz w:val="28"/>
          <w:szCs w:val="36"/>
        </w:rPr>
        <w:t xml:space="preserve">dans la critique et </w:t>
      </w:r>
      <w:r w:rsidRPr="00E03220">
        <w:rPr>
          <w:rFonts w:asciiTheme="majorBidi" w:eastAsia="Times New Roman" w:hAnsiTheme="majorBidi" w:cstheme="majorBidi"/>
          <w:i/>
          <w:iCs/>
          <w:color w:val="000000"/>
          <w:spacing w:val="-3"/>
          <w:sz w:val="28"/>
          <w:szCs w:val="36"/>
        </w:rPr>
        <w:t>s'est diversifiée pour s'appliquer à des auteurs particul</w:t>
      </w:r>
      <w:r w:rsidRPr="00E03220">
        <w:rPr>
          <w:rFonts w:asciiTheme="majorBidi" w:eastAsia="Times New Roman" w:hAnsiTheme="majorBidi" w:cstheme="majorBidi"/>
          <w:i/>
          <w:iCs/>
          <w:color w:val="000000"/>
          <w:spacing w:val="-4"/>
          <w:sz w:val="28"/>
          <w:szCs w:val="36"/>
        </w:rPr>
        <w:t>iers.</w:t>
      </w:r>
      <w:r w:rsidR="00313E4E">
        <w:rPr>
          <w:rFonts w:asciiTheme="majorBidi" w:eastAsia="Times New Roman" w:hAnsiTheme="majorBidi" w:cstheme="majorBidi"/>
          <w:i/>
          <w:iCs/>
          <w:color w:val="000000"/>
          <w:spacing w:val="-4"/>
          <w:sz w:val="28"/>
          <w:szCs w:val="36"/>
        </w:rPr>
        <w:t> »</w:t>
      </w:r>
      <w:r w:rsidR="00313E4E">
        <w:rPr>
          <w:rStyle w:val="Appelnotedebasdep"/>
          <w:rFonts w:asciiTheme="majorBidi" w:eastAsia="Times New Roman" w:hAnsiTheme="majorBidi" w:cstheme="majorBidi"/>
          <w:i/>
          <w:iCs/>
          <w:color w:val="000000"/>
          <w:spacing w:val="-4"/>
          <w:sz w:val="28"/>
          <w:szCs w:val="36"/>
        </w:rPr>
        <w:footnoteReference w:id="34"/>
      </w:r>
      <w:r w:rsidRPr="00E03220">
        <w:rPr>
          <w:rFonts w:asciiTheme="majorBidi" w:eastAsia="Times New Roman" w:hAnsiTheme="majorBidi" w:cstheme="majorBidi"/>
          <w:i/>
          <w:iCs/>
          <w:color w:val="000000"/>
          <w:spacing w:val="-4"/>
          <w:sz w:val="28"/>
          <w:szCs w:val="36"/>
        </w:rPr>
        <w:t xml:space="preserve"> </w:t>
      </w:r>
      <w:r w:rsidRPr="00313E4E">
        <w:rPr>
          <w:rFonts w:asciiTheme="majorBidi" w:eastAsia="Times New Roman" w:hAnsiTheme="majorBidi" w:cstheme="majorBidi"/>
          <w:color w:val="000000"/>
          <w:spacing w:val="-4"/>
          <w:sz w:val="28"/>
          <w:szCs w:val="36"/>
        </w:rPr>
        <w:t>Les possibilités offertes par l'informatique expliq</w:t>
      </w:r>
      <w:r w:rsidRPr="00313E4E">
        <w:rPr>
          <w:rFonts w:asciiTheme="majorBidi" w:eastAsia="Times New Roman" w:hAnsiTheme="majorBidi" w:cstheme="majorBidi"/>
          <w:color w:val="000000"/>
          <w:sz w:val="28"/>
          <w:szCs w:val="36"/>
        </w:rPr>
        <w:t>uent les progrès de cette approche des textes.</w:t>
      </w:r>
      <w:r w:rsidRPr="00E03220">
        <w:rPr>
          <w:rStyle w:val="Appelnotedebasdep"/>
          <w:rFonts w:asciiTheme="majorBidi" w:eastAsia="Times New Roman" w:hAnsiTheme="majorBidi" w:cstheme="majorBidi"/>
          <w:color w:val="000000"/>
          <w:sz w:val="28"/>
          <w:szCs w:val="36"/>
        </w:rPr>
        <w:footnoteReference w:id="35"/>
      </w:r>
    </w:p>
    <w:p w:rsidR="00E03220" w:rsidRPr="00E03220" w:rsidRDefault="00B05D71" w:rsidP="00E03220">
      <w:pPr>
        <w:spacing w:after="120" w:line="360" w:lineRule="auto"/>
        <w:jc w:val="both"/>
        <w:rPr>
          <w:rFonts w:asciiTheme="majorBidi" w:hAnsiTheme="majorBidi" w:cstheme="majorBidi"/>
          <w:b/>
          <w:bCs/>
          <w:sz w:val="28"/>
          <w:szCs w:val="36"/>
        </w:rPr>
      </w:pPr>
      <w:r>
        <w:rPr>
          <w:rFonts w:asciiTheme="majorBidi" w:hAnsiTheme="majorBidi" w:cstheme="majorBidi"/>
          <w:b/>
          <w:bCs/>
          <w:sz w:val="28"/>
          <w:szCs w:val="36"/>
        </w:rPr>
        <w:t>2</w:t>
      </w:r>
      <w:r w:rsidR="00E03220" w:rsidRPr="00E03220">
        <w:rPr>
          <w:rFonts w:asciiTheme="majorBidi" w:hAnsiTheme="majorBidi" w:cstheme="majorBidi"/>
          <w:b/>
          <w:bCs/>
          <w:sz w:val="28"/>
          <w:szCs w:val="36"/>
        </w:rPr>
        <w:t>-3-Essoufflement de la discipline :</w:t>
      </w:r>
    </w:p>
    <w:p w:rsidR="00E03220" w:rsidRPr="00E03220" w:rsidRDefault="00E03220" w:rsidP="00313E4E">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Les recherches ont connu un déclin pendant les dernières années de la décennie 1980. Les contraintes épistémologiques et matérielles étaient parfois insurmontables. La quête d’outils plus performants commença à se faire sentir parmi les chercheurs qui s’étaient rendu compte de l’insuffisance de l’Analyse Automatique du Discours de Pêcheux. </w:t>
      </w:r>
      <w:r w:rsidR="00313E4E">
        <w:rPr>
          <w:rFonts w:asciiTheme="majorBidi" w:hAnsiTheme="majorBidi" w:cstheme="majorBidi"/>
          <w:sz w:val="28"/>
          <w:szCs w:val="36"/>
        </w:rPr>
        <w:t>C</w:t>
      </w:r>
      <w:r w:rsidRPr="00E03220">
        <w:rPr>
          <w:rFonts w:asciiTheme="majorBidi" w:hAnsiTheme="majorBidi" w:cstheme="majorBidi"/>
          <w:sz w:val="28"/>
          <w:szCs w:val="36"/>
        </w:rPr>
        <w:t>ette dernière ne permettait pas de rendre compte des relations syntaxiques dans un texte et son analyse était surtout verticale (index des occurrences) alors que le souci des chercheurs était de rendre compte aussi des relations horizontales pour appréhender les séquences discursives et par là même le sens du texte. Il fallait donc inventer des analyseurs syntaxiques performants, vœu que les spécialistes n’ont pas cessé de formuler.</w:t>
      </w:r>
    </w:p>
    <w:p w:rsidR="00E03220" w:rsidRPr="00E03220" w:rsidRDefault="00E03220" w:rsidP="00F85E82">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Il est vrai que beaucoup de chercheurs ont contribué au développement de quelques outils en entreprenant des projets assez originaux. Mais ils se heurtaient toujours à une difficulté de taille : la préparation des textes (donc leur numérisation). </w:t>
      </w:r>
      <w:r w:rsidR="002E1FA9">
        <w:rPr>
          <w:rFonts w:asciiTheme="majorBidi" w:hAnsiTheme="majorBidi" w:cstheme="majorBidi"/>
          <w:sz w:val="28"/>
          <w:szCs w:val="36"/>
        </w:rPr>
        <w:t>L</w:t>
      </w:r>
      <w:r w:rsidRPr="00E03220">
        <w:rPr>
          <w:rFonts w:asciiTheme="majorBidi" w:hAnsiTheme="majorBidi" w:cstheme="majorBidi"/>
          <w:sz w:val="28"/>
          <w:szCs w:val="36"/>
        </w:rPr>
        <w:t>’enregistrement des textes se faisait manuellement et prenait une partie importante du temps du chercheur. C’est dire qu</w:t>
      </w:r>
      <w:r w:rsidR="002E1FA9">
        <w:rPr>
          <w:rFonts w:asciiTheme="majorBidi" w:hAnsiTheme="majorBidi" w:cstheme="majorBidi"/>
          <w:sz w:val="28"/>
          <w:szCs w:val="36"/>
        </w:rPr>
        <w:t xml:space="preserve">e l’équipement utilisé </w:t>
      </w:r>
      <w:r w:rsidR="002E1FA9">
        <w:rPr>
          <w:rFonts w:asciiTheme="majorBidi" w:hAnsiTheme="majorBidi" w:cstheme="majorBidi"/>
          <w:sz w:val="28"/>
          <w:szCs w:val="36"/>
        </w:rPr>
        <w:lastRenderedPageBreak/>
        <w:t>était</w:t>
      </w:r>
      <w:r w:rsidRPr="00E03220">
        <w:rPr>
          <w:rFonts w:asciiTheme="majorBidi" w:hAnsiTheme="majorBidi" w:cstheme="majorBidi"/>
          <w:sz w:val="28"/>
          <w:szCs w:val="36"/>
        </w:rPr>
        <w:t xml:space="preserve"> primitif et n’avait rien à voir avec les outils très sophistiqués de nos jours. C’est pourqu</w:t>
      </w:r>
      <w:r w:rsidR="00F85E82">
        <w:rPr>
          <w:rFonts w:asciiTheme="majorBidi" w:hAnsiTheme="majorBidi" w:cstheme="majorBidi"/>
          <w:sz w:val="28"/>
          <w:szCs w:val="36"/>
        </w:rPr>
        <w:t>oi nous avons indiqué plus haut</w:t>
      </w:r>
      <w:r w:rsidRPr="00E03220">
        <w:rPr>
          <w:rFonts w:asciiTheme="majorBidi" w:hAnsiTheme="majorBidi" w:cstheme="majorBidi"/>
          <w:sz w:val="28"/>
          <w:szCs w:val="36"/>
        </w:rPr>
        <w:t xml:space="preserve"> que le développement de la jeune discipline a </w:t>
      </w:r>
      <w:r w:rsidR="00F85E82">
        <w:rPr>
          <w:rFonts w:asciiTheme="majorBidi" w:hAnsiTheme="majorBidi" w:cstheme="majorBidi"/>
          <w:sz w:val="28"/>
          <w:szCs w:val="36"/>
        </w:rPr>
        <w:t xml:space="preserve">toujours été </w:t>
      </w:r>
      <w:r w:rsidRPr="00E03220">
        <w:rPr>
          <w:rFonts w:asciiTheme="majorBidi" w:hAnsiTheme="majorBidi" w:cstheme="majorBidi"/>
          <w:sz w:val="28"/>
          <w:szCs w:val="36"/>
        </w:rPr>
        <w:t>dépend</w:t>
      </w:r>
      <w:r w:rsidR="00F85E82">
        <w:rPr>
          <w:rFonts w:asciiTheme="majorBidi" w:hAnsiTheme="majorBidi" w:cstheme="majorBidi"/>
          <w:sz w:val="28"/>
          <w:szCs w:val="36"/>
        </w:rPr>
        <w:t xml:space="preserve">ant </w:t>
      </w:r>
      <w:r w:rsidRPr="00E03220">
        <w:rPr>
          <w:rFonts w:asciiTheme="majorBidi" w:hAnsiTheme="majorBidi" w:cstheme="majorBidi"/>
          <w:sz w:val="28"/>
          <w:szCs w:val="36"/>
        </w:rPr>
        <w:t>du développement de l’outil informatique. Nous pouvons même affirmer que, sans les progrès de l’informatique, l’analyse automatique du discours n’aurait pas vu le jour.</w:t>
      </w:r>
    </w:p>
    <w:p w:rsidR="00E03220" w:rsidRPr="00E03220" w:rsidRDefault="002221A1" w:rsidP="002221A1">
      <w:pPr>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 xml:space="preserve">Néanmoins, </w:t>
      </w:r>
      <w:r w:rsidR="00E03220" w:rsidRPr="00E03220">
        <w:rPr>
          <w:rFonts w:asciiTheme="majorBidi" w:hAnsiTheme="majorBidi" w:cstheme="majorBidi"/>
          <w:sz w:val="28"/>
          <w:szCs w:val="36"/>
        </w:rPr>
        <w:t>si l’analyse informatisée de textes doit beaucoup à l’informatique, il n’en demeure pas moins que cette dernière en doit autant à la première</w:t>
      </w:r>
      <w:r w:rsidR="00DC006B">
        <w:rPr>
          <w:rFonts w:asciiTheme="majorBidi" w:hAnsiTheme="majorBidi" w:cstheme="majorBidi"/>
          <w:sz w:val="28"/>
          <w:szCs w:val="36"/>
        </w:rPr>
        <w:t>,</w:t>
      </w:r>
      <w:r w:rsidR="00E03220" w:rsidRPr="00E03220">
        <w:rPr>
          <w:rFonts w:asciiTheme="majorBidi" w:hAnsiTheme="majorBidi" w:cstheme="majorBidi"/>
          <w:sz w:val="28"/>
          <w:szCs w:val="36"/>
        </w:rPr>
        <w:t xml:space="preserve"> car les chercheurs, en revendiquant sans cesse des machines plus puissantes, ont contribué inversement à l’évolution de l’informatique. </w:t>
      </w:r>
    </w:p>
    <w:p w:rsidR="00E03220" w:rsidRPr="00E03220" w:rsidRDefault="00B05D71" w:rsidP="00E03220">
      <w:pPr>
        <w:spacing w:after="120" w:line="360" w:lineRule="auto"/>
        <w:jc w:val="both"/>
        <w:rPr>
          <w:rFonts w:asciiTheme="majorBidi" w:hAnsiTheme="majorBidi" w:cstheme="majorBidi"/>
          <w:b/>
          <w:bCs/>
          <w:sz w:val="28"/>
          <w:szCs w:val="36"/>
        </w:rPr>
      </w:pPr>
      <w:r>
        <w:rPr>
          <w:rFonts w:asciiTheme="majorBidi" w:hAnsiTheme="majorBidi" w:cstheme="majorBidi"/>
          <w:b/>
          <w:bCs/>
          <w:sz w:val="28"/>
          <w:szCs w:val="36"/>
        </w:rPr>
        <w:t>2</w:t>
      </w:r>
      <w:r w:rsidR="00E03220" w:rsidRPr="00E03220">
        <w:rPr>
          <w:rFonts w:asciiTheme="majorBidi" w:hAnsiTheme="majorBidi" w:cstheme="majorBidi"/>
          <w:b/>
          <w:bCs/>
          <w:sz w:val="28"/>
          <w:szCs w:val="36"/>
        </w:rPr>
        <w:t>-4-Les années 1990 et 2000 :</w:t>
      </w:r>
    </w:p>
    <w:p w:rsidR="00E03220" w:rsidRPr="00E03220" w:rsidRDefault="00E03220" w:rsidP="00CF599B">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De nos jours, les obstacles auxquels la jeune discipline a fait face </w:t>
      </w:r>
      <w:r w:rsidR="00CF599B">
        <w:rPr>
          <w:rFonts w:asciiTheme="majorBidi" w:hAnsiTheme="majorBidi" w:cstheme="majorBidi"/>
          <w:sz w:val="28"/>
          <w:szCs w:val="36"/>
        </w:rPr>
        <w:t>dans</w:t>
      </w:r>
      <w:r w:rsidRPr="00E03220">
        <w:rPr>
          <w:rFonts w:asciiTheme="majorBidi" w:hAnsiTheme="majorBidi" w:cstheme="majorBidi"/>
          <w:sz w:val="28"/>
          <w:szCs w:val="36"/>
        </w:rPr>
        <w:t xml:space="preserve"> les premières décennies de sa courte vie, ont été en partie levés</w:t>
      </w:r>
      <w:r w:rsidR="00CF599B">
        <w:rPr>
          <w:rFonts w:asciiTheme="majorBidi" w:hAnsiTheme="majorBidi" w:cstheme="majorBidi"/>
          <w:sz w:val="28"/>
          <w:szCs w:val="36"/>
        </w:rPr>
        <w:t>.</w:t>
      </w:r>
      <w:r w:rsidRPr="00E03220">
        <w:rPr>
          <w:rFonts w:asciiTheme="majorBidi" w:hAnsiTheme="majorBidi" w:cstheme="majorBidi"/>
          <w:sz w:val="28"/>
          <w:szCs w:val="36"/>
        </w:rPr>
        <w:t xml:space="preserve"> </w:t>
      </w:r>
      <w:r w:rsidR="00CF599B">
        <w:rPr>
          <w:rFonts w:asciiTheme="majorBidi" w:hAnsiTheme="majorBidi" w:cstheme="majorBidi"/>
          <w:sz w:val="28"/>
          <w:szCs w:val="36"/>
        </w:rPr>
        <w:t>L</w:t>
      </w:r>
      <w:r w:rsidRPr="00E03220">
        <w:rPr>
          <w:rFonts w:asciiTheme="majorBidi" w:hAnsiTheme="majorBidi" w:cstheme="majorBidi"/>
          <w:sz w:val="28"/>
          <w:szCs w:val="36"/>
        </w:rPr>
        <w:t>a disponibilité de bases de données contenant des textes numériques en grandes quantités, accessibles sur le web, ainsi qu</w:t>
      </w:r>
      <w:r w:rsidR="00CF599B">
        <w:rPr>
          <w:rFonts w:asciiTheme="majorBidi" w:hAnsiTheme="majorBidi" w:cstheme="majorBidi"/>
          <w:sz w:val="28"/>
          <w:szCs w:val="36"/>
        </w:rPr>
        <w:t>e</w:t>
      </w:r>
      <w:r w:rsidRPr="00E03220">
        <w:rPr>
          <w:rFonts w:asciiTheme="majorBidi" w:hAnsiTheme="majorBidi" w:cstheme="majorBidi"/>
          <w:sz w:val="28"/>
          <w:szCs w:val="36"/>
        </w:rPr>
        <w:t xml:space="preserve"> </w:t>
      </w:r>
      <w:r w:rsidR="00CF599B">
        <w:rPr>
          <w:rFonts w:asciiTheme="majorBidi" w:hAnsiTheme="majorBidi" w:cstheme="majorBidi"/>
          <w:sz w:val="28"/>
          <w:szCs w:val="36"/>
        </w:rPr>
        <w:t xml:space="preserve">la </w:t>
      </w:r>
      <w:r w:rsidRPr="00E03220">
        <w:rPr>
          <w:rFonts w:asciiTheme="majorBidi" w:hAnsiTheme="majorBidi" w:cstheme="majorBidi"/>
          <w:sz w:val="28"/>
          <w:szCs w:val="36"/>
        </w:rPr>
        <w:t xml:space="preserve">disponibilité de logiciels assez sophistiqués ont rendu possible le redémarrage de la discipline. </w:t>
      </w:r>
    </w:p>
    <w:p w:rsidR="00E03220" w:rsidRPr="00E03220" w:rsidRDefault="00E03220" w:rsidP="00DF2D08">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La décennie 1990 est marquée par </w:t>
      </w:r>
      <w:r w:rsidRPr="00E03220">
        <w:rPr>
          <w:rFonts w:asciiTheme="majorBidi" w:hAnsiTheme="majorBidi" w:cstheme="majorBidi"/>
          <w:sz w:val="28"/>
          <w:szCs w:val="36"/>
          <w:lang w:bidi="ar-DZ"/>
        </w:rPr>
        <w:t xml:space="preserve">deux moments saillants dans l’évolution de la lexicostatistique </w:t>
      </w:r>
      <w:r w:rsidRPr="00E03220">
        <w:rPr>
          <w:rFonts w:asciiTheme="majorBidi" w:hAnsiTheme="majorBidi" w:cstheme="majorBidi"/>
          <w:sz w:val="28"/>
          <w:szCs w:val="36"/>
        </w:rPr>
        <w:t xml:space="preserve">: la publication en 1994, par Ludovic Lebart et André Salem, d’un ouvrage intitulé </w:t>
      </w:r>
      <w:r w:rsidRPr="00E03220">
        <w:rPr>
          <w:rFonts w:asciiTheme="majorBidi" w:hAnsiTheme="majorBidi" w:cstheme="majorBidi"/>
          <w:i/>
          <w:iCs/>
          <w:sz w:val="28"/>
          <w:szCs w:val="36"/>
        </w:rPr>
        <w:t>Statistique textuelle</w:t>
      </w:r>
      <w:r w:rsidRPr="00E03220">
        <w:rPr>
          <w:rStyle w:val="Appelnotedebasdep"/>
          <w:rFonts w:asciiTheme="majorBidi" w:hAnsiTheme="majorBidi" w:cstheme="majorBidi"/>
          <w:i/>
          <w:iCs/>
          <w:sz w:val="28"/>
          <w:szCs w:val="36"/>
        </w:rPr>
        <w:footnoteReference w:id="36"/>
      </w:r>
      <w:r w:rsidRPr="00E03220">
        <w:rPr>
          <w:rFonts w:asciiTheme="majorBidi" w:hAnsiTheme="majorBidi" w:cstheme="majorBidi"/>
          <w:i/>
          <w:iCs/>
          <w:sz w:val="28"/>
          <w:szCs w:val="36"/>
        </w:rPr>
        <w:t xml:space="preserve"> ; </w:t>
      </w:r>
      <w:r w:rsidRPr="00E03220">
        <w:rPr>
          <w:rFonts w:asciiTheme="majorBidi" w:hAnsiTheme="majorBidi" w:cstheme="majorBidi"/>
          <w:sz w:val="28"/>
          <w:szCs w:val="36"/>
        </w:rPr>
        <w:t>et</w:t>
      </w:r>
      <w:r w:rsidRPr="00E03220">
        <w:rPr>
          <w:rFonts w:asciiTheme="majorBidi" w:hAnsiTheme="majorBidi" w:cstheme="majorBidi"/>
          <w:i/>
          <w:iCs/>
          <w:sz w:val="28"/>
          <w:szCs w:val="36"/>
        </w:rPr>
        <w:t xml:space="preserve"> </w:t>
      </w:r>
      <w:r w:rsidRPr="00E03220">
        <w:rPr>
          <w:rFonts w:asciiTheme="majorBidi" w:hAnsiTheme="majorBidi" w:cstheme="majorBidi"/>
          <w:sz w:val="28"/>
          <w:szCs w:val="36"/>
        </w:rPr>
        <w:t xml:space="preserve">la création de la revue </w:t>
      </w:r>
      <w:r w:rsidRPr="00E03220">
        <w:rPr>
          <w:rFonts w:asciiTheme="majorBidi" w:hAnsiTheme="majorBidi" w:cstheme="majorBidi"/>
          <w:i/>
          <w:iCs/>
          <w:sz w:val="28"/>
          <w:szCs w:val="36"/>
        </w:rPr>
        <w:t>Lexicométrica</w:t>
      </w:r>
      <w:r w:rsidR="00DF2D08">
        <w:rPr>
          <w:rStyle w:val="Appelnotedebasdep"/>
          <w:rFonts w:asciiTheme="majorBidi" w:hAnsiTheme="majorBidi" w:cstheme="majorBidi"/>
          <w:i/>
          <w:iCs/>
          <w:sz w:val="28"/>
          <w:szCs w:val="36"/>
        </w:rPr>
        <w:footnoteReference w:id="37"/>
      </w:r>
      <w:r w:rsidRPr="00E03220">
        <w:rPr>
          <w:rFonts w:asciiTheme="majorBidi" w:hAnsiTheme="majorBidi" w:cstheme="majorBidi"/>
          <w:sz w:val="28"/>
          <w:szCs w:val="36"/>
        </w:rPr>
        <w:t xml:space="preserve">, principal organe de diffusion des travaux dédiés à l’analyse lexicométrique des textes. Le livre de Salem et Lebart présente les concepts de base et les fondements de la statistique textuelle. Il est illustré d’exemples d’application et </w:t>
      </w:r>
      <w:r w:rsidR="00615EAB">
        <w:rPr>
          <w:rFonts w:asciiTheme="majorBidi" w:hAnsiTheme="majorBidi" w:cstheme="majorBidi"/>
          <w:sz w:val="28"/>
          <w:szCs w:val="36"/>
        </w:rPr>
        <w:t xml:space="preserve">est </w:t>
      </w:r>
      <w:r w:rsidRPr="00E03220">
        <w:rPr>
          <w:rFonts w:asciiTheme="majorBidi" w:hAnsiTheme="majorBidi" w:cstheme="majorBidi"/>
          <w:sz w:val="28"/>
          <w:szCs w:val="36"/>
        </w:rPr>
        <w:t xml:space="preserve">considéré aujourd’hui comme une référence incontournable dans ce domaine de recherche. </w:t>
      </w:r>
    </w:p>
    <w:p w:rsidR="00E03220" w:rsidRPr="00E03220" w:rsidRDefault="00E03220" w:rsidP="00AA4542">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Au début du XXI</w:t>
      </w:r>
      <w:r w:rsidRPr="00E03220">
        <w:rPr>
          <w:rFonts w:asciiTheme="majorBidi" w:hAnsiTheme="majorBidi" w:cstheme="majorBidi"/>
          <w:sz w:val="28"/>
          <w:szCs w:val="36"/>
          <w:vertAlign w:val="superscript"/>
        </w:rPr>
        <w:t xml:space="preserve">e </w:t>
      </w:r>
      <w:r w:rsidRPr="00E03220">
        <w:rPr>
          <w:rFonts w:asciiTheme="majorBidi" w:hAnsiTheme="majorBidi" w:cstheme="majorBidi"/>
          <w:sz w:val="28"/>
          <w:szCs w:val="36"/>
        </w:rPr>
        <w:t xml:space="preserve">siècle, </w:t>
      </w:r>
      <w:r w:rsidR="00167E28">
        <w:rPr>
          <w:rFonts w:asciiTheme="majorBidi" w:hAnsiTheme="majorBidi" w:cstheme="majorBidi"/>
          <w:sz w:val="28"/>
          <w:szCs w:val="36"/>
        </w:rPr>
        <w:t xml:space="preserve">le </w:t>
      </w:r>
      <w:r w:rsidR="00167E28" w:rsidRPr="00E03220">
        <w:rPr>
          <w:rFonts w:asciiTheme="majorBidi" w:hAnsiTheme="majorBidi" w:cstheme="majorBidi"/>
          <w:sz w:val="28"/>
          <w:szCs w:val="36"/>
        </w:rPr>
        <w:t xml:space="preserve">nom </w:t>
      </w:r>
      <w:r w:rsidRPr="00E03220">
        <w:rPr>
          <w:rFonts w:asciiTheme="majorBidi" w:hAnsiTheme="majorBidi" w:cstheme="majorBidi"/>
          <w:sz w:val="28"/>
          <w:szCs w:val="36"/>
        </w:rPr>
        <w:t>à retenir</w:t>
      </w:r>
      <w:r w:rsidR="00167E28" w:rsidRPr="00167E28">
        <w:rPr>
          <w:rFonts w:asciiTheme="majorBidi" w:hAnsiTheme="majorBidi" w:cstheme="majorBidi"/>
          <w:sz w:val="28"/>
          <w:szCs w:val="36"/>
        </w:rPr>
        <w:t xml:space="preserve"> </w:t>
      </w:r>
      <w:r w:rsidR="00167E28" w:rsidRPr="00E03220">
        <w:rPr>
          <w:rFonts w:asciiTheme="majorBidi" w:hAnsiTheme="majorBidi" w:cstheme="majorBidi"/>
          <w:sz w:val="28"/>
          <w:szCs w:val="36"/>
        </w:rPr>
        <w:t>est</w:t>
      </w:r>
      <w:r w:rsidR="00167E28">
        <w:rPr>
          <w:rFonts w:asciiTheme="majorBidi" w:hAnsiTheme="majorBidi" w:cstheme="majorBidi"/>
          <w:sz w:val="28"/>
          <w:szCs w:val="36"/>
        </w:rPr>
        <w:t xml:space="preserve"> celui</w:t>
      </w:r>
      <w:r w:rsidRPr="00E03220">
        <w:rPr>
          <w:rFonts w:asciiTheme="majorBidi" w:hAnsiTheme="majorBidi" w:cstheme="majorBidi"/>
          <w:sz w:val="28"/>
          <w:szCs w:val="36"/>
        </w:rPr>
        <w:t xml:space="preserve"> de Damon Mayaffre de l’Université de Nice, auteur d’une thèse en lexicométrie politique publiée en 2000. Elle </w:t>
      </w:r>
      <w:r w:rsidRPr="00E03220">
        <w:rPr>
          <w:rStyle w:val="apple-style-span"/>
          <w:rFonts w:asciiTheme="majorBidi" w:hAnsiTheme="majorBidi" w:cstheme="majorBidi"/>
          <w:sz w:val="28"/>
          <w:szCs w:val="36"/>
        </w:rPr>
        <w:t xml:space="preserve">traite du discours politique français de gauche et de droite dans </w:t>
      </w:r>
      <w:r w:rsidRPr="00E03220">
        <w:rPr>
          <w:rStyle w:val="apple-style-span"/>
          <w:rFonts w:asciiTheme="majorBidi" w:hAnsiTheme="majorBidi" w:cstheme="majorBidi"/>
          <w:sz w:val="28"/>
          <w:szCs w:val="36"/>
        </w:rPr>
        <w:lastRenderedPageBreak/>
        <w:t xml:space="preserve">l'entre-deux-guerres. Il est également l’auteur de nombreux ouvrages comme </w:t>
      </w:r>
      <w:r w:rsidRPr="00E03220">
        <w:rPr>
          <w:rStyle w:val="apple-style-span"/>
          <w:rFonts w:asciiTheme="majorBidi" w:hAnsiTheme="majorBidi" w:cstheme="majorBidi"/>
          <w:i/>
          <w:iCs/>
          <w:sz w:val="28"/>
          <w:szCs w:val="36"/>
        </w:rPr>
        <w:t xml:space="preserve">Paroles de président. Jacques Chirac (1995-2003) </w:t>
      </w:r>
      <w:r w:rsidRPr="00241BFF">
        <w:rPr>
          <w:rStyle w:val="apple-style-span"/>
          <w:rFonts w:asciiTheme="majorBidi" w:hAnsiTheme="majorBidi" w:cstheme="majorBidi"/>
          <w:sz w:val="28"/>
          <w:szCs w:val="36"/>
        </w:rPr>
        <w:t>et</w:t>
      </w:r>
      <w:r w:rsidRPr="00E03220">
        <w:rPr>
          <w:rStyle w:val="apple-style-span"/>
          <w:rFonts w:asciiTheme="majorBidi" w:hAnsiTheme="majorBidi" w:cstheme="majorBidi"/>
          <w:i/>
          <w:iCs/>
          <w:sz w:val="28"/>
          <w:szCs w:val="36"/>
        </w:rPr>
        <w:t xml:space="preserve"> </w:t>
      </w:r>
      <w:r w:rsidR="00241BFF">
        <w:rPr>
          <w:rStyle w:val="apple-style-span"/>
          <w:rFonts w:asciiTheme="majorBidi" w:hAnsiTheme="majorBidi" w:cstheme="majorBidi"/>
          <w:i/>
          <w:iCs/>
          <w:sz w:val="28"/>
          <w:szCs w:val="36"/>
        </w:rPr>
        <w:t>L</w:t>
      </w:r>
      <w:r w:rsidRPr="00E03220">
        <w:rPr>
          <w:rStyle w:val="apple-style-span"/>
          <w:rFonts w:asciiTheme="majorBidi" w:hAnsiTheme="majorBidi" w:cstheme="majorBidi"/>
          <w:i/>
          <w:iCs/>
          <w:sz w:val="28"/>
          <w:szCs w:val="36"/>
        </w:rPr>
        <w:t>e discours présidentiel sous la Ve République</w:t>
      </w:r>
      <w:r w:rsidRPr="00E03220">
        <w:rPr>
          <w:rStyle w:val="Appelnotedebasdep"/>
          <w:rFonts w:asciiTheme="majorBidi" w:hAnsiTheme="majorBidi" w:cstheme="majorBidi"/>
          <w:i/>
          <w:iCs/>
          <w:sz w:val="28"/>
          <w:szCs w:val="36"/>
        </w:rPr>
        <w:footnoteReference w:id="38"/>
      </w:r>
      <w:r w:rsidRPr="00E03220">
        <w:rPr>
          <w:rStyle w:val="apple-style-span"/>
          <w:rFonts w:asciiTheme="majorBidi" w:hAnsiTheme="majorBidi" w:cstheme="majorBidi"/>
          <w:sz w:val="28"/>
          <w:szCs w:val="36"/>
        </w:rPr>
        <w:t xml:space="preserve">. Le plus récent s’intitule </w:t>
      </w:r>
      <w:r w:rsidRPr="00E03220">
        <w:rPr>
          <w:rStyle w:val="apple-style-span"/>
          <w:rFonts w:asciiTheme="majorBidi" w:hAnsiTheme="majorBidi" w:cstheme="majorBidi"/>
          <w:i/>
          <w:iCs/>
          <w:sz w:val="28"/>
          <w:szCs w:val="36"/>
        </w:rPr>
        <w:t>Mesure et démesure du discours</w:t>
      </w:r>
      <w:r w:rsidRPr="00E03220">
        <w:rPr>
          <w:rStyle w:val="apple-style-span"/>
          <w:rFonts w:asciiTheme="majorBidi" w:hAnsiTheme="majorBidi" w:cstheme="majorBidi"/>
          <w:sz w:val="28"/>
          <w:szCs w:val="36"/>
        </w:rPr>
        <w:t>.</w:t>
      </w:r>
      <w:r w:rsidRPr="00E03220">
        <w:rPr>
          <w:rStyle w:val="Appelnotedebasdep"/>
          <w:rFonts w:asciiTheme="majorBidi" w:hAnsiTheme="majorBidi" w:cstheme="majorBidi"/>
          <w:i/>
          <w:iCs/>
          <w:sz w:val="28"/>
          <w:szCs w:val="36"/>
        </w:rPr>
        <w:footnoteReference w:id="39"/>
      </w:r>
      <w:r w:rsidRPr="00E03220">
        <w:rPr>
          <w:rStyle w:val="apple-style-span"/>
          <w:rFonts w:asciiTheme="majorBidi" w:hAnsiTheme="majorBidi" w:cstheme="majorBidi"/>
          <w:sz w:val="28"/>
          <w:szCs w:val="36"/>
        </w:rPr>
        <w:t xml:space="preserve"> Il analyse le discours présidentiel de Nicolas Sarkozy de 2007 à 2012. Il est aussi l’auteur d’autres publications comme </w:t>
      </w:r>
      <w:r w:rsidR="00241BFF">
        <w:rPr>
          <w:rStyle w:val="apple-style-span"/>
          <w:rFonts w:asciiTheme="majorBidi" w:hAnsiTheme="majorBidi" w:cstheme="majorBidi"/>
          <w:sz w:val="28"/>
          <w:szCs w:val="36"/>
        </w:rPr>
        <w:t>l’</w:t>
      </w:r>
      <w:r w:rsidRPr="00E03220">
        <w:rPr>
          <w:rStyle w:val="apple-style-span"/>
          <w:rFonts w:asciiTheme="majorBidi" w:hAnsiTheme="majorBidi" w:cstheme="majorBidi"/>
          <w:sz w:val="28"/>
          <w:szCs w:val="36"/>
        </w:rPr>
        <w:t xml:space="preserve">article « De la lexicométrie à la logométrie » dans lequel il préconise </w:t>
      </w:r>
      <w:r w:rsidRPr="00E03220">
        <w:rPr>
          <w:rFonts w:asciiTheme="majorBidi" w:hAnsiTheme="majorBidi" w:cstheme="majorBidi"/>
          <w:sz w:val="28"/>
          <w:szCs w:val="36"/>
        </w:rPr>
        <w:t>la refonte de l’approche lexicométrique par le glissement de la lexicométrie «classique» vers la logométrie. Cette dernière, contrairement à la lexicométrie, étend son analyse à d’autres unités du discours en plus des formes graphiques ou mots. Elle prend en compte d’autres unités linguistiques du corpus analysé : les lemmes</w:t>
      </w:r>
      <w:r w:rsidR="00AA4542">
        <w:rPr>
          <w:rFonts w:asciiTheme="majorBidi" w:hAnsiTheme="majorBidi" w:cstheme="majorBidi"/>
          <w:sz w:val="28"/>
          <w:szCs w:val="36"/>
        </w:rPr>
        <w:t>,</w:t>
      </w:r>
      <w:r w:rsidRPr="00E03220">
        <w:rPr>
          <w:rFonts w:asciiTheme="majorBidi" w:hAnsiTheme="majorBidi" w:cstheme="majorBidi"/>
          <w:sz w:val="28"/>
          <w:szCs w:val="36"/>
        </w:rPr>
        <w:t xml:space="preserve"> les structures grammaticales</w:t>
      </w:r>
      <w:r w:rsidR="00AA4542">
        <w:rPr>
          <w:rFonts w:asciiTheme="majorBidi" w:hAnsiTheme="majorBidi" w:cstheme="majorBidi"/>
          <w:sz w:val="28"/>
          <w:szCs w:val="36"/>
        </w:rPr>
        <w:t xml:space="preserve">, </w:t>
      </w:r>
      <w:r w:rsidRPr="00E03220">
        <w:rPr>
          <w:rFonts w:asciiTheme="majorBidi" w:hAnsiTheme="majorBidi" w:cstheme="majorBidi"/>
          <w:sz w:val="28"/>
          <w:szCs w:val="36"/>
        </w:rPr>
        <w:t>s</w:t>
      </w:r>
      <w:r w:rsidR="00AA4542">
        <w:rPr>
          <w:rFonts w:asciiTheme="majorBidi" w:hAnsiTheme="majorBidi" w:cstheme="majorBidi"/>
          <w:sz w:val="28"/>
          <w:szCs w:val="36"/>
        </w:rPr>
        <w:t>émantiques et rhétoriques, etc.</w:t>
      </w:r>
      <w:r w:rsidRPr="00E03220">
        <w:rPr>
          <w:rFonts w:asciiTheme="majorBidi" w:hAnsiTheme="majorBidi" w:cstheme="majorBidi"/>
          <w:sz w:val="28"/>
          <w:szCs w:val="36"/>
        </w:rPr>
        <w:t xml:space="preserve"> Elle privilégie la prise en compte du contexte linguistique (ou cotexte) dans le travail d’analyse. Son émergence </w:t>
      </w:r>
      <w:r w:rsidR="00AA4542">
        <w:rPr>
          <w:rFonts w:asciiTheme="majorBidi" w:hAnsiTheme="majorBidi" w:cstheme="majorBidi"/>
          <w:sz w:val="28"/>
          <w:szCs w:val="36"/>
        </w:rPr>
        <w:t xml:space="preserve">a été </w:t>
      </w:r>
      <w:r w:rsidRPr="00E03220">
        <w:rPr>
          <w:rFonts w:asciiTheme="majorBidi" w:hAnsiTheme="majorBidi" w:cstheme="majorBidi"/>
          <w:sz w:val="28"/>
          <w:szCs w:val="36"/>
        </w:rPr>
        <w:t>rendue possible par le développement technologique qui a favorisé l’optimisation des capacités des outils d’analyse dont l’ergonomie est de plus en plus adaptée aux besoins de l’analyse.</w:t>
      </w:r>
    </w:p>
    <w:p w:rsidR="00E03220" w:rsidRPr="00E03220" w:rsidRDefault="00B05D71" w:rsidP="00E03220">
      <w:pPr>
        <w:autoSpaceDE w:val="0"/>
        <w:autoSpaceDN w:val="0"/>
        <w:adjustRightInd w:val="0"/>
        <w:spacing w:after="120" w:line="360" w:lineRule="auto"/>
        <w:jc w:val="both"/>
        <w:rPr>
          <w:rFonts w:asciiTheme="majorBidi" w:hAnsiTheme="majorBidi" w:cstheme="majorBidi"/>
          <w:b/>
          <w:bCs/>
          <w:sz w:val="28"/>
          <w:szCs w:val="36"/>
        </w:rPr>
      </w:pPr>
      <w:r>
        <w:rPr>
          <w:rFonts w:asciiTheme="majorBidi" w:hAnsiTheme="majorBidi" w:cstheme="majorBidi"/>
          <w:b/>
          <w:bCs/>
          <w:sz w:val="28"/>
          <w:szCs w:val="36"/>
        </w:rPr>
        <w:t>2</w:t>
      </w:r>
      <w:r w:rsidR="00E03220" w:rsidRPr="00E03220">
        <w:rPr>
          <w:rFonts w:asciiTheme="majorBidi" w:hAnsiTheme="majorBidi" w:cstheme="majorBidi"/>
          <w:b/>
          <w:bCs/>
          <w:sz w:val="28"/>
          <w:szCs w:val="36"/>
        </w:rPr>
        <w:t xml:space="preserve">-5-La culturonomique : </w:t>
      </w:r>
    </w:p>
    <w:p w:rsidR="00AA4542" w:rsidRDefault="00E03220" w:rsidP="00AA4542">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Les premières années du troisième millénaire consacrent la naissance d’une approche qui n’arrive toujours pas à recevoir le crédit des spécialistes de l’analyse informatisée du discours. Cette nouvelle approche s’appelle la culturonomique. Elle est née suite au lancement d’un projet gigantesque par la société américaine de l’Internet Google. Cette société lance en 2003 un projet de numérisation de tous les livres publiés jusqu’à nos jours dans le monde. Les livres numérisés constituent une base numérique lexicale de l’ordre de quelques milliards de mots. Google Labs, filiale de Google, développe et met en ligne un outil de traitement statistique des textes appelé Google Ngram Viewer. La nouveauté tient dans le fait que le nouvel outil permet d’effectuer des analyses lexicométriques sur une base numérique lexicale impressionnante constituée de </w:t>
      </w:r>
      <w:r w:rsidR="00AA4542">
        <w:rPr>
          <w:rFonts w:asciiTheme="majorBidi" w:hAnsiTheme="majorBidi" w:cstheme="majorBidi"/>
          <w:sz w:val="28"/>
          <w:szCs w:val="36"/>
        </w:rPr>
        <w:lastRenderedPageBreak/>
        <w:t xml:space="preserve">plusieurs </w:t>
      </w:r>
      <w:r w:rsidRPr="00E03220">
        <w:rPr>
          <w:rFonts w:asciiTheme="majorBidi" w:hAnsiTheme="majorBidi" w:cstheme="majorBidi"/>
          <w:sz w:val="28"/>
          <w:szCs w:val="36"/>
        </w:rPr>
        <w:t>millions de livres, appelée GOOFRE et couvrant</w:t>
      </w:r>
      <w:r w:rsidRPr="00E03220">
        <w:rPr>
          <w:rFonts w:asciiTheme="majorBidi" w:hAnsiTheme="majorBidi" w:cstheme="majorBidi"/>
          <w:i/>
          <w:iCs/>
          <w:sz w:val="28"/>
          <w:szCs w:val="36"/>
        </w:rPr>
        <w:t xml:space="preserve"> </w:t>
      </w:r>
      <w:r w:rsidRPr="00E03220">
        <w:rPr>
          <w:rFonts w:asciiTheme="majorBidi" w:hAnsiTheme="majorBidi" w:cstheme="majorBidi"/>
          <w:sz w:val="28"/>
          <w:szCs w:val="36"/>
        </w:rPr>
        <w:t>des livres</w:t>
      </w:r>
      <w:r w:rsidRPr="00E03220">
        <w:rPr>
          <w:rFonts w:asciiTheme="majorBidi" w:hAnsiTheme="majorBidi" w:cstheme="majorBidi"/>
          <w:i/>
          <w:iCs/>
          <w:sz w:val="28"/>
          <w:szCs w:val="36"/>
        </w:rPr>
        <w:t xml:space="preserve"> </w:t>
      </w:r>
      <w:r w:rsidRPr="00E03220">
        <w:rPr>
          <w:rFonts w:asciiTheme="majorBidi" w:hAnsiTheme="majorBidi" w:cstheme="majorBidi"/>
          <w:sz w:val="28"/>
          <w:szCs w:val="36"/>
        </w:rPr>
        <w:t xml:space="preserve">publiés dans le monde depuis l’origine de l’imprimerie. </w:t>
      </w:r>
    </w:p>
    <w:p w:rsidR="00E03220" w:rsidRPr="00E03220" w:rsidRDefault="00E03220" w:rsidP="00AA4542">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Google Ngram Viewer est un outil qui permet de « </w:t>
      </w:r>
      <w:r w:rsidRPr="00E03220">
        <w:rPr>
          <w:rFonts w:asciiTheme="majorBidi" w:hAnsiTheme="majorBidi" w:cstheme="majorBidi"/>
          <w:i/>
          <w:iCs/>
          <w:sz w:val="28"/>
          <w:szCs w:val="36"/>
        </w:rPr>
        <w:t>Retracer sur une très longue durée l’évolution des fréquences d’emploi de termes ou d’expressions, ce qui permet aux porteurs de ce projet de revendiquer un instrument de portée très générale, pouvant prendre en charge de nombreuses problématiques. </w:t>
      </w:r>
      <w:r w:rsidRPr="00E03220">
        <w:rPr>
          <w:rFonts w:asciiTheme="majorBidi" w:hAnsiTheme="majorBidi" w:cstheme="majorBidi"/>
          <w:sz w:val="28"/>
          <w:szCs w:val="36"/>
        </w:rPr>
        <w:t>»</w:t>
      </w:r>
      <w:r w:rsidRPr="00E03220">
        <w:rPr>
          <w:rStyle w:val="Appelnotedebasdep"/>
          <w:rFonts w:asciiTheme="majorBidi" w:hAnsiTheme="majorBidi" w:cstheme="majorBidi"/>
          <w:sz w:val="28"/>
          <w:szCs w:val="36"/>
        </w:rPr>
        <w:footnoteReference w:id="40"/>
      </w:r>
      <w:r w:rsidRPr="00E03220">
        <w:rPr>
          <w:rFonts w:asciiTheme="majorBidi" w:hAnsiTheme="majorBidi" w:cstheme="majorBidi"/>
          <w:sz w:val="28"/>
          <w:szCs w:val="36"/>
        </w:rPr>
        <w:t xml:space="preserve"> </w:t>
      </w:r>
    </w:p>
    <w:p w:rsidR="00E03220" w:rsidRPr="00E03220" w:rsidRDefault="00E03220" w:rsidP="00AA4542">
      <w:pPr>
        <w:autoSpaceDE w:val="0"/>
        <w:autoSpaceDN w:val="0"/>
        <w:adjustRightInd w:val="0"/>
        <w:spacing w:after="120" w:line="360" w:lineRule="auto"/>
        <w:ind w:firstLine="567"/>
        <w:jc w:val="both"/>
        <w:rPr>
          <w:rStyle w:val="apple-style-span"/>
          <w:rFonts w:asciiTheme="majorBidi" w:hAnsiTheme="majorBidi" w:cstheme="majorBidi"/>
          <w:color w:val="000000"/>
          <w:sz w:val="28"/>
          <w:szCs w:val="36"/>
        </w:rPr>
      </w:pPr>
      <w:r w:rsidRPr="00E03220">
        <w:rPr>
          <w:rFonts w:asciiTheme="majorBidi" w:hAnsiTheme="majorBidi" w:cstheme="majorBidi"/>
          <w:sz w:val="28"/>
          <w:szCs w:val="36"/>
        </w:rPr>
        <w:t xml:space="preserve">Ce nouveau protocole ne fait pas l’unanimité </w:t>
      </w:r>
      <w:r w:rsidR="00AA4542">
        <w:rPr>
          <w:rFonts w:asciiTheme="majorBidi" w:hAnsiTheme="majorBidi" w:cstheme="majorBidi"/>
          <w:sz w:val="28"/>
          <w:szCs w:val="36"/>
        </w:rPr>
        <w:t>d</w:t>
      </w:r>
      <w:r w:rsidRPr="00E03220">
        <w:rPr>
          <w:rFonts w:asciiTheme="majorBidi" w:hAnsiTheme="majorBidi" w:cstheme="majorBidi"/>
          <w:sz w:val="28"/>
          <w:szCs w:val="36"/>
        </w:rPr>
        <w:t xml:space="preserve">es linguistes et </w:t>
      </w:r>
      <w:r w:rsidR="00AA4542">
        <w:rPr>
          <w:rFonts w:asciiTheme="majorBidi" w:hAnsiTheme="majorBidi" w:cstheme="majorBidi"/>
          <w:sz w:val="28"/>
          <w:szCs w:val="36"/>
        </w:rPr>
        <w:t>d</w:t>
      </w:r>
      <w:r w:rsidRPr="00E03220">
        <w:rPr>
          <w:rFonts w:asciiTheme="majorBidi" w:hAnsiTheme="majorBidi" w:cstheme="majorBidi"/>
          <w:sz w:val="28"/>
          <w:szCs w:val="36"/>
        </w:rPr>
        <w:t>es analystes de discours spécialisés en lexicométrie car il présente plusieurs points faibles comme des erreurs de lecture.</w:t>
      </w:r>
      <w:r w:rsidRPr="00E03220">
        <w:rPr>
          <w:rStyle w:val="Appelnotedebasdep"/>
          <w:rFonts w:asciiTheme="majorBidi" w:hAnsiTheme="majorBidi" w:cstheme="majorBidi"/>
          <w:sz w:val="28"/>
          <w:szCs w:val="36"/>
        </w:rPr>
        <w:footnoteReference w:id="41"/>
      </w:r>
      <w:r w:rsidRPr="00E03220">
        <w:rPr>
          <w:rFonts w:asciiTheme="majorBidi" w:hAnsiTheme="majorBidi" w:cstheme="majorBidi"/>
          <w:sz w:val="28"/>
          <w:szCs w:val="36"/>
        </w:rPr>
        <w:t xml:space="preserve"> La culturonomique </w:t>
      </w:r>
      <w:r w:rsidRPr="00E03220">
        <w:rPr>
          <w:rStyle w:val="apple-style-span"/>
          <w:rFonts w:asciiTheme="majorBidi" w:hAnsiTheme="majorBidi" w:cstheme="majorBidi"/>
          <w:color w:val="000000"/>
          <w:sz w:val="28"/>
          <w:szCs w:val="36"/>
        </w:rPr>
        <w:t>assume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36"/>
        </w:rPr>
      </w:pPr>
      <w:r w:rsidRPr="00E03220">
        <w:rPr>
          <w:rStyle w:val="apple-style-span"/>
          <w:rFonts w:asciiTheme="majorBidi" w:hAnsiTheme="majorBidi" w:cstheme="majorBidi"/>
          <w:color w:val="000000"/>
          <w:sz w:val="28"/>
          <w:szCs w:val="36"/>
        </w:rPr>
        <w:t>« </w:t>
      </w:r>
      <w:r w:rsidRPr="00E03220">
        <w:rPr>
          <w:rStyle w:val="apple-style-span"/>
          <w:rFonts w:asciiTheme="majorBidi" w:hAnsiTheme="majorBidi" w:cstheme="majorBidi"/>
          <w:i/>
          <w:iCs/>
          <w:color w:val="000000"/>
          <w:sz w:val="28"/>
          <w:szCs w:val="36"/>
        </w:rPr>
        <w:t>Une forme de réductionnisme, à une époque où l’on ne cesse de raisonner à partir de cartographies complexes et où les choses ne valent qu’en relation les unes avec les autres</w:t>
      </w:r>
      <w:r w:rsidRPr="00E03220">
        <w:rPr>
          <w:rStyle w:val="apple-style-span"/>
          <w:rFonts w:asciiTheme="majorBidi" w:hAnsiTheme="majorBidi" w:cstheme="majorBidi"/>
          <w:color w:val="000000"/>
          <w:sz w:val="28"/>
          <w:szCs w:val="36"/>
        </w:rPr>
        <w:t>. »</w:t>
      </w:r>
      <w:r w:rsidRPr="00E03220">
        <w:rPr>
          <w:rStyle w:val="Appelnotedebasdep"/>
          <w:rFonts w:asciiTheme="majorBidi" w:hAnsiTheme="majorBidi" w:cstheme="majorBidi"/>
          <w:color w:val="000000"/>
          <w:sz w:val="28"/>
          <w:szCs w:val="36"/>
        </w:rPr>
        <w:footnoteReference w:id="42"/>
      </w:r>
    </w:p>
    <w:p w:rsidR="00E03220" w:rsidRPr="00E03220" w:rsidRDefault="00AA4542" w:rsidP="002A31C1">
      <w:pPr>
        <w:autoSpaceDE w:val="0"/>
        <w:autoSpaceDN w:val="0"/>
        <w:adjustRightInd w:val="0"/>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 xml:space="preserve">Disons </w:t>
      </w:r>
      <w:r w:rsidRPr="00AA4542">
        <w:rPr>
          <w:rFonts w:asciiTheme="majorBidi" w:hAnsiTheme="majorBidi" w:cstheme="majorBidi"/>
          <w:i/>
          <w:iCs/>
          <w:sz w:val="28"/>
          <w:szCs w:val="36"/>
        </w:rPr>
        <w:t>in fine</w:t>
      </w:r>
      <w:r>
        <w:rPr>
          <w:rFonts w:asciiTheme="majorBidi" w:hAnsiTheme="majorBidi" w:cstheme="majorBidi"/>
          <w:sz w:val="28"/>
          <w:szCs w:val="36"/>
        </w:rPr>
        <w:t xml:space="preserve"> que </w:t>
      </w:r>
      <w:r w:rsidR="00E03220" w:rsidRPr="00E03220">
        <w:rPr>
          <w:rFonts w:asciiTheme="majorBidi" w:hAnsiTheme="majorBidi" w:cstheme="majorBidi"/>
          <w:sz w:val="28"/>
          <w:szCs w:val="36"/>
        </w:rPr>
        <w:t xml:space="preserve">malgré les contraintes matérielles et épistémologiques auxquelles elle se heurte depuis les premières années de son existence, la lexicométrie est en évolution continuelle. </w:t>
      </w:r>
      <w:r>
        <w:rPr>
          <w:rFonts w:asciiTheme="majorBidi" w:hAnsiTheme="majorBidi" w:cstheme="majorBidi"/>
          <w:sz w:val="28"/>
          <w:szCs w:val="36"/>
        </w:rPr>
        <w:t>Cette é</w:t>
      </w:r>
      <w:r w:rsidR="00E03220" w:rsidRPr="00E03220">
        <w:rPr>
          <w:rFonts w:asciiTheme="majorBidi" w:hAnsiTheme="majorBidi" w:cstheme="majorBidi"/>
          <w:sz w:val="28"/>
          <w:szCs w:val="36"/>
        </w:rPr>
        <w:t>volution dépend notamment de l’évolution technologique et informatique. Une question se pose et s’impose</w:t>
      </w:r>
      <w:r>
        <w:rPr>
          <w:rFonts w:asciiTheme="majorBidi" w:hAnsiTheme="majorBidi" w:cstheme="majorBidi"/>
          <w:sz w:val="28"/>
          <w:szCs w:val="36"/>
        </w:rPr>
        <w:t xml:space="preserve"> </w:t>
      </w:r>
      <w:r w:rsidR="00E03220" w:rsidRPr="00E03220">
        <w:rPr>
          <w:rFonts w:asciiTheme="majorBidi" w:hAnsiTheme="majorBidi" w:cstheme="majorBidi"/>
          <w:sz w:val="28"/>
          <w:szCs w:val="36"/>
        </w:rPr>
        <w:t xml:space="preserve">: compte tenu de cette évolution </w:t>
      </w:r>
      <w:r>
        <w:rPr>
          <w:rFonts w:asciiTheme="majorBidi" w:hAnsiTheme="majorBidi" w:cstheme="majorBidi"/>
          <w:sz w:val="28"/>
          <w:szCs w:val="36"/>
        </w:rPr>
        <w:t>continue</w:t>
      </w:r>
      <w:r w:rsidR="00E03220" w:rsidRPr="00E03220">
        <w:rPr>
          <w:rFonts w:asciiTheme="majorBidi" w:hAnsiTheme="majorBidi" w:cstheme="majorBidi"/>
          <w:sz w:val="28"/>
          <w:szCs w:val="36"/>
        </w:rPr>
        <w:t xml:space="preserve">, que peut apporter l’avenir à la recherche automatique du discours ? Vers quels horizons se dirige-t-elle ? Dans l’état actuel des choses, il semble difficile de répondre à cette question. </w:t>
      </w:r>
      <w:r w:rsidR="002A31C1">
        <w:rPr>
          <w:rFonts w:asciiTheme="majorBidi" w:hAnsiTheme="majorBidi" w:cstheme="majorBidi"/>
          <w:sz w:val="28"/>
          <w:szCs w:val="36"/>
        </w:rPr>
        <w:t>L</w:t>
      </w:r>
      <w:r w:rsidR="00E03220" w:rsidRPr="00E03220">
        <w:rPr>
          <w:rFonts w:asciiTheme="majorBidi" w:hAnsiTheme="majorBidi" w:cstheme="majorBidi"/>
          <w:sz w:val="28"/>
          <w:szCs w:val="36"/>
        </w:rPr>
        <w:t xml:space="preserve">es plus pessimistes des spécialistes de la discipline lui prévoient un avenir </w:t>
      </w:r>
      <w:r w:rsidR="002A31C1">
        <w:rPr>
          <w:rFonts w:asciiTheme="majorBidi" w:hAnsiTheme="majorBidi" w:cstheme="majorBidi"/>
          <w:sz w:val="28"/>
          <w:szCs w:val="36"/>
        </w:rPr>
        <w:t>certain</w:t>
      </w:r>
      <w:r w:rsidR="00E03220" w:rsidRPr="00E03220">
        <w:rPr>
          <w:rFonts w:asciiTheme="majorBidi" w:hAnsiTheme="majorBidi" w:cstheme="majorBidi"/>
          <w:sz w:val="28"/>
          <w:szCs w:val="36"/>
        </w:rPr>
        <w:t>.</w:t>
      </w:r>
    </w:p>
    <w:p w:rsidR="00E03220" w:rsidRPr="00E03220" w:rsidRDefault="002A31C1" w:rsidP="002A31C1">
      <w:pPr>
        <w:autoSpaceDE w:val="0"/>
        <w:autoSpaceDN w:val="0"/>
        <w:adjustRightInd w:val="0"/>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C</w:t>
      </w:r>
      <w:r w:rsidR="00E03220" w:rsidRPr="00E03220">
        <w:rPr>
          <w:rFonts w:asciiTheme="majorBidi" w:hAnsiTheme="majorBidi" w:cstheme="majorBidi"/>
          <w:sz w:val="28"/>
          <w:szCs w:val="36"/>
        </w:rPr>
        <w:t xml:space="preserve">e bref aperçu historique </w:t>
      </w:r>
      <w:r>
        <w:rPr>
          <w:rFonts w:asciiTheme="majorBidi" w:hAnsiTheme="majorBidi" w:cstheme="majorBidi"/>
          <w:sz w:val="28"/>
          <w:szCs w:val="36"/>
        </w:rPr>
        <w:t>n’est</w:t>
      </w:r>
      <w:r w:rsidR="00E03220" w:rsidRPr="00E03220">
        <w:rPr>
          <w:rFonts w:asciiTheme="majorBidi" w:hAnsiTheme="majorBidi" w:cstheme="majorBidi"/>
          <w:sz w:val="28"/>
          <w:szCs w:val="36"/>
        </w:rPr>
        <w:t xml:space="preserve"> pas exhaustif car des noms de grands chercheurs du domaine</w:t>
      </w:r>
      <w:r>
        <w:rPr>
          <w:rFonts w:asciiTheme="majorBidi" w:hAnsiTheme="majorBidi" w:cstheme="majorBidi"/>
          <w:sz w:val="28"/>
          <w:szCs w:val="36"/>
        </w:rPr>
        <w:t xml:space="preserve"> restent à découvrir</w:t>
      </w:r>
      <w:r w:rsidR="00E03220" w:rsidRPr="00E03220">
        <w:rPr>
          <w:rFonts w:asciiTheme="majorBidi" w:hAnsiTheme="majorBidi" w:cstheme="majorBidi"/>
          <w:sz w:val="28"/>
          <w:szCs w:val="36"/>
        </w:rPr>
        <w:t>. Nous nous sommes contenté de passer en revue les évènements les plus saillants qui ont marqué la vie de l’approche lexicométrique en citant ses plus grands noms</w:t>
      </w:r>
      <w:r>
        <w:rPr>
          <w:rFonts w:asciiTheme="majorBidi" w:hAnsiTheme="majorBidi" w:cstheme="majorBidi"/>
          <w:sz w:val="28"/>
          <w:szCs w:val="36"/>
        </w:rPr>
        <w:t>,</w:t>
      </w:r>
      <w:r w:rsidR="00E03220" w:rsidRPr="00E03220">
        <w:rPr>
          <w:rFonts w:asciiTheme="majorBidi" w:hAnsiTheme="majorBidi" w:cstheme="majorBidi"/>
          <w:sz w:val="28"/>
          <w:szCs w:val="36"/>
        </w:rPr>
        <w:t xml:space="preserve"> précurseurs et continuateurs.</w:t>
      </w:r>
    </w:p>
    <w:p w:rsidR="00E03220" w:rsidRPr="00E03220" w:rsidRDefault="00B05D71" w:rsidP="00C214DA">
      <w:pPr>
        <w:spacing w:after="120" w:line="360" w:lineRule="auto"/>
        <w:jc w:val="both"/>
        <w:rPr>
          <w:rFonts w:asciiTheme="majorBidi" w:hAnsiTheme="majorBidi" w:cstheme="majorBidi"/>
          <w:b/>
          <w:bCs/>
          <w:sz w:val="28"/>
          <w:szCs w:val="36"/>
        </w:rPr>
      </w:pPr>
      <w:r>
        <w:rPr>
          <w:rFonts w:asciiTheme="majorBidi" w:hAnsiTheme="majorBidi" w:cstheme="majorBidi"/>
          <w:b/>
          <w:bCs/>
          <w:sz w:val="28"/>
          <w:szCs w:val="36"/>
        </w:rPr>
        <w:lastRenderedPageBreak/>
        <w:t>3</w:t>
      </w:r>
      <w:r w:rsidR="00E03220" w:rsidRPr="00E03220">
        <w:rPr>
          <w:rFonts w:asciiTheme="majorBidi" w:hAnsiTheme="majorBidi" w:cstheme="majorBidi"/>
          <w:b/>
          <w:bCs/>
          <w:sz w:val="28"/>
          <w:szCs w:val="36"/>
        </w:rPr>
        <w:t xml:space="preserve">-L’approche lexicométrique, </w:t>
      </w:r>
      <w:r w:rsidR="00C214DA">
        <w:rPr>
          <w:rFonts w:asciiTheme="majorBidi" w:hAnsiTheme="majorBidi" w:cstheme="majorBidi"/>
          <w:b/>
          <w:bCs/>
          <w:sz w:val="28"/>
          <w:szCs w:val="36"/>
        </w:rPr>
        <w:t>ses principes</w:t>
      </w:r>
      <w:r w:rsidR="00E03220" w:rsidRPr="00E03220">
        <w:rPr>
          <w:rFonts w:asciiTheme="majorBidi" w:hAnsiTheme="majorBidi" w:cstheme="majorBidi"/>
          <w:b/>
          <w:bCs/>
          <w:sz w:val="28"/>
          <w:szCs w:val="36"/>
        </w:rPr>
        <w:t xml:space="preserve"> et</w:t>
      </w:r>
      <w:r w:rsidR="00C214DA">
        <w:rPr>
          <w:rFonts w:asciiTheme="majorBidi" w:hAnsiTheme="majorBidi" w:cstheme="majorBidi"/>
          <w:b/>
          <w:bCs/>
          <w:sz w:val="28"/>
          <w:szCs w:val="36"/>
        </w:rPr>
        <w:t xml:space="preserve"> </w:t>
      </w:r>
      <w:r w:rsidR="00E03220" w:rsidRPr="00E03220">
        <w:rPr>
          <w:rFonts w:asciiTheme="majorBidi" w:hAnsiTheme="majorBidi" w:cstheme="majorBidi"/>
          <w:b/>
          <w:bCs/>
          <w:sz w:val="28"/>
          <w:szCs w:val="36"/>
        </w:rPr>
        <w:t>fonctionnalités</w:t>
      </w:r>
      <w:r w:rsidR="00E03220">
        <w:rPr>
          <w:rFonts w:asciiTheme="majorBidi" w:hAnsiTheme="majorBidi" w:cstheme="majorBidi"/>
          <w:b/>
          <w:bCs/>
          <w:sz w:val="28"/>
          <w:szCs w:val="36"/>
        </w:rPr>
        <w:t xml:space="preserve"> </w:t>
      </w:r>
      <w:r w:rsidR="00E03220" w:rsidRPr="00E03220">
        <w:rPr>
          <w:rFonts w:asciiTheme="majorBidi" w:hAnsiTheme="majorBidi" w:cstheme="majorBidi"/>
          <w:b/>
          <w:bCs/>
          <w:sz w:val="28"/>
          <w:szCs w:val="36"/>
        </w:rPr>
        <w:t>:</w:t>
      </w:r>
    </w:p>
    <w:p w:rsidR="00E03220" w:rsidRPr="00E03220" w:rsidRDefault="00E03220" w:rsidP="00B86B68">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Il faut convenir que les indications données précédemment ne sont pas suffisantes pour comprendre la lexicométrie. </w:t>
      </w:r>
      <w:r w:rsidR="00B86B68">
        <w:rPr>
          <w:rFonts w:asciiTheme="majorBidi" w:hAnsiTheme="majorBidi" w:cstheme="majorBidi"/>
          <w:sz w:val="28"/>
          <w:szCs w:val="36"/>
        </w:rPr>
        <w:t>N</w:t>
      </w:r>
      <w:r w:rsidRPr="00E03220">
        <w:rPr>
          <w:rFonts w:asciiTheme="majorBidi" w:hAnsiTheme="majorBidi" w:cstheme="majorBidi"/>
          <w:sz w:val="28"/>
          <w:szCs w:val="36"/>
        </w:rPr>
        <w:t xml:space="preserve">ous allons nous pencher, à travers les lignes qui suivent, sur les différentes </w:t>
      </w:r>
      <w:r w:rsidR="00B86B68">
        <w:rPr>
          <w:rFonts w:asciiTheme="majorBidi" w:hAnsiTheme="majorBidi" w:cstheme="majorBidi"/>
          <w:sz w:val="28"/>
          <w:szCs w:val="36"/>
        </w:rPr>
        <w:t>méthodes</w:t>
      </w:r>
      <w:r w:rsidRPr="00E03220">
        <w:rPr>
          <w:rFonts w:asciiTheme="majorBidi" w:hAnsiTheme="majorBidi" w:cstheme="majorBidi"/>
          <w:sz w:val="28"/>
          <w:szCs w:val="36"/>
        </w:rPr>
        <w:t xml:space="preserve"> et fonctionnalités de cette dernière.</w:t>
      </w:r>
    </w:p>
    <w:p w:rsidR="00E03220" w:rsidRPr="00E03220" w:rsidRDefault="00B05D71" w:rsidP="00E03220">
      <w:pPr>
        <w:spacing w:after="120" w:line="360" w:lineRule="auto"/>
        <w:jc w:val="both"/>
        <w:rPr>
          <w:rFonts w:asciiTheme="majorBidi" w:hAnsiTheme="majorBidi" w:cstheme="majorBidi"/>
          <w:b/>
          <w:bCs/>
          <w:sz w:val="28"/>
          <w:szCs w:val="36"/>
        </w:rPr>
      </w:pPr>
      <w:r>
        <w:rPr>
          <w:rFonts w:asciiTheme="majorBidi" w:hAnsiTheme="majorBidi" w:cstheme="majorBidi"/>
          <w:b/>
          <w:bCs/>
          <w:sz w:val="28"/>
          <w:szCs w:val="36"/>
        </w:rPr>
        <w:t>3</w:t>
      </w:r>
      <w:r w:rsidR="00E03220" w:rsidRPr="00E03220">
        <w:rPr>
          <w:rFonts w:asciiTheme="majorBidi" w:hAnsiTheme="majorBidi" w:cstheme="majorBidi"/>
          <w:b/>
          <w:bCs/>
          <w:sz w:val="28"/>
          <w:szCs w:val="36"/>
        </w:rPr>
        <w:t>-1-Présentation:</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Il s’agit, dans un premier temps, de voir en quoi consiste un traitement automatique de discours, quelles sont ses différentes phases et caractéristiques, ainsi que ses objectifs. </w:t>
      </w:r>
    </w:p>
    <w:p w:rsidR="00E03220" w:rsidRPr="00E03220" w:rsidRDefault="00E03220" w:rsidP="00330A79">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De manière générale, le traitement lexicométrique se fait sur un macro-corpus constitué de textes numérisés (des dizaines, des centaines, voire des milliers de textes), enregistrés en format texte. Il vise à dégager les caractéristiques linguistiques et lexicales de ce corpus. C’est un traitement informatisé car le chercheur utilise un logiciel d’analyse statistique conçu à cet effet. Ce traitement se fait en fonction des hypothèses formulées par le chercheur </w:t>
      </w:r>
      <w:r w:rsidR="008641AC">
        <w:rPr>
          <w:rFonts w:asciiTheme="majorBidi" w:hAnsiTheme="majorBidi" w:cstheme="majorBidi"/>
          <w:sz w:val="28"/>
          <w:szCs w:val="36"/>
        </w:rPr>
        <w:t xml:space="preserve">et ce, </w:t>
      </w:r>
      <w:r w:rsidRPr="00E03220">
        <w:rPr>
          <w:rFonts w:asciiTheme="majorBidi" w:hAnsiTheme="majorBidi" w:cstheme="majorBidi"/>
          <w:sz w:val="28"/>
          <w:szCs w:val="36"/>
        </w:rPr>
        <w:t>préalablement à l’analyse lexicométrique</w:t>
      </w:r>
      <w:r w:rsidR="008641AC">
        <w:rPr>
          <w:rFonts w:asciiTheme="majorBidi" w:hAnsiTheme="majorBidi" w:cstheme="majorBidi"/>
          <w:sz w:val="28"/>
          <w:szCs w:val="36"/>
        </w:rPr>
        <w:t>. Il</w:t>
      </w:r>
      <w:r w:rsidRPr="00E03220">
        <w:rPr>
          <w:rFonts w:asciiTheme="majorBidi" w:hAnsiTheme="majorBidi" w:cstheme="majorBidi"/>
          <w:sz w:val="28"/>
          <w:szCs w:val="36"/>
        </w:rPr>
        <w:t xml:space="preserve"> nécessite de la part de ce dernier des connaissances extralinguistiques relatives au corpus analysé. Par exemple, pour analyser le discours d’un homme politique, il faut bien connaitre ce personnage, ses prises de position, son idéologie, l’histoire politique de son pays, les caractéristiques du discours politique de ce pays, le contexte sociopolitique dans lequel ce discours a été produit, etc. </w:t>
      </w:r>
      <w:r w:rsidR="00330A79">
        <w:rPr>
          <w:rFonts w:asciiTheme="majorBidi" w:hAnsiTheme="majorBidi" w:cstheme="majorBidi"/>
          <w:sz w:val="28"/>
          <w:szCs w:val="36"/>
        </w:rPr>
        <w:t>L</w:t>
      </w:r>
      <w:r w:rsidRPr="00E03220">
        <w:rPr>
          <w:rFonts w:asciiTheme="majorBidi" w:hAnsiTheme="majorBidi" w:cstheme="majorBidi"/>
          <w:sz w:val="28"/>
          <w:szCs w:val="36"/>
        </w:rPr>
        <w:t xml:space="preserve">e programme lexicométrique ne peut pas remplacer l’être humain dans l’appréhension de certaines configurations sociopolitiques et sémantiques liées au texte analysé. Certes, le logiciel fait des comptages quantitatifs et fait ressortir des hypothèses de recherche mais il revient à l’analyste de faire l’effort d’interprétation. C’est ce qu’affirme Pascal Marchand :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lastRenderedPageBreak/>
        <w:t>« </w:t>
      </w:r>
      <w:r w:rsidRPr="00E03220">
        <w:rPr>
          <w:rFonts w:asciiTheme="majorBidi" w:hAnsiTheme="majorBidi" w:cstheme="majorBidi"/>
          <w:i/>
          <w:iCs/>
          <w:sz w:val="28"/>
          <w:szCs w:val="36"/>
        </w:rPr>
        <w:t>Il appartient au chercheur d’acquérir aussi une compétence minimale quant aux procédures de traitement, de constituer un corpus susceptible de permettre une interprétation fiable et d’éviter l’écueil qui consisterait à prêter aux résultats issus de l’ordinateur un caractère de vérité absolue. Car, au final, c’est à l’analyste qu’il revient de mener l’interprétation et de valider ou invalider ses hypothèses.</w:t>
      </w:r>
      <w:r w:rsidRPr="00E03220">
        <w:rPr>
          <w:rFonts w:asciiTheme="majorBidi" w:hAnsiTheme="majorBidi" w:cstheme="majorBidi"/>
          <w:sz w:val="28"/>
          <w:szCs w:val="36"/>
        </w:rPr>
        <w:t> »</w:t>
      </w:r>
      <w:r w:rsidRPr="00E03220">
        <w:rPr>
          <w:rStyle w:val="Appelnotedebasdep"/>
          <w:rFonts w:asciiTheme="majorBidi" w:hAnsiTheme="majorBidi" w:cstheme="majorBidi"/>
          <w:sz w:val="28"/>
          <w:szCs w:val="36"/>
        </w:rPr>
        <w:footnoteReference w:id="43"/>
      </w:r>
    </w:p>
    <w:p w:rsidR="00E03220" w:rsidRPr="00E03220" w:rsidRDefault="00E03220" w:rsidP="00FD06E0">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On peut donc penser que le travail quantitatif du logiciel et le travail interprétatif du lexicométricien se complètent du moment que les résultats fournis par le premier ne peuvent être considérés comme fiables que si le deuxième vient les valider par une analyse qualitative qui affirme ou infirme les hypothèses émises préalablement. </w:t>
      </w:r>
      <w:r w:rsidR="00FD06E0">
        <w:rPr>
          <w:rFonts w:asciiTheme="majorBidi" w:hAnsiTheme="majorBidi" w:cstheme="majorBidi"/>
          <w:sz w:val="28"/>
          <w:szCs w:val="36"/>
        </w:rPr>
        <w:t>P</w:t>
      </w:r>
      <w:r w:rsidRPr="00E03220">
        <w:rPr>
          <w:rFonts w:asciiTheme="majorBidi" w:hAnsiTheme="majorBidi" w:cstheme="majorBidi"/>
          <w:sz w:val="28"/>
          <w:szCs w:val="36"/>
        </w:rPr>
        <w:t xml:space="preserve">lus précisément, </w:t>
      </w:r>
    </w:p>
    <w:p w:rsidR="00E03220" w:rsidRPr="00E03220" w:rsidRDefault="00E03220" w:rsidP="00E03220">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w:t>
      </w:r>
      <w:r w:rsidRPr="00E03220">
        <w:rPr>
          <w:rFonts w:asciiTheme="majorBidi" w:hAnsiTheme="majorBidi" w:cstheme="majorBidi"/>
          <w:i/>
          <w:iCs/>
          <w:sz w:val="28"/>
          <w:szCs w:val="36"/>
        </w:rPr>
        <w:t>L’idée que les mots puissent indiquer une tendance macro-sociétale sans que les contextes et configurations sociohistoriques soient accessibles suppose que l’utilisateur soit capable de contextualiser et d’opérer les bons rapprochements et donc qu’il soit en mesure d’utiliser d’autres sources et d’autres outils.</w:t>
      </w:r>
      <w:r w:rsidRPr="00E03220">
        <w:rPr>
          <w:rFonts w:asciiTheme="majorBidi" w:hAnsiTheme="majorBidi" w:cstheme="majorBidi"/>
          <w:sz w:val="28"/>
          <w:szCs w:val="36"/>
        </w:rPr>
        <w:t> »</w:t>
      </w:r>
      <w:r w:rsidRPr="00E03220">
        <w:rPr>
          <w:rStyle w:val="Appelnotedebasdep"/>
          <w:rFonts w:asciiTheme="majorBidi" w:hAnsiTheme="majorBidi" w:cstheme="majorBidi"/>
          <w:sz w:val="28"/>
          <w:szCs w:val="36"/>
        </w:rPr>
        <w:footnoteReference w:id="44"/>
      </w:r>
      <w:r w:rsidRPr="00E03220">
        <w:rPr>
          <w:rFonts w:asciiTheme="majorBidi" w:hAnsiTheme="majorBidi" w:cstheme="majorBidi"/>
          <w:sz w:val="28"/>
          <w:szCs w:val="36"/>
        </w:rPr>
        <w:t xml:space="preserve"> </w:t>
      </w:r>
    </w:p>
    <w:p w:rsidR="00E03220" w:rsidRPr="00E03220" w:rsidRDefault="00E03220" w:rsidP="00FD06E0">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L’analyste est </w:t>
      </w:r>
      <w:r w:rsidR="00FD06E0">
        <w:rPr>
          <w:rFonts w:asciiTheme="majorBidi" w:hAnsiTheme="majorBidi" w:cstheme="majorBidi"/>
          <w:sz w:val="28"/>
          <w:szCs w:val="36"/>
        </w:rPr>
        <w:t>amené à suivre plusieurs étapes. Il commence</w:t>
      </w:r>
      <w:r w:rsidRPr="00E03220">
        <w:rPr>
          <w:rFonts w:asciiTheme="majorBidi" w:hAnsiTheme="majorBidi" w:cstheme="majorBidi"/>
          <w:sz w:val="28"/>
          <w:szCs w:val="36"/>
        </w:rPr>
        <w:t xml:space="preserve"> par découvrir et révéler les caractéristiques de son corpus</w:t>
      </w:r>
      <w:r w:rsidR="00FD06E0">
        <w:rPr>
          <w:rFonts w:asciiTheme="majorBidi" w:hAnsiTheme="majorBidi" w:cstheme="majorBidi"/>
          <w:sz w:val="28"/>
          <w:szCs w:val="36"/>
        </w:rPr>
        <w:t>. I</w:t>
      </w:r>
      <w:r w:rsidRPr="00E03220">
        <w:rPr>
          <w:rFonts w:asciiTheme="majorBidi" w:hAnsiTheme="majorBidi" w:cstheme="majorBidi"/>
          <w:sz w:val="28"/>
          <w:szCs w:val="36"/>
        </w:rPr>
        <w:t>l passe ensuite à la formulation des hypothèses en se basant sur les connaissances extralinguistiques qu’il a de la matière qu’il envisage d’analyser</w:t>
      </w:r>
      <w:r w:rsidR="00FD06E0">
        <w:rPr>
          <w:rFonts w:asciiTheme="majorBidi" w:hAnsiTheme="majorBidi" w:cstheme="majorBidi"/>
          <w:sz w:val="28"/>
          <w:szCs w:val="36"/>
        </w:rPr>
        <w:t>. Il</w:t>
      </w:r>
      <w:r w:rsidRPr="00E03220">
        <w:rPr>
          <w:rFonts w:asciiTheme="majorBidi" w:hAnsiTheme="majorBidi" w:cstheme="majorBidi"/>
          <w:sz w:val="28"/>
          <w:szCs w:val="36"/>
        </w:rPr>
        <w:t xml:space="preserve"> termine son travail par la confirmation ou l’infirmation de ses hypothèses.</w:t>
      </w:r>
    </w:p>
    <w:p w:rsidR="00E03220" w:rsidRPr="00E03220" w:rsidRDefault="00E03220" w:rsidP="00B65178">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Le corpus s</w:t>
      </w:r>
      <w:r w:rsidR="00B65178">
        <w:rPr>
          <w:rFonts w:asciiTheme="majorBidi" w:hAnsiTheme="majorBidi" w:cstheme="majorBidi"/>
          <w:sz w:val="28"/>
          <w:szCs w:val="36"/>
        </w:rPr>
        <w:t>oumis à l’analyse doit</w:t>
      </w:r>
      <w:r w:rsidRPr="00E03220">
        <w:rPr>
          <w:rFonts w:asciiTheme="majorBidi" w:hAnsiTheme="majorBidi" w:cstheme="majorBidi"/>
          <w:sz w:val="28"/>
          <w:szCs w:val="36"/>
        </w:rPr>
        <w:t xml:space="preserve"> présenter certaines caractéristiques : il doit être numérisé (en format texte), délimité et circonscrit (constitué d’un nombre précis de textes), homogène (sa constitution ne doit pas être très hétéroclite, ses textes doivent être comparables.). On insiste surt</w:t>
      </w:r>
      <w:r w:rsidR="00B65178">
        <w:rPr>
          <w:rFonts w:asciiTheme="majorBidi" w:hAnsiTheme="majorBidi" w:cstheme="majorBidi"/>
          <w:sz w:val="28"/>
          <w:szCs w:val="36"/>
        </w:rPr>
        <w:t xml:space="preserve">out sur </w:t>
      </w:r>
      <w:r w:rsidR="00B65178">
        <w:rPr>
          <w:rFonts w:asciiTheme="majorBidi" w:hAnsiTheme="majorBidi" w:cstheme="majorBidi"/>
          <w:sz w:val="28"/>
          <w:szCs w:val="36"/>
        </w:rPr>
        <w:lastRenderedPageBreak/>
        <w:t>l’homogénéité générique. L</w:t>
      </w:r>
      <w:r w:rsidRPr="00E03220">
        <w:rPr>
          <w:rFonts w:asciiTheme="majorBidi" w:hAnsiTheme="majorBidi" w:cstheme="majorBidi"/>
          <w:sz w:val="28"/>
          <w:szCs w:val="36"/>
        </w:rPr>
        <w:t>a question des genres est primordiale dans le traitement statistique du discours car ils sont prégnants sur les discours. Le corpus doit être découpé en plusieurs sous-parties afin de permettre de rendre compte des convergences ou des divergences lexicales qui peuvent exister entre ces sous-parties. Ce découpage appelé également « balisage » est  indispensable à l’analyse par le logiciel. Ainsi distribué, un corpus est contrastif. Le chercheur va procéder à une analyse comparative pour évaluer et établir les clivages ou les cohérences entre les différentes sous-parties les unes par rapport aux autres et par rapport au corpus global qui constitue la référence. Ce corpus global qu’on peut désigner par la lettre T (Texte global) constitue la norme statistique « endogène » qui exerce une loi sur les textes « t » qui le composent selon la formule suivante : T= t</w:t>
      </w:r>
      <w:r w:rsidRPr="00E03220">
        <w:rPr>
          <w:rFonts w:asciiTheme="majorBidi" w:hAnsiTheme="majorBidi" w:cstheme="majorBidi"/>
          <w:sz w:val="28"/>
          <w:szCs w:val="36"/>
          <w:vertAlign w:val="subscript"/>
        </w:rPr>
        <w:t>1</w:t>
      </w:r>
      <w:r w:rsidRPr="00E03220">
        <w:rPr>
          <w:rFonts w:asciiTheme="majorBidi" w:hAnsiTheme="majorBidi" w:cstheme="majorBidi"/>
          <w:sz w:val="28"/>
          <w:szCs w:val="36"/>
        </w:rPr>
        <w:t>+t</w:t>
      </w:r>
      <w:r w:rsidRPr="00E03220">
        <w:rPr>
          <w:rFonts w:asciiTheme="majorBidi" w:hAnsiTheme="majorBidi" w:cstheme="majorBidi"/>
          <w:sz w:val="28"/>
          <w:szCs w:val="36"/>
          <w:vertAlign w:val="subscript"/>
        </w:rPr>
        <w:t>2</w:t>
      </w:r>
      <w:r w:rsidRPr="00E03220">
        <w:rPr>
          <w:rFonts w:asciiTheme="majorBidi" w:hAnsiTheme="majorBidi" w:cstheme="majorBidi"/>
          <w:sz w:val="28"/>
          <w:szCs w:val="36"/>
        </w:rPr>
        <w:t>+t</w:t>
      </w:r>
      <w:r w:rsidRPr="00E03220">
        <w:rPr>
          <w:rFonts w:asciiTheme="majorBidi" w:hAnsiTheme="majorBidi" w:cstheme="majorBidi"/>
          <w:sz w:val="28"/>
          <w:szCs w:val="36"/>
          <w:vertAlign w:val="subscript"/>
        </w:rPr>
        <w:t>3</w:t>
      </w:r>
      <w:r w:rsidRPr="00E03220">
        <w:rPr>
          <w:rFonts w:asciiTheme="majorBidi" w:hAnsiTheme="majorBidi" w:cstheme="majorBidi"/>
          <w:sz w:val="28"/>
          <w:szCs w:val="36"/>
        </w:rPr>
        <w:t>+ etc.</w:t>
      </w:r>
    </w:p>
    <w:p w:rsidR="00E03220" w:rsidRPr="00E03220" w:rsidRDefault="00E03220" w:rsidP="00B65178">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La comparaison peut se faire en</w:t>
      </w:r>
      <w:r w:rsidR="00B65178">
        <w:rPr>
          <w:rFonts w:asciiTheme="majorBidi" w:hAnsiTheme="majorBidi" w:cstheme="majorBidi"/>
          <w:sz w:val="28"/>
          <w:szCs w:val="36"/>
        </w:rPr>
        <w:t>tre deux auteurs ou deux œuvres. E</w:t>
      </w:r>
      <w:r w:rsidRPr="00E03220">
        <w:rPr>
          <w:rFonts w:asciiTheme="majorBidi" w:hAnsiTheme="majorBidi" w:cstheme="majorBidi"/>
          <w:sz w:val="28"/>
          <w:szCs w:val="36"/>
        </w:rPr>
        <w:t xml:space="preserve">lle peut </w:t>
      </w:r>
      <w:r w:rsidR="00B65178">
        <w:rPr>
          <w:rFonts w:asciiTheme="majorBidi" w:hAnsiTheme="majorBidi" w:cstheme="majorBidi"/>
          <w:sz w:val="28"/>
          <w:szCs w:val="36"/>
        </w:rPr>
        <w:t xml:space="preserve">aussi </w:t>
      </w:r>
      <w:r w:rsidRPr="00E03220">
        <w:rPr>
          <w:rFonts w:asciiTheme="majorBidi" w:hAnsiTheme="majorBidi" w:cstheme="majorBidi"/>
          <w:sz w:val="28"/>
          <w:szCs w:val="36"/>
        </w:rPr>
        <w:t>être chronologique. Autrement dit, le balisage du corpus se fait en fonction des choix du lexicométricien</w:t>
      </w:r>
      <w:r w:rsidR="00B65178">
        <w:rPr>
          <w:rFonts w:asciiTheme="majorBidi" w:hAnsiTheme="majorBidi" w:cstheme="majorBidi"/>
          <w:sz w:val="28"/>
          <w:szCs w:val="36"/>
        </w:rPr>
        <w:t>. Le corpus</w:t>
      </w:r>
      <w:r w:rsidRPr="00E03220">
        <w:rPr>
          <w:rFonts w:asciiTheme="majorBidi" w:hAnsiTheme="majorBidi" w:cstheme="majorBidi"/>
          <w:sz w:val="28"/>
          <w:szCs w:val="36"/>
        </w:rPr>
        <w:t xml:space="preserve"> peut-être fractionné par dates, par auteurs, par œuvres ou encore par genres. Pour exemple, la comparaison peut se faire sur l’œuvre totale d’un auteur pour caractériser chaque partie (ou œuvre) de cette œuvre globale</w:t>
      </w:r>
      <w:r w:rsidR="00B65178">
        <w:rPr>
          <w:rFonts w:asciiTheme="majorBidi" w:hAnsiTheme="majorBidi" w:cstheme="majorBidi"/>
          <w:sz w:val="28"/>
          <w:szCs w:val="36"/>
        </w:rPr>
        <w:t>.</w:t>
      </w:r>
      <w:r w:rsidRPr="00E03220">
        <w:rPr>
          <w:rFonts w:asciiTheme="majorBidi" w:hAnsiTheme="majorBidi" w:cstheme="majorBidi"/>
          <w:sz w:val="28"/>
          <w:szCs w:val="36"/>
        </w:rPr>
        <w:t xml:space="preserve"> </w:t>
      </w:r>
      <w:r w:rsidR="00B65178">
        <w:rPr>
          <w:rFonts w:asciiTheme="majorBidi" w:hAnsiTheme="majorBidi" w:cstheme="majorBidi"/>
          <w:sz w:val="28"/>
          <w:szCs w:val="36"/>
        </w:rPr>
        <w:t>M</w:t>
      </w:r>
      <w:r w:rsidRPr="00E03220">
        <w:rPr>
          <w:rFonts w:asciiTheme="majorBidi" w:hAnsiTheme="majorBidi" w:cstheme="majorBidi"/>
          <w:sz w:val="28"/>
          <w:szCs w:val="36"/>
        </w:rPr>
        <w:t>ais cette œuvre-là doit être partitionnée en plusieurs sous-parties selon le critère chronologique afin de pouvoir mesurer les particularités de chaque partie (donc de chaque époque) par rapport à l’ensemble du corpus (donc aux autres époques). Cette démarche fait contraster les différentes époques et permet de caractériser chacune d’elle. La comparaison peut fournir des informations importantes sur la matière linguistique employée.</w:t>
      </w:r>
    </w:p>
    <w:p w:rsidR="00E03220" w:rsidRPr="00E03220" w:rsidRDefault="00B65178" w:rsidP="002E0884">
      <w:pPr>
        <w:spacing w:after="120" w:line="360" w:lineRule="auto"/>
        <w:ind w:firstLine="567"/>
        <w:jc w:val="both"/>
        <w:rPr>
          <w:rFonts w:asciiTheme="majorBidi" w:hAnsiTheme="majorBidi" w:cstheme="majorBidi"/>
          <w:sz w:val="28"/>
          <w:szCs w:val="36"/>
        </w:rPr>
      </w:pPr>
      <w:r w:rsidRPr="002E0884">
        <w:rPr>
          <w:rFonts w:asciiTheme="majorBidi" w:hAnsiTheme="majorBidi" w:cstheme="majorBidi"/>
          <w:sz w:val="28"/>
          <w:szCs w:val="36"/>
        </w:rPr>
        <w:t>Avec ses forces et ses faiblesses, c</w:t>
      </w:r>
      <w:r w:rsidR="00E03220" w:rsidRPr="002E0884">
        <w:rPr>
          <w:rFonts w:asciiTheme="majorBidi" w:hAnsiTheme="majorBidi" w:cstheme="majorBidi"/>
          <w:sz w:val="28"/>
          <w:szCs w:val="36"/>
        </w:rPr>
        <w:t>ette nouvel</w:t>
      </w:r>
      <w:r w:rsidRPr="002E0884">
        <w:rPr>
          <w:rFonts w:asciiTheme="majorBidi" w:hAnsiTheme="majorBidi" w:cstheme="majorBidi"/>
          <w:sz w:val="28"/>
          <w:szCs w:val="36"/>
        </w:rPr>
        <w:t>le manière d’aborder les textes</w:t>
      </w:r>
      <w:r w:rsidR="00E03220" w:rsidRPr="002E0884">
        <w:rPr>
          <w:rFonts w:asciiTheme="majorBidi" w:hAnsiTheme="majorBidi" w:cstheme="majorBidi"/>
          <w:sz w:val="28"/>
          <w:szCs w:val="36"/>
        </w:rPr>
        <w:t xml:space="preserve"> </w:t>
      </w:r>
      <w:r w:rsidR="002E0884" w:rsidRPr="002E0884">
        <w:rPr>
          <w:rFonts w:asciiTheme="majorBidi" w:hAnsiTheme="majorBidi" w:cstheme="majorBidi"/>
          <w:sz w:val="28"/>
          <w:szCs w:val="36"/>
        </w:rPr>
        <w:t>suscite des réactions divergentes</w:t>
      </w:r>
      <w:r w:rsidR="00E03220" w:rsidRPr="002E0884">
        <w:rPr>
          <w:rFonts w:asciiTheme="majorBidi" w:hAnsiTheme="majorBidi" w:cstheme="majorBidi"/>
          <w:sz w:val="28"/>
          <w:szCs w:val="36"/>
        </w:rPr>
        <w:t xml:space="preserve">. </w:t>
      </w:r>
      <w:r w:rsidR="002E0884" w:rsidRPr="002E0884">
        <w:rPr>
          <w:rFonts w:asciiTheme="majorBidi" w:hAnsiTheme="majorBidi" w:cstheme="majorBidi"/>
          <w:sz w:val="28"/>
          <w:szCs w:val="36"/>
        </w:rPr>
        <w:t>L</w:t>
      </w:r>
      <w:r w:rsidR="00E03220" w:rsidRPr="002E0884">
        <w:rPr>
          <w:rFonts w:asciiTheme="majorBidi" w:hAnsiTheme="majorBidi" w:cstheme="majorBidi"/>
          <w:sz w:val="28"/>
          <w:szCs w:val="36"/>
        </w:rPr>
        <w:t xml:space="preserve">e débat autour de l’approche automatique du discours est loin d’être terminé et la prise en compte de la matière linguistique dans sa matérialité </w:t>
      </w:r>
      <w:r w:rsidR="002E0884" w:rsidRPr="002E0884">
        <w:rPr>
          <w:rFonts w:asciiTheme="majorBidi" w:hAnsiTheme="majorBidi" w:cstheme="majorBidi"/>
          <w:sz w:val="28"/>
          <w:szCs w:val="36"/>
        </w:rPr>
        <w:t>provoque</w:t>
      </w:r>
      <w:r w:rsidR="00E03220" w:rsidRPr="002E0884">
        <w:rPr>
          <w:rFonts w:asciiTheme="majorBidi" w:hAnsiTheme="majorBidi" w:cstheme="majorBidi"/>
          <w:sz w:val="28"/>
          <w:szCs w:val="36"/>
        </w:rPr>
        <w:t xml:space="preserve"> des réticences de la part de certains spécialistes de l’Analyse du discours. Mais cette branche de recherche </w:t>
      </w:r>
      <w:r w:rsidR="00E03220" w:rsidRPr="002E0884">
        <w:rPr>
          <w:rFonts w:asciiTheme="majorBidi" w:hAnsiTheme="majorBidi" w:cstheme="majorBidi"/>
          <w:sz w:val="28"/>
          <w:szCs w:val="36"/>
        </w:rPr>
        <w:lastRenderedPageBreak/>
        <w:t>bénéficie du soutien de plusieurs spécialistes du domaine. Nous avons donc jugé utile d’exposer ici les avis des uns et des autres.</w:t>
      </w:r>
    </w:p>
    <w:p w:rsidR="00E03220" w:rsidRPr="00E03220" w:rsidRDefault="00B05D71" w:rsidP="0089328A">
      <w:pPr>
        <w:spacing w:after="120" w:line="360" w:lineRule="auto"/>
        <w:jc w:val="both"/>
        <w:rPr>
          <w:rFonts w:asciiTheme="majorBidi" w:hAnsiTheme="majorBidi" w:cstheme="majorBidi"/>
          <w:b/>
          <w:bCs/>
          <w:sz w:val="28"/>
          <w:szCs w:val="36"/>
        </w:rPr>
      </w:pPr>
      <w:r>
        <w:rPr>
          <w:rFonts w:asciiTheme="majorBidi" w:hAnsiTheme="majorBidi" w:cstheme="majorBidi"/>
          <w:b/>
          <w:bCs/>
          <w:sz w:val="28"/>
          <w:szCs w:val="36"/>
        </w:rPr>
        <w:t>3</w:t>
      </w:r>
      <w:r w:rsidR="00E03220" w:rsidRPr="00E03220">
        <w:rPr>
          <w:rFonts w:asciiTheme="majorBidi" w:hAnsiTheme="majorBidi" w:cstheme="majorBidi"/>
          <w:b/>
          <w:bCs/>
          <w:sz w:val="28"/>
          <w:szCs w:val="36"/>
        </w:rPr>
        <w:t>-2-</w:t>
      </w:r>
      <w:r w:rsidR="0089328A">
        <w:rPr>
          <w:rFonts w:asciiTheme="majorBidi" w:hAnsiTheme="majorBidi" w:cstheme="majorBidi"/>
          <w:b/>
          <w:bCs/>
          <w:sz w:val="28"/>
          <w:szCs w:val="36"/>
        </w:rPr>
        <w:t>D</w:t>
      </w:r>
      <w:r w:rsidR="00E03220" w:rsidRPr="00E03220">
        <w:rPr>
          <w:rFonts w:asciiTheme="majorBidi" w:hAnsiTheme="majorBidi" w:cstheme="majorBidi"/>
          <w:b/>
          <w:bCs/>
          <w:sz w:val="28"/>
          <w:szCs w:val="36"/>
        </w:rPr>
        <w:t xml:space="preserve">ébat autour de l’approche lexicométrique : </w:t>
      </w:r>
    </w:p>
    <w:p w:rsidR="00E03220" w:rsidRPr="00E03220" w:rsidRDefault="00E03220" w:rsidP="002E0884">
      <w:pPr>
        <w:spacing w:after="120" w:line="360" w:lineRule="auto"/>
        <w:ind w:firstLine="567"/>
        <w:jc w:val="both"/>
        <w:rPr>
          <w:rFonts w:asciiTheme="majorBidi" w:hAnsiTheme="majorBidi" w:cstheme="majorBidi"/>
          <w:sz w:val="28"/>
          <w:szCs w:val="36"/>
        </w:rPr>
      </w:pPr>
      <w:r w:rsidRPr="002133E8">
        <w:rPr>
          <w:rFonts w:asciiTheme="majorBidi" w:hAnsiTheme="majorBidi" w:cstheme="majorBidi"/>
          <w:sz w:val="28"/>
          <w:szCs w:val="36"/>
        </w:rPr>
        <w:t xml:space="preserve">On a souvent reproché à la lexicométrie son caractère matériel. </w:t>
      </w:r>
      <w:r w:rsidR="00AA26D1" w:rsidRPr="002133E8">
        <w:rPr>
          <w:rFonts w:asciiTheme="majorBidi" w:hAnsiTheme="majorBidi" w:cstheme="majorBidi"/>
          <w:sz w:val="28"/>
          <w:szCs w:val="36"/>
        </w:rPr>
        <w:t>S</w:t>
      </w:r>
      <w:r w:rsidRPr="002133E8">
        <w:rPr>
          <w:rFonts w:asciiTheme="majorBidi" w:hAnsiTheme="majorBidi" w:cstheme="majorBidi"/>
          <w:sz w:val="28"/>
          <w:szCs w:val="36"/>
        </w:rPr>
        <w:t>elon ses détracteurs</w:t>
      </w:r>
      <w:r w:rsidRPr="002133E8">
        <w:rPr>
          <w:rStyle w:val="Appelnotedebasdep"/>
          <w:rFonts w:asciiTheme="majorBidi" w:hAnsiTheme="majorBidi" w:cstheme="majorBidi"/>
          <w:sz w:val="28"/>
          <w:szCs w:val="36"/>
        </w:rPr>
        <w:footnoteReference w:id="45"/>
      </w:r>
      <w:r w:rsidRPr="002133E8">
        <w:rPr>
          <w:rFonts w:asciiTheme="majorBidi" w:hAnsiTheme="majorBidi" w:cstheme="majorBidi"/>
          <w:sz w:val="28"/>
          <w:szCs w:val="36"/>
        </w:rPr>
        <w:t>, l’approche lexicométrique serait sans pertinence scientifique étant donné que le traitement statistique se borne à une description de la matérialité graphique des textes sans essayer de rendre compte du sens de ce matériel.</w:t>
      </w:r>
      <w:r w:rsidRPr="002133E8">
        <w:rPr>
          <w:rStyle w:val="Appelnotedebasdep"/>
          <w:rFonts w:asciiTheme="majorBidi" w:hAnsiTheme="majorBidi" w:cstheme="majorBidi"/>
          <w:sz w:val="28"/>
          <w:szCs w:val="36"/>
        </w:rPr>
        <w:footnoteReference w:id="46"/>
      </w:r>
      <w:r w:rsidRPr="002133E8">
        <w:rPr>
          <w:rFonts w:asciiTheme="majorBidi" w:hAnsiTheme="majorBidi" w:cstheme="majorBidi"/>
          <w:sz w:val="28"/>
          <w:szCs w:val="36"/>
        </w:rPr>
        <w:t xml:space="preserve"> Il serait donc sans utilité scientifique d’appréhender des textes dans un sens graphique, visuel, matériel et informatique</w:t>
      </w:r>
      <w:r w:rsidRPr="002133E8">
        <w:rPr>
          <w:rStyle w:val="Appelnotedebasdep"/>
          <w:rFonts w:asciiTheme="majorBidi" w:hAnsiTheme="majorBidi" w:cstheme="majorBidi"/>
          <w:sz w:val="28"/>
          <w:szCs w:val="36"/>
        </w:rPr>
        <w:footnoteReference w:id="47"/>
      </w:r>
      <w:r w:rsidRPr="002133E8">
        <w:rPr>
          <w:rFonts w:asciiTheme="majorBidi" w:hAnsiTheme="majorBidi" w:cstheme="majorBidi"/>
          <w:sz w:val="28"/>
          <w:szCs w:val="36"/>
        </w:rPr>
        <w:t xml:space="preserve">. Pour ses défenseurs, la lexicométrie </w:t>
      </w:r>
      <w:r w:rsidR="002E0884" w:rsidRPr="002133E8">
        <w:rPr>
          <w:rFonts w:asciiTheme="majorBidi" w:hAnsiTheme="majorBidi" w:cstheme="majorBidi"/>
          <w:sz w:val="28"/>
          <w:szCs w:val="36"/>
        </w:rPr>
        <w:t xml:space="preserve">est un domaine qui mérite d’être exploité. </w:t>
      </w:r>
      <w:r w:rsidRPr="002133E8">
        <w:rPr>
          <w:rFonts w:asciiTheme="majorBidi" w:hAnsiTheme="majorBidi" w:cstheme="majorBidi"/>
          <w:sz w:val="28"/>
          <w:szCs w:val="36"/>
        </w:rPr>
        <w:t>En effet, grâce aux développements récents de certains outils, la question de la pertinence des analyses et de la fiabilité des résultats ne se pose presque plus.</w:t>
      </w:r>
    </w:p>
    <w:p w:rsidR="00E03220" w:rsidRPr="00E03220" w:rsidRDefault="00E03220" w:rsidP="00853581">
      <w:pPr>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Par ailleurs, parler du débat entre défenseurs et adversaires de l’approche automatique du discours revient à parler d’une discussion aussi ancienne que l’approche elle-même. En effet, depuis les premiers travaux effectués au milieu des années 1940, confier à un outil informatique d’examiner les phénomènes langagiers a toujours suscité des réserves parmi les sceptiques. En revanche, les spécialistes de la discipline, bien qu’ils reconnaissent ses faiblesses, mettent en relief ses avantages. </w:t>
      </w:r>
    </w:p>
    <w:p w:rsidR="00E03220" w:rsidRPr="00E03220" w:rsidRDefault="00853581" w:rsidP="00853581">
      <w:pPr>
        <w:autoSpaceDE w:val="0"/>
        <w:autoSpaceDN w:val="0"/>
        <w:adjustRightInd w:val="0"/>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P</w:t>
      </w:r>
      <w:r w:rsidR="00E03220" w:rsidRPr="00E03220">
        <w:rPr>
          <w:rFonts w:asciiTheme="majorBidi" w:hAnsiTheme="majorBidi" w:cstheme="majorBidi"/>
          <w:sz w:val="28"/>
          <w:szCs w:val="36"/>
        </w:rPr>
        <w:t xml:space="preserve">our les réticents, la première chose qu’on peut reprocher aux traitements automatiques du discours est la technicité des outils mis au service des chercheurs. Le sens serait donc négligé. Sur </w:t>
      </w:r>
      <w:r>
        <w:rPr>
          <w:rFonts w:asciiTheme="majorBidi" w:hAnsiTheme="majorBidi" w:cstheme="majorBidi"/>
          <w:sz w:val="28"/>
          <w:szCs w:val="36"/>
        </w:rPr>
        <w:t>cette</w:t>
      </w:r>
      <w:r w:rsidR="00E03220" w:rsidRPr="00E03220">
        <w:rPr>
          <w:rFonts w:asciiTheme="majorBidi" w:hAnsiTheme="majorBidi" w:cstheme="majorBidi"/>
          <w:sz w:val="28"/>
          <w:szCs w:val="36"/>
        </w:rPr>
        <w:t xml:space="preserve"> question, Serge Lusignan souligne qu’« </w:t>
      </w:r>
      <w:r>
        <w:rPr>
          <w:rFonts w:asciiTheme="majorBidi" w:hAnsiTheme="majorBidi" w:cstheme="majorBidi"/>
          <w:i/>
          <w:iCs/>
          <w:sz w:val="28"/>
          <w:szCs w:val="36"/>
        </w:rPr>
        <w:t>e</w:t>
      </w:r>
      <w:r w:rsidR="00E03220" w:rsidRPr="00E03220">
        <w:rPr>
          <w:rFonts w:asciiTheme="majorBidi" w:hAnsiTheme="majorBidi" w:cstheme="majorBidi"/>
          <w:i/>
          <w:iCs/>
          <w:sz w:val="28"/>
          <w:szCs w:val="36"/>
        </w:rPr>
        <w:t xml:space="preserve">n termes informatiques, l’information est un signal ou une combinaison de signaux. Vu sous cet angle, le texte constitue une longue </w:t>
      </w:r>
      <w:r w:rsidR="00E03220" w:rsidRPr="00E03220">
        <w:rPr>
          <w:rFonts w:asciiTheme="majorBidi" w:hAnsiTheme="majorBidi" w:cstheme="majorBidi"/>
          <w:i/>
          <w:iCs/>
          <w:sz w:val="28"/>
          <w:szCs w:val="36"/>
        </w:rPr>
        <w:lastRenderedPageBreak/>
        <w:t>séquence de bits et la liste de vocabulaire un décompte de combinaisons de bits…Dans les études littéraires, le sens nait de la capacité du spécialiste de lire un texte et de l’interpréter relativement à d’autres textes suivant des modèles théoriques…Replacé dans le processus interprétatif, l’ordinateur apparait comme une machine qui, à partir du texte électronique, produit des informations. L’ordinateur n’accède jamais au niveau du sens. »</w:t>
      </w:r>
      <w:r w:rsidR="00E03220" w:rsidRPr="00E03220">
        <w:rPr>
          <w:rStyle w:val="Appelnotedebasdep"/>
          <w:rFonts w:asciiTheme="majorBidi" w:hAnsiTheme="majorBidi" w:cstheme="majorBidi"/>
          <w:i/>
          <w:iCs/>
          <w:sz w:val="28"/>
          <w:szCs w:val="36"/>
        </w:rPr>
        <w:footnoteReference w:id="48"/>
      </w:r>
      <w:r w:rsidR="00E03220" w:rsidRPr="00E03220">
        <w:rPr>
          <w:rFonts w:asciiTheme="majorBidi" w:hAnsiTheme="majorBidi" w:cstheme="majorBidi"/>
          <w:sz w:val="28"/>
          <w:szCs w:val="36"/>
        </w:rPr>
        <w:t xml:space="preserve"> </w:t>
      </w:r>
    </w:p>
    <w:p w:rsidR="00E03220" w:rsidRPr="00E03220" w:rsidRDefault="00E03220" w:rsidP="007A179A">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L’automatisation de la recherche va donc à l’encontre de la scientificité des traitements. Pour exemple, lorsqu’il s’agit d’un texte littéraire,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w:t>
      </w:r>
      <w:r w:rsidRPr="00E03220">
        <w:rPr>
          <w:rStyle w:val="apple-style-span"/>
          <w:rFonts w:asciiTheme="majorBidi" w:hAnsiTheme="majorBidi" w:cstheme="majorBidi"/>
          <w:i/>
          <w:iCs/>
          <w:color w:val="000000"/>
          <w:sz w:val="28"/>
          <w:szCs w:val="36"/>
        </w:rPr>
        <w:t>La 'substantifique moelle' d'une œuvre échappe par définition à toute tentative de formalisation et, a fortiori, à tout traitement automatique</w:t>
      </w:r>
      <w:r w:rsidRPr="00E03220">
        <w:rPr>
          <w:rStyle w:val="apple-style-span"/>
          <w:rFonts w:asciiTheme="majorBidi" w:hAnsiTheme="majorBidi" w:cstheme="majorBidi"/>
          <w:color w:val="000000"/>
          <w:sz w:val="28"/>
          <w:szCs w:val="36"/>
        </w:rPr>
        <w:t>»</w:t>
      </w:r>
      <w:r w:rsidRPr="00E03220">
        <w:rPr>
          <w:rStyle w:val="Appelnotedebasdep"/>
          <w:rFonts w:asciiTheme="majorBidi" w:hAnsiTheme="majorBidi" w:cstheme="majorBidi"/>
          <w:color w:val="000000"/>
          <w:sz w:val="28"/>
          <w:szCs w:val="36"/>
        </w:rPr>
        <w:footnoteReference w:id="49"/>
      </w:r>
      <w:r w:rsidRPr="00E03220">
        <w:rPr>
          <w:rStyle w:val="apple-style-span"/>
          <w:rFonts w:asciiTheme="majorBidi" w:hAnsiTheme="majorBidi" w:cstheme="majorBidi"/>
          <w:color w:val="000000"/>
          <w:sz w:val="28"/>
          <w:szCs w:val="36"/>
        </w:rPr>
        <w:t xml:space="preserve"> Ceci est dû au fait que « </w:t>
      </w:r>
      <w:r w:rsidRPr="00E03220">
        <w:rPr>
          <w:rStyle w:val="apple-style-span"/>
          <w:rFonts w:asciiTheme="majorBidi" w:hAnsiTheme="majorBidi" w:cstheme="majorBidi"/>
          <w:i/>
          <w:iCs/>
          <w:color w:val="000000"/>
          <w:sz w:val="28"/>
          <w:szCs w:val="36"/>
        </w:rPr>
        <w:t>Les données informatiques en critique littéraire informatisée correspondent de la même façon à des faits textuels, mais il ne peut y avoir de corrélation objective entre ces faits et le sens du texte</w:t>
      </w:r>
      <w:r w:rsidRPr="00E03220">
        <w:rPr>
          <w:rStyle w:val="apple-style-span"/>
          <w:rFonts w:asciiTheme="majorBidi" w:hAnsiTheme="majorBidi" w:cstheme="majorBidi"/>
          <w:color w:val="000000"/>
          <w:sz w:val="28"/>
          <w:szCs w:val="36"/>
        </w:rPr>
        <w:t>. »</w:t>
      </w:r>
      <w:r w:rsidRPr="00E03220">
        <w:rPr>
          <w:rStyle w:val="Appelnotedebasdep"/>
          <w:rFonts w:asciiTheme="majorBidi" w:hAnsiTheme="majorBidi" w:cstheme="majorBidi"/>
          <w:color w:val="000000"/>
          <w:sz w:val="28"/>
          <w:szCs w:val="36"/>
        </w:rPr>
        <w:footnoteReference w:id="50"/>
      </w:r>
    </w:p>
    <w:p w:rsidR="00E03220" w:rsidRPr="00E03220" w:rsidRDefault="00E03220" w:rsidP="007A179A">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Il est apparent donc que la question du sens est la plus grande faiblesse de la nouvelle approche car « </w:t>
      </w:r>
      <w:r w:rsidRPr="00E03220">
        <w:rPr>
          <w:rStyle w:val="apple-style-span"/>
          <w:rFonts w:asciiTheme="majorBidi" w:hAnsiTheme="majorBidi" w:cstheme="majorBidi"/>
          <w:i/>
          <w:iCs/>
          <w:color w:val="000000"/>
          <w:sz w:val="28"/>
          <w:szCs w:val="36"/>
        </w:rPr>
        <w:t>Le gouffre entre informations et sens demeure inconciliable sans intervention humaine. L'écart est d'autant plus grave que l'œuvre originale et les données informatiques qui en sont issues restent, pour la plupart, physiquement et conceptuellement séparées: c'est la nature de la représentation linéaire (souvent imprimée) qui le veut.</w:t>
      </w:r>
      <w:r w:rsidRPr="00E03220">
        <w:rPr>
          <w:rStyle w:val="apple-style-span"/>
          <w:rFonts w:asciiTheme="majorBidi" w:hAnsiTheme="majorBidi" w:cstheme="majorBidi"/>
          <w:color w:val="000000"/>
          <w:sz w:val="28"/>
          <w:szCs w:val="36"/>
        </w:rPr>
        <w:t> »</w:t>
      </w:r>
      <w:r w:rsidRPr="00E03220">
        <w:rPr>
          <w:rStyle w:val="Appelnotedebasdep"/>
          <w:rFonts w:asciiTheme="majorBidi" w:hAnsiTheme="majorBidi" w:cstheme="majorBidi"/>
          <w:color w:val="000000"/>
          <w:sz w:val="28"/>
          <w:szCs w:val="36"/>
        </w:rPr>
        <w:footnoteReference w:id="51"/>
      </w:r>
    </w:p>
    <w:p w:rsidR="00E03220" w:rsidRPr="00E03220" w:rsidRDefault="007A179A" w:rsidP="007A179A">
      <w:pPr>
        <w:autoSpaceDE w:val="0"/>
        <w:autoSpaceDN w:val="0"/>
        <w:adjustRightInd w:val="0"/>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P</w:t>
      </w:r>
      <w:r w:rsidR="00E03220" w:rsidRPr="00E03220">
        <w:rPr>
          <w:rFonts w:asciiTheme="majorBidi" w:hAnsiTheme="majorBidi" w:cstheme="majorBidi"/>
          <w:sz w:val="28"/>
          <w:szCs w:val="36"/>
        </w:rPr>
        <w:t>our les défenseurs de la lexicométrie</w:t>
      </w:r>
      <w:r w:rsidR="00E03220" w:rsidRPr="00E03220">
        <w:rPr>
          <w:rFonts w:asciiTheme="majorBidi" w:hAnsiTheme="majorBidi" w:cstheme="majorBidi"/>
          <w:b/>
          <w:bCs/>
          <w:sz w:val="28"/>
          <w:szCs w:val="36"/>
        </w:rPr>
        <w:t>, </w:t>
      </w:r>
      <w:r w:rsidR="00E03220" w:rsidRPr="00E03220">
        <w:rPr>
          <w:rFonts w:asciiTheme="majorBidi" w:hAnsiTheme="majorBidi" w:cstheme="majorBidi"/>
          <w:sz w:val="28"/>
          <w:szCs w:val="36"/>
        </w:rPr>
        <w:t> l’informatique n’est qu’un outil et non une finalité</w:t>
      </w:r>
      <w:r w:rsidR="00E03220" w:rsidRPr="00E03220">
        <w:rPr>
          <w:rFonts w:asciiTheme="majorBidi" w:hAnsiTheme="majorBidi" w:cstheme="majorBidi"/>
          <w:i/>
          <w:iCs/>
          <w:sz w:val="28"/>
          <w:szCs w:val="36"/>
        </w:rPr>
        <w:t xml:space="preserve">.  </w:t>
      </w:r>
      <w:r w:rsidR="00E03220" w:rsidRPr="00E03220">
        <w:rPr>
          <w:rFonts w:asciiTheme="majorBidi" w:hAnsiTheme="majorBidi" w:cstheme="majorBidi"/>
          <w:sz w:val="28"/>
          <w:szCs w:val="36"/>
        </w:rPr>
        <w:t>Elle permet d’</w:t>
      </w:r>
      <w:r w:rsidR="00E03220" w:rsidRPr="00E03220">
        <w:rPr>
          <w:rFonts w:asciiTheme="majorBidi" w:hAnsiTheme="majorBidi" w:cstheme="majorBidi"/>
          <w:i/>
          <w:iCs/>
          <w:sz w:val="28"/>
          <w:szCs w:val="36"/>
        </w:rPr>
        <w:t>« </w:t>
      </w:r>
      <w:r>
        <w:rPr>
          <w:rFonts w:asciiTheme="majorBidi" w:hAnsiTheme="majorBidi" w:cstheme="majorBidi"/>
          <w:i/>
          <w:iCs/>
          <w:sz w:val="28"/>
          <w:szCs w:val="36"/>
        </w:rPr>
        <w:t>o</w:t>
      </w:r>
      <w:r w:rsidR="00E03220" w:rsidRPr="00E03220">
        <w:rPr>
          <w:rFonts w:asciiTheme="majorBidi" w:hAnsiTheme="majorBidi" w:cstheme="majorBidi"/>
          <w:i/>
          <w:iCs/>
          <w:sz w:val="28"/>
          <w:szCs w:val="36"/>
        </w:rPr>
        <w:t xml:space="preserve">rganiser et de contrôler les parcours de lecture. Elle permet de rechercher et d’extraire de l’information du corpus. </w:t>
      </w:r>
      <w:r w:rsidR="00E03220" w:rsidRPr="00E03220">
        <w:rPr>
          <w:rFonts w:asciiTheme="majorBidi" w:hAnsiTheme="majorBidi" w:cstheme="majorBidi"/>
          <w:i/>
          <w:iCs/>
          <w:sz w:val="28"/>
          <w:szCs w:val="36"/>
        </w:rPr>
        <w:lastRenderedPageBreak/>
        <w:t>Mais l’acte final d’interprétation du chercheur ne peut se faire sans embrasser le texte naturel dans lequel nous sommes toujours replongés.</w:t>
      </w:r>
      <w:r w:rsidR="00E03220" w:rsidRPr="00E03220">
        <w:rPr>
          <w:rFonts w:asciiTheme="majorBidi" w:hAnsiTheme="majorBidi" w:cstheme="majorBidi"/>
          <w:sz w:val="28"/>
          <w:szCs w:val="36"/>
        </w:rPr>
        <w:t> »</w:t>
      </w:r>
      <w:r w:rsidR="00E03220" w:rsidRPr="00E03220">
        <w:rPr>
          <w:rStyle w:val="Appelnotedebasdep"/>
          <w:rFonts w:asciiTheme="majorBidi" w:hAnsiTheme="majorBidi" w:cstheme="majorBidi"/>
          <w:sz w:val="28"/>
          <w:szCs w:val="36"/>
        </w:rPr>
        <w:footnoteReference w:id="52"/>
      </w:r>
      <w:r w:rsidR="00E03220" w:rsidRPr="00E03220">
        <w:rPr>
          <w:rFonts w:asciiTheme="majorBidi" w:hAnsiTheme="majorBidi" w:cstheme="majorBidi"/>
          <w:sz w:val="28"/>
          <w:szCs w:val="36"/>
        </w:rPr>
        <w:t xml:space="preserve">. </w:t>
      </w:r>
    </w:p>
    <w:p w:rsidR="00E03220" w:rsidRPr="00E03220" w:rsidRDefault="00E03220" w:rsidP="00AF6306">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 xml:space="preserve">On peut donc comprendre que l’intervention du chercheur vient combler l’écart entre les informations informatiques fournies par l’ordinateur et le sens du matériel linguistique utilisé. Autrement dit, dans l’approche lexicométrique, les nombres ne comptent que dans la mesure où ils ouvrent la voie à des interprétations. </w:t>
      </w:r>
    </w:p>
    <w:p w:rsidR="00E03220" w:rsidRPr="00E03220" w:rsidRDefault="00E03220" w:rsidP="0044743D">
      <w:pPr>
        <w:autoSpaceDE w:val="0"/>
        <w:autoSpaceDN w:val="0"/>
        <w:adjustRightInd w:val="0"/>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À</w:t>
      </w:r>
      <w:r w:rsidRPr="00E03220">
        <w:rPr>
          <w:rFonts w:asciiTheme="majorBidi" w:hAnsiTheme="majorBidi" w:cstheme="majorBidi"/>
          <w:sz w:val="28"/>
          <w:szCs w:val="36"/>
        </w:rPr>
        <w:t xml:space="preserve"> ceux qui insistent sur </w:t>
      </w:r>
      <w:r w:rsidRPr="00E03220">
        <w:rPr>
          <w:rFonts w:asciiTheme="majorBidi" w:hAnsiTheme="majorBidi" w:cstheme="majorBidi"/>
          <w:i/>
          <w:iCs/>
          <w:sz w:val="28"/>
          <w:szCs w:val="36"/>
        </w:rPr>
        <w:t>l’opposition insurmontable</w:t>
      </w:r>
      <w:r w:rsidRPr="00E03220">
        <w:rPr>
          <w:rFonts w:asciiTheme="majorBidi" w:hAnsiTheme="majorBidi" w:cstheme="majorBidi"/>
          <w:sz w:val="28"/>
          <w:szCs w:val="36"/>
        </w:rPr>
        <w:t xml:space="preserve"> entre quantitatif et qualitatif en lexicométrie, il est répondu que cette opposition n’est pas pertinente « </w:t>
      </w:r>
      <w:r w:rsidRPr="00E03220">
        <w:rPr>
          <w:rFonts w:asciiTheme="majorBidi" w:hAnsiTheme="majorBidi" w:cstheme="majorBidi"/>
          <w:i/>
          <w:iCs/>
          <w:sz w:val="28"/>
          <w:szCs w:val="36"/>
        </w:rPr>
        <w:t>Tant il est vrai que ces deux aspects ne constituent, tout au plus, que deux moments de l’analyse.</w:t>
      </w:r>
      <w:r w:rsidRPr="00E03220">
        <w:rPr>
          <w:rFonts w:asciiTheme="majorBidi" w:hAnsiTheme="majorBidi" w:cstheme="majorBidi"/>
          <w:sz w:val="28"/>
          <w:szCs w:val="36"/>
        </w:rPr>
        <w:t> »</w:t>
      </w:r>
      <w:r w:rsidRPr="00E03220">
        <w:rPr>
          <w:rStyle w:val="Appelnotedebasdep"/>
          <w:rFonts w:asciiTheme="majorBidi" w:hAnsiTheme="majorBidi" w:cstheme="majorBidi"/>
          <w:sz w:val="28"/>
          <w:szCs w:val="36"/>
        </w:rPr>
        <w:footnoteReference w:id="53"/>
      </w:r>
    </w:p>
    <w:p w:rsidR="00E03220" w:rsidRPr="00E03220" w:rsidRDefault="0044743D" w:rsidP="007C6460">
      <w:pPr>
        <w:autoSpaceDE w:val="0"/>
        <w:autoSpaceDN w:val="0"/>
        <w:adjustRightInd w:val="0"/>
        <w:spacing w:after="120" w:line="360" w:lineRule="auto"/>
        <w:ind w:firstLine="567"/>
        <w:jc w:val="both"/>
        <w:rPr>
          <w:rFonts w:asciiTheme="majorBidi" w:hAnsiTheme="majorBidi" w:cstheme="majorBidi"/>
          <w:sz w:val="28"/>
          <w:szCs w:val="36"/>
        </w:rPr>
      </w:pPr>
      <w:r>
        <w:rPr>
          <w:rFonts w:asciiTheme="majorBidi" w:hAnsiTheme="majorBidi" w:cstheme="majorBidi"/>
          <w:sz w:val="28"/>
          <w:szCs w:val="36"/>
        </w:rPr>
        <w:t>P</w:t>
      </w:r>
      <w:r w:rsidR="00E03220" w:rsidRPr="00E03220">
        <w:rPr>
          <w:rFonts w:asciiTheme="majorBidi" w:hAnsiTheme="majorBidi" w:cstheme="majorBidi"/>
          <w:sz w:val="28"/>
          <w:szCs w:val="36"/>
        </w:rPr>
        <w:t xml:space="preserve">our Maurice Tournier et Simone Bounnafous, </w:t>
      </w:r>
      <w:r w:rsidR="00E03220" w:rsidRPr="00E03220">
        <w:rPr>
          <w:rFonts w:asciiTheme="majorBidi" w:eastAsia="Code2000" w:hAnsiTheme="majorBidi" w:cstheme="majorBidi"/>
          <w:sz w:val="28"/>
          <w:szCs w:val="36"/>
        </w:rPr>
        <w:t>loin d’être une faiblesse, le quantitatif est au contraire, une force de l’approche</w:t>
      </w:r>
      <w:r w:rsidR="00E03220" w:rsidRPr="00E03220">
        <w:rPr>
          <w:rFonts w:asciiTheme="majorBidi" w:hAnsiTheme="majorBidi" w:cstheme="majorBidi"/>
          <w:sz w:val="28"/>
          <w:szCs w:val="36"/>
        </w:rPr>
        <w:t xml:space="preserve"> lexicométrique. Ils écrivent</w:t>
      </w:r>
      <w:r w:rsidR="007C6460">
        <w:rPr>
          <w:rFonts w:asciiTheme="majorBidi" w:hAnsiTheme="majorBidi" w:cstheme="majorBidi"/>
          <w:sz w:val="28"/>
          <w:szCs w:val="36"/>
        </w:rPr>
        <w:t xml:space="preserve"> </w:t>
      </w:r>
      <w:r w:rsidR="00E03220" w:rsidRPr="00E03220">
        <w:rPr>
          <w:rFonts w:asciiTheme="majorBidi" w:hAnsiTheme="majorBidi" w:cstheme="majorBidi"/>
          <w:sz w:val="28"/>
          <w:szCs w:val="36"/>
        </w:rPr>
        <w:t>:</w:t>
      </w:r>
    </w:p>
    <w:p w:rsidR="00E03220" w:rsidRPr="00E03220" w:rsidRDefault="00E03220" w:rsidP="00E03220">
      <w:pPr>
        <w:autoSpaceDE w:val="0"/>
        <w:autoSpaceDN w:val="0"/>
        <w:adjustRightInd w:val="0"/>
        <w:spacing w:after="120" w:line="360" w:lineRule="auto"/>
        <w:ind w:firstLine="567"/>
        <w:jc w:val="both"/>
        <w:rPr>
          <w:rFonts w:asciiTheme="majorBidi" w:eastAsia="Code2000" w:hAnsiTheme="majorBidi" w:cstheme="majorBidi"/>
          <w:sz w:val="28"/>
          <w:szCs w:val="36"/>
        </w:rPr>
      </w:pPr>
      <w:r w:rsidRPr="00E03220">
        <w:rPr>
          <w:rFonts w:asciiTheme="majorBidi" w:eastAsia="Code2000" w:hAnsiTheme="majorBidi" w:cstheme="majorBidi"/>
          <w:sz w:val="28"/>
          <w:szCs w:val="36"/>
        </w:rPr>
        <w:t>« </w:t>
      </w:r>
      <w:r w:rsidRPr="00E03220">
        <w:rPr>
          <w:rFonts w:asciiTheme="majorBidi" w:eastAsia="Code2000" w:hAnsiTheme="majorBidi" w:cstheme="majorBidi"/>
          <w:i/>
          <w:iCs/>
          <w:sz w:val="28"/>
          <w:szCs w:val="36"/>
        </w:rPr>
        <w:t>Un texte étant un tout solidaire en système d'oppositions avec d'autres, l'emploi d'un terme ne fonctionne pas isolément, mais à l'intérieur d'un vocabulaire, dans un univers de rapports aux autres emplois et aux autres termes. Dans la mesure de ces rapports, le dénombré devient significatif.</w:t>
      </w:r>
      <w:r w:rsidRPr="00E03220">
        <w:rPr>
          <w:rFonts w:asciiTheme="majorBidi" w:eastAsia="Code2000" w:hAnsiTheme="majorBidi" w:cstheme="majorBidi"/>
          <w:sz w:val="28"/>
          <w:szCs w:val="36"/>
        </w:rPr>
        <w:t> </w:t>
      </w:r>
      <w:r w:rsidRPr="00E03220">
        <w:rPr>
          <w:rFonts w:asciiTheme="majorBidi" w:eastAsia="Code2000" w:hAnsiTheme="majorBidi" w:cstheme="majorBidi"/>
          <w:i/>
          <w:iCs/>
          <w:sz w:val="28"/>
          <w:szCs w:val="36"/>
        </w:rPr>
        <w:t>De quoi ? Retour au sens</w:t>
      </w:r>
      <w:r w:rsidRPr="00E03220">
        <w:rPr>
          <w:rFonts w:asciiTheme="majorBidi" w:eastAsia="Code2000" w:hAnsiTheme="majorBidi" w:cstheme="majorBidi"/>
          <w:sz w:val="28"/>
          <w:szCs w:val="36"/>
        </w:rPr>
        <w:t>. »</w:t>
      </w:r>
      <w:r w:rsidRPr="00E03220">
        <w:rPr>
          <w:rStyle w:val="Appelnotedebasdep"/>
          <w:rFonts w:asciiTheme="majorBidi" w:eastAsia="Code2000" w:hAnsiTheme="majorBidi" w:cstheme="majorBidi"/>
          <w:sz w:val="28"/>
          <w:szCs w:val="36"/>
        </w:rPr>
        <w:footnoteReference w:id="54"/>
      </w:r>
      <w:r w:rsidRPr="00E03220">
        <w:rPr>
          <w:rFonts w:asciiTheme="majorBidi" w:eastAsia="Code2000" w:hAnsiTheme="majorBidi" w:cstheme="majorBidi"/>
          <w:sz w:val="28"/>
          <w:szCs w:val="36"/>
        </w:rPr>
        <w:t xml:space="preserve"> </w:t>
      </w:r>
    </w:p>
    <w:p w:rsidR="00E03220" w:rsidRPr="007C6460" w:rsidRDefault="00E03220" w:rsidP="007C6460">
      <w:pPr>
        <w:autoSpaceDE w:val="0"/>
        <w:autoSpaceDN w:val="0"/>
        <w:adjustRightInd w:val="0"/>
        <w:spacing w:after="120" w:line="360" w:lineRule="auto"/>
        <w:ind w:firstLine="567"/>
        <w:jc w:val="both"/>
        <w:rPr>
          <w:rFonts w:asciiTheme="majorBidi" w:eastAsia="Code2000" w:hAnsiTheme="majorBidi" w:cstheme="majorBidi"/>
          <w:sz w:val="28"/>
          <w:szCs w:val="36"/>
        </w:rPr>
      </w:pPr>
      <w:r w:rsidRPr="00E03220">
        <w:rPr>
          <w:rFonts w:asciiTheme="majorBidi" w:eastAsia="Code2000" w:hAnsiTheme="majorBidi" w:cstheme="majorBidi"/>
          <w:sz w:val="28"/>
          <w:szCs w:val="36"/>
        </w:rPr>
        <w:t xml:space="preserve">Sur la question fondamentale du sens, ils </w:t>
      </w:r>
      <w:r w:rsidR="007C6460">
        <w:rPr>
          <w:rFonts w:asciiTheme="majorBidi" w:eastAsia="Code2000" w:hAnsiTheme="majorBidi" w:cstheme="majorBidi"/>
          <w:sz w:val="28"/>
          <w:szCs w:val="36"/>
        </w:rPr>
        <w:t>notent</w:t>
      </w:r>
      <w:r w:rsidRPr="00E03220">
        <w:rPr>
          <w:rFonts w:asciiTheme="majorBidi" w:eastAsia="Code2000" w:hAnsiTheme="majorBidi" w:cstheme="majorBidi"/>
          <w:sz w:val="28"/>
          <w:szCs w:val="36"/>
        </w:rPr>
        <w:t xml:space="preserve"> qu’« </w:t>
      </w:r>
      <w:r w:rsidR="007C6460">
        <w:rPr>
          <w:rFonts w:asciiTheme="majorBidi" w:eastAsia="Code2000" w:hAnsiTheme="majorBidi" w:cstheme="majorBidi"/>
          <w:i/>
          <w:iCs/>
          <w:sz w:val="28"/>
          <w:szCs w:val="36"/>
        </w:rPr>
        <w:t>o</w:t>
      </w:r>
      <w:r w:rsidRPr="00E03220">
        <w:rPr>
          <w:rFonts w:asciiTheme="majorBidi" w:eastAsia="Code2000" w:hAnsiTheme="majorBidi" w:cstheme="majorBidi"/>
          <w:i/>
          <w:iCs/>
          <w:sz w:val="28"/>
          <w:szCs w:val="36"/>
        </w:rPr>
        <w:t>n ne peut, au départ d'une étude lexicométrique, que cumuler, confronter, réunir ou opposer des occurrences de formes textuelles. Les questions de sens sont à poser ultérieurement, par un travail sur le dépouillement ou les résultats, qui sera spécifique mais dont la statistique ne garantira plus forcément la valeur. »</w:t>
      </w:r>
      <w:r w:rsidRPr="00E03220">
        <w:rPr>
          <w:rStyle w:val="Appelnotedebasdep"/>
          <w:rFonts w:asciiTheme="majorBidi" w:eastAsia="Code2000" w:hAnsiTheme="majorBidi" w:cstheme="majorBidi"/>
          <w:i/>
          <w:iCs/>
          <w:sz w:val="28"/>
          <w:szCs w:val="36"/>
        </w:rPr>
        <w:footnoteReference w:id="55"/>
      </w:r>
      <w:r w:rsidRPr="00E03220">
        <w:rPr>
          <w:rFonts w:asciiTheme="majorBidi" w:eastAsia="Code2000" w:hAnsiTheme="majorBidi" w:cstheme="majorBidi"/>
          <w:i/>
          <w:iCs/>
          <w:sz w:val="28"/>
          <w:szCs w:val="36"/>
        </w:rPr>
        <w:t> </w:t>
      </w:r>
    </w:p>
    <w:p w:rsidR="00E03220" w:rsidRPr="00E03220" w:rsidRDefault="00E03220" w:rsidP="00E03220">
      <w:pPr>
        <w:autoSpaceDE w:val="0"/>
        <w:autoSpaceDN w:val="0"/>
        <w:adjustRightInd w:val="0"/>
        <w:spacing w:after="120" w:line="360" w:lineRule="auto"/>
        <w:ind w:firstLine="567"/>
        <w:jc w:val="both"/>
        <w:rPr>
          <w:rFonts w:asciiTheme="majorBidi" w:eastAsia="Code2000" w:hAnsiTheme="majorBidi" w:cstheme="majorBidi"/>
          <w:sz w:val="28"/>
          <w:szCs w:val="36"/>
        </w:rPr>
      </w:pPr>
      <w:r w:rsidRPr="00E03220">
        <w:rPr>
          <w:rFonts w:asciiTheme="majorBidi" w:eastAsia="Code2000" w:hAnsiTheme="majorBidi" w:cstheme="majorBidi"/>
          <w:sz w:val="28"/>
          <w:szCs w:val="36"/>
        </w:rPr>
        <w:lastRenderedPageBreak/>
        <w:t xml:space="preserve">Evoquant l’exemple du discours politique, Tournier indique que les programmes lexicométriques, </w:t>
      </w:r>
    </w:p>
    <w:p w:rsidR="00E03220" w:rsidRPr="00E03220" w:rsidRDefault="00E03220" w:rsidP="00E03220">
      <w:pPr>
        <w:autoSpaceDE w:val="0"/>
        <w:autoSpaceDN w:val="0"/>
        <w:adjustRightInd w:val="0"/>
        <w:spacing w:after="120" w:line="360" w:lineRule="auto"/>
        <w:ind w:firstLine="567"/>
        <w:jc w:val="both"/>
        <w:rPr>
          <w:rFonts w:asciiTheme="majorBidi" w:eastAsia="Code2000" w:hAnsiTheme="majorBidi" w:cstheme="majorBidi"/>
          <w:sz w:val="28"/>
          <w:szCs w:val="36"/>
        </w:rPr>
      </w:pPr>
      <w:r w:rsidRPr="00E03220">
        <w:rPr>
          <w:rFonts w:asciiTheme="majorBidi" w:eastAsia="Code2000" w:hAnsiTheme="majorBidi" w:cstheme="majorBidi"/>
          <w:sz w:val="28"/>
          <w:szCs w:val="36"/>
        </w:rPr>
        <w:t>« </w:t>
      </w:r>
      <w:r w:rsidRPr="00E03220">
        <w:rPr>
          <w:rFonts w:asciiTheme="majorBidi" w:eastAsia="Code2000" w:hAnsiTheme="majorBidi" w:cstheme="majorBidi"/>
          <w:i/>
          <w:iCs/>
          <w:sz w:val="28"/>
          <w:szCs w:val="36"/>
        </w:rPr>
        <w:t>L’inventaire systématique en machine et le calcul lexicométrique permettent seuls de « refroidir » ce domaine brûlant du discours de pouvoir où l’on s’interroge sur les mots pour le dire ou le contredire. Relevons, comptons, comparons ; nous interpréterons ultérieurement.</w:t>
      </w:r>
      <w:r w:rsidRPr="00E03220">
        <w:rPr>
          <w:rFonts w:asciiTheme="majorBidi" w:eastAsia="Code2000" w:hAnsiTheme="majorBidi" w:cstheme="majorBidi"/>
          <w:sz w:val="28"/>
          <w:szCs w:val="36"/>
        </w:rPr>
        <w:t> »</w:t>
      </w:r>
      <w:r w:rsidRPr="00E03220">
        <w:rPr>
          <w:rStyle w:val="Appelnotedebasdep"/>
          <w:rFonts w:asciiTheme="majorBidi" w:eastAsia="Code2000" w:hAnsiTheme="majorBidi" w:cstheme="majorBidi"/>
          <w:sz w:val="28"/>
          <w:szCs w:val="36"/>
        </w:rPr>
        <w:footnoteReference w:id="56"/>
      </w:r>
    </w:p>
    <w:p w:rsidR="00E03220" w:rsidRPr="00E03220" w:rsidRDefault="00E03220" w:rsidP="00430652">
      <w:pPr>
        <w:autoSpaceDE w:val="0"/>
        <w:autoSpaceDN w:val="0"/>
        <w:adjustRightInd w:val="0"/>
        <w:spacing w:after="120" w:line="360" w:lineRule="auto"/>
        <w:ind w:firstLine="567"/>
        <w:jc w:val="both"/>
        <w:rPr>
          <w:rFonts w:asciiTheme="majorBidi" w:eastAsia="Code2000" w:hAnsiTheme="majorBidi" w:cstheme="majorBidi"/>
          <w:sz w:val="28"/>
          <w:szCs w:val="36"/>
        </w:rPr>
      </w:pPr>
      <w:r w:rsidRPr="00E03220">
        <w:rPr>
          <w:rFonts w:asciiTheme="majorBidi" w:eastAsia="Code2000" w:hAnsiTheme="majorBidi" w:cstheme="majorBidi"/>
          <w:sz w:val="28"/>
          <w:szCs w:val="36"/>
        </w:rPr>
        <w:t>On peut comprendre alors qu’on ne travaille pas sur le contenu (</w:t>
      </w:r>
      <w:r w:rsidR="00430652">
        <w:rPr>
          <w:rFonts w:asciiTheme="majorBidi" w:eastAsia="Code2000" w:hAnsiTheme="majorBidi" w:cstheme="majorBidi"/>
          <w:sz w:val="28"/>
          <w:szCs w:val="36"/>
        </w:rPr>
        <w:t>le</w:t>
      </w:r>
      <w:r w:rsidRPr="00E03220">
        <w:rPr>
          <w:rFonts w:asciiTheme="majorBidi" w:eastAsia="Code2000" w:hAnsiTheme="majorBidi" w:cstheme="majorBidi"/>
          <w:sz w:val="28"/>
          <w:szCs w:val="36"/>
        </w:rPr>
        <w:t xml:space="preserve"> sens) des unités, les recherches étant systématiques et le sens en contexte étant réfractaire à toute systématicité. La graphie prime sur le sens dans la mesure où l’on travaille sur la surface textuelle dans sa matérialité et non pas sur les référents ou le contenu des unités linguistiques. Le travail sur le contenu sémantique vient après.</w:t>
      </w:r>
    </w:p>
    <w:p w:rsidR="005E7DE5" w:rsidRDefault="00E03220" w:rsidP="00B1032F">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Le</w:t>
      </w:r>
      <w:r w:rsidR="00430652">
        <w:rPr>
          <w:rFonts w:asciiTheme="majorBidi" w:hAnsiTheme="majorBidi" w:cstheme="majorBidi"/>
          <w:sz w:val="28"/>
          <w:szCs w:val="36"/>
        </w:rPr>
        <w:t>s traitements quantitatifs sont bien entendu</w:t>
      </w:r>
      <w:r w:rsidRPr="00E03220">
        <w:rPr>
          <w:rFonts w:asciiTheme="majorBidi" w:hAnsiTheme="majorBidi" w:cstheme="majorBidi"/>
          <w:sz w:val="28"/>
          <w:szCs w:val="36"/>
        </w:rPr>
        <w:t xml:space="preserve"> effectués par le programme lexicométrique. Mais l’intervention du lexicométricien est indispensable de plusieurs points de vue. C’est à lui de préparer la matière linguistique qu’il envisage d’analyser (le corpus) : en numérisant les textes de sa base de données</w:t>
      </w:r>
      <w:r w:rsidR="00B1032F">
        <w:rPr>
          <w:rFonts w:asciiTheme="majorBidi" w:hAnsiTheme="majorBidi" w:cstheme="majorBidi"/>
          <w:sz w:val="28"/>
          <w:szCs w:val="36"/>
        </w:rPr>
        <w:t xml:space="preserve"> </w:t>
      </w:r>
      <w:r w:rsidR="00B1032F" w:rsidRPr="00E03220">
        <w:rPr>
          <w:rFonts w:asciiTheme="majorBidi" w:hAnsiTheme="majorBidi" w:cstheme="majorBidi"/>
          <w:sz w:val="28"/>
          <w:szCs w:val="36"/>
        </w:rPr>
        <w:t>(au clavier ou avec le scanner)</w:t>
      </w:r>
      <w:r w:rsidRPr="00E03220">
        <w:rPr>
          <w:rFonts w:asciiTheme="majorBidi" w:hAnsiTheme="majorBidi" w:cstheme="majorBidi"/>
          <w:sz w:val="28"/>
          <w:szCs w:val="36"/>
        </w:rPr>
        <w:t xml:space="preserve"> ; en déterminant les balises informatiques en fonctions desquelles il découpe son corpus en plusieurs sous-parties, et en formulant les hypothèses d’analyse. </w:t>
      </w:r>
    </w:p>
    <w:p w:rsidR="00E03220" w:rsidRDefault="00E03220" w:rsidP="00B1032F">
      <w:pPr>
        <w:autoSpaceDE w:val="0"/>
        <w:autoSpaceDN w:val="0"/>
        <w:adjustRightInd w:val="0"/>
        <w:spacing w:after="120" w:line="360" w:lineRule="auto"/>
        <w:ind w:firstLine="567"/>
        <w:jc w:val="both"/>
        <w:rPr>
          <w:rFonts w:asciiTheme="majorBidi" w:hAnsiTheme="majorBidi" w:cstheme="majorBidi"/>
          <w:sz w:val="28"/>
          <w:szCs w:val="36"/>
        </w:rPr>
      </w:pPr>
      <w:r w:rsidRPr="00E03220">
        <w:rPr>
          <w:rFonts w:asciiTheme="majorBidi" w:hAnsiTheme="majorBidi" w:cstheme="majorBidi"/>
          <w:sz w:val="28"/>
          <w:szCs w:val="36"/>
        </w:rPr>
        <w:t>Pour effectuer une analyse lexicométrie, il est donc nécessaire de suivre plusieurs étapes. C’est ce que nous allons voir à travers les paragraphes qui suivent.</w:t>
      </w:r>
    </w:p>
    <w:p w:rsidR="00E03220" w:rsidRPr="00E03220" w:rsidRDefault="00B05D71" w:rsidP="00E03220">
      <w:pPr>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t>3</w:t>
      </w:r>
      <w:r w:rsidR="00E03220" w:rsidRPr="00E03220">
        <w:rPr>
          <w:rFonts w:asciiTheme="majorBidi" w:hAnsiTheme="majorBidi" w:cstheme="majorBidi"/>
          <w:b/>
          <w:bCs/>
          <w:sz w:val="28"/>
          <w:szCs w:val="28"/>
        </w:rPr>
        <w:t>-3-Etapes et fonctions de l’analyse lexicométrique :</w:t>
      </w:r>
    </w:p>
    <w:p w:rsidR="00E03220" w:rsidRPr="00E03220" w:rsidRDefault="00E03220" w:rsidP="005E7DE5">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Les programmes lexicométriques disposent de deux types de fonctions : </w:t>
      </w:r>
      <w:r w:rsidR="005E7DE5">
        <w:rPr>
          <w:rFonts w:asciiTheme="majorBidi" w:hAnsiTheme="majorBidi" w:cstheme="majorBidi"/>
          <w:sz w:val="28"/>
          <w:szCs w:val="28"/>
        </w:rPr>
        <w:t>l</w:t>
      </w:r>
      <w:r w:rsidRPr="00E03220">
        <w:rPr>
          <w:rFonts w:asciiTheme="majorBidi" w:hAnsiTheme="majorBidi" w:cstheme="majorBidi"/>
          <w:sz w:val="28"/>
          <w:szCs w:val="28"/>
        </w:rPr>
        <w:t xml:space="preserve">es fonctions documentaires (hypertextuelles) et </w:t>
      </w:r>
      <w:r w:rsidR="005E7DE5">
        <w:rPr>
          <w:rFonts w:asciiTheme="majorBidi" w:hAnsiTheme="majorBidi" w:cstheme="majorBidi"/>
          <w:sz w:val="28"/>
          <w:szCs w:val="28"/>
        </w:rPr>
        <w:t>les fonctions statistiques.</w:t>
      </w:r>
    </w:p>
    <w:p w:rsidR="00E03220" w:rsidRPr="00E03220" w:rsidRDefault="00E03220" w:rsidP="005E7DE5">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lastRenderedPageBreak/>
        <w:t>Les fonctions documentaires servent à faire le décompte des mots employés dan</w:t>
      </w:r>
      <w:r w:rsidR="005E7DE5">
        <w:rPr>
          <w:rFonts w:asciiTheme="majorBidi" w:hAnsiTheme="majorBidi" w:cstheme="majorBidi"/>
          <w:sz w:val="28"/>
          <w:szCs w:val="28"/>
        </w:rPr>
        <w:t>s le corpus. Ces fonctions sont</w:t>
      </w:r>
      <w:r w:rsidRPr="00E03220">
        <w:rPr>
          <w:rFonts w:asciiTheme="majorBidi" w:hAnsiTheme="majorBidi" w:cstheme="majorBidi"/>
          <w:sz w:val="28"/>
          <w:szCs w:val="28"/>
        </w:rPr>
        <w:t xml:space="preserve"> les index (alphabétique </w:t>
      </w:r>
      <w:r w:rsidR="005E7DE5">
        <w:rPr>
          <w:rFonts w:asciiTheme="majorBidi" w:hAnsiTheme="majorBidi" w:cstheme="majorBidi"/>
          <w:sz w:val="28"/>
          <w:szCs w:val="28"/>
        </w:rPr>
        <w:t>et</w:t>
      </w:r>
      <w:r w:rsidRPr="00E03220">
        <w:rPr>
          <w:rFonts w:asciiTheme="majorBidi" w:hAnsiTheme="majorBidi" w:cstheme="majorBidi"/>
          <w:sz w:val="28"/>
          <w:szCs w:val="28"/>
        </w:rPr>
        <w:t xml:space="preserve"> hiérarchique), les concordances et les contextes. Elles permettent à l’analyste de formuler ses hypothèses en lui fournissant des informations sur la matière linguistique utilisée pour mieux mener sa recherche. </w:t>
      </w:r>
    </w:p>
    <w:p w:rsidR="00E03220" w:rsidRPr="00E03220" w:rsidRDefault="00E03220" w:rsidP="00E03220">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Les fonctions statistiques sont l’analyse des spécificités, l’analyse factorielle des correspondances, le calcul de la distance et de la connexion lexicales, l’évolution du lexique et l’analyse arborée (celle-ci est propre à Hyperbase). </w:t>
      </w:r>
    </w:p>
    <w:p w:rsidR="00E03220" w:rsidRPr="00E03220" w:rsidRDefault="00E03220" w:rsidP="00213233">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Les démarches que nous sui</w:t>
      </w:r>
      <w:r w:rsidR="00213233">
        <w:rPr>
          <w:rFonts w:asciiTheme="majorBidi" w:hAnsiTheme="majorBidi" w:cstheme="majorBidi"/>
          <w:sz w:val="28"/>
          <w:szCs w:val="28"/>
        </w:rPr>
        <w:t>v</w:t>
      </w:r>
      <w:r w:rsidRPr="00E03220">
        <w:rPr>
          <w:rFonts w:asciiTheme="majorBidi" w:hAnsiTheme="majorBidi" w:cstheme="majorBidi"/>
          <w:sz w:val="28"/>
          <w:szCs w:val="28"/>
        </w:rPr>
        <w:t>on</w:t>
      </w:r>
      <w:r w:rsidR="00213233">
        <w:rPr>
          <w:rFonts w:asciiTheme="majorBidi" w:hAnsiTheme="majorBidi" w:cstheme="majorBidi"/>
          <w:sz w:val="28"/>
          <w:szCs w:val="28"/>
        </w:rPr>
        <w:t>s</w:t>
      </w:r>
      <w:r w:rsidRPr="00E03220">
        <w:rPr>
          <w:rFonts w:asciiTheme="majorBidi" w:hAnsiTheme="majorBidi" w:cstheme="majorBidi"/>
          <w:sz w:val="28"/>
          <w:szCs w:val="28"/>
        </w:rPr>
        <w:t xml:space="preserve"> dans notre analyse sont déterminées par les fonctions documentaires et statistiques d</w:t>
      </w:r>
      <w:r w:rsidR="00213233">
        <w:rPr>
          <w:rFonts w:asciiTheme="majorBidi" w:hAnsiTheme="majorBidi" w:cstheme="majorBidi"/>
          <w:sz w:val="28"/>
          <w:szCs w:val="28"/>
        </w:rPr>
        <w:t>u</w:t>
      </w:r>
      <w:r w:rsidRPr="00E03220">
        <w:rPr>
          <w:rFonts w:asciiTheme="majorBidi" w:hAnsiTheme="majorBidi" w:cstheme="majorBidi"/>
          <w:sz w:val="28"/>
          <w:szCs w:val="28"/>
        </w:rPr>
        <w:t xml:space="preserve"> logiciel que nous allons utiliser dans notre analyse, à savoir Hyperbase.</w:t>
      </w:r>
    </w:p>
    <w:p w:rsidR="00E03220" w:rsidRPr="00E03220" w:rsidRDefault="00E03220" w:rsidP="000D2637">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Avant de passer à l’analyse proprement dite, on doit effectuer trois opérations dont l’objectif est la pr</w:t>
      </w:r>
      <w:r w:rsidR="000D2637">
        <w:rPr>
          <w:rFonts w:asciiTheme="majorBidi" w:hAnsiTheme="majorBidi" w:cstheme="majorBidi"/>
          <w:sz w:val="28"/>
          <w:szCs w:val="28"/>
        </w:rPr>
        <w:t>éparation du corpus à l’analyse. Ces opérations sont :</w:t>
      </w:r>
      <w:r w:rsidRPr="00E03220">
        <w:rPr>
          <w:rFonts w:asciiTheme="majorBidi" w:hAnsiTheme="majorBidi" w:cstheme="majorBidi"/>
          <w:sz w:val="28"/>
          <w:szCs w:val="28"/>
        </w:rPr>
        <w:t xml:space="preserve"> la numérisation des données en format texte (le logiciel ne prend en c</w:t>
      </w:r>
      <w:r w:rsidR="000D2637">
        <w:rPr>
          <w:rFonts w:asciiTheme="majorBidi" w:hAnsiTheme="majorBidi" w:cstheme="majorBidi"/>
          <w:sz w:val="28"/>
          <w:szCs w:val="28"/>
        </w:rPr>
        <w:t>harge que les textes numérisés)</w:t>
      </w:r>
      <w:r w:rsidRPr="00E03220">
        <w:rPr>
          <w:rFonts w:asciiTheme="majorBidi" w:hAnsiTheme="majorBidi" w:cstheme="majorBidi"/>
          <w:sz w:val="28"/>
          <w:szCs w:val="28"/>
        </w:rPr>
        <w:t>; la lemmatisation et l’étiquetage du corpus pour transformer le texte brut en texte lemmatisé</w:t>
      </w:r>
      <w:r w:rsidR="000D2637">
        <w:rPr>
          <w:rFonts w:asciiTheme="majorBidi" w:hAnsiTheme="majorBidi" w:cstheme="majorBidi"/>
          <w:sz w:val="28"/>
          <w:szCs w:val="28"/>
        </w:rPr>
        <w:t> ;</w:t>
      </w:r>
      <w:r w:rsidRPr="00E03220">
        <w:rPr>
          <w:rFonts w:asciiTheme="majorBidi" w:hAnsiTheme="majorBidi" w:cstheme="majorBidi"/>
          <w:sz w:val="28"/>
          <w:szCs w:val="28"/>
        </w:rPr>
        <w:t xml:space="preserve"> et enfin le découpage (ou la distribution) du corpus en sous-parties comparables. </w:t>
      </w:r>
    </w:p>
    <w:p w:rsidR="00E03220" w:rsidRPr="00B05D71" w:rsidRDefault="00B05D71" w:rsidP="00B05D71">
      <w:pPr>
        <w:autoSpaceDE w:val="0"/>
        <w:autoSpaceDN w:val="0"/>
        <w:adjustRightInd w:val="0"/>
        <w:spacing w:after="120" w:line="360" w:lineRule="auto"/>
        <w:jc w:val="both"/>
        <w:rPr>
          <w:rFonts w:asciiTheme="majorBidi" w:hAnsiTheme="majorBidi" w:cstheme="majorBidi"/>
          <w:sz w:val="28"/>
          <w:szCs w:val="28"/>
        </w:rPr>
      </w:pPr>
      <w:r w:rsidRPr="00B05D71">
        <w:rPr>
          <w:rFonts w:asciiTheme="majorBidi" w:hAnsiTheme="majorBidi" w:cstheme="majorBidi"/>
          <w:b/>
          <w:bCs/>
          <w:sz w:val="28"/>
          <w:szCs w:val="28"/>
        </w:rPr>
        <w:t>3</w:t>
      </w:r>
      <w:r w:rsidR="00E03220" w:rsidRPr="00B05D71">
        <w:rPr>
          <w:rFonts w:asciiTheme="majorBidi" w:hAnsiTheme="majorBidi" w:cstheme="majorBidi"/>
          <w:b/>
          <w:bCs/>
          <w:sz w:val="28"/>
          <w:szCs w:val="28"/>
        </w:rPr>
        <w:t>-3-</w:t>
      </w:r>
      <w:r w:rsidRPr="00B05D71">
        <w:rPr>
          <w:rFonts w:asciiTheme="majorBidi" w:hAnsiTheme="majorBidi" w:cstheme="majorBidi"/>
          <w:b/>
          <w:bCs/>
          <w:sz w:val="28"/>
          <w:szCs w:val="28"/>
        </w:rPr>
        <w:t>1</w:t>
      </w:r>
      <w:r w:rsidR="00E03220" w:rsidRPr="00B05D71">
        <w:rPr>
          <w:rFonts w:asciiTheme="majorBidi" w:hAnsiTheme="majorBidi" w:cstheme="majorBidi"/>
          <w:b/>
          <w:bCs/>
          <w:sz w:val="28"/>
          <w:szCs w:val="28"/>
        </w:rPr>
        <w:t>-La numérisation :</w:t>
      </w:r>
      <w:r w:rsidR="00E03220" w:rsidRPr="00B05D71">
        <w:rPr>
          <w:rFonts w:asciiTheme="majorBidi" w:hAnsiTheme="majorBidi" w:cstheme="majorBidi"/>
          <w:sz w:val="28"/>
          <w:szCs w:val="28"/>
        </w:rPr>
        <w:t xml:space="preserve"> </w:t>
      </w:r>
    </w:p>
    <w:p w:rsidR="00E03220" w:rsidRPr="00E03220" w:rsidRDefault="00E03220" w:rsidP="00A631DD">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De nos jours, il existe de plus en plus de bases de données qui mettent à la disposition des lexicométriciens des textes littéraires ou politiques prêts à être analysés, disponibles dans des bases de données gigantesques. Si le corpus n’est pas disponible, le chercheur doit le numériser. Dans certains cas, le corpus existe en format papier – des livres, des archives, etc. – Il suffit alors de le numériser avec un scanner et un logiciel de reconnaissance de texte. Mais parfois</w:t>
      </w:r>
      <w:r w:rsidR="00A631DD">
        <w:rPr>
          <w:rFonts w:asciiTheme="majorBidi" w:hAnsiTheme="majorBidi" w:cstheme="majorBidi"/>
          <w:sz w:val="28"/>
          <w:szCs w:val="28"/>
        </w:rPr>
        <w:t>,</w:t>
      </w:r>
      <w:r w:rsidRPr="00E03220">
        <w:rPr>
          <w:rFonts w:asciiTheme="majorBidi" w:hAnsiTheme="majorBidi" w:cstheme="majorBidi"/>
          <w:sz w:val="28"/>
          <w:szCs w:val="28"/>
        </w:rPr>
        <w:t xml:space="preserve"> le chercheur doit, en plus de la constitution de </w:t>
      </w:r>
      <w:r w:rsidR="005A7934">
        <w:rPr>
          <w:rFonts w:asciiTheme="majorBidi" w:hAnsiTheme="majorBidi" w:cstheme="majorBidi"/>
          <w:sz w:val="28"/>
          <w:szCs w:val="28"/>
        </w:rPr>
        <w:t>son</w:t>
      </w:r>
      <w:r w:rsidRPr="00E03220">
        <w:rPr>
          <w:rFonts w:asciiTheme="majorBidi" w:hAnsiTheme="majorBidi" w:cstheme="majorBidi"/>
          <w:sz w:val="28"/>
          <w:szCs w:val="28"/>
        </w:rPr>
        <w:t xml:space="preserve"> corpus, en faire la saisie laborieuse. Cela </w:t>
      </w:r>
      <w:r w:rsidR="00714B28">
        <w:rPr>
          <w:rFonts w:asciiTheme="majorBidi" w:hAnsiTheme="majorBidi" w:cstheme="majorBidi"/>
          <w:sz w:val="28"/>
          <w:szCs w:val="28"/>
        </w:rPr>
        <w:t xml:space="preserve">nécessite </w:t>
      </w:r>
      <w:r w:rsidRPr="00E03220">
        <w:rPr>
          <w:rFonts w:asciiTheme="majorBidi" w:hAnsiTheme="majorBidi" w:cstheme="majorBidi"/>
          <w:sz w:val="28"/>
          <w:szCs w:val="28"/>
        </w:rPr>
        <w:t xml:space="preserve">un temps </w:t>
      </w:r>
      <w:r w:rsidR="00714B28">
        <w:rPr>
          <w:rFonts w:asciiTheme="majorBidi" w:hAnsiTheme="majorBidi" w:cstheme="majorBidi"/>
          <w:sz w:val="28"/>
          <w:szCs w:val="28"/>
        </w:rPr>
        <w:t>considérable</w:t>
      </w:r>
      <w:r w:rsidRPr="00E03220">
        <w:rPr>
          <w:rFonts w:asciiTheme="majorBidi" w:hAnsiTheme="majorBidi" w:cstheme="majorBidi"/>
          <w:sz w:val="28"/>
          <w:szCs w:val="28"/>
        </w:rPr>
        <w:t xml:space="preserve">. Il est vrai que cette tâche était </w:t>
      </w:r>
      <w:r w:rsidRPr="00E03220">
        <w:rPr>
          <w:rFonts w:asciiTheme="majorBidi" w:hAnsiTheme="majorBidi" w:cstheme="majorBidi"/>
          <w:sz w:val="28"/>
          <w:szCs w:val="28"/>
        </w:rPr>
        <w:lastRenderedPageBreak/>
        <w:t>plus difficile par le passé, mais il faut reconnaitre qu’elle peut coûter au chercheur des mois de travail. Par exemple, nous avons consacré plusieurs mois à la saisie de presque la moitié de notre corpus</w:t>
      </w:r>
      <w:r w:rsidRPr="00E03220">
        <w:rPr>
          <w:rStyle w:val="Appelnotedebasdep"/>
          <w:rFonts w:asciiTheme="majorBidi" w:hAnsiTheme="majorBidi" w:cstheme="majorBidi"/>
          <w:sz w:val="28"/>
          <w:szCs w:val="28"/>
        </w:rPr>
        <w:footnoteReference w:id="57"/>
      </w:r>
      <w:r w:rsidRPr="00E03220">
        <w:rPr>
          <w:rFonts w:asciiTheme="majorBidi" w:hAnsiTheme="majorBidi" w:cstheme="majorBidi"/>
          <w:sz w:val="28"/>
          <w:szCs w:val="28"/>
        </w:rPr>
        <w:t>. Nous ne pouvions pas faire autrement puisque beaucoup de textes de notre corpus (les articles de jo</w:t>
      </w:r>
      <w:r w:rsidR="00A631DD">
        <w:rPr>
          <w:rFonts w:asciiTheme="majorBidi" w:hAnsiTheme="majorBidi" w:cstheme="majorBidi"/>
          <w:sz w:val="28"/>
          <w:szCs w:val="28"/>
        </w:rPr>
        <w:t>urnaux) ne sont disponibles qu’</w:t>
      </w:r>
      <w:r w:rsidR="00714B28">
        <w:rPr>
          <w:rFonts w:asciiTheme="majorBidi" w:hAnsiTheme="majorBidi" w:cstheme="majorBidi"/>
          <w:sz w:val="28"/>
          <w:szCs w:val="28"/>
        </w:rPr>
        <w:t>aux</w:t>
      </w:r>
      <w:r w:rsidRPr="00E03220">
        <w:rPr>
          <w:rFonts w:asciiTheme="majorBidi" w:hAnsiTheme="majorBidi" w:cstheme="majorBidi"/>
          <w:sz w:val="28"/>
          <w:szCs w:val="28"/>
        </w:rPr>
        <w:t xml:space="preserve"> archives, donc impossibles à scanner puisqu’il est interdit de les emprunter. Nous les avons donc photographiés avec un appareil à photos. Les images que nous avo</w:t>
      </w:r>
      <w:r w:rsidR="00A631DD">
        <w:rPr>
          <w:rFonts w:asciiTheme="majorBidi" w:hAnsiTheme="majorBidi" w:cstheme="majorBidi"/>
          <w:sz w:val="28"/>
          <w:szCs w:val="28"/>
        </w:rPr>
        <w:t xml:space="preserve">ns prises, étant l’état fragile, </w:t>
      </w:r>
      <w:r w:rsidRPr="00E03220">
        <w:rPr>
          <w:rFonts w:asciiTheme="majorBidi" w:hAnsiTheme="majorBidi" w:cstheme="majorBidi"/>
          <w:sz w:val="28"/>
          <w:szCs w:val="28"/>
        </w:rPr>
        <w:t>parfois lamentable</w:t>
      </w:r>
      <w:r w:rsidR="00A631DD">
        <w:rPr>
          <w:rFonts w:asciiTheme="majorBidi" w:hAnsiTheme="majorBidi" w:cstheme="majorBidi"/>
          <w:sz w:val="28"/>
          <w:szCs w:val="28"/>
        </w:rPr>
        <w:t>,</w:t>
      </w:r>
      <w:r w:rsidRPr="00E03220">
        <w:rPr>
          <w:rFonts w:asciiTheme="majorBidi" w:hAnsiTheme="majorBidi" w:cstheme="majorBidi"/>
          <w:sz w:val="28"/>
          <w:szCs w:val="28"/>
        </w:rPr>
        <w:t xml:space="preserve"> des documents qui remontent aux années 1930, 1940 et 1950, n</w:t>
      </w:r>
      <w:r w:rsidR="00714B28">
        <w:rPr>
          <w:rFonts w:asciiTheme="majorBidi" w:hAnsiTheme="majorBidi" w:cstheme="majorBidi"/>
          <w:sz w:val="28"/>
          <w:szCs w:val="28"/>
        </w:rPr>
        <w:t>e sont</w:t>
      </w:r>
      <w:r w:rsidRPr="00E03220">
        <w:rPr>
          <w:rFonts w:asciiTheme="majorBidi" w:hAnsiTheme="majorBidi" w:cstheme="majorBidi"/>
          <w:sz w:val="28"/>
          <w:szCs w:val="28"/>
        </w:rPr>
        <w:t xml:space="preserve"> pas assez bonnes pour faciliter une numérisation avec le logiciel de reconnaissance textuelle. </w:t>
      </w:r>
      <w:r w:rsidR="00A631DD">
        <w:rPr>
          <w:rFonts w:asciiTheme="majorBidi" w:hAnsiTheme="majorBidi" w:cstheme="majorBidi"/>
          <w:sz w:val="28"/>
          <w:szCs w:val="28"/>
        </w:rPr>
        <w:t>A</w:t>
      </w:r>
      <w:r w:rsidR="00A631DD" w:rsidRPr="00E03220">
        <w:rPr>
          <w:rFonts w:asciiTheme="majorBidi" w:hAnsiTheme="majorBidi" w:cstheme="majorBidi"/>
          <w:sz w:val="28"/>
          <w:szCs w:val="28"/>
        </w:rPr>
        <w:t>lors</w:t>
      </w:r>
      <w:r w:rsidR="00A631DD">
        <w:rPr>
          <w:rFonts w:asciiTheme="majorBidi" w:hAnsiTheme="majorBidi" w:cstheme="majorBidi"/>
          <w:sz w:val="28"/>
          <w:szCs w:val="28"/>
        </w:rPr>
        <w:t>,</w:t>
      </w:r>
      <w:r w:rsidR="00A631DD" w:rsidRPr="00E03220">
        <w:rPr>
          <w:rFonts w:asciiTheme="majorBidi" w:hAnsiTheme="majorBidi" w:cstheme="majorBidi"/>
          <w:sz w:val="28"/>
          <w:szCs w:val="28"/>
        </w:rPr>
        <w:t xml:space="preserve"> </w:t>
      </w:r>
      <w:r w:rsidR="00A631DD">
        <w:rPr>
          <w:rFonts w:asciiTheme="majorBidi" w:hAnsiTheme="majorBidi" w:cstheme="majorBidi"/>
          <w:sz w:val="28"/>
          <w:szCs w:val="28"/>
        </w:rPr>
        <w:t>n</w:t>
      </w:r>
      <w:r w:rsidRPr="00E03220">
        <w:rPr>
          <w:rFonts w:asciiTheme="majorBidi" w:hAnsiTheme="majorBidi" w:cstheme="majorBidi"/>
          <w:sz w:val="28"/>
          <w:szCs w:val="28"/>
        </w:rPr>
        <w:t xml:space="preserve">ous avons fait le travail de saisie </w:t>
      </w:r>
      <w:r w:rsidR="00A631DD">
        <w:rPr>
          <w:rFonts w:asciiTheme="majorBidi" w:hAnsiTheme="majorBidi" w:cstheme="majorBidi"/>
          <w:sz w:val="28"/>
          <w:szCs w:val="28"/>
        </w:rPr>
        <w:t>au clavier</w:t>
      </w:r>
      <w:r w:rsidRPr="00E03220">
        <w:rPr>
          <w:rFonts w:asciiTheme="majorBidi" w:hAnsiTheme="majorBidi" w:cstheme="majorBidi"/>
          <w:sz w:val="28"/>
          <w:szCs w:val="28"/>
        </w:rPr>
        <w:t>.</w:t>
      </w:r>
    </w:p>
    <w:p w:rsidR="00E03220" w:rsidRPr="00E03220" w:rsidRDefault="00E03220" w:rsidP="00D93922">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Une fois numérisé, le corpus est prêt à être découpé en parties selon une  variable déterminée par le chercheur. </w:t>
      </w:r>
      <w:r w:rsidR="00D93922">
        <w:rPr>
          <w:rFonts w:asciiTheme="majorBidi" w:hAnsiTheme="majorBidi" w:cstheme="majorBidi"/>
          <w:sz w:val="28"/>
          <w:szCs w:val="28"/>
        </w:rPr>
        <w:t xml:space="preserve">Celui-ci doit également </w:t>
      </w:r>
      <w:r w:rsidRPr="00E03220">
        <w:rPr>
          <w:rFonts w:asciiTheme="majorBidi" w:hAnsiTheme="majorBidi" w:cstheme="majorBidi"/>
          <w:sz w:val="28"/>
          <w:szCs w:val="28"/>
        </w:rPr>
        <w:t>l</w:t>
      </w:r>
      <w:r w:rsidR="00D93922">
        <w:rPr>
          <w:rFonts w:asciiTheme="majorBidi" w:hAnsiTheme="majorBidi" w:cstheme="majorBidi"/>
          <w:sz w:val="28"/>
          <w:szCs w:val="28"/>
        </w:rPr>
        <w:t xml:space="preserve">emmatiser et </w:t>
      </w:r>
      <w:r w:rsidRPr="00E03220">
        <w:rPr>
          <w:rFonts w:asciiTheme="majorBidi" w:hAnsiTheme="majorBidi" w:cstheme="majorBidi"/>
          <w:sz w:val="28"/>
          <w:szCs w:val="28"/>
        </w:rPr>
        <w:t xml:space="preserve">étiqueter </w:t>
      </w:r>
      <w:r w:rsidR="00D93922">
        <w:rPr>
          <w:rFonts w:asciiTheme="majorBidi" w:hAnsiTheme="majorBidi" w:cstheme="majorBidi"/>
          <w:sz w:val="28"/>
          <w:szCs w:val="28"/>
        </w:rPr>
        <w:t xml:space="preserve">son corpus </w:t>
      </w:r>
      <w:r w:rsidRPr="00E03220">
        <w:rPr>
          <w:rFonts w:asciiTheme="majorBidi" w:hAnsiTheme="majorBidi" w:cstheme="majorBidi"/>
          <w:sz w:val="28"/>
          <w:szCs w:val="28"/>
        </w:rPr>
        <w:t>afin d’avoir à sa disposition deux types de données textuelles: lemmatisées et non-lemmatisées.</w:t>
      </w:r>
    </w:p>
    <w:p w:rsidR="00E03220" w:rsidRPr="00B05D71" w:rsidRDefault="00B05D71" w:rsidP="00B05D71">
      <w:pPr>
        <w:autoSpaceDE w:val="0"/>
        <w:autoSpaceDN w:val="0"/>
        <w:adjustRightInd w:val="0"/>
        <w:spacing w:after="120" w:line="360" w:lineRule="auto"/>
        <w:jc w:val="both"/>
        <w:rPr>
          <w:rFonts w:asciiTheme="majorBidi" w:hAnsiTheme="majorBidi" w:cstheme="majorBidi"/>
          <w:sz w:val="28"/>
          <w:szCs w:val="28"/>
        </w:rPr>
      </w:pPr>
      <w:r w:rsidRPr="00B05D71">
        <w:rPr>
          <w:rFonts w:asciiTheme="majorBidi" w:hAnsiTheme="majorBidi" w:cstheme="majorBidi"/>
          <w:b/>
          <w:bCs/>
          <w:sz w:val="28"/>
          <w:szCs w:val="28"/>
        </w:rPr>
        <w:t>3</w:t>
      </w:r>
      <w:r w:rsidR="00E03220" w:rsidRPr="00B05D71">
        <w:rPr>
          <w:rFonts w:asciiTheme="majorBidi" w:hAnsiTheme="majorBidi" w:cstheme="majorBidi"/>
          <w:b/>
          <w:bCs/>
          <w:sz w:val="28"/>
          <w:szCs w:val="28"/>
        </w:rPr>
        <w:t>-3-</w:t>
      </w:r>
      <w:r w:rsidRPr="00B05D71">
        <w:rPr>
          <w:rFonts w:asciiTheme="majorBidi" w:hAnsiTheme="majorBidi" w:cstheme="majorBidi"/>
          <w:b/>
          <w:bCs/>
          <w:sz w:val="28"/>
          <w:szCs w:val="28"/>
        </w:rPr>
        <w:t>3</w:t>
      </w:r>
      <w:r w:rsidR="00E03220" w:rsidRPr="00B05D71">
        <w:rPr>
          <w:rFonts w:asciiTheme="majorBidi" w:hAnsiTheme="majorBidi" w:cstheme="majorBidi"/>
          <w:b/>
          <w:bCs/>
          <w:sz w:val="28"/>
          <w:szCs w:val="28"/>
        </w:rPr>
        <w:t>-La lemmatisation et l’étiquetage :</w:t>
      </w:r>
      <w:r w:rsidR="00E03220" w:rsidRPr="00B05D71">
        <w:rPr>
          <w:rFonts w:asciiTheme="majorBidi" w:hAnsiTheme="majorBidi" w:cstheme="majorBidi"/>
          <w:sz w:val="28"/>
          <w:szCs w:val="28"/>
        </w:rPr>
        <w:t xml:space="preserve"> </w:t>
      </w:r>
    </w:p>
    <w:p w:rsidR="00E03220" w:rsidRPr="00E03220" w:rsidRDefault="00BC50C1" w:rsidP="00E03220">
      <w:pPr>
        <w:autoSpaceDE w:val="0"/>
        <w:autoSpaceDN w:val="0"/>
        <w:adjustRightInd w:val="0"/>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L</w:t>
      </w:r>
      <w:r w:rsidR="00E03220" w:rsidRPr="00E03220">
        <w:rPr>
          <w:rFonts w:asciiTheme="majorBidi" w:hAnsiTheme="majorBidi" w:cstheme="majorBidi"/>
          <w:sz w:val="28"/>
          <w:szCs w:val="28"/>
        </w:rPr>
        <w:t>es outils récents sont assez perfectionnés pour permettre également de fournir, en plus du corpus original, un corpus lemmatisé et étiqueté.</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On distingue, en lexicométrie, deux types de corpus: le corpus brut et le corpus lemmatisé et étiqueté. Il est exclu pour nous de nous étaler ici sur ces deux opérations – la lemmatisation et l’étiquetage – que nous allons voir avec plus de détails un peu plus loin. De manière générale, lemmatiser un texte est une opération qui consiste à associer à chaque forme graphique du corpus – ses termes, au sens le plus trivial du mot – son lemme. Le lemme est l’entrée canonique de chaque mot dans le dictionnaire. Ainsi, lemmatiser un texte écrit en français revient à ramener les verbes conjugués à l’infinitif, les substantifs au </w:t>
      </w:r>
      <w:r w:rsidRPr="00E03220">
        <w:rPr>
          <w:rFonts w:asciiTheme="majorBidi" w:hAnsiTheme="majorBidi" w:cstheme="majorBidi"/>
          <w:sz w:val="28"/>
          <w:szCs w:val="28"/>
        </w:rPr>
        <w:lastRenderedPageBreak/>
        <w:t>singulier, les adjectifs au masculin singulier et les formes élidées à la forme sans élision.</w:t>
      </w:r>
      <w:r w:rsidRPr="00E03220">
        <w:rPr>
          <w:rStyle w:val="Appelnotedebasdep"/>
          <w:rFonts w:asciiTheme="majorBidi" w:hAnsiTheme="majorBidi" w:cstheme="majorBidi"/>
          <w:sz w:val="28"/>
          <w:szCs w:val="28"/>
        </w:rPr>
        <w:footnoteReference w:id="58"/>
      </w:r>
      <w:r w:rsidRPr="00E03220">
        <w:rPr>
          <w:rFonts w:asciiTheme="majorBidi" w:hAnsiTheme="majorBidi" w:cstheme="majorBidi"/>
          <w:sz w:val="28"/>
          <w:szCs w:val="28"/>
        </w:rPr>
        <w:t xml:space="preserve"> </w:t>
      </w:r>
    </w:p>
    <w:p w:rsidR="00E03220" w:rsidRPr="00E03220" w:rsidRDefault="00E03220" w:rsidP="00BC50C1">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L’étiquetage est une opération qui consiste à associer à chaque forme relevée dans le corpus, son lemme, son code grammatical (nom verbe, pronom, adjectif, etc.), et ses informations de flexion (</w:t>
      </w:r>
      <w:r w:rsidRPr="00E03220">
        <w:rPr>
          <w:rFonts w:asciiTheme="majorBidi" w:eastAsia="Times New Roman" w:hAnsiTheme="majorBidi" w:cstheme="majorBidi"/>
          <w:color w:val="000000"/>
          <w:sz w:val="28"/>
          <w:szCs w:val="28"/>
        </w:rPr>
        <w:t>son genre pour les noms, son nombre, son temps et sa personne pour les verbes, etc.)</w:t>
      </w:r>
      <w:r w:rsidRPr="00E03220">
        <w:rPr>
          <w:rFonts w:asciiTheme="majorBidi" w:hAnsiTheme="majorBidi" w:cstheme="majorBidi"/>
          <w:sz w:val="28"/>
          <w:szCs w:val="28"/>
        </w:rPr>
        <w:t xml:space="preserve"> Hyperbase permet</w:t>
      </w:r>
      <w:r w:rsidR="00BC50C1">
        <w:rPr>
          <w:rFonts w:asciiTheme="majorBidi" w:hAnsiTheme="majorBidi" w:cstheme="majorBidi"/>
          <w:sz w:val="28"/>
          <w:szCs w:val="28"/>
        </w:rPr>
        <w:t xml:space="preserve"> </w:t>
      </w:r>
      <w:r w:rsidRPr="00E03220">
        <w:rPr>
          <w:rFonts w:asciiTheme="majorBidi" w:hAnsiTheme="majorBidi" w:cstheme="majorBidi"/>
          <w:sz w:val="28"/>
          <w:szCs w:val="28"/>
        </w:rPr>
        <w:t xml:space="preserve">deux types d’analyses lexicométriques : analyse sur texte brut et analyse sur texte lemmatisé et étiqueté.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Contrairement à la segmentation classique d’un texte en formes</w:t>
      </w:r>
      <w:r w:rsidR="00192C57">
        <w:rPr>
          <w:rFonts w:asciiTheme="majorBidi" w:hAnsiTheme="majorBidi" w:cstheme="majorBidi"/>
          <w:sz w:val="28"/>
          <w:szCs w:val="28"/>
        </w:rPr>
        <w:t>,</w:t>
      </w:r>
      <w:r w:rsidRPr="00E03220">
        <w:rPr>
          <w:rFonts w:asciiTheme="majorBidi" w:hAnsiTheme="majorBidi" w:cstheme="majorBidi"/>
          <w:sz w:val="28"/>
          <w:szCs w:val="28"/>
        </w:rPr>
        <w:t xml:space="preserve"> qui se fait selon des critères graphiques (par repérage des caractères délimiteurs), la lemmatisation et le découpage répondent à des critères linguistiques (Flexions, temps, modes, catégories grammaticales, etc.)</w:t>
      </w:r>
    </w:p>
    <w:p w:rsidR="00E03220" w:rsidRPr="00E03220" w:rsidRDefault="00E03220" w:rsidP="00192C57">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Grâce à l’étiquetage,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i/>
          <w:iCs/>
          <w:sz w:val="28"/>
          <w:szCs w:val="28"/>
        </w:rPr>
      </w:pPr>
      <w:r w:rsidRPr="00E03220">
        <w:rPr>
          <w:rFonts w:asciiTheme="majorBidi" w:hAnsiTheme="majorBidi" w:cstheme="majorBidi"/>
          <w:sz w:val="28"/>
          <w:szCs w:val="28"/>
        </w:rPr>
        <w:t>« </w:t>
      </w:r>
      <w:r w:rsidRPr="00E03220">
        <w:rPr>
          <w:rFonts w:asciiTheme="majorBidi" w:hAnsiTheme="majorBidi" w:cstheme="majorBidi"/>
          <w:i/>
          <w:iCs/>
          <w:sz w:val="28"/>
          <w:szCs w:val="28"/>
        </w:rPr>
        <w:t>L’on peut faire des calculs lexicométriques sur le corpus écrit comme une succession de lemmes, ou encore écrit comme une succession de codes grammaticaux, ou tout simplement écrit comme la succession de ses mots. »</w:t>
      </w:r>
      <w:r w:rsidRPr="00E03220">
        <w:rPr>
          <w:rStyle w:val="Appelnotedebasdep"/>
          <w:rFonts w:asciiTheme="majorBidi" w:hAnsiTheme="majorBidi" w:cstheme="majorBidi"/>
          <w:i/>
          <w:iCs/>
          <w:sz w:val="28"/>
          <w:szCs w:val="28"/>
        </w:rPr>
        <w:footnoteReference w:id="59"/>
      </w:r>
      <w:r w:rsidRPr="00E03220">
        <w:rPr>
          <w:rFonts w:asciiTheme="majorBidi" w:hAnsiTheme="majorBidi" w:cstheme="majorBidi"/>
          <w:i/>
          <w:iCs/>
          <w:sz w:val="28"/>
          <w:szCs w:val="28"/>
        </w:rPr>
        <w:t xml:space="preserve">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On peut donc comprendre</w:t>
      </w:r>
      <w:r w:rsidRPr="00E03220">
        <w:rPr>
          <w:rFonts w:asciiTheme="majorBidi" w:hAnsiTheme="majorBidi" w:cstheme="majorBidi"/>
          <w:i/>
          <w:iCs/>
          <w:sz w:val="28"/>
          <w:szCs w:val="28"/>
        </w:rPr>
        <w:t xml:space="preserve"> </w:t>
      </w:r>
      <w:r w:rsidRPr="00E03220">
        <w:rPr>
          <w:rFonts w:asciiTheme="majorBidi" w:hAnsiTheme="majorBidi" w:cstheme="majorBidi"/>
          <w:sz w:val="28"/>
          <w:szCs w:val="28"/>
        </w:rPr>
        <w:t>que l’étiquetage permet de multiplier les dimensions d’analyse :</w:t>
      </w:r>
      <w:r w:rsidR="00192C57">
        <w:rPr>
          <w:rFonts w:asciiTheme="majorBidi" w:hAnsiTheme="majorBidi" w:cstheme="majorBidi"/>
          <w:sz w:val="28"/>
          <w:szCs w:val="28"/>
        </w:rPr>
        <w:t xml:space="preserve"> forme, lemme, code grammatical</w:t>
      </w:r>
      <w:r w:rsidRPr="00E03220">
        <w:rPr>
          <w:rFonts w:asciiTheme="majorBidi" w:hAnsiTheme="majorBidi" w:cstheme="majorBidi"/>
          <w:sz w:val="28"/>
          <w:szCs w:val="28"/>
        </w:rPr>
        <w:t>; et d’aborder les textes de plusieurs points de vue.</w:t>
      </w:r>
    </w:p>
    <w:p w:rsidR="00E03220" w:rsidRPr="00B05D71" w:rsidRDefault="00B05D71" w:rsidP="00B05D71">
      <w:pPr>
        <w:autoSpaceDE w:val="0"/>
        <w:autoSpaceDN w:val="0"/>
        <w:adjustRightInd w:val="0"/>
        <w:spacing w:after="120" w:line="360" w:lineRule="auto"/>
        <w:jc w:val="both"/>
        <w:rPr>
          <w:rFonts w:asciiTheme="majorBidi" w:hAnsiTheme="majorBidi" w:cstheme="majorBidi"/>
          <w:sz w:val="28"/>
          <w:szCs w:val="28"/>
        </w:rPr>
      </w:pPr>
      <w:r>
        <w:rPr>
          <w:rFonts w:asciiTheme="majorBidi" w:hAnsiTheme="majorBidi" w:cstheme="majorBidi"/>
          <w:b/>
          <w:bCs/>
          <w:sz w:val="28"/>
          <w:szCs w:val="28"/>
        </w:rPr>
        <w:t>3</w:t>
      </w:r>
      <w:r w:rsidR="00E03220" w:rsidRPr="00B05D71">
        <w:rPr>
          <w:rFonts w:asciiTheme="majorBidi" w:hAnsiTheme="majorBidi" w:cstheme="majorBidi"/>
          <w:b/>
          <w:bCs/>
          <w:sz w:val="28"/>
          <w:szCs w:val="28"/>
        </w:rPr>
        <w:t>-3-</w:t>
      </w:r>
      <w:r>
        <w:rPr>
          <w:rFonts w:asciiTheme="majorBidi" w:hAnsiTheme="majorBidi" w:cstheme="majorBidi"/>
          <w:b/>
          <w:bCs/>
          <w:sz w:val="28"/>
          <w:szCs w:val="28"/>
        </w:rPr>
        <w:t>3</w:t>
      </w:r>
      <w:r w:rsidR="00E03220" w:rsidRPr="00B05D71">
        <w:rPr>
          <w:rFonts w:asciiTheme="majorBidi" w:hAnsiTheme="majorBidi" w:cstheme="majorBidi"/>
          <w:b/>
          <w:bCs/>
          <w:sz w:val="28"/>
          <w:szCs w:val="28"/>
        </w:rPr>
        <w:t>-La distribution du corpus en sous-parties comparables:</w:t>
      </w:r>
      <w:r w:rsidR="00E03220" w:rsidRPr="00B05D71">
        <w:rPr>
          <w:rFonts w:asciiTheme="majorBidi" w:hAnsiTheme="majorBidi" w:cstheme="majorBidi"/>
          <w:sz w:val="28"/>
          <w:szCs w:val="28"/>
        </w:rPr>
        <w:t xml:space="preserve"> </w:t>
      </w:r>
    </w:p>
    <w:p w:rsidR="00E03220" w:rsidRPr="00E03220" w:rsidRDefault="00E03220" w:rsidP="00480E45">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Elle se fait en fonction de « balises » ou « clés</w:t>
      </w:r>
      <w:r w:rsidR="00480E45">
        <w:rPr>
          <w:rFonts w:asciiTheme="majorBidi" w:hAnsiTheme="majorBidi" w:cstheme="majorBidi"/>
          <w:sz w:val="28"/>
          <w:szCs w:val="28"/>
        </w:rPr>
        <w:t xml:space="preserve"> » déterminées par le chercheur. Lesquelles </w:t>
      </w:r>
      <w:r w:rsidRPr="00E03220">
        <w:rPr>
          <w:rFonts w:asciiTheme="majorBidi" w:hAnsiTheme="majorBidi" w:cstheme="majorBidi"/>
          <w:sz w:val="28"/>
          <w:szCs w:val="28"/>
        </w:rPr>
        <w:t>correspondent à des hypothèses émises par celui-ci.</w:t>
      </w:r>
      <w:r w:rsidRPr="00E03220">
        <w:rPr>
          <w:rFonts w:asciiTheme="majorBidi" w:hAnsiTheme="majorBidi" w:cstheme="majorBidi"/>
          <w:b/>
          <w:bCs/>
          <w:sz w:val="28"/>
          <w:szCs w:val="28"/>
        </w:rPr>
        <w:t xml:space="preserve"> </w:t>
      </w:r>
      <w:r w:rsidR="00480E45">
        <w:rPr>
          <w:rFonts w:asciiTheme="majorBidi" w:hAnsiTheme="majorBidi" w:cstheme="majorBidi"/>
          <w:sz w:val="28"/>
          <w:szCs w:val="28"/>
        </w:rPr>
        <w:t>Les hypothèses</w:t>
      </w:r>
      <w:r w:rsidRPr="00E03220">
        <w:rPr>
          <w:rFonts w:asciiTheme="majorBidi" w:hAnsiTheme="majorBidi" w:cstheme="majorBidi"/>
          <w:sz w:val="28"/>
          <w:szCs w:val="28"/>
        </w:rPr>
        <w:t xml:space="preserve"> sont formulées en fonction d’une variable de l’énonciation déterminée préalablement par le lexicométricien</w:t>
      </w:r>
      <w:r w:rsidR="00480E45">
        <w:rPr>
          <w:rFonts w:asciiTheme="majorBidi" w:hAnsiTheme="majorBidi" w:cstheme="majorBidi"/>
          <w:sz w:val="28"/>
          <w:szCs w:val="28"/>
        </w:rPr>
        <w:t xml:space="preserve"> : </w:t>
      </w:r>
      <w:r w:rsidRPr="00E03220">
        <w:rPr>
          <w:rFonts w:asciiTheme="majorBidi" w:hAnsiTheme="majorBidi" w:cstheme="majorBidi"/>
          <w:sz w:val="28"/>
          <w:szCs w:val="28"/>
        </w:rPr>
        <w:t xml:space="preserve">auteur, époque, lieu, genre, etc. L’intérêt de la partition réside dans le fait que,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lastRenderedPageBreak/>
        <w:t>« </w:t>
      </w:r>
      <w:r w:rsidRPr="00E03220">
        <w:rPr>
          <w:rFonts w:asciiTheme="majorBidi" w:hAnsiTheme="majorBidi" w:cstheme="majorBidi"/>
          <w:i/>
          <w:iCs/>
          <w:sz w:val="28"/>
          <w:szCs w:val="28"/>
        </w:rPr>
        <w:t>Dans un corpus de textes comparables</w:t>
      </w:r>
      <w:r w:rsidRPr="00E03220">
        <w:rPr>
          <w:rFonts w:asciiTheme="majorBidi" w:hAnsiTheme="majorBidi" w:cstheme="majorBidi"/>
          <w:sz w:val="28"/>
          <w:szCs w:val="28"/>
        </w:rPr>
        <w:t xml:space="preserve"> […] </w:t>
      </w:r>
      <w:r w:rsidRPr="00E03220">
        <w:rPr>
          <w:rFonts w:asciiTheme="majorBidi" w:hAnsiTheme="majorBidi" w:cstheme="majorBidi"/>
          <w:i/>
          <w:iCs/>
          <w:sz w:val="28"/>
          <w:szCs w:val="28"/>
        </w:rPr>
        <w:t xml:space="preserve">la lexicométrie confronte les </w:t>
      </w:r>
      <w:r w:rsidR="001517F4">
        <w:rPr>
          <w:rFonts w:asciiTheme="majorBidi" w:hAnsiTheme="majorBidi" w:cstheme="majorBidi"/>
          <w:i/>
          <w:iCs/>
          <w:sz w:val="28"/>
          <w:szCs w:val="28"/>
        </w:rPr>
        <w:t>emplois des unités du discours.</w:t>
      </w:r>
      <w:r w:rsidRPr="00E03220">
        <w:rPr>
          <w:rFonts w:asciiTheme="majorBidi" w:hAnsiTheme="majorBidi" w:cstheme="majorBidi"/>
          <w:sz w:val="28"/>
          <w:szCs w:val="28"/>
        </w:rPr>
        <w:t>»</w:t>
      </w:r>
      <w:r w:rsidRPr="00E03220">
        <w:rPr>
          <w:rStyle w:val="Appelnotedebasdep"/>
          <w:rFonts w:asciiTheme="majorBidi" w:hAnsiTheme="majorBidi" w:cstheme="majorBidi"/>
          <w:sz w:val="28"/>
          <w:szCs w:val="28"/>
        </w:rPr>
        <w:footnoteReference w:id="60"/>
      </w:r>
      <w:r w:rsidRPr="00E03220">
        <w:rPr>
          <w:rFonts w:asciiTheme="majorBidi" w:hAnsiTheme="majorBidi" w:cstheme="majorBidi"/>
          <w:sz w:val="28"/>
          <w:szCs w:val="28"/>
        </w:rPr>
        <w:t xml:space="preserve"> </w:t>
      </w:r>
    </w:p>
    <w:p w:rsidR="00E03220" w:rsidRPr="00E03220" w:rsidRDefault="00E03220" w:rsidP="001517F4">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La </w:t>
      </w:r>
      <w:r w:rsidR="001517F4">
        <w:rPr>
          <w:rFonts w:asciiTheme="majorBidi" w:hAnsiTheme="majorBidi" w:cstheme="majorBidi"/>
          <w:sz w:val="28"/>
          <w:szCs w:val="28"/>
        </w:rPr>
        <w:t>partition</w:t>
      </w:r>
      <w:r w:rsidRPr="00E03220">
        <w:rPr>
          <w:rFonts w:asciiTheme="majorBidi" w:hAnsiTheme="majorBidi" w:cstheme="majorBidi"/>
          <w:sz w:val="28"/>
          <w:szCs w:val="28"/>
        </w:rPr>
        <w:t xml:space="preserve"> du corpus vise à examiner les ressemblances ou les oppositions lexicales entre les sous-corpus. </w:t>
      </w:r>
      <w:r w:rsidR="001517F4">
        <w:rPr>
          <w:rFonts w:asciiTheme="majorBidi" w:hAnsiTheme="majorBidi" w:cstheme="majorBidi"/>
          <w:sz w:val="28"/>
          <w:szCs w:val="28"/>
        </w:rPr>
        <w:t>L</w:t>
      </w:r>
      <w:r w:rsidRPr="00E03220">
        <w:rPr>
          <w:rFonts w:asciiTheme="majorBidi" w:hAnsiTheme="majorBidi" w:cstheme="majorBidi"/>
          <w:sz w:val="28"/>
          <w:szCs w:val="28"/>
        </w:rPr>
        <w:t>e chercheur peut vérifier la pertinence de son découpage et partant valider ou invalider ses hypothèses. Par exemple, si l’on divise un corpus constitué de l’œuvre complète d’un auteur en fonction de la variable « temps »</w:t>
      </w:r>
      <w:r w:rsidRPr="00E03220">
        <w:rPr>
          <w:rStyle w:val="Appelnotedebasdep"/>
          <w:rFonts w:asciiTheme="majorBidi" w:hAnsiTheme="majorBidi" w:cstheme="majorBidi"/>
          <w:sz w:val="28"/>
          <w:szCs w:val="28"/>
        </w:rPr>
        <w:footnoteReference w:id="61"/>
      </w:r>
      <w:r w:rsidRPr="00E03220">
        <w:rPr>
          <w:rFonts w:asciiTheme="majorBidi" w:hAnsiTheme="majorBidi" w:cstheme="majorBidi"/>
          <w:sz w:val="28"/>
          <w:szCs w:val="28"/>
        </w:rPr>
        <w:t xml:space="preserve">, c’est-à-dire en fonction des époques pendant lesquelles les textes de l’écrivain ont été produits, on peut distinguer plusieurs époques, donc plusieurs sous-parties. L’analyse lexicométrique fait ressortir les ressemblances ou les clivages lexicaux entre les différentes sous-parties (donc les différentes époques). </w:t>
      </w:r>
    </w:p>
    <w:p w:rsidR="00E03220" w:rsidRPr="00B05D71" w:rsidRDefault="00B05D71" w:rsidP="00B05D71">
      <w:pPr>
        <w:autoSpaceDE w:val="0"/>
        <w:autoSpaceDN w:val="0"/>
        <w:adjustRightInd w:val="0"/>
        <w:spacing w:after="120" w:line="360" w:lineRule="auto"/>
        <w:jc w:val="both"/>
        <w:rPr>
          <w:rFonts w:asciiTheme="majorBidi" w:hAnsiTheme="majorBidi" w:cstheme="majorBidi"/>
          <w:sz w:val="28"/>
          <w:szCs w:val="28"/>
        </w:rPr>
      </w:pPr>
      <w:r>
        <w:rPr>
          <w:rFonts w:asciiTheme="majorBidi" w:hAnsiTheme="majorBidi" w:cstheme="majorBidi"/>
          <w:b/>
          <w:bCs/>
          <w:sz w:val="28"/>
          <w:szCs w:val="28"/>
        </w:rPr>
        <w:t>3</w:t>
      </w:r>
      <w:r w:rsidR="00E03220" w:rsidRPr="00B05D71">
        <w:rPr>
          <w:rFonts w:asciiTheme="majorBidi" w:hAnsiTheme="majorBidi" w:cstheme="majorBidi"/>
          <w:b/>
          <w:bCs/>
          <w:sz w:val="28"/>
          <w:szCs w:val="28"/>
        </w:rPr>
        <w:t>-3-</w:t>
      </w:r>
      <w:r>
        <w:rPr>
          <w:rFonts w:asciiTheme="majorBidi" w:hAnsiTheme="majorBidi" w:cstheme="majorBidi"/>
          <w:b/>
          <w:bCs/>
          <w:sz w:val="28"/>
          <w:szCs w:val="28"/>
        </w:rPr>
        <w:t>4</w:t>
      </w:r>
      <w:r w:rsidR="00E03220" w:rsidRPr="00B05D71">
        <w:rPr>
          <w:rFonts w:asciiTheme="majorBidi" w:hAnsiTheme="majorBidi" w:cstheme="majorBidi"/>
          <w:b/>
          <w:bCs/>
          <w:sz w:val="28"/>
          <w:szCs w:val="28"/>
        </w:rPr>
        <w:t>-Les fonctions documentaires :</w:t>
      </w:r>
      <w:r w:rsidR="00E03220" w:rsidRPr="00B05D71">
        <w:rPr>
          <w:rFonts w:asciiTheme="majorBidi" w:hAnsiTheme="majorBidi" w:cstheme="majorBidi"/>
          <w:sz w:val="28"/>
          <w:szCs w:val="28"/>
        </w:rPr>
        <w:t xml:space="preserve">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Celles-ci sont les index, la mise en concordance et la mise en contexte.</w:t>
      </w:r>
    </w:p>
    <w:p w:rsidR="00E03220" w:rsidRPr="00E03220" w:rsidRDefault="00B05D71" w:rsidP="00B05D71">
      <w:pPr>
        <w:autoSpaceDE w:val="0"/>
        <w:autoSpaceDN w:val="0"/>
        <w:adjustRightInd w:val="0"/>
        <w:spacing w:after="120" w:line="360" w:lineRule="auto"/>
        <w:jc w:val="both"/>
        <w:rPr>
          <w:rFonts w:asciiTheme="majorBidi" w:hAnsiTheme="majorBidi" w:cstheme="majorBidi"/>
          <w:sz w:val="28"/>
          <w:szCs w:val="28"/>
        </w:rPr>
      </w:pPr>
      <w:r>
        <w:rPr>
          <w:rFonts w:asciiTheme="majorBidi" w:hAnsiTheme="majorBidi" w:cstheme="majorBidi"/>
          <w:b/>
          <w:bCs/>
          <w:sz w:val="28"/>
          <w:szCs w:val="28"/>
        </w:rPr>
        <w:t>3</w:t>
      </w:r>
      <w:r w:rsidR="00E03220" w:rsidRPr="00E03220">
        <w:rPr>
          <w:rFonts w:asciiTheme="majorBidi" w:hAnsiTheme="majorBidi" w:cstheme="majorBidi"/>
          <w:b/>
          <w:bCs/>
          <w:sz w:val="28"/>
          <w:szCs w:val="28"/>
        </w:rPr>
        <w:t>-3-</w:t>
      </w:r>
      <w:r>
        <w:rPr>
          <w:rFonts w:asciiTheme="majorBidi" w:hAnsiTheme="majorBidi" w:cstheme="majorBidi"/>
          <w:b/>
          <w:bCs/>
          <w:sz w:val="28"/>
          <w:szCs w:val="28"/>
        </w:rPr>
        <w:t>4</w:t>
      </w:r>
      <w:r w:rsidR="00E03220" w:rsidRPr="00E03220">
        <w:rPr>
          <w:rFonts w:asciiTheme="majorBidi" w:hAnsiTheme="majorBidi" w:cstheme="majorBidi"/>
          <w:b/>
          <w:bCs/>
          <w:sz w:val="28"/>
          <w:szCs w:val="28"/>
        </w:rPr>
        <w:t>-1-Les index : la segmentation du corpus en unités graphiques:</w:t>
      </w:r>
      <w:r w:rsidR="00E03220" w:rsidRPr="00E03220">
        <w:rPr>
          <w:rFonts w:asciiTheme="majorBidi" w:hAnsiTheme="majorBidi" w:cstheme="majorBidi"/>
          <w:sz w:val="28"/>
          <w:szCs w:val="28"/>
        </w:rPr>
        <w:t xml:space="preserve"> </w:t>
      </w:r>
    </w:p>
    <w:p w:rsidR="00E03220" w:rsidRPr="00E03220" w:rsidRDefault="00E03220" w:rsidP="00A36573">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Le logiciel réalise une segmentation automatique du corpus en unités graphiques. Il nous fournit ainsi la liste de toutes les formes graphiques du corpus accompagnées de leurs fréquences respectives d’apparition dans le texte. Cette liste est appelée dictionnaire ou index. Un index est ou bien alphabétique ou bien hiérarchique. Il est alphabétique quand il présente la liste des formes graphiques employées classées par ordre alphabétique. Il est hiérarchique quand les occurrences sont classées par ordre décroissant de fréquence. L’avantage </w:t>
      </w:r>
      <w:r w:rsidR="00A36573">
        <w:rPr>
          <w:rFonts w:asciiTheme="majorBidi" w:hAnsiTheme="majorBidi" w:cstheme="majorBidi"/>
          <w:sz w:val="28"/>
          <w:szCs w:val="28"/>
        </w:rPr>
        <w:t>d</w:t>
      </w:r>
      <w:r w:rsidRPr="00E03220">
        <w:rPr>
          <w:rFonts w:asciiTheme="majorBidi" w:hAnsiTheme="majorBidi" w:cstheme="majorBidi"/>
          <w:sz w:val="28"/>
          <w:szCs w:val="28"/>
        </w:rPr>
        <w:t xml:space="preserve">e l’index est qu’il permet de mieux appréhender le vocabulaire du texte et qu’il nous donne une idée assez claire sur les formes les plus fréquentes du corpus. Il nous renseigne aussi sur le nombre de mots, leurs fréquences respectives et les distributions de la fréquence de chaque forme dans les sous-parties du corpus. </w:t>
      </w:r>
      <w:r w:rsidRPr="00E03220">
        <w:rPr>
          <w:rFonts w:asciiTheme="majorBidi" w:hAnsiTheme="majorBidi" w:cstheme="majorBidi"/>
          <w:sz w:val="28"/>
          <w:szCs w:val="28"/>
        </w:rPr>
        <w:lastRenderedPageBreak/>
        <w:t xml:space="preserve">Notons également que les index peuvent engendrer des graphiques et des calculs statistiques.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Afin de segmenter son corpus, le chercheur définit deux caractères (souvent deux blancs ou les ponctuations, les apostrophes et les tirets) pour délimiter les formes graphiques employées. Ces caractères sont appelés « les caractères délimiteurs des formes graphiques » Les autres caractères du texte sont donc « des caractères non-délimiteurs » Les formes graphiques sont ainsi appelées « occurrences ». Une occurrence peut être définie comme étant une </w:t>
      </w:r>
      <w:r w:rsidRPr="00E03220">
        <w:rPr>
          <w:rFonts w:asciiTheme="majorBidi" w:hAnsiTheme="majorBidi" w:cstheme="majorBidi"/>
          <w:i/>
          <w:iCs/>
          <w:sz w:val="28"/>
          <w:szCs w:val="28"/>
        </w:rPr>
        <w:t>suite de caractères non-délimiteurs bornée à ses deux extrémités par des caractères délimiteurs.</w:t>
      </w:r>
      <w:r w:rsidRPr="00E03220">
        <w:rPr>
          <w:rFonts w:asciiTheme="majorBidi" w:hAnsiTheme="majorBidi" w:cstheme="majorBidi"/>
          <w:sz w:val="28"/>
          <w:szCs w:val="28"/>
        </w:rPr>
        <w:t> </w:t>
      </w:r>
      <w:r w:rsidRPr="00E03220">
        <w:rPr>
          <w:rStyle w:val="Appelnotedebasdep"/>
          <w:rFonts w:asciiTheme="majorBidi" w:hAnsiTheme="majorBidi" w:cstheme="majorBidi"/>
          <w:sz w:val="28"/>
          <w:szCs w:val="28"/>
        </w:rPr>
        <w:footnoteReference w:id="62"/>
      </w:r>
      <w:r w:rsidRPr="00E03220">
        <w:rPr>
          <w:rFonts w:asciiTheme="majorBidi" w:hAnsiTheme="majorBidi" w:cstheme="majorBidi"/>
          <w:sz w:val="28"/>
          <w:szCs w:val="28"/>
        </w:rPr>
        <w:t xml:space="preserve"> Le texte segmenté en formes graphiques est appelé hypertexte. Les occurrences d’un texte constituent donc son vocabulaire.</w:t>
      </w:r>
    </w:p>
    <w:p w:rsidR="00E03220" w:rsidRPr="00E03220" w:rsidRDefault="00E03220" w:rsidP="00E03220">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Après l’indexation, le programme lexicométrique effectue une segmentation en segments répétés. Un segment répété peut être défini comme étant une suite de formes qui apparaissent l’une après l’autre plusieurs fois de suite. </w:t>
      </w:r>
    </w:p>
    <w:p w:rsidR="00E03220" w:rsidRPr="00E03220" w:rsidRDefault="00B05D71" w:rsidP="00B05D71">
      <w:pPr>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t>3</w:t>
      </w:r>
      <w:r w:rsidR="00E03220" w:rsidRPr="00E03220">
        <w:rPr>
          <w:rFonts w:asciiTheme="majorBidi" w:hAnsiTheme="majorBidi" w:cstheme="majorBidi"/>
          <w:b/>
          <w:bCs/>
          <w:sz w:val="28"/>
          <w:szCs w:val="28"/>
        </w:rPr>
        <w:t>-3-</w:t>
      </w:r>
      <w:r>
        <w:rPr>
          <w:rFonts w:asciiTheme="majorBidi" w:hAnsiTheme="majorBidi" w:cstheme="majorBidi"/>
          <w:b/>
          <w:bCs/>
          <w:sz w:val="28"/>
          <w:szCs w:val="28"/>
        </w:rPr>
        <w:t>4</w:t>
      </w:r>
      <w:r w:rsidR="00E03220" w:rsidRPr="00E03220">
        <w:rPr>
          <w:rFonts w:asciiTheme="majorBidi" w:hAnsiTheme="majorBidi" w:cstheme="majorBidi"/>
          <w:b/>
          <w:bCs/>
          <w:sz w:val="28"/>
          <w:szCs w:val="28"/>
        </w:rPr>
        <w:t xml:space="preserve">-2-Les contextes et les concordances : </w:t>
      </w:r>
    </w:p>
    <w:p w:rsidR="00E03220" w:rsidRPr="00E03220" w:rsidRDefault="00E03220" w:rsidP="007442B6">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Cette fonction per</w:t>
      </w:r>
      <w:r w:rsidR="007442B6">
        <w:rPr>
          <w:rFonts w:asciiTheme="majorBidi" w:hAnsiTheme="majorBidi" w:cstheme="majorBidi"/>
          <w:sz w:val="28"/>
          <w:szCs w:val="28"/>
        </w:rPr>
        <w:t xml:space="preserve">met la mise en « concordance » </w:t>
      </w:r>
      <w:r w:rsidR="007442B6" w:rsidRPr="00E03220">
        <w:rPr>
          <w:rFonts w:asciiTheme="majorBidi" w:hAnsiTheme="majorBidi" w:cstheme="majorBidi"/>
          <w:sz w:val="28"/>
          <w:szCs w:val="28"/>
        </w:rPr>
        <w:t>et la mise en contexte</w:t>
      </w:r>
      <w:r w:rsidR="007442B6">
        <w:rPr>
          <w:rFonts w:asciiTheme="majorBidi" w:hAnsiTheme="majorBidi" w:cstheme="majorBidi"/>
          <w:sz w:val="28"/>
          <w:szCs w:val="28"/>
        </w:rPr>
        <w:t>. La mise en concordance se fait e</w:t>
      </w:r>
      <w:r w:rsidRPr="00E03220">
        <w:rPr>
          <w:rFonts w:asciiTheme="majorBidi" w:hAnsiTheme="majorBidi" w:cstheme="majorBidi"/>
          <w:sz w:val="28"/>
          <w:szCs w:val="28"/>
        </w:rPr>
        <w:t>n déterminant le contexte linguistique immédiat et étroit de chaque forme</w:t>
      </w:r>
      <w:r w:rsidR="007442B6">
        <w:rPr>
          <w:rFonts w:asciiTheme="majorBidi" w:hAnsiTheme="majorBidi" w:cstheme="majorBidi"/>
          <w:sz w:val="28"/>
          <w:szCs w:val="28"/>
        </w:rPr>
        <w:t>.</w:t>
      </w:r>
      <w:r w:rsidRPr="00E03220">
        <w:rPr>
          <w:rFonts w:asciiTheme="majorBidi" w:hAnsiTheme="majorBidi" w:cstheme="majorBidi"/>
          <w:sz w:val="28"/>
          <w:szCs w:val="28"/>
        </w:rPr>
        <w:t xml:space="preserve"> </w:t>
      </w:r>
      <w:r w:rsidR="007442B6">
        <w:rPr>
          <w:rFonts w:asciiTheme="majorBidi" w:hAnsiTheme="majorBidi" w:cstheme="majorBidi"/>
          <w:sz w:val="28"/>
          <w:szCs w:val="28"/>
        </w:rPr>
        <w:t>L</w:t>
      </w:r>
      <w:r w:rsidRPr="00E03220">
        <w:rPr>
          <w:rFonts w:asciiTheme="majorBidi" w:hAnsiTheme="majorBidi" w:cstheme="majorBidi"/>
          <w:sz w:val="28"/>
          <w:szCs w:val="28"/>
        </w:rPr>
        <w:t>e contexte immédiat est constitué de la ligne dans laquelle une forme est employée</w:t>
      </w:r>
      <w:r w:rsidR="007442B6">
        <w:rPr>
          <w:rFonts w:asciiTheme="majorBidi" w:hAnsiTheme="majorBidi" w:cstheme="majorBidi"/>
          <w:sz w:val="28"/>
          <w:szCs w:val="28"/>
        </w:rPr>
        <w:t>.</w:t>
      </w:r>
      <w:r w:rsidRPr="00E03220">
        <w:rPr>
          <w:rFonts w:asciiTheme="majorBidi" w:hAnsiTheme="majorBidi" w:cstheme="majorBidi"/>
          <w:sz w:val="28"/>
          <w:szCs w:val="28"/>
        </w:rPr>
        <w:t xml:space="preserve"> </w:t>
      </w:r>
      <w:r w:rsidR="007442B6">
        <w:rPr>
          <w:rFonts w:asciiTheme="majorBidi" w:hAnsiTheme="majorBidi" w:cstheme="majorBidi"/>
          <w:sz w:val="28"/>
          <w:szCs w:val="28"/>
        </w:rPr>
        <w:t xml:space="preserve">La mise en contexte </w:t>
      </w:r>
      <w:r w:rsidRPr="00E03220">
        <w:rPr>
          <w:rFonts w:asciiTheme="majorBidi" w:hAnsiTheme="majorBidi" w:cstheme="majorBidi"/>
          <w:sz w:val="28"/>
          <w:szCs w:val="28"/>
        </w:rPr>
        <w:t>consiste en la détermination d’un contexte plus large, constitué d’un ou de plusieurs p</w:t>
      </w:r>
      <w:r w:rsidR="007442B6">
        <w:rPr>
          <w:rFonts w:asciiTheme="majorBidi" w:hAnsiTheme="majorBidi" w:cstheme="majorBidi"/>
          <w:sz w:val="28"/>
          <w:szCs w:val="28"/>
        </w:rPr>
        <w:t>aragraphes – cinq au maximum -</w:t>
      </w:r>
    </w:p>
    <w:p w:rsidR="00E03220" w:rsidRPr="00E03220" w:rsidRDefault="00E03220" w:rsidP="0096633A">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Dit autrement, l’avantage de la segmentation est qu’elle permet la contextualisation lingu</w:t>
      </w:r>
      <w:r w:rsidR="0096633A">
        <w:rPr>
          <w:rFonts w:asciiTheme="majorBidi" w:hAnsiTheme="majorBidi" w:cstheme="majorBidi"/>
          <w:sz w:val="28"/>
          <w:szCs w:val="28"/>
        </w:rPr>
        <w:t>istique de chaque item lexical.</w:t>
      </w:r>
      <w:r w:rsidRPr="00E03220">
        <w:rPr>
          <w:rFonts w:asciiTheme="majorBidi" w:hAnsiTheme="majorBidi" w:cstheme="majorBidi"/>
          <w:sz w:val="28"/>
          <w:szCs w:val="28"/>
        </w:rPr>
        <w:t xml:space="preserve"> </w:t>
      </w:r>
      <w:r w:rsidR="0096633A">
        <w:rPr>
          <w:rFonts w:asciiTheme="majorBidi" w:hAnsiTheme="majorBidi" w:cstheme="majorBidi"/>
          <w:sz w:val="28"/>
          <w:szCs w:val="28"/>
        </w:rPr>
        <w:t>P</w:t>
      </w:r>
      <w:r w:rsidRPr="00E03220">
        <w:rPr>
          <w:rFonts w:asciiTheme="majorBidi" w:hAnsiTheme="majorBidi" w:cstheme="majorBidi"/>
          <w:sz w:val="28"/>
          <w:szCs w:val="28"/>
        </w:rPr>
        <w:t>ar un simple clic, le logiciel nous donne le contexte linguistique (</w:t>
      </w:r>
      <w:r w:rsidR="0096633A">
        <w:rPr>
          <w:rFonts w:asciiTheme="majorBidi" w:hAnsiTheme="majorBidi" w:cstheme="majorBidi"/>
          <w:sz w:val="28"/>
          <w:szCs w:val="28"/>
        </w:rPr>
        <w:t xml:space="preserve">ou </w:t>
      </w:r>
      <w:r w:rsidRPr="00E03220">
        <w:rPr>
          <w:rFonts w:asciiTheme="majorBidi" w:hAnsiTheme="majorBidi" w:cstheme="majorBidi"/>
          <w:sz w:val="28"/>
          <w:szCs w:val="28"/>
        </w:rPr>
        <w:t>cotexte) de chaque occurrence (phrase, passage, paragraphe, texte, etc.) pour en déterminer le sens.</w:t>
      </w:r>
    </w:p>
    <w:p w:rsidR="00E03220" w:rsidRPr="00E03220" w:rsidRDefault="00E03220" w:rsidP="00B87471">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lastRenderedPageBreak/>
        <w:t>L’objet d’une recherche de contexte ou de concordance peut être une forme graphique simple, une expression (un groupe de mots), un lemme, un code grammatical, une structure syntaxique, le début ou la fin d’un mot, les co-occurrences (présence de deux formes dans le même contexte), etc.</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La mise en contexte est importante dans la mesure où elle permet un retour au texte pour déterminer le sens d’une forme ou d’un segment. Ceci facilite à l’analyste l’acte d’interprétation comme le souligne Damon Mayaffre : </w:t>
      </w:r>
    </w:p>
    <w:p w:rsidR="007C7F95"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w:t>
      </w:r>
      <w:r w:rsidRPr="00E03220">
        <w:rPr>
          <w:rFonts w:asciiTheme="majorBidi" w:hAnsiTheme="majorBidi" w:cstheme="majorBidi"/>
          <w:i/>
          <w:iCs/>
          <w:sz w:val="28"/>
          <w:szCs w:val="28"/>
        </w:rPr>
        <w:t xml:space="preserve">Dans le domaine sémantique, la </w:t>
      </w:r>
      <w:r w:rsidRPr="00E03220">
        <w:rPr>
          <w:rFonts w:asciiTheme="majorBidi" w:hAnsiTheme="majorBidi" w:cstheme="majorBidi"/>
          <w:sz w:val="28"/>
          <w:szCs w:val="28"/>
        </w:rPr>
        <w:t>co(n)textualisation</w:t>
      </w:r>
      <w:r w:rsidRPr="00E03220">
        <w:rPr>
          <w:rFonts w:asciiTheme="majorBidi" w:hAnsiTheme="majorBidi" w:cstheme="majorBidi"/>
          <w:i/>
          <w:iCs/>
          <w:sz w:val="28"/>
          <w:szCs w:val="28"/>
        </w:rPr>
        <w:t xml:space="preserve"> des formes nous semble la philosophie même de nos pratiques, étant entendu que le sens des choses n’émerge qu’en co(n)texte, qu’en corpus.</w:t>
      </w:r>
      <w:r w:rsidRPr="00E03220">
        <w:rPr>
          <w:rFonts w:asciiTheme="majorBidi" w:hAnsiTheme="majorBidi" w:cstheme="majorBidi"/>
          <w:sz w:val="28"/>
          <w:szCs w:val="28"/>
        </w:rPr>
        <w:t> »</w:t>
      </w:r>
      <w:r w:rsidRPr="00E03220">
        <w:rPr>
          <w:rStyle w:val="Appelnotedebasdep"/>
          <w:rFonts w:asciiTheme="majorBidi" w:hAnsiTheme="majorBidi" w:cstheme="majorBidi"/>
          <w:sz w:val="28"/>
          <w:szCs w:val="28"/>
        </w:rPr>
        <w:footnoteReference w:id="63"/>
      </w:r>
      <w:r w:rsidRPr="00E03220">
        <w:rPr>
          <w:rFonts w:asciiTheme="majorBidi" w:hAnsiTheme="majorBidi" w:cstheme="majorBidi"/>
          <w:sz w:val="28"/>
          <w:szCs w:val="28"/>
        </w:rPr>
        <w:t xml:space="preserve">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Le contexte permet donc de surpasser l’écueil tant commenté du sens car « </w:t>
      </w:r>
      <w:r w:rsidRPr="00E03220">
        <w:rPr>
          <w:rFonts w:asciiTheme="majorBidi" w:hAnsiTheme="majorBidi" w:cstheme="majorBidi"/>
          <w:i/>
          <w:iCs/>
          <w:sz w:val="28"/>
          <w:szCs w:val="28"/>
        </w:rPr>
        <w:t>la définition matérielle du contexte – le contexte c’est avant tout un co-texte entendu comme un environnement textuel immédiat et contigu – se trouve équilibrée par une dimension herméneutique – le contexte</w:t>
      </w:r>
      <w:r w:rsidRPr="00E03220">
        <w:rPr>
          <w:rFonts w:asciiTheme="majorBidi" w:hAnsiTheme="majorBidi" w:cstheme="majorBidi"/>
          <w:sz w:val="28"/>
          <w:szCs w:val="28"/>
        </w:rPr>
        <w:t>, c’est ce qui fait sens</w:t>
      </w:r>
      <w:r w:rsidRPr="00E03220">
        <w:rPr>
          <w:rFonts w:asciiTheme="majorBidi" w:hAnsiTheme="majorBidi" w:cstheme="majorBidi"/>
          <w:i/>
          <w:iCs/>
          <w:sz w:val="28"/>
          <w:szCs w:val="28"/>
        </w:rPr>
        <w:t xml:space="preserve"> </w:t>
      </w:r>
      <w:r w:rsidRPr="00E03220">
        <w:rPr>
          <w:rFonts w:asciiTheme="majorBidi" w:hAnsiTheme="majorBidi" w:cstheme="majorBidi"/>
          <w:sz w:val="28"/>
          <w:szCs w:val="28"/>
        </w:rPr>
        <w:t xml:space="preserve">; </w:t>
      </w:r>
      <w:r w:rsidRPr="00E03220">
        <w:rPr>
          <w:rFonts w:asciiTheme="majorBidi" w:hAnsiTheme="majorBidi" w:cstheme="majorBidi"/>
          <w:i/>
          <w:iCs/>
          <w:sz w:val="28"/>
          <w:szCs w:val="28"/>
        </w:rPr>
        <w:t>ce qui sémantise un terme en autorisant l’interprétation.</w:t>
      </w:r>
      <w:r w:rsidRPr="00E03220">
        <w:rPr>
          <w:rFonts w:asciiTheme="majorBidi" w:hAnsiTheme="majorBidi" w:cstheme="majorBidi"/>
          <w:sz w:val="28"/>
          <w:szCs w:val="28"/>
        </w:rPr>
        <w:t> »</w:t>
      </w:r>
      <w:r w:rsidRPr="00E03220">
        <w:rPr>
          <w:rStyle w:val="Appelnotedebasdep"/>
          <w:rFonts w:asciiTheme="majorBidi" w:hAnsiTheme="majorBidi" w:cstheme="majorBidi"/>
          <w:sz w:val="28"/>
          <w:szCs w:val="28"/>
        </w:rPr>
        <w:footnoteReference w:id="64"/>
      </w:r>
    </w:p>
    <w:p w:rsidR="00E03220" w:rsidRPr="00B05D71" w:rsidRDefault="00B05D71" w:rsidP="00B05D71">
      <w:pPr>
        <w:autoSpaceDE w:val="0"/>
        <w:autoSpaceDN w:val="0"/>
        <w:adjustRightInd w:val="0"/>
        <w:spacing w:after="120" w:line="360" w:lineRule="auto"/>
        <w:jc w:val="both"/>
        <w:rPr>
          <w:rFonts w:asciiTheme="majorBidi" w:hAnsiTheme="majorBidi" w:cstheme="majorBidi"/>
          <w:b/>
          <w:bCs/>
          <w:color w:val="FF0000"/>
          <w:sz w:val="28"/>
          <w:szCs w:val="28"/>
        </w:rPr>
      </w:pPr>
      <w:r>
        <w:rPr>
          <w:rFonts w:asciiTheme="majorBidi" w:hAnsiTheme="majorBidi" w:cstheme="majorBidi"/>
          <w:b/>
          <w:bCs/>
          <w:sz w:val="28"/>
          <w:szCs w:val="28"/>
        </w:rPr>
        <w:t>3</w:t>
      </w:r>
      <w:r w:rsidR="00E03220" w:rsidRPr="00B05D71">
        <w:rPr>
          <w:rFonts w:asciiTheme="majorBidi" w:hAnsiTheme="majorBidi" w:cstheme="majorBidi"/>
          <w:b/>
          <w:bCs/>
          <w:sz w:val="28"/>
          <w:szCs w:val="28"/>
        </w:rPr>
        <w:t>-3-</w:t>
      </w:r>
      <w:r>
        <w:rPr>
          <w:rFonts w:asciiTheme="majorBidi" w:hAnsiTheme="majorBidi" w:cstheme="majorBidi"/>
          <w:b/>
          <w:bCs/>
          <w:sz w:val="28"/>
          <w:szCs w:val="28"/>
        </w:rPr>
        <w:t>5</w:t>
      </w:r>
      <w:r w:rsidR="00E03220" w:rsidRPr="00B05D71">
        <w:rPr>
          <w:rFonts w:asciiTheme="majorBidi" w:hAnsiTheme="majorBidi" w:cstheme="majorBidi"/>
          <w:b/>
          <w:bCs/>
          <w:sz w:val="28"/>
          <w:szCs w:val="28"/>
        </w:rPr>
        <w:t>-Les fonctions statistiques : les calculs et les comptages:</w:t>
      </w:r>
      <w:r w:rsidR="00E03220" w:rsidRPr="00B05D71">
        <w:rPr>
          <w:rFonts w:asciiTheme="majorBidi" w:hAnsiTheme="majorBidi" w:cstheme="majorBidi"/>
          <w:b/>
          <w:bCs/>
          <w:color w:val="FF0000"/>
          <w:sz w:val="28"/>
          <w:szCs w:val="28"/>
        </w:rPr>
        <w:t xml:space="preserve"> </w:t>
      </w:r>
    </w:p>
    <w:p w:rsidR="00E03220" w:rsidRPr="00E03220" w:rsidRDefault="00E03220" w:rsidP="007C7F95">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Pour mieux appréhender le lexique de son corpus,  le lexicométricien fait appel, en plus des fonctions documentaires hypertextuelles vues plus haut, aux calculs et aux comptages lexicométriques nécessaires</w:t>
      </w:r>
      <w:r w:rsidR="007C7F95">
        <w:rPr>
          <w:rFonts w:asciiTheme="majorBidi" w:hAnsiTheme="majorBidi" w:cstheme="majorBidi"/>
          <w:sz w:val="28"/>
          <w:szCs w:val="28"/>
        </w:rPr>
        <w:t>.</w:t>
      </w:r>
      <w:r w:rsidRPr="00E03220">
        <w:rPr>
          <w:rFonts w:asciiTheme="majorBidi" w:hAnsiTheme="majorBidi" w:cstheme="majorBidi"/>
          <w:sz w:val="28"/>
          <w:szCs w:val="28"/>
        </w:rPr>
        <w:t xml:space="preserve"> </w:t>
      </w:r>
      <w:r w:rsidR="007C7F95">
        <w:rPr>
          <w:rFonts w:asciiTheme="majorBidi" w:hAnsiTheme="majorBidi" w:cstheme="majorBidi"/>
          <w:sz w:val="28"/>
          <w:szCs w:val="28"/>
        </w:rPr>
        <w:t xml:space="preserve">Ces comptages sont </w:t>
      </w:r>
      <w:r w:rsidRPr="00E03220">
        <w:rPr>
          <w:rFonts w:asciiTheme="majorBidi" w:hAnsiTheme="majorBidi" w:cstheme="majorBidi"/>
          <w:sz w:val="28"/>
          <w:szCs w:val="28"/>
        </w:rPr>
        <w:t>:</w:t>
      </w:r>
      <w:r w:rsidRPr="00E03220">
        <w:rPr>
          <w:rFonts w:asciiTheme="majorBidi" w:hAnsiTheme="majorBidi" w:cstheme="majorBidi"/>
          <w:b/>
          <w:bCs/>
          <w:color w:val="FF0000"/>
          <w:sz w:val="28"/>
          <w:szCs w:val="28"/>
        </w:rPr>
        <w:t xml:space="preserve"> </w:t>
      </w:r>
    </w:p>
    <w:p w:rsidR="00E03220" w:rsidRPr="00E03220" w:rsidRDefault="00B05D71" w:rsidP="00B05D71">
      <w:pPr>
        <w:autoSpaceDE w:val="0"/>
        <w:autoSpaceDN w:val="0"/>
        <w:adjustRightInd w:val="0"/>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t>3</w:t>
      </w:r>
      <w:r w:rsidR="00E03220" w:rsidRPr="00E03220">
        <w:rPr>
          <w:rFonts w:asciiTheme="majorBidi" w:hAnsiTheme="majorBidi" w:cstheme="majorBidi"/>
          <w:b/>
          <w:bCs/>
          <w:sz w:val="28"/>
          <w:szCs w:val="28"/>
        </w:rPr>
        <w:t>-3-</w:t>
      </w:r>
      <w:r>
        <w:rPr>
          <w:rFonts w:asciiTheme="majorBidi" w:hAnsiTheme="majorBidi" w:cstheme="majorBidi"/>
          <w:b/>
          <w:bCs/>
          <w:sz w:val="28"/>
          <w:szCs w:val="28"/>
        </w:rPr>
        <w:t>5</w:t>
      </w:r>
      <w:r w:rsidR="00E03220" w:rsidRPr="00E03220">
        <w:rPr>
          <w:rFonts w:asciiTheme="majorBidi" w:hAnsiTheme="majorBidi" w:cstheme="majorBidi"/>
          <w:b/>
          <w:bCs/>
          <w:sz w:val="28"/>
          <w:szCs w:val="28"/>
        </w:rPr>
        <w:t xml:space="preserve">-1-Le calcul de l’étendue relative des textes : </w:t>
      </w:r>
    </w:p>
    <w:p w:rsidR="00A1291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Le logiciel donne les résultats sous forme de listes ou sous forme de graphiques symbolisant l’étendue relative des textes de la base. Il calcule donc l’étendue de chaque texte du corpus (ou de la base) et la confronte à celle des autres textes formant le même corpus. L’étendue est mesurée de deux manières : </w:t>
      </w:r>
    </w:p>
    <w:p w:rsidR="00A12910" w:rsidRDefault="00E03220" w:rsidP="00A66B5E">
      <w:pPr>
        <w:autoSpaceDE w:val="0"/>
        <w:autoSpaceDN w:val="0"/>
        <w:adjustRightInd w:val="0"/>
        <w:spacing w:after="120" w:line="360" w:lineRule="auto"/>
        <w:ind w:firstLine="567"/>
        <w:jc w:val="both"/>
        <w:rPr>
          <w:rFonts w:asciiTheme="majorBidi" w:hAnsiTheme="majorBidi" w:cstheme="majorBidi"/>
          <w:color w:val="FF0000"/>
          <w:sz w:val="28"/>
          <w:szCs w:val="28"/>
        </w:rPr>
      </w:pPr>
      <w:r w:rsidRPr="00E03220">
        <w:rPr>
          <w:rFonts w:asciiTheme="majorBidi" w:hAnsiTheme="majorBidi" w:cstheme="majorBidi"/>
          <w:sz w:val="28"/>
          <w:szCs w:val="28"/>
        </w:rPr>
        <w:lastRenderedPageBreak/>
        <w:t>1-Par le nombre d’occurrences constituant le vocabulaire du texte en question. La même forme peut être présente des dizaines, voir</w:t>
      </w:r>
      <w:r w:rsidR="00A66B5E">
        <w:rPr>
          <w:rFonts w:asciiTheme="majorBidi" w:hAnsiTheme="majorBidi" w:cstheme="majorBidi"/>
          <w:sz w:val="28"/>
          <w:szCs w:val="28"/>
        </w:rPr>
        <w:t>e des centaines de fois.</w:t>
      </w:r>
      <w:r w:rsidRPr="00E03220">
        <w:rPr>
          <w:rFonts w:asciiTheme="majorBidi" w:hAnsiTheme="majorBidi" w:cstheme="majorBidi"/>
          <w:sz w:val="28"/>
          <w:szCs w:val="28"/>
        </w:rPr>
        <w:t xml:space="preserve"> </w:t>
      </w:r>
      <w:r w:rsidR="00A66B5E">
        <w:rPr>
          <w:rFonts w:asciiTheme="majorBidi" w:hAnsiTheme="majorBidi" w:cstheme="majorBidi"/>
          <w:sz w:val="28"/>
          <w:szCs w:val="28"/>
        </w:rPr>
        <w:t>T</w:t>
      </w:r>
      <w:r w:rsidRPr="00E03220">
        <w:rPr>
          <w:rFonts w:asciiTheme="majorBidi" w:hAnsiTheme="majorBidi" w:cstheme="majorBidi"/>
          <w:sz w:val="28"/>
          <w:szCs w:val="28"/>
        </w:rPr>
        <w:t>outes ses occurrences sont comptabilisées.</w:t>
      </w:r>
      <w:r w:rsidRPr="00E03220">
        <w:rPr>
          <w:rFonts w:asciiTheme="majorBidi" w:hAnsiTheme="majorBidi" w:cstheme="majorBidi"/>
          <w:color w:val="FF0000"/>
          <w:sz w:val="28"/>
          <w:szCs w:val="28"/>
        </w:rPr>
        <w:t xml:space="preserve"> </w:t>
      </w:r>
    </w:p>
    <w:p w:rsidR="00E03220" w:rsidRPr="00E03220" w:rsidRDefault="00E03220" w:rsidP="00350DA5">
      <w:pPr>
        <w:autoSpaceDE w:val="0"/>
        <w:autoSpaceDN w:val="0"/>
        <w:adjustRightInd w:val="0"/>
        <w:spacing w:after="120" w:line="360" w:lineRule="auto"/>
        <w:ind w:firstLine="567"/>
        <w:jc w:val="both"/>
        <w:rPr>
          <w:rFonts w:asciiTheme="majorBidi" w:hAnsiTheme="majorBidi" w:cstheme="majorBidi"/>
          <w:b/>
          <w:bCs/>
          <w:sz w:val="28"/>
          <w:szCs w:val="28"/>
        </w:rPr>
      </w:pPr>
      <w:r w:rsidRPr="00E03220">
        <w:rPr>
          <w:rFonts w:asciiTheme="majorBidi" w:hAnsiTheme="majorBidi" w:cstheme="majorBidi"/>
          <w:sz w:val="28"/>
          <w:szCs w:val="28"/>
        </w:rPr>
        <w:t>2-Par le nombre de formes différentes présentes dans le texte sans tenir compte de leurs fréquences. Ainsi, une forme présente 150 fois dans le texte est prise pour une seule forme et n’est comptée qu’une seule fois. De la même manière</w:t>
      </w:r>
      <w:r w:rsidR="00A66B5E">
        <w:rPr>
          <w:rFonts w:asciiTheme="majorBidi" w:hAnsiTheme="majorBidi" w:cstheme="majorBidi"/>
          <w:sz w:val="28"/>
          <w:szCs w:val="28"/>
        </w:rPr>
        <w:t>,</w:t>
      </w:r>
      <w:r w:rsidRPr="00E03220">
        <w:rPr>
          <w:rFonts w:asciiTheme="majorBidi" w:hAnsiTheme="majorBidi" w:cstheme="majorBidi"/>
          <w:sz w:val="28"/>
          <w:szCs w:val="28"/>
        </w:rPr>
        <w:t xml:space="preserve"> est mesurée l’é</w:t>
      </w:r>
      <w:r w:rsidR="00A66B5E">
        <w:rPr>
          <w:rFonts w:asciiTheme="majorBidi" w:hAnsiTheme="majorBidi" w:cstheme="majorBidi"/>
          <w:sz w:val="28"/>
          <w:szCs w:val="28"/>
        </w:rPr>
        <w:t>tendue totale du corpus. L</w:t>
      </w:r>
      <w:r w:rsidRPr="00E03220">
        <w:rPr>
          <w:rFonts w:asciiTheme="majorBidi" w:hAnsiTheme="majorBidi" w:cstheme="majorBidi"/>
          <w:sz w:val="28"/>
          <w:szCs w:val="28"/>
        </w:rPr>
        <w:t>e nombre de formes constitutives d’un corpus doit être inférieur à la somme des formes constitutives des textes dont il est constitué</w:t>
      </w:r>
      <w:r w:rsidR="00A66B5E">
        <w:rPr>
          <w:rFonts w:asciiTheme="majorBidi" w:hAnsiTheme="majorBidi" w:cstheme="majorBidi"/>
          <w:sz w:val="28"/>
          <w:szCs w:val="28"/>
        </w:rPr>
        <w:t>,</w:t>
      </w:r>
      <w:r w:rsidRPr="00E03220">
        <w:rPr>
          <w:rFonts w:asciiTheme="majorBidi" w:hAnsiTheme="majorBidi" w:cstheme="majorBidi"/>
          <w:sz w:val="28"/>
          <w:szCs w:val="28"/>
        </w:rPr>
        <w:t xml:space="preserve"> car il existe inéluctablement des formes communes </w:t>
      </w:r>
      <w:r w:rsidR="00A66B5E">
        <w:rPr>
          <w:rFonts w:asciiTheme="majorBidi" w:hAnsiTheme="majorBidi" w:cstheme="majorBidi"/>
          <w:sz w:val="28"/>
          <w:szCs w:val="28"/>
        </w:rPr>
        <w:t>aux</w:t>
      </w:r>
      <w:r w:rsidRPr="00E03220">
        <w:rPr>
          <w:rFonts w:asciiTheme="majorBidi" w:hAnsiTheme="majorBidi" w:cstheme="majorBidi"/>
          <w:sz w:val="28"/>
          <w:szCs w:val="28"/>
        </w:rPr>
        <w:t xml:space="preserve"> textes du corpus. Lorsqu’il s’agit de mesurer l’étendue totale du corpus, chacune de ces formes communes est comptabilisée une seule fois.</w:t>
      </w:r>
    </w:p>
    <w:p w:rsidR="00E03220" w:rsidRPr="00E03220" w:rsidRDefault="00B05D71" w:rsidP="00B05D71">
      <w:pPr>
        <w:autoSpaceDE w:val="0"/>
        <w:autoSpaceDN w:val="0"/>
        <w:adjustRightInd w:val="0"/>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t>3</w:t>
      </w:r>
      <w:r w:rsidR="00E03220" w:rsidRPr="00E03220">
        <w:rPr>
          <w:rFonts w:asciiTheme="majorBidi" w:hAnsiTheme="majorBidi" w:cstheme="majorBidi"/>
          <w:b/>
          <w:bCs/>
          <w:sz w:val="28"/>
          <w:szCs w:val="28"/>
        </w:rPr>
        <w:t>-3-</w:t>
      </w:r>
      <w:r>
        <w:rPr>
          <w:rFonts w:asciiTheme="majorBidi" w:hAnsiTheme="majorBidi" w:cstheme="majorBidi"/>
          <w:b/>
          <w:bCs/>
          <w:sz w:val="28"/>
          <w:szCs w:val="28"/>
        </w:rPr>
        <w:t>5</w:t>
      </w:r>
      <w:r w:rsidR="00E03220" w:rsidRPr="00E03220">
        <w:rPr>
          <w:rFonts w:asciiTheme="majorBidi" w:hAnsiTheme="majorBidi" w:cstheme="majorBidi"/>
          <w:b/>
          <w:bCs/>
          <w:sz w:val="28"/>
          <w:szCs w:val="28"/>
        </w:rPr>
        <w:t xml:space="preserve">-2-Les graphiques : </w:t>
      </w:r>
    </w:p>
    <w:p w:rsidR="00350DA5"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Cette fonction permet de calculer ce qu’on appelle « l’écart réduit ». Le logiciel réalise ce calcul avant de le représenter graphiquement, à travers des histogrammes. Un écart réduit est calculé de la manière suivante : </w:t>
      </w:r>
    </w:p>
    <w:p w:rsidR="00350DA5" w:rsidRDefault="00350DA5" w:rsidP="00350DA5">
      <w:pPr>
        <w:autoSpaceDE w:val="0"/>
        <w:autoSpaceDN w:val="0"/>
        <w:adjustRightInd w:val="0"/>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Premièrement, il faut distinguer dans un corpus</w:t>
      </w:r>
      <w:r w:rsidR="00E03220" w:rsidRPr="00E03220">
        <w:rPr>
          <w:rFonts w:asciiTheme="majorBidi" w:hAnsiTheme="majorBidi" w:cstheme="majorBidi"/>
          <w:sz w:val="28"/>
          <w:szCs w:val="28"/>
        </w:rPr>
        <w:t xml:space="preserve"> deux types de fréquences, une fréquence observée (réelle) et une fréquence théorique (mathématiquement attendue) La fréquence observée est la fréquence réelle d’un mot dans le corpus ou le texte </w:t>
      </w:r>
      <w:r>
        <w:rPr>
          <w:rFonts w:asciiTheme="majorBidi" w:hAnsiTheme="majorBidi" w:cstheme="majorBidi"/>
          <w:sz w:val="28"/>
          <w:szCs w:val="28"/>
        </w:rPr>
        <w:t>considéré</w:t>
      </w:r>
      <w:r w:rsidR="00E03220" w:rsidRPr="00E03220">
        <w:rPr>
          <w:rFonts w:asciiTheme="majorBidi" w:hAnsiTheme="majorBidi" w:cstheme="majorBidi"/>
          <w:sz w:val="28"/>
          <w:szCs w:val="28"/>
        </w:rPr>
        <w:t xml:space="preserve">. </w:t>
      </w:r>
    </w:p>
    <w:p w:rsidR="00350DA5" w:rsidRDefault="00E03220" w:rsidP="00350DA5">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Quant à la fréquence théorique, c’est celle à laquelle on s’attend </w:t>
      </w:r>
      <w:r w:rsidRPr="00E03220">
        <w:rPr>
          <w:rFonts w:asciiTheme="majorBidi" w:hAnsiTheme="majorBidi" w:cstheme="majorBidi"/>
          <w:i/>
          <w:iCs/>
          <w:sz w:val="28"/>
          <w:szCs w:val="28"/>
        </w:rPr>
        <w:t>mathématiquement</w:t>
      </w:r>
      <w:r w:rsidRPr="00E03220">
        <w:rPr>
          <w:rFonts w:asciiTheme="majorBidi" w:hAnsiTheme="majorBidi" w:cstheme="majorBidi"/>
          <w:sz w:val="28"/>
          <w:szCs w:val="28"/>
        </w:rPr>
        <w:t xml:space="preserve">, vu le rapport taille du texte/taille du corpus. Ce rapport est mesuré mathématiquement selon la règle de trois suivante : fréquence théorique d'un mot dans un texte = fréquence du mot dans le corpus pondérée par la probabilité </w:t>
      </w:r>
      <w:r w:rsidRPr="00E03220">
        <w:rPr>
          <w:rFonts w:asciiTheme="majorBidi" w:hAnsiTheme="majorBidi" w:cstheme="majorBidi"/>
          <w:i/>
          <w:iCs/>
          <w:sz w:val="28"/>
          <w:szCs w:val="28"/>
        </w:rPr>
        <w:t xml:space="preserve">p </w:t>
      </w:r>
      <w:r w:rsidRPr="00E03220">
        <w:rPr>
          <w:rFonts w:asciiTheme="majorBidi" w:hAnsiTheme="majorBidi" w:cstheme="majorBidi"/>
          <w:sz w:val="28"/>
          <w:szCs w:val="28"/>
        </w:rPr>
        <w:t>ou part du texte dans le corpus</w:t>
      </w:r>
      <w:r w:rsidR="00350DA5">
        <w:rPr>
          <w:rFonts w:asciiTheme="majorBidi" w:hAnsiTheme="majorBidi" w:cstheme="majorBidi"/>
          <w:sz w:val="28"/>
          <w:szCs w:val="28"/>
        </w:rPr>
        <w:t>.</w:t>
      </w:r>
      <w:r w:rsidRPr="00E03220">
        <w:rPr>
          <w:rFonts w:asciiTheme="majorBidi" w:hAnsiTheme="majorBidi" w:cstheme="majorBidi"/>
          <w:sz w:val="28"/>
          <w:szCs w:val="28"/>
        </w:rPr>
        <w:t xml:space="preserve"> </w:t>
      </w:r>
    </w:p>
    <w:p w:rsidR="00E03220" w:rsidRPr="00E03220" w:rsidRDefault="00350DA5" w:rsidP="00350DA5">
      <w:pPr>
        <w:autoSpaceDE w:val="0"/>
        <w:autoSpaceDN w:val="0"/>
        <w:adjustRightInd w:val="0"/>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Etant donné</w:t>
      </w:r>
      <w:r w:rsidR="00E03220" w:rsidRPr="00E03220">
        <w:rPr>
          <w:rFonts w:asciiTheme="majorBidi" w:hAnsiTheme="majorBidi" w:cstheme="majorBidi"/>
          <w:sz w:val="28"/>
          <w:szCs w:val="28"/>
        </w:rPr>
        <w:t xml:space="preserve"> l’inégalité des tailles des textes dans </w:t>
      </w:r>
      <w:r>
        <w:rPr>
          <w:rFonts w:asciiTheme="majorBidi" w:hAnsiTheme="majorBidi" w:cstheme="majorBidi"/>
          <w:sz w:val="28"/>
          <w:szCs w:val="28"/>
        </w:rPr>
        <w:t>certains</w:t>
      </w:r>
      <w:r w:rsidR="00E03220" w:rsidRPr="00E03220">
        <w:rPr>
          <w:rFonts w:asciiTheme="majorBidi" w:hAnsiTheme="majorBidi" w:cstheme="majorBidi"/>
          <w:sz w:val="28"/>
          <w:szCs w:val="28"/>
        </w:rPr>
        <w:t xml:space="preserve"> cas, ce qui engendre un écart entre les fréquences (théorique et observée), on pondère cet écart absolu selon la formule de l’écart réduit. Cette opération purement </w:t>
      </w:r>
      <w:r w:rsidR="00E03220" w:rsidRPr="00E03220">
        <w:rPr>
          <w:rFonts w:asciiTheme="majorBidi" w:hAnsiTheme="majorBidi" w:cstheme="majorBidi"/>
          <w:sz w:val="28"/>
          <w:szCs w:val="28"/>
        </w:rPr>
        <w:lastRenderedPageBreak/>
        <w:t>mathématique est effectuée par le logiciel et permet de repérer les mots en déficit ou en excédent significatif. Les chercheurs non-initiés aux mathématiques n’ont pas à craindre de faire appel à des opérations qu’ils ne connaissent pas. Le logiciel effectue ces calculs par un simple clic.</w:t>
      </w:r>
    </w:p>
    <w:p w:rsidR="00E03220" w:rsidRPr="00E03220" w:rsidRDefault="00B05D71" w:rsidP="00741C1B">
      <w:pPr>
        <w:autoSpaceDE w:val="0"/>
        <w:autoSpaceDN w:val="0"/>
        <w:adjustRightInd w:val="0"/>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t>3</w:t>
      </w:r>
      <w:r w:rsidR="00E03220" w:rsidRPr="00E03220">
        <w:rPr>
          <w:rFonts w:asciiTheme="majorBidi" w:hAnsiTheme="majorBidi" w:cstheme="majorBidi"/>
          <w:b/>
          <w:bCs/>
          <w:sz w:val="28"/>
          <w:szCs w:val="28"/>
        </w:rPr>
        <w:t>-3-</w:t>
      </w:r>
      <w:r w:rsidR="00741C1B">
        <w:rPr>
          <w:rFonts w:asciiTheme="majorBidi" w:hAnsiTheme="majorBidi" w:cstheme="majorBidi"/>
          <w:b/>
          <w:bCs/>
          <w:sz w:val="28"/>
          <w:szCs w:val="28"/>
        </w:rPr>
        <w:t>5</w:t>
      </w:r>
      <w:r w:rsidR="00E03220" w:rsidRPr="00E03220">
        <w:rPr>
          <w:rFonts w:asciiTheme="majorBidi" w:hAnsiTheme="majorBidi" w:cstheme="majorBidi"/>
          <w:b/>
          <w:bCs/>
          <w:sz w:val="28"/>
          <w:szCs w:val="28"/>
        </w:rPr>
        <w:t xml:space="preserve">-3-L’environnement thématique : le calcul des co-occurrences et des réseaux thématiques :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La co-occurrence peut être définie comme étant :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w:t>
      </w:r>
      <w:r w:rsidRPr="00E03220">
        <w:rPr>
          <w:rFonts w:asciiTheme="majorBidi" w:hAnsiTheme="majorBidi" w:cstheme="majorBidi"/>
          <w:i/>
          <w:iCs/>
          <w:sz w:val="28"/>
          <w:szCs w:val="28"/>
        </w:rPr>
        <w:t>La co-présence ou présence simultanée de deux unités linguistiques (deux mots par exemple ou deux codes grammaticaux) au sein d’un même contexte linguistique (le paragraphe ou la phrase par exemple, ou encore une fenêtre arbitraire). […] La lexicométrie la constate et l’exprime grâce à des coefficients statistiques à même de mesurer le degré de significativité des co-présences ou attractions trouvées.</w:t>
      </w:r>
      <w:r w:rsidRPr="00E03220">
        <w:rPr>
          <w:rFonts w:asciiTheme="majorBidi" w:hAnsiTheme="majorBidi" w:cstheme="majorBidi"/>
          <w:sz w:val="28"/>
          <w:szCs w:val="28"/>
        </w:rPr>
        <w:t> »</w:t>
      </w:r>
      <w:r w:rsidRPr="00E03220">
        <w:rPr>
          <w:rStyle w:val="Appelnotedebasdep"/>
          <w:rFonts w:asciiTheme="majorBidi" w:hAnsiTheme="majorBidi" w:cstheme="majorBidi"/>
          <w:sz w:val="28"/>
          <w:szCs w:val="28"/>
        </w:rPr>
        <w:footnoteReference w:id="65"/>
      </w:r>
      <w:r w:rsidRPr="00E03220">
        <w:rPr>
          <w:rFonts w:asciiTheme="majorBidi" w:hAnsiTheme="majorBidi" w:cstheme="majorBidi"/>
          <w:sz w:val="28"/>
          <w:szCs w:val="28"/>
        </w:rPr>
        <w:t xml:space="preserve">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Autrement dit, cet outil permet de repérer et de présenter les mots qui apparaissent ensemble dans les mêmes phrases ou les mêmes paragraphes, ces mots sont appelés « co-occurents »</w:t>
      </w:r>
      <w:r w:rsidR="000B49F4">
        <w:rPr>
          <w:rFonts w:asciiTheme="majorBidi" w:hAnsiTheme="majorBidi" w:cstheme="majorBidi"/>
          <w:sz w:val="28"/>
          <w:szCs w:val="28"/>
        </w:rPr>
        <w:t>.</w:t>
      </w:r>
      <w:r w:rsidRPr="00E03220">
        <w:rPr>
          <w:rFonts w:asciiTheme="majorBidi" w:hAnsiTheme="majorBidi" w:cstheme="majorBidi"/>
          <w:sz w:val="28"/>
          <w:szCs w:val="28"/>
        </w:rPr>
        <w:t xml:space="preserve"> Il permet donc de déterminer les thèmes abordés dans le texte et par là même d’en délimiter l’univers thématique. </w:t>
      </w:r>
    </w:p>
    <w:p w:rsidR="00E03220" w:rsidRPr="00E03220" w:rsidRDefault="00E03220" w:rsidP="00170EFB">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Le mot dont on cherche le contexte est appelé « mot-pôle ». </w:t>
      </w:r>
      <w:r w:rsidR="000F7917">
        <w:rPr>
          <w:rFonts w:asciiTheme="majorBidi" w:hAnsiTheme="majorBidi" w:cstheme="majorBidi"/>
          <w:sz w:val="28"/>
          <w:szCs w:val="28"/>
        </w:rPr>
        <w:t>Le logiciel</w:t>
      </w:r>
      <w:r w:rsidRPr="00E03220">
        <w:rPr>
          <w:rFonts w:asciiTheme="majorBidi" w:hAnsiTheme="majorBidi" w:cstheme="majorBidi"/>
          <w:sz w:val="28"/>
          <w:szCs w:val="28"/>
        </w:rPr>
        <w:t xml:space="preserve"> procède à une comparaison entre « un sous-corpus temporaire » constitué par tous les contextes recensés du mot-pôle, et le corpus global. L’opération statistique consiste à dénombrer les occurrences de tous les mots recensés dans « le sous-corpus temporaire »</w:t>
      </w:r>
      <w:r w:rsidR="000F7917">
        <w:rPr>
          <w:rFonts w:asciiTheme="majorBidi" w:hAnsiTheme="majorBidi" w:cstheme="majorBidi"/>
          <w:sz w:val="28"/>
          <w:szCs w:val="28"/>
        </w:rPr>
        <w:t>.</w:t>
      </w:r>
      <w:r w:rsidRPr="00E03220">
        <w:rPr>
          <w:rFonts w:asciiTheme="majorBidi" w:hAnsiTheme="majorBidi" w:cstheme="majorBidi"/>
          <w:sz w:val="28"/>
          <w:szCs w:val="28"/>
        </w:rPr>
        <w:t xml:space="preserve"> Le logiciel effectue alors un calcul de probabilité en confrontant les fréquences réelles (ou observées) des formes recensés dans le « sous-corpus temporaire » </w:t>
      </w:r>
      <w:r w:rsidR="000F7917">
        <w:rPr>
          <w:rFonts w:asciiTheme="majorBidi" w:hAnsiTheme="majorBidi" w:cstheme="majorBidi"/>
          <w:sz w:val="28"/>
          <w:szCs w:val="28"/>
        </w:rPr>
        <w:t>à</w:t>
      </w:r>
      <w:r w:rsidRPr="00E03220">
        <w:rPr>
          <w:rFonts w:asciiTheme="majorBidi" w:hAnsiTheme="majorBidi" w:cstheme="majorBidi"/>
          <w:sz w:val="28"/>
          <w:szCs w:val="28"/>
        </w:rPr>
        <w:t xml:space="preserve"> la fréquence mathématiquement attendue (ou théorique) si ce « sous-corpus temporaire » était une sous-partie aléatoire du corpus global de la base. On peut donc, grâce à la méthode des écarts réduits, </w:t>
      </w:r>
      <w:r w:rsidRPr="00E03220">
        <w:rPr>
          <w:rFonts w:asciiTheme="majorBidi" w:hAnsiTheme="majorBidi" w:cstheme="majorBidi"/>
          <w:sz w:val="28"/>
          <w:szCs w:val="28"/>
        </w:rPr>
        <w:lastRenderedPageBreak/>
        <w:t xml:space="preserve">repérer les mots qui sont en excédent et ceux qui sont en déficit significatif dans </w:t>
      </w:r>
      <w:r w:rsidR="00170EFB">
        <w:rPr>
          <w:rFonts w:asciiTheme="majorBidi" w:hAnsiTheme="majorBidi" w:cstheme="majorBidi"/>
          <w:sz w:val="28"/>
          <w:szCs w:val="28"/>
        </w:rPr>
        <w:t>l</w:t>
      </w:r>
      <w:r w:rsidRPr="00E03220">
        <w:rPr>
          <w:rFonts w:asciiTheme="majorBidi" w:hAnsiTheme="majorBidi" w:cstheme="majorBidi"/>
          <w:sz w:val="28"/>
          <w:szCs w:val="28"/>
        </w:rPr>
        <w:t xml:space="preserve">es contextes </w:t>
      </w:r>
      <w:r w:rsidR="00170EFB">
        <w:rPr>
          <w:rFonts w:asciiTheme="majorBidi" w:hAnsiTheme="majorBidi" w:cstheme="majorBidi"/>
          <w:sz w:val="28"/>
          <w:szCs w:val="28"/>
        </w:rPr>
        <w:t>du mot-pôle.</w:t>
      </w:r>
    </w:p>
    <w:p w:rsidR="00E03220" w:rsidRPr="00E03220" w:rsidRDefault="00B05D71" w:rsidP="00B05D71">
      <w:pPr>
        <w:spacing w:after="120" w:line="360" w:lineRule="auto"/>
        <w:jc w:val="both"/>
        <w:rPr>
          <w:rFonts w:asciiTheme="majorBidi" w:hAnsiTheme="majorBidi" w:cstheme="majorBidi"/>
          <w:sz w:val="28"/>
          <w:szCs w:val="28"/>
        </w:rPr>
      </w:pPr>
      <w:r>
        <w:rPr>
          <w:rFonts w:asciiTheme="majorBidi" w:hAnsiTheme="majorBidi" w:cstheme="majorBidi"/>
          <w:b/>
          <w:bCs/>
          <w:sz w:val="28"/>
          <w:szCs w:val="28"/>
        </w:rPr>
        <w:t>3</w:t>
      </w:r>
      <w:r w:rsidR="00E03220" w:rsidRPr="00E03220">
        <w:rPr>
          <w:rFonts w:asciiTheme="majorBidi" w:hAnsiTheme="majorBidi" w:cstheme="majorBidi"/>
          <w:b/>
          <w:bCs/>
          <w:sz w:val="28"/>
          <w:szCs w:val="28"/>
        </w:rPr>
        <w:t>-3-</w:t>
      </w:r>
      <w:r>
        <w:rPr>
          <w:rFonts w:asciiTheme="majorBidi" w:hAnsiTheme="majorBidi" w:cstheme="majorBidi"/>
          <w:b/>
          <w:bCs/>
          <w:sz w:val="28"/>
          <w:szCs w:val="28"/>
        </w:rPr>
        <w:t>5</w:t>
      </w:r>
      <w:r w:rsidR="00E03220" w:rsidRPr="00E03220">
        <w:rPr>
          <w:rFonts w:asciiTheme="majorBidi" w:hAnsiTheme="majorBidi" w:cstheme="majorBidi"/>
          <w:b/>
          <w:bCs/>
          <w:sz w:val="28"/>
          <w:szCs w:val="28"/>
        </w:rPr>
        <w:t>-4-L’analyse factorielle des correspondances</w:t>
      </w:r>
      <w:r w:rsidR="00E03220" w:rsidRPr="00E03220">
        <w:rPr>
          <w:rStyle w:val="Appelnotedebasdep"/>
          <w:rFonts w:asciiTheme="majorBidi" w:hAnsiTheme="majorBidi" w:cstheme="majorBidi"/>
          <w:b/>
          <w:bCs/>
          <w:sz w:val="28"/>
          <w:szCs w:val="28"/>
        </w:rPr>
        <w:footnoteReference w:id="66"/>
      </w:r>
      <w:r w:rsidR="00E03220" w:rsidRPr="00E03220">
        <w:rPr>
          <w:rFonts w:asciiTheme="majorBidi" w:hAnsiTheme="majorBidi" w:cstheme="majorBidi"/>
          <w:sz w:val="28"/>
          <w:szCs w:val="28"/>
        </w:rPr>
        <w:t xml:space="preserve"> : </w:t>
      </w:r>
    </w:p>
    <w:p w:rsidR="006066EA" w:rsidRDefault="00541A24" w:rsidP="00D90E73">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E</w:t>
      </w:r>
      <w:r w:rsidRPr="00E03220">
        <w:rPr>
          <w:rFonts w:asciiTheme="majorBidi" w:hAnsiTheme="majorBidi" w:cstheme="majorBidi"/>
          <w:sz w:val="28"/>
          <w:szCs w:val="28"/>
        </w:rPr>
        <w:t>n lexicométrie</w:t>
      </w:r>
      <w:r>
        <w:rPr>
          <w:rFonts w:asciiTheme="majorBidi" w:hAnsiTheme="majorBidi" w:cstheme="majorBidi"/>
          <w:sz w:val="28"/>
          <w:szCs w:val="28"/>
        </w:rPr>
        <w:t>,</w:t>
      </w:r>
      <w:r w:rsidRPr="00E03220">
        <w:rPr>
          <w:rFonts w:asciiTheme="majorBidi" w:hAnsiTheme="majorBidi" w:cstheme="majorBidi"/>
          <w:sz w:val="28"/>
          <w:szCs w:val="28"/>
        </w:rPr>
        <w:t xml:space="preserve"> </w:t>
      </w:r>
      <w:r>
        <w:rPr>
          <w:rFonts w:asciiTheme="majorBidi" w:hAnsiTheme="majorBidi" w:cstheme="majorBidi"/>
          <w:sz w:val="28"/>
          <w:szCs w:val="28"/>
        </w:rPr>
        <w:t>l</w:t>
      </w:r>
      <w:r w:rsidR="00E03220" w:rsidRPr="00E03220">
        <w:rPr>
          <w:rFonts w:asciiTheme="majorBidi" w:hAnsiTheme="majorBidi" w:cstheme="majorBidi"/>
          <w:sz w:val="28"/>
          <w:szCs w:val="28"/>
        </w:rPr>
        <w:t xml:space="preserve">’utilisation de l’AFC est d’une grande importance. Après une distribution du corpus  en plusieurs sous-corpus ou sous-parties – scission qui se fait en fonction d’une variable déterminée : auteur, époque, évènement, etc., le lexicométricien procède à une analyse contrastive entre ces sous-parties pour rendre compte des antagonismes ou ressemblances entre les vocabulaires des textes constitutifs des différentes sous-parties. Cela permet au chercheur de valider ou d’invalider des hypothèses qu’il a formulées au départ de son analyse, hypothèses formulées en fonction de la variable sur la base de laquelle la distribution du corpus a été faite. </w:t>
      </w:r>
    </w:p>
    <w:p w:rsidR="00E03220" w:rsidRPr="00E03220" w:rsidRDefault="006066EA" w:rsidP="006066EA">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Le but de l’AFC est de</w:t>
      </w:r>
      <w:r w:rsidR="00E03220" w:rsidRPr="00E03220">
        <w:rPr>
          <w:rFonts w:asciiTheme="majorBidi" w:hAnsiTheme="majorBidi" w:cstheme="majorBidi"/>
          <w:sz w:val="28"/>
          <w:szCs w:val="28"/>
        </w:rPr>
        <w:t xml:space="preserve"> « </w:t>
      </w:r>
      <w:r>
        <w:rPr>
          <w:rFonts w:asciiTheme="majorBidi" w:hAnsiTheme="majorBidi" w:cstheme="majorBidi"/>
          <w:i/>
          <w:iCs/>
          <w:sz w:val="28"/>
          <w:szCs w:val="28"/>
        </w:rPr>
        <w:t>d</w:t>
      </w:r>
      <w:r w:rsidR="00E03220" w:rsidRPr="00E03220">
        <w:rPr>
          <w:rFonts w:asciiTheme="majorBidi" w:hAnsiTheme="majorBidi" w:cstheme="majorBidi"/>
          <w:i/>
          <w:iCs/>
          <w:sz w:val="28"/>
          <w:szCs w:val="28"/>
        </w:rPr>
        <w:t>éterminer, dans les correspondances quantitatives entre un ensemble d’émetteurs (les différents états de la variable qui partitionne le corpus en « textes ») et un ensemble de termes (le vocabulaire de ces textes), quels sont les clivages les plus pertinents.</w:t>
      </w:r>
      <w:r w:rsidR="00E03220" w:rsidRPr="00E03220">
        <w:rPr>
          <w:rFonts w:asciiTheme="majorBidi" w:hAnsiTheme="majorBidi" w:cstheme="majorBidi"/>
          <w:sz w:val="28"/>
          <w:szCs w:val="28"/>
        </w:rPr>
        <w:t> »</w:t>
      </w:r>
      <w:r w:rsidR="00E03220" w:rsidRPr="00E03220">
        <w:rPr>
          <w:rStyle w:val="Appelnotedebasdep"/>
          <w:rFonts w:asciiTheme="majorBidi" w:hAnsiTheme="majorBidi" w:cstheme="majorBidi"/>
          <w:sz w:val="28"/>
          <w:szCs w:val="28"/>
        </w:rPr>
        <w:footnoteReference w:id="67"/>
      </w:r>
      <w:r w:rsidR="00E03220" w:rsidRPr="00E03220">
        <w:rPr>
          <w:rFonts w:asciiTheme="majorBidi" w:hAnsiTheme="majorBidi" w:cstheme="majorBidi"/>
          <w:sz w:val="28"/>
          <w:szCs w:val="28"/>
        </w:rPr>
        <w:t xml:space="preserve"> </w:t>
      </w:r>
    </w:p>
    <w:p w:rsidR="00E03220" w:rsidRPr="00E03220" w:rsidRDefault="00BB5EC8" w:rsidP="00BB5EC8">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C</w:t>
      </w:r>
      <w:r w:rsidRPr="00E03220">
        <w:rPr>
          <w:rFonts w:asciiTheme="majorBidi" w:hAnsiTheme="majorBidi" w:cstheme="majorBidi"/>
          <w:sz w:val="28"/>
          <w:szCs w:val="28"/>
        </w:rPr>
        <w:t>ertes,</w:t>
      </w:r>
      <w:r>
        <w:rPr>
          <w:rFonts w:asciiTheme="majorBidi" w:hAnsiTheme="majorBidi" w:cstheme="majorBidi"/>
          <w:sz w:val="28"/>
          <w:szCs w:val="28"/>
        </w:rPr>
        <w:t xml:space="preserve"> l’AFC</w:t>
      </w:r>
      <w:r w:rsidR="00E03220" w:rsidRPr="00E03220">
        <w:rPr>
          <w:rFonts w:asciiTheme="majorBidi" w:hAnsiTheme="majorBidi" w:cstheme="majorBidi"/>
          <w:sz w:val="28"/>
          <w:szCs w:val="28"/>
        </w:rPr>
        <w:t xml:space="preserve"> fait ressortir des clivages, des ressemblances, des regroupements et des oppositions lexicaux mais elle est insuffisante. C’est pourquoi,  pour la renforcer et l’affiner</w:t>
      </w:r>
      <w:r w:rsidR="006066EA">
        <w:rPr>
          <w:rFonts w:asciiTheme="majorBidi" w:hAnsiTheme="majorBidi" w:cstheme="majorBidi"/>
          <w:sz w:val="28"/>
          <w:szCs w:val="28"/>
        </w:rPr>
        <w:t>,</w:t>
      </w:r>
      <w:r w:rsidR="00E03220" w:rsidRPr="00E03220">
        <w:rPr>
          <w:rFonts w:asciiTheme="majorBidi" w:hAnsiTheme="majorBidi" w:cstheme="majorBidi"/>
          <w:sz w:val="28"/>
          <w:szCs w:val="28"/>
        </w:rPr>
        <w:t xml:space="preserve"> on fait appel à l’analyse des spécificités.</w:t>
      </w:r>
    </w:p>
    <w:p w:rsidR="00E03220" w:rsidRPr="00E03220" w:rsidRDefault="00E03220" w:rsidP="000A0AB1">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Les résultats de l’analyse factorielle sont représentés par un graphique qui se présente comme une cartographie des textes. Il est formé de deux axes orthogonaux : l’axe des abscisses (l’horizontal) et l’axe des ordonnées (le vertical). Les textes de la base sont figurés par des points sur la cartographie. L’information qui se dégage de la représentation est contenue dans la distance entre les points (donc, entre les textes de la base) et leur distribution par rapport </w:t>
      </w:r>
      <w:r w:rsidRPr="00E03220">
        <w:rPr>
          <w:rFonts w:asciiTheme="majorBidi" w:hAnsiTheme="majorBidi" w:cstheme="majorBidi"/>
          <w:sz w:val="28"/>
          <w:szCs w:val="28"/>
        </w:rPr>
        <w:lastRenderedPageBreak/>
        <w:t xml:space="preserve">aux deux axes du graphe. Il faut avouer que cette opération </w:t>
      </w:r>
      <w:r w:rsidR="000A0AB1">
        <w:rPr>
          <w:rFonts w:asciiTheme="majorBidi" w:hAnsiTheme="majorBidi" w:cstheme="majorBidi"/>
          <w:sz w:val="28"/>
          <w:szCs w:val="28"/>
        </w:rPr>
        <w:t>nécessite d’être</w:t>
      </w:r>
      <w:r w:rsidRPr="00E03220">
        <w:rPr>
          <w:rFonts w:asciiTheme="majorBidi" w:hAnsiTheme="majorBidi" w:cstheme="majorBidi"/>
          <w:sz w:val="28"/>
          <w:szCs w:val="28"/>
        </w:rPr>
        <w:t xml:space="preserve"> expliqu</w:t>
      </w:r>
      <w:r w:rsidR="000A0AB1">
        <w:rPr>
          <w:rFonts w:asciiTheme="majorBidi" w:hAnsiTheme="majorBidi" w:cstheme="majorBidi"/>
          <w:sz w:val="28"/>
          <w:szCs w:val="28"/>
        </w:rPr>
        <w:t>ée</w:t>
      </w:r>
      <w:r w:rsidRPr="00E03220">
        <w:rPr>
          <w:rFonts w:asciiTheme="majorBidi" w:hAnsiTheme="majorBidi" w:cstheme="majorBidi"/>
          <w:sz w:val="28"/>
          <w:szCs w:val="28"/>
        </w:rPr>
        <w:t xml:space="preserve"> avec des exemples d’application. </w:t>
      </w:r>
    </w:p>
    <w:p w:rsidR="00E03220" w:rsidRPr="00E03220" w:rsidRDefault="00B05D71" w:rsidP="00B05D71">
      <w:pPr>
        <w:autoSpaceDE w:val="0"/>
        <w:autoSpaceDN w:val="0"/>
        <w:adjustRightInd w:val="0"/>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t>3</w:t>
      </w:r>
      <w:r w:rsidR="00E03220" w:rsidRPr="00E03220">
        <w:rPr>
          <w:rFonts w:asciiTheme="majorBidi" w:hAnsiTheme="majorBidi" w:cstheme="majorBidi"/>
          <w:b/>
          <w:bCs/>
          <w:sz w:val="28"/>
          <w:szCs w:val="28"/>
        </w:rPr>
        <w:t>-3-</w:t>
      </w:r>
      <w:r>
        <w:rPr>
          <w:rFonts w:asciiTheme="majorBidi" w:hAnsiTheme="majorBidi" w:cstheme="majorBidi"/>
          <w:b/>
          <w:bCs/>
          <w:sz w:val="28"/>
          <w:szCs w:val="28"/>
        </w:rPr>
        <w:t>5</w:t>
      </w:r>
      <w:r w:rsidR="00E03220" w:rsidRPr="00E03220">
        <w:rPr>
          <w:rFonts w:asciiTheme="majorBidi" w:hAnsiTheme="majorBidi" w:cstheme="majorBidi"/>
          <w:b/>
          <w:bCs/>
          <w:sz w:val="28"/>
          <w:szCs w:val="28"/>
        </w:rPr>
        <w:t xml:space="preserve">-5-L’analyse arborée : </w:t>
      </w:r>
    </w:p>
    <w:p w:rsidR="000A0AB1" w:rsidRDefault="00E03220" w:rsidP="000A0AB1">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Il s’agit également des distances entre les textes. L’analyse arborée, propre au logiciel Hyperbase, permet de faire une classification des éléments étudiés selon un ordre ascendant</w:t>
      </w:r>
      <w:r w:rsidR="000A0AB1">
        <w:rPr>
          <w:rFonts w:asciiTheme="majorBidi" w:hAnsiTheme="majorBidi" w:cstheme="majorBidi"/>
          <w:sz w:val="28"/>
          <w:szCs w:val="28"/>
        </w:rPr>
        <w:t xml:space="preserve"> et ce,</w:t>
      </w:r>
      <w:r w:rsidRPr="00E03220">
        <w:rPr>
          <w:rFonts w:asciiTheme="majorBidi" w:hAnsiTheme="majorBidi" w:cstheme="majorBidi"/>
          <w:sz w:val="28"/>
          <w:szCs w:val="28"/>
        </w:rPr>
        <w:t xml:space="preserve"> en regroupant les deux éléments les plus proches, puis les deux suivants, etc. Globalement, cette opération permet d’examiner, de calculer et de représenter graphiquement les distances entre les textes du corpus. </w:t>
      </w:r>
    </w:p>
    <w:p w:rsidR="00E03220" w:rsidRPr="00E03220" w:rsidRDefault="00E03220" w:rsidP="000A0AB1">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Le graphique engendré par cette analyse se présente sous forme d’arbre à plusieurs troncs, d’où son nom « L’analyse arborée ». Il s’agit d’une opération aussi compliquée que l’analyse factorielle qui nécessite, pour être comprise, d’être illustrée par une application. </w:t>
      </w:r>
    </w:p>
    <w:p w:rsidR="00E03220" w:rsidRPr="00E03220" w:rsidRDefault="00B05D71" w:rsidP="00B05D71">
      <w:pPr>
        <w:autoSpaceDE w:val="0"/>
        <w:autoSpaceDN w:val="0"/>
        <w:adjustRightInd w:val="0"/>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t>3</w:t>
      </w:r>
      <w:r w:rsidR="00E03220" w:rsidRPr="00E03220">
        <w:rPr>
          <w:rFonts w:asciiTheme="majorBidi" w:hAnsiTheme="majorBidi" w:cstheme="majorBidi"/>
          <w:b/>
          <w:bCs/>
          <w:sz w:val="28"/>
          <w:szCs w:val="28"/>
        </w:rPr>
        <w:t>-3-</w:t>
      </w:r>
      <w:r>
        <w:rPr>
          <w:rFonts w:asciiTheme="majorBidi" w:hAnsiTheme="majorBidi" w:cstheme="majorBidi"/>
          <w:b/>
          <w:bCs/>
          <w:sz w:val="28"/>
          <w:szCs w:val="28"/>
        </w:rPr>
        <w:t>5</w:t>
      </w:r>
      <w:r w:rsidR="00E03220" w:rsidRPr="00E03220">
        <w:rPr>
          <w:rFonts w:asciiTheme="majorBidi" w:hAnsiTheme="majorBidi" w:cstheme="majorBidi"/>
          <w:b/>
          <w:bCs/>
          <w:sz w:val="28"/>
          <w:szCs w:val="28"/>
        </w:rPr>
        <w:t xml:space="preserve">-6-Calcul de la distance et </w:t>
      </w:r>
      <w:r w:rsidR="00090FEC">
        <w:rPr>
          <w:rFonts w:asciiTheme="majorBidi" w:hAnsiTheme="majorBidi" w:cstheme="majorBidi"/>
          <w:b/>
          <w:bCs/>
          <w:sz w:val="28"/>
          <w:szCs w:val="28"/>
        </w:rPr>
        <w:t xml:space="preserve">de </w:t>
      </w:r>
      <w:r w:rsidR="00E03220" w:rsidRPr="00E03220">
        <w:rPr>
          <w:rFonts w:asciiTheme="majorBidi" w:hAnsiTheme="majorBidi" w:cstheme="majorBidi"/>
          <w:b/>
          <w:bCs/>
          <w:sz w:val="28"/>
          <w:szCs w:val="28"/>
        </w:rPr>
        <w:t xml:space="preserve">la connexion lexicales intertextuelles : </w:t>
      </w:r>
    </w:p>
    <w:p w:rsidR="00E03220" w:rsidRPr="00E03220" w:rsidRDefault="00090FEC" w:rsidP="00090FEC">
      <w:pPr>
        <w:autoSpaceDE w:val="0"/>
        <w:autoSpaceDN w:val="0"/>
        <w:adjustRightInd w:val="0"/>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Cette opération permet</w:t>
      </w:r>
      <w:r w:rsidR="00E03220" w:rsidRPr="00E03220">
        <w:rPr>
          <w:rFonts w:asciiTheme="majorBidi" w:hAnsiTheme="majorBidi" w:cstheme="majorBidi"/>
          <w:sz w:val="28"/>
          <w:szCs w:val="28"/>
        </w:rPr>
        <w:t xml:space="preserve"> de mesurer la proximité ou l’éloignement des sous-parties du corpus sur le plan lexical les uns par rapport aux autres. La connexion ou la distance lexicales peuvent être mesurées en fonction du vocabulaire commun entre les textes étudiés et du vocabulaire spécifique à chaque texte. Un lexique commun à deux textes les rapproche tandis qu’un lexique spécifique à l’un d’eux, donc non-spécifique à l’autre, les éloigne l’un de l’autre. </w:t>
      </w:r>
    </w:p>
    <w:p w:rsidR="00E03220" w:rsidRPr="00E03220" w:rsidRDefault="00B05D71" w:rsidP="00B05D71">
      <w:pPr>
        <w:autoSpaceDE w:val="0"/>
        <w:autoSpaceDN w:val="0"/>
        <w:adjustRightInd w:val="0"/>
        <w:spacing w:after="120" w:line="360" w:lineRule="auto"/>
        <w:jc w:val="both"/>
        <w:rPr>
          <w:rFonts w:asciiTheme="majorBidi" w:hAnsiTheme="majorBidi" w:cstheme="majorBidi"/>
          <w:b/>
          <w:bCs/>
          <w:color w:val="000000"/>
          <w:sz w:val="28"/>
          <w:szCs w:val="28"/>
        </w:rPr>
      </w:pPr>
      <w:r>
        <w:rPr>
          <w:rFonts w:asciiTheme="majorBidi" w:hAnsiTheme="majorBidi" w:cstheme="majorBidi"/>
          <w:b/>
          <w:bCs/>
          <w:sz w:val="28"/>
          <w:szCs w:val="28"/>
        </w:rPr>
        <w:t>3</w:t>
      </w:r>
      <w:r w:rsidR="00E03220" w:rsidRPr="00E03220">
        <w:rPr>
          <w:rFonts w:asciiTheme="majorBidi" w:hAnsiTheme="majorBidi" w:cstheme="majorBidi"/>
          <w:b/>
          <w:bCs/>
          <w:sz w:val="28"/>
          <w:szCs w:val="28"/>
        </w:rPr>
        <w:t>-3-</w:t>
      </w:r>
      <w:r>
        <w:rPr>
          <w:rFonts w:asciiTheme="majorBidi" w:hAnsiTheme="majorBidi" w:cstheme="majorBidi"/>
          <w:b/>
          <w:bCs/>
          <w:sz w:val="28"/>
          <w:szCs w:val="28"/>
        </w:rPr>
        <w:t>5</w:t>
      </w:r>
      <w:r w:rsidR="00E03220" w:rsidRPr="00E03220">
        <w:rPr>
          <w:rFonts w:asciiTheme="majorBidi" w:hAnsiTheme="majorBidi" w:cstheme="majorBidi"/>
          <w:b/>
          <w:bCs/>
          <w:sz w:val="28"/>
          <w:szCs w:val="28"/>
        </w:rPr>
        <w:t>-7-</w:t>
      </w:r>
      <w:r w:rsidR="00E03220" w:rsidRPr="00E03220">
        <w:rPr>
          <w:rFonts w:asciiTheme="majorBidi" w:hAnsiTheme="majorBidi" w:cstheme="majorBidi"/>
          <w:b/>
          <w:bCs/>
          <w:color w:val="000000"/>
          <w:sz w:val="28"/>
          <w:szCs w:val="28"/>
        </w:rPr>
        <w:t>Richesse lexicale, hapax et accroissement</w:t>
      </w:r>
      <w:r w:rsidR="00090FEC">
        <w:rPr>
          <w:rFonts w:asciiTheme="majorBidi" w:hAnsiTheme="majorBidi" w:cstheme="majorBidi"/>
          <w:b/>
          <w:bCs/>
          <w:color w:val="000000"/>
          <w:sz w:val="28"/>
          <w:szCs w:val="28"/>
        </w:rPr>
        <w:t xml:space="preserve"> lexical</w:t>
      </w:r>
      <w:r w:rsidR="00E03220" w:rsidRPr="00E03220">
        <w:rPr>
          <w:rFonts w:asciiTheme="majorBidi" w:hAnsiTheme="majorBidi" w:cstheme="majorBidi"/>
          <w:b/>
          <w:bCs/>
          <w:color w:val="000000"/>
          <w:sz w:val="28"/>
          <w:szCs w:val="28"/>
        </w:rPr>
        <w:t> :</w:t>
      </w:r>
    </w:p>
    <w:p w:rsidR="00E03220" w:rsidRPr="00B05D71" w:rsidRDefault="00B05D71" w:rsidP="00B05D71">
      <w:pPr>
        <w:autoSpaceDE w:val="0"/>
        <w:autoSpaceDN w:val="0"/>
        <w:adjustRightInd w:val="0"/>
        <w:spacing w:after="120" w:line="360" w:lineRule="auto"/>
        <w:jc w:val="both"/>
        <w:rPr>
          <w:rFonts w:asciiTheme="majorBidi" w:hAnsiTheme="majorBidi" w:cstheme="majorBidi"/>
          <w:b/>
          <w:bCs/>
          <w:color w:val="000000"/>
          <w:sz w:val="28"/>
          <w:szCs w:val="28"/>
        </w:rPr>
      </w:pPr>
      <w:r w:rsidRPr="00B05D71">
        <w:rPr>
          <w:rFonts w:asciiTheme="majorBidi" w:hAnsiTheme="majorBidi" w:cstheme="majorBidi"/>
          <w:b/>
          <w:bCs/>
          <w:sz w:val="28"/>
          <w:szCs w:val="28"/>
        </w:rPr>
        <w:t>3</w:t>
      </w:r>
      <w:r w:rsidR="00E03220" w:rsidRPr="00B05D71">
        <w:rPr>
          <w:rFonts w:asciiTheme="majorBidi" w:hAnsiTheme="majorBidi" w:cstheme="majorBidi"/>
          <w:b/>
          <w:bCs/>
          <w:sz w:val="28"/>
          <w:szCs w:val="28"/>
        </w:rPr>
        <w:t>-3-</w:t>
      </w:r>
      <w:r w:rsidRPr="00B05D71">
        <w:rPr>
          <w:rFonts w:asciiTheme="majorBidi" w:hAnsiTheme="majorBidi" w:cstheme="majorBidi"/>
          <w:b/>
          <w:bCs/>
          <w:sz w:val="28"/>
          <w:szCs w:val="28"/>
        </w:rPr>
        <w:t>5</w:t>
      </w:r>
      <w:r w:rsidR="00E03220" w:rsidRPr="00B05D71">
        <w:rPr>
          <w:rFonts w:asciiTheme="majorBidi" w:hAnsiTheme="majorBidi" w:cstheme="majorBidi"/>
          <w:b/>
          <w:bCs/>
          <w:sz w:val="28"/>
          <w:szCs w:val="28"/>
        </w:rPr>
        <w:t>-7-1-</w:t>
      </w:r>
      <w:r w:rsidR="00E03220" w:rsidRPr="00B05D71">
        <w:rPr>
          <w:rFonts w:asciiTheme="majorBidi" w:hAnsiTheme="majorBidi" w:cstheme="majorBidi"/>
          <w:b/>
          <w:bCs/>
          <w:color w:val="000000"/>
          <w:sz w:val="28"/>
          <w:szCs w:val="28"/>
        </w:rPr>
        <w:t xml:space="preserve">La richesse lexicale : </w:t>
      </w:r>
    </w:p>
    <w:p w:rsidR="00E03220" w:rsidRPr="00E03220" w:rsidRDefault="00E03220" w:rsidP="00563909">
      <w:pPr>
        <w:autoSpaceDE w:val="0"/>
        <w:autoSpaceDN w:val="0"/>
        <w:adjustRightInd w:val="0"/>
        <w:spacing w:after="120" w:line="360" w:lineRule="auto"/>
        <w:ind w:firstLine="567"/>
        <w:jc w:val="both"/>
        <w:rPr>
          <w:rFonts w:asciiTheme="majorBidi" w:hAnsiTheme="majorBidi" w:cstheme="majorBidi"/>
          <w:color w:val="000000"/>
          <w:sz w:val="28"/>
          <w:szCs w:val="28"/>
        </w:rPr>
      </w:pPr>
      <w:r w:rsidRPr="00E03220">
        <w:rPr>
          <w:rFonts w:asciiTheme="majorBidi" w:hAnsiTheme="majorBidi" w:cstheme="majorBidi"/>
          <w:color w:val="000000"/>
          <w:sz w:val="28"/>
          <w:szCs w:val="28"/>
        </w:rPr>
        <w:t>La richesse lexicale d’un texte est mesurée et représentée graphiquement de</w:t>
      </w:r>
      <w:r w:rsidRPr="00E03220">
        <w:rPr>
          <w:rFonts w:asciiTheme="majorBidi" w:hAnsiTheme="majorBidi" w:cstheme="majorBidi"/>
          <w:b/>
          <w:bCs/>
          <w:color w:val="000000"/>
          <w:sz w:val="28"/>
          <w:szCs w:val="28"/>
        </w:rPr>
        <w:t xml:space="preserve"> </w:t>
      </w:r>
      <w:r w:rsidRPr="00E03220">
        <w:rPr>
          <w:rFonts w:asciiTheme="majorBidi" w:hAnsiTheme="majorBidi" w:cstheme="majorBidi"/>
          <w:color w:val="000000"/>
          <w:sz w:val="28"/>
          <w:szCs w:val="28"/>
        </w:rPr>
        <w:t xml:space="preserve">la manière suivante : </w:t>
      </w:r>
    </w:p>
    <w:p w:rsidR="00E03220" w:rsidRPr="00E03220" w:rsidRDefault="00E03220" w:rsidP="00563909">
      <w:pPr>
        <w:autoSpaceDE w:val="0"/>
        <w:autoSpaceDN w:val="0"/>
        <w:adjustRightInd w:val="0"/>
        <w:spacing w:after="120" w:line="360" w:lineRule="auto"/>
        <w:ind w:firstLine="567"/>
        <w:jc w:val="both"/>
        <w:rPr>
          <w:rFonts w:asciiTheme="majorBidi" w:hAnsiTheme="majorBidi" w:cstheme="majorBidi"/>
          <w:color w:val="000000"/>
          <w:sz w:val="28"/>
          <w:szCs w:val="28"/>
        </w:rPr>
      </w:pPr>
      <w:r w:rsidRPr="00E03220">
        <w:rPr>
          <w:rFonts w:asciiTheme="majorBidi" w:hAnsiTheme="majorBidi" w:cstheme="majorBidi"/>
          <w:color w:val="000000"/>
          <w:sz w:val="28"/>
          <w:szCs w:val="28"/>
        </w:rPr>
        <w:t xml:space="preserve">Le logiciel dénombre les formes différentes présentes dans chaque texte. Il mesure le vocabulaire théorique (mathématiquement attendu) et le confronte à celui présent réellement (observé). Ce rapport est mesuré en tenant compte de l’étendue relative de chaque texte et des fréquences des formes relevées. L’écart </w:t>
      </w:r>
      <w:r w:rsidRPr="00E03220">
        <w:rPr>
          <w:rFonts w:asciiTheme="majorBidi" w:hAnsiTheme="majorBidi" w:cstheme="majorBidi"/>
          <w:color w:val="000000"/>
          <w:sz w:val="28"/>
          <w:szCs w:val="28"/>
        </w:rPr>
        <w:lastRenderedPageBreak/>
        <w:t xml:space="preserve">entre la part du vocabulaire réellement observé et celle du vocabulaire théoriquement attendu est mesuré </w:t>
      </w:r>
      <w:r w:rsidR="00563909">
        <w:rPr>
          <w:rFonts w:asciiTheme="majorBidi" w:hAnsiTheme="majorBidi" w:cstheme="majorBidi"/>
          <w:color w:val="000000"/>
          <w:sz w:val="28"/>
          <w:szCs w:val="28"/>
        </w:rPr>
        <w:t>avec</w:t>
      </w:r>
      <w:r w:rsidRPr="00E03220">
        <w:rPr>
          <w:rFonts w:asciiTheme="majorBidi" w:hAnsiTheme="majorBidi" w:cstheme="majorBidi"/>
          <w:color w:val="000000"/>
          <w:sz w:val="28"/>
          <w:szCs w:val="28"/>
        </w:rPr>
        <w:t xml:space="preserve"> la méthode de l’écart réduit. Les résultats apparaissent graphiquement sous forme d’histogramme</w:t>
      </w:r>
      <w:r w:rsidR="00353828">
        <w:rPr>
          <w:rFonts w:asciiTheme="majorBidi" w:hAnsiTheme="majorBidi" w:cstheme="majorBidi"/>
          <w:color w:val="000000"/>
          <w:sz w:val="28"/>
          <w:szCs w:val="28"/>
        </w:rPr>
        <w:t>s</w:t>
      </w:r>
      <w:r w:rsidRPr="00E03220">
        <w:rPr>
          <w:rFonts w:asciiTheme="majorBidi" w:hAnsiTheme="majorBidi" w:cstheme="majorBidi"/>
          <w:color w:val="000000"/>
          <w:sz w:val="28"/>
          <w:szCs w:val="28"/>
        </w:rPr>
        <w:t>.</w:t>
      </w:r>
    </w:p>
    <w:p w:rsidR="00E03220" w:rsidRPr="00B05D71" w:rsidRDefault="00B05D71" w:rsidP="00B05D71">
      <w:pPr>
        <w:autoSpaceDE w:val="0"/>
        <w:autoSpaceDN w:val="0"/>
        <w:adjustRightInd w:val="0"/>
        <w:spacing w:after="120" w:line="360" w:lineRule="auto"/>
        <w:jc w:val="both"/>
        <w:rPr>
          <w:rFonts w:asciiTheme="majorBidi" w:hAnsiTheme="majorBidi" w:cstheme="majorBidi"/>
          <w:b/>
          <w:bCs/>
          <w:color w:val="000000"/>
          <w:sz w:val="28"/>
          <w:szCs w:val="28"/>
        </w:rPr>
      </w:pPr>
      <w:r w:rsidRPr="00B05D71">
        <w:rPr>
          <w:rFonts w:asciiTheme="majorBidi" w:hAnsiTheme="majorBidi" w:cstheme="majorBidi"/>
          <w:b/>
          <w:bCs/>
          <w:sz w:val="28"/>
          <w:szCs w:val="28"/>
        </w:rPr>
        <w:t>3</w:t>
      </w:r>
      <w:r w:rsidR="00E03220" w:rsidRPr="00B05D71">
        <w:rPr>
          <w:rFonts w:asciiTheme="majorBidi" w:hAnsiTheme="majorBidi" w:cstheme="majorBidi"/>
          <w:b/>
          <w:bCs/>
          <w:sz w:val="28"/>
          <w:szCs w:val="28"/>
        </w:rPr>
        <w:t>-3-</w:t>
      </w:r>
      <w:r w:rsidRPr="00B05D71">
        <w:rPr>
          <w:rFonts w:asciiTheme="majorBidi" w:hAnsiTheme="majorBidi" w:cstheme="majorBidi"/>
          <w:b/>
          <w:bCs/>
          <w:sz w:val="28"/>
          <w:szCs w:val="28"/>
        </w:rPr>
        <w:t>5</w:t>
      </w:r>
      <w:r w:rsidR="00E03220" w:rsidRPr="00B05D71">
        <w:rPr>
          <w:rFonts w:asciiTheme="majorBidi" w:hAnsiTheme="majorBidi" w:cstheme="majorBidi"/>
          <w:b/>
          <w:bCs/>
          <w:sz w:val="28"/>
          <w:szCs w:val="28"/>
        </w:rPr>
        <w:t>-7-2-</w:t>
      </w:r>
      <w:r w:rsidR="00E03220" w:rsidRPr="00B05D71">
        <w:rPr>
          <w:rFonts w:asciiTheme="majorBidi" w:hAnsiTheme="majorBidi" w:cstheme="majorBidi"/>
          <w:b/>
          <w:bCs/>
          <w:color w:val="000000"/>
          <w:sz w:val="28"/>
          <w:szCs w:val="28"/>
        </w:rPr>
        <w:t xml:space="preserve">Les hapax : </w:t>
      </w:r>
    </w:p>
    <w:p w:rsidR="00E03220" w:rsidRPr="00E03220" w:rsidRDefault="00E03220" w:rsidP="00353828">
      <w:pPr>
        <w:autoSpaceDE w:val="0"/>
        <w:autoSpaceDN w:val="0"/>
        <w:adjustRightInd w:val="0"/>
        <w:spacing w:after="120" w:line="360" w:lineRule="auto"/>
        <w:ind w:firstLine="567"/>
        <w:jc w:val="both"/>
        <w:rPr>
          <w:rFonts w:asciiTheme="majorBidi" w:hAnsiTheme="majorBidi" w:cstheme="majorBidi"/>
          <w:color w:val="000000"/>
          <w:sz w:val="28"/>
          <w:szCs w:val="28"/>
        </w:rPr>
      </w:pPr>
      <w:r w:rsidRPr="00E03220">
        <w:rPr>
          <w:rFonts w:asciiTheme="majorBidi" w:hAnsiTheme="majorBidi" w:cstheme="majorBidi"/>
          <w:color w:val="000000"/>
          <w:sz w:val="28"/>
          <w:szCs w:val="28"/>
        </w:rPr>
        <w:t>Ce sont des formes ou des lemmes qui apparaissent une seule fois dans un texte. Le calcul des hapax prend en considération les écarts et les disparités entre les textes en confrontant, selon la loi de l’écart réduit, les textes les uns aux autres. Ainsi, la machine mesure l’écart entre le théoriquement attendu et le réellement observé. Il est tenu compte, dans ce calcul, de manière mathématique, de l’étendue relative des textes observés et des deux fréquences réelle et théorique.</w:t>
      </w:r>
    </w:p>
    <w:p w:rsidR="00E03220" w:rsidRPr="00B05D71" w:rsidRDefault="00B05D71" w:rsidP="00791EF4">
      <w:pPr>
        <w:autoSpaceDE w:val="0"/>
        <w:autoSpaceDN w:val="0"/>
        <w:adjustRightInd w:val="0"/>
        <w:spacing w:after="120" w:line="360" w:lineRule="auto"/>
        <w:jc w:val="both"/>
        <w:rPr>
          <w:rFonts w:asciiTheme="majorBidi" w:hAnsiTheme="majorBidi" w:cstheme="majorBidi"/>
          <w:b/>
          <w:bCs/>
          <w:color w:val="000000"/>
          <w:sz w:val="28"/>
          <w:szCs w:val="28"/>
        </w:rPr>
      </w:pPr>
      <w:r w:rsidRPr="00B05D71">
        <w:rPr>
          <w:rFonts w:asciiTheme="majorBidi" w:hAnsiTheme="majorBidi" w:cstheme="majorBidi"/>
          <w:b/>
          <w:bCs/>
          <w:sz w:val="28"/>
          <w:szCs w:val="28"/>
        </w:rPr>
        <w:t>3</w:t>
      </w:r>
      <w:r w:rsidR="00E03220" w:rsidRPr="00B05D71">
        <w:rPr>
          <w:rFonts w:asciiTheme="majorBidi" w:hAnsiTheme="majorBidi" w:cstheme="majorBidi"/>
          <w:b/>
          <w:bCs/>
          <w:sz w:val="28"/>
          <w:szCs w:val="28"/>
        </w:rPr>
        <w:t>-3-</w:t>
      </w:r>
      <w:r w:rsidRPr="00B05D71">
        <w:rPr>
          <w:rFonts w:asciiTheme="majorBidi" w:hAnsiTheme="majorBidi" w:cstheme="majorBidi"/>
          <w:b/>
          <w:bCs/>
          <w:sz w:val="28"/>
          <w:szCs w:val="28"/>
        </w:rPr>
        <w:t>5</w:t>
      </w:r>
      <w:r w:rsidR="00E03220" w:rsidRPr="00B05D71">
        <w:rPr>
          <w:rFonts w:asciiTheme="majorBidi" w:hAnsiTheme="majorBidi" w:cstheme="majorBidi"/>
          <w:b/>
          <w:bCs/>
          <w:sz w:val="28"/>
          <w:szCs w:val="28"/>
        </w:rPr>
        <w:t>-7-3-</w:t>
      </w:r>
      <w:r w:rsidR="00791EF4" w:rsidRPr="00791EF4">
        <w:rPr>
          <w:rFonts w:asciiTheme="majorBidi" w:hAnsiTheme="majorBidi" w:cstheme="majorBidi"/>
          <w:b/>
          <w:bCs/>
          <w:color w:val="000000"/>
          <w:sz w:val="28"/>
          <w:szCs w:val="28"/>
        </w:rPr>
        <w:t xml:space="preserve"> </w:t>
      </w:r>
      <w:r w:rsidR="00791EF4">
        <w:rPr>
          <w:rFonts w:asciiTheme="majorBidi" w:hAnsiTheme="majorBidi" w:cstheme="majorBidi"/>
          <w:b/>
          <w:bCs/>
          <w:color w:val="000000"/>
          <w:sz w:val="28"/>
          <w:szCs w:val="28"/>
        </w:rPr>
        <w:t>L</w:t>
      </w:r>
      <w:r w:rsidR="00791EF4" w:rsidRPr="00B05D71">
        <w:rPr>
          <w:rFonts w:asciiTheme="majorBidi" w:hAnsiTheme="majorBidi" w:cstheme="majorBidi"/>
          <w:b/>
          <w:bCs/>
          <w:color w:val="000000"/>
          <w:sz w:val="28"/>
          <w:szCs w:val="28"/>
        </w:rPr>
        <w:t xml:space="preserve">’accroissement </w:t>
      </w:r>
      <w:r w:rsidR="00E03220" w:rsidRPr="00B05D71">
        <w:rPr>
          <w:rFonts w:asciiTheme="majorBidi" w:hAnsiTheme="majorBidi" w:cstheme="majorBidi"/>
          <w:b/>
          <w:bCs/>
          <w:color w:val="000000"/>
          <w:sz w:val="28"/>
          <w:szCs w:val="28"/>
        </w:rPr>
        <w:t xml:space="preserve">lexical : </w:t>
      </w:r>
    </w:p>
    <w:p w:rsidR="008A0C7F" w:rsidRDefault="00E03220" w:rsidP="00791EF4">
      <w:pPr>
        <w:autoSpaceDE w:val="0"/>
        <w:autoSpaceDN w:val="0"/>
        <w:adjustRightInd w:val="0"/>
        <w:spacing w:after="120" w:line="360" w:lineRule="auto"/>
        <w:ind w:firstLine="567"/>
        <w:jc w:val="both"/>
        <w:rPr>
          <w:rFonts w:asciiTheme="majorBidi" w:hAnsiTheme="majorBidi" w:cstheme="majorBidi"/>
          <w:color w:val="000000"/>
          <w:sz w:val="28"/>
          <w:szCs w:val="28"/>
        </w:rPr>
      </w:pPr>
      <w:r w:rsidRPr="00E03220">
        <w:rPr>
          <w:rFonts w:asciiTheme="majorBidi" w:hAnsiTheme="majorBidi" w:cstheme="majorBidi"/>
          <w:color w:val="000000"/>
          <w:sz w:val="28"/>
          <w:szCs w:val="28"/>
        </w:rPr>
        <w:t xml:space="preserve">Cette fonction permet d’examiner et de représenter graphiquement la dynamique de la structure du vocabulaire d’un texte ou de celui de la base globale à travers le temps. Le paramètre chronologique est donc pris en compte. </w:t>
      </w:r>
      <w:r w:rsidR="00791EF4">
        <w:rPr>
          <w:rFonts w:asciiTheme="majorBidi" w:hAnsiTheme="majorBidi" w:cstheme="majorBidi"/>
          <w:color w:val="000000"/>
          <w:sz w:val="28"/>
          <w:szCs w:val="28"/>
        </w:rPr>
        <w:t>D</w:t>
      </w:r>
      <w:r w:rsidR="00791EF4" w:rsidRPr="00E03220">
        <w:rPr>
          <w:rFonts w:asciiTheme="majorBidi" w:hAnsiTheme="majorBidi" w:cstheme="majorBidi"/>
          <w:color w:val="000000"/>
          <w:sz w:val="28"/>
          <w:szCs w:val="28"/>
        </w:rPr>
        <w:t xml:space="preserve">e ce fait, </w:t>
      </w:r>
      <w:r w:rsidR="00791EF4">
        <w:rPr>
          <w:rFonts w:asciiTheme="majorBidi" w:hAnsiTheme="majorBidi" w:cstheme="majorBidi"/>
          <w:color w:val="000000"/>
          <w:sz w:val="28"/>
          <w:szCs w:val="28"/>
        </w:rPr>
        <w:t>il est possible</w:t>
      </w:r>
      <w:r w:rsidRPr="00E03220">
        <w:rPr>
          <w:rFonts w:asciiTheme="majorBidi" w:hAnsiTheme="majorBidi" w:cstheme="majorBidi"/>
          <w:color w:val="000000"/>
          <w:sz w:val="28"/>
          <w:szCs w:val="28"/>
        </w:rPr>
        <w:t xml:space="preserve"> d’observer des cumuls ou des renouvellements du vocabulaire à travers le temps. Le logiciel donne accès à des listes de formes ou de lemmes qui sont en augmentation (en accroissement), ou en diminution (en décroissance) significative. Il est utile de savoir que l’évolution (qu’il s’agisse de croissement ou de décroissement) n’est pas mesurée en fonction des simples fréquences des formes ou des lemmes mais selon un coefficient de corrélation qui varie entre -1 et +1. </w:t>
      </w:r>
    </w:p>
    <w:p w:rsidR="00E03220" w:rsidRPr="00E03220" w:rsidRDefault="00E03220" w:rsidP="008A0C7F">
      <w:pPr>
        <w:autoSpaceDE w:val="0"/>
        <w:autoSpaceDN w:val="0"/>
        <w:adjustRightInd w:val="0"/>
        <w:spacing w:after="120" w:line="360" w:lineRule="auto"/>
        <w:ind w:firstLine="567"/>
        <w:jc w:val="both"/>
        <w:rPr>
          <w:rFonts w:asciiTheme="majorBidi" w:hAnsiTheme="majorBidi" w:cstheme="majorBidi"/>
          <w:color w:val="000000"/>
          <w:sz w:val="28"/>
          <w:szCs w:val="28"/>
        </w:rPr>
      </w:pPr>
      <w:r w:rsidRPr="00E03220">
        <w:rPr>
          <w:rFonts w:asciiTheme="majorBidi" w:hAnsiTheme="majorBidi" w:cstheme="majorBidi"/>
          <w:color w:val="000000"/>
          <w:sz w:val="28"/>
          <w:szCs w:val="28"/>
        </w:rPr>
        <w:t xml:space="preserve">Il est possible, grâce au logiciel Hyperbase, d’afficher les résultats (les listes de formes ou de lemmes) par ordre alphabétique ou par ordre hiérarchique décroissant. Rappelons encore une fois que cet ordre hiérarchique tient compte du coefficient de corrélation mesuré par le logiciel et non pas </w:t>
      </w:r>
      <w:r w:rsidR="008A0C7F">
        <w:rPr>
          <w:rFonts w:asciiTheme="majorBidi" w:hAnsiTheme="majorBidi" w:cstheme="majorBidi"/>
          <w:color w:val="000000"/>
          <w:sz w:val="28"/>
          <w:szCs w:val="28"/>
        </w:rPr>
        <w:t>d</w:t>
      </w:r>
      <w:r w:rsidRPr="00E03220">
        <w:rPr>
          <w:rFonts w:asciiTheme="majorBidi" w:hAnsiTheme="majorBidi" w:cstheme="majorBidi"/>
          <w:color w:val="000000"/>
          <w:sz w:val="28"/>
          <w:szCs w:val="28"/>
        </w:rPr>
        <w:t xml:space="preserve">es fréquences. En </w:t>
      </w:r>
      <w:r w:rsidRPr="00E03220">
        <w:rPr>
          <w:rFonts w:asciiTheme="majorBidi" w:hAnsiTheme="majorBidi" w:cstheme="majorBidi"/>
          <w:color w:val="000000"/>
          <w:sz w:val="28"/>
          <w:szCs w:val="28"/>
        </w:rPr>
        <w:lastRenderedPageBreak/>
        <w:t>plus, il est possible de mesurer l’accroissement lexical à l’intérieur de chaque sous-partie du corpus.</w:t>
      </w:r>
    </w:p>
    <w:p w:rsidR="00E03220" w:rsidRPr="00E03220" w:rsidRDefault="00B05D71" w:rsidP="00B05D71">
      <w:pPr>
        <w:autoSpaceDE w:val="0"/>
        <w:autoSpaceDN w:val="0"/>
        <w:adjustRightInd w:val="0"/>
        <w:spacing w:after="120" w:line="360" w:lineRule="auto"/>
        <w:jc w:val="both"/>
        <w:rPr>
          <w:rFonts w:asciiTheme="majorBidi" w:hAnsiTheme="majorBidi" w:cstheme="majorBidi"/>
          <w:sz w:val="28"/>
          <w:szCs w:val="28"/>
        </w:rPr>
      </w:pPr>
      <w:r>
        <w:rPr>
          <w:rFonts w:asciiTheme="majorBidi" w:hAnsiTheme="majorBidi" w:cstheme="majorBidi"/>
          <w:b/>
          <w:bCs/>
          <w:sz w:val="28"/>
          <w:szCs w:val="28"/>
        </w:rPr>
        <w:t>3</w:t>
      </w:r>
      <w:r w:rsidR="00E03220" w:rsidRPr="00E03220">
        <w:rPr>
          <w:rFonts w:asciiTheme="majorBidi" w:hAnsiTheme="majorBidi" w:cstheme="majorBidi"/>
          <w:b/>
          <w:bCs/>
          <w:sz w:val="28"/>
          <w:szCs w:val="28"/>
        </w:rPr>
        <w:t>-3-</w:t>
      </w:r>
      <w:r>
        <w:rPr>
          <w:rFonts w:asciiTheme="majorBidi" w:hAnsiTheme="majorBidi" w:cstheme="majorBidi"/>
          <w:b/>
          <w:bCs/>
          <w:sz w:val="28"/>
          <w:szCs w:val="28"/>
        </w:rPr>
        <w:t>5</w:t>
      </w:r>
      <w:r w:rsidR="00E03220" w:rsidRPr="00E03220">
        <w:rPr>
          <w:rFonts w:asciiTheme="majorBidi" w:hAnsiTheme="majorBidi" w:cstheme="majorBidi"/>
          <w:b/>
          <w:bCs/>
          <w:sz w:val="28"/>
          <w:szCs w:val="28"/>
        </w:rPr>
        <w:t>-</w:t>
      </w:r>
      <w:r>
        <w:rPr>
          <w:rFonts w:asciiTheme="majorBidi" w:hAnsiTheme="majorBidi" w:cstheme="majorBidi"/>
          <w:b/>
          <w:bCs/>
          <w:sz w:val="28"/>
          <w:szCs w:val="28"/>
        </w:rPr>
        <w:t>8</w:t>
      </w:r>
      <w:r w:rsidR="00E03220" w:rsidRPr="00E03220">
        <w:rPr>
          <w:rFonts w:asciiTheme="majorBidi" w:hAnsiTheme="majorBidi" w:cstheme="majorBidi"/>
          <w:b/>
          <w:bCs/>
          <w:sz w:val="28"/>
          <w:szCs w:val="28"/>
        </w:rPr>
        <w:t>-L’analyse des spécificités</w:t>
      </w:r>
      <w:r w:rsidR="00E03220" w:rsidRPr="00E03220">
        <w:rPr>
          <w:rFonts w:asciiTheme="majorBidi" w:hAnsiTheme="majorBidi" w:cstheme="majorBidi"/>
          <w:sz w:val="28"/>
          <w:szCs w:val="28"/>
        </w:rPr>
        <w:t xml:space="preserve"> : </w:t>
      </w:r>
    </w:p>
    <w:p w:rsidR="00E03220" w:rsidRPr="00E03220" w:rsidRDefault="00E03220" w:rsidP="009919AE">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Cette technique</w:t>
      </w:r>
      <w:r w:rsidRPr="00E03220">
        <w:rPr>
          <w:rFonts w:asciiTheme="majorBidi" w:hAnsiTheme="majorBidi" w:cstheme="majorBidi"/>
          <w:b/>
          <w:bCs/>
          <w:sz w:val="28"/>
          <w:szCs w:val="28"/>
        </w:rPr>
        <w:t xml:space="preserve"> </w:t>
      </w:r>
      <w:r w:rsidRPr="00E03220">
        <w:rPr>
          <w:rFonts w:asciiTheme="majorBidi" w:hAnsiTheme="majorBidi" w:cstheme="majorBidi"/>
          <w:sz w:val="28"/>
          <w:szCs w:val="28"/>
        </w:rPr>
        <w:t xml:space="preserve">a été mise au point au laboratoire de Saint-Cloud par Pierre Lafont et André Salem. Elle permet de déterminer les lexies qui caractérisent le plus le lexique </w:t>
      </w:r>
      <w:r w:rsidR="009919AE">
        <w:rPr>
          <w:rFonts w:asciiTheme="majorBidi" w:hAnsiTheme="majorBidi" w:cstheme="majorBidi"/>
          <w:sz w:val="28"/>
          <w:szCs w:val="28"/>
        </w:rPr>
        <w:t>et</w:t>
      </w:r>
      <w:r w:rsidRPr="00E03220">
        <w:rPr>
          <w:rFonts w:asciiTheme="majorBidi" w:hAnsiTheme="majorBidi" w:cstheme="majorBidi"/>
          <w:sz w:val="28"/>
          <w:szCs w:val="28"/>
        </w:rPr>
        <w:t xml:space="preserve"> celles qui le caractérisent le moins. Une spécificité positive signifie que la lexie en question est sur-employée par rapport à l’ensemble du lexique du texte étudié. Par contre, une spécificité négative ne signifie pas que la lexie n’est pas employée du tout, mais qu’elle est sous-employée en comparaison avec les autres items lexicaux du corpus étudié. La spécificité d’une unité linguistique est donc calculée par rapport aux autres unités du corpus.</w:t>
      </w:r>
    </w:p>
    <w:p w:rsidR="00260E61" w:rsidRDefault="00260E61" w:rsidP="00260E61">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C</w:t>
      </w:r>
      <w:r w:rsidR="00E03220" w:rsidRPr="00E03220">
        <w:rPr>
          <w:rFonts w:asciiTheme="majorBidi" w:hAnsiTheme="majorBidi" w:cstheme="majorBidi"/>
          <w:sz w:val="28"/>
          <w:szCs w:val="28"/>
        </w:rPr>
        <w:t xml:space="preserve">ertes, les études contrastives de vocabulaire sont d’une importance capitale dans l’approche automatique du discours mais, en calculant et comparant les fréquences des formes recensées dans le corpus global, on s’expose à un risque susceptible de mettre en cause la fiabilité des résultats. En effet, il se trouve que les textes constitutifs d’un corpus n’ont pas forcément la même longueur </w:t>
      </w:r>
      <w:r>
        <w:rPr>
          <w:rFonts w:asciiTheme="majorBidi" w:hAnsiTheme="majorBidi" w:cstheme="majorBidi"/>
          <w:sz w:val="28"/>
          <w:szCs w:val="28"/>
        </w:rPr>
        <w:t>ou</w:t>
      </w:r>
      <w:r w:rsidR="00E03220" w:rsidRPr="00E03220">
        <w:rPr>
          <w:rFonts w:asciiTheme="majorBidi" w:hAnsiTheme="majorBidi" w:cstheme="majorBidi"/>
          <w:sz w:val="28"/>
          <w:szCs w:val="28"/>
        </w:rPr>
        <w:t xml:space="preserve"> la même étendue lexicale. C’est pourquoi il convient de calculer la probabilité de fréquence de chaque unité par rapport à l’ensemble des unités qui composent la sous-partie du corpus dans laquelle cette forme a été relevée (donc la sous-fréquence) </w:t>
      </w:r>
    </w:p>
    <w:p w:rsidR="00F33F13" w:rsidRDefault="00E03220" w:rsidP="00260E61">
      <w:pPr>
        <w:spacing w:after="120" w:line="360" w:lineRule="auto"/>
        <w:ind w:firstLine="567"/>
        <w:jc w:val="both"/>
        <w:rPr>
          <w:rFonts w:asciiTheme="majorBidi" w:hAnsiTheme="majorBidi" w:cstheme="majorBidi"/>
          <w:i/>
          <w:iCs/>
          <w:sz w:val="28"/>
          <w:szCs w:val="28"/>
        </w:rPr>
      </w:pPr>
      <w:r w:rsidRPr="00E03220">
        <w:rPr>
          <w:rFonts w:asciiTheme="majorBidi" w:hAnsiTheme="majorBidi" w:cstheme="majorBidi"/>
          <w:sz w:val="28"/>
          <w:szCs w:val="28"/>
        </w:rPr>
        <w:t>La probabilisation est la substitution de la fréquence d’une unité par son jugement de suremploi ou de sous-emploi (probabilité d’apparition de l’occurrence en question)</w:t>
      </w:r>
      <w:r w:rsidR="00260E61">
        <w:rPr>
          <w:rFonts w:asciiTheme="majorBidi" w:hAnsiTheme="majorBidi" w:cstheme="majorBidi"/>
          <w:sz w:val="28"/>
          <w:szCs w:val="28"/>
        </w:rPr>
        <w:t>. Cette opération s’appelle en lexicométrie</w:t>
      </w:r>
      <w:r w:rsidRPr="00E03220">
        <w:rPr>
          <w:rFonts w:asciiTheme="majorBidi" w:hAnsiTheme="majorBidi" w:cstheme="majorBidi"/>
          <w:sz w:val="28"/>
          <w:szCs w:val="28"/>
        </w:rPr>
        <w:t xml:space="preserve"> la probabilisation par calcul hypergéométrique. Elle consiste à mesurer l’écart entre la fréquence réelle d’une forme et sa fréquence théorique, mathématiquement attendue.</w:t>
      </w:r>
      <w:r w:rsidRPr="00E03220">
        <w:rPr>
          <w:rFonts w:asciiTheme="majorBidi" w:hAnsiTheme="majorBidi" w:cstheme="majorBidi"/>
          <w:i/>
          <w:iCs/>
          <w:sz w:val="28"/>
          <w:szCs w:val="28"/>
        </w:rPr>
        <w:t> </w:t>
      </w:r>
    </w:p>
    <w:p w:rsidR="00E03220" w:rsidRPr="00F33F13" w:rsidRDefault="00E03220" w:rsidP="00F33F13">
      <w:pPr>
        <w:spacing w:after="120" w:line="360" w:lineRule="auto"/>
        <w:ind w:firstLine="567"/>
        <w:jc w:val="both"/>
        <w:rPr>
          <w:rFonts w:asciiTheme="majorBidi" w:hAnsiTheme="majorBidi" w:cstheme="majorBidi"/>
          <w:i/>
          <w:iCs/>
          <w:sz w:val="28"/>
          <w:szCs w:val="28"/>
        </w:rPr>
      </w:pPr>
      <w:r w:rsidRPr="00E03220">
        <w:rPr>
          <w:rFonts w:asciiTheme="majorBidi" w:hAnsiTheme="majorBidi" w:cstheme="majorBidi"/>
          <w:sz w:val="28"/>
          <w:szCs w:val="28"/>
        </w:rPr>
        <w:lastRenderedPageBreak/>
        <w:t>Il s’agit de</w:t>
      </w:r>
      <w:r w:rsidRPr="00E03220">
        <w:rPr>
          <w:rFonts w:asciiTheme="majorBidi" w:hAnsiTheme="majorBidi" w:cstheme="majorBidi"/>
          <w:i/>
          <w:iCs/>
          <w:sz w:val="28"/>
          <w:szCs w:val="28"/>
        </w:rPr>
        <w:t xml:space="preserve"> « </w:t>
      </w:r>
      <w:r w:rsidR="00F33F13">
        <w:rPr>
          <w:rFonts w:asciiTheme="majorBidi" w:hAnsiTheme="majorBidi" w:cstheme="majorBidi"/>
          <w:i/>
          <w:iCs/>
          <w:sz w:val="28"/>
          <w:szCs w:val="28"/>
        </w:rPr>
        <w:t>s</w:t>
      </w:r>
      <w:r w:rsidRPr="00E03220">
        <w:rPr>
          <w:rFonts w:asciiTheme="majorBidi" w:hAnsiTheme="majorBidi" w:cstheme="majorBidi"/>
          <w:i/>
          <w:iCs/>
          <w:sz w:val="28"/>
          <w:szCs w:val="28"/>
        </w:rPr>
        <w:t>ubstituer à chaque fréquence locale un jugement</w:t>
      </w:r>
      <w:r w:rsidRPr="00E03220">
        <w:rPr>
          <w:rStyle w:val="Appelnotedebasdep"/>
          <w:rFonts w:asciiTheme="majorBidi" w:hAnsiTheme="majorBidi" w:cstheme="majorBidi"/>
          <w:i/>
          <w:iCs/>
          <w:sz w:val="28"/>
          <w:szCs w:val="28"/>
        </w:rPr>
        <w:footnoteReference w:id="68"/>
      </w:r>
      <w:r w:rsidRPr="00E03220">
        <w:rPr>
          <w:rFonts w:asciiTheme="majorBidi" w:hAnsiTheme="majorBidi" w:cstheme="majorBidi"/>
          <w:i/>
          <w:iCs/>
          <w:sz w:val="28"/>
          <w:szCs w:val="28"/>
        </w:rPr>
        <w:t xml:space="preserve"> sur elle qui tienne compte des rapports quantitatifs dans lesquels elle a été constatée. </w:t>
      </w:r>
      <w:r w:rsidRPr="00E03220">
        <w:rPr>
          <w:rFonts w:asciiTheme="majorBidi" w:hAnsiTheme="majorBidi" w:cstheme="majorBidi"/>
          <w:sz w:val="28"/>
          <w:szCs w:val="28"/>
        </w:rPr>
        <w:t>»</w:t>
      </w:r>
      <w:r w:rsidRPr="00E03220">
        <w:rPr>
          <w:rStyle w:val="Appelnotedebasdep"/>
          <w:rFonts w:asciiTheme="majorBidi" w:hAnsiTheme="majorBidi" w:cstheme="majorBidi"/>
          <w:sz w:val="28"/>
          <w:szCs w:val="28"/>
        </w:rPr>
        <w:footnoteReference w:id="69"/>
      </w:r>
      <w:r w:rsidRPr="00E03220">
        <w:rPr>
          <w:rFonts w:asciiTheme="majorBidi" w:hAnsiTheme="majorBidi" w:cstheme="majorBidi"/>
          <w:sz w:val="28"/>
          <w:szCs w:val="28"/>
        </w:rPr>
        <w:t xml:space="preserve">. </w:t>
      </w:r>
    </w:p>
    <w:p w:rsidR="00E03220" w:rsidRPr="00E03220" w:rsidRDefault="00F33F13" w:rsidP="008A365E">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G</w:t>
      </w:r>
      <w:r w:rsidR="00E03220" w:rsidRPr="00E03220">
        <w:rPr>
          <w:rFonts w:asciiTheme="majorBidi" w:hAnsiTheme="majorBidi" w:cstheme="majorBidi"/>
          <w:sz w:val="28"/>
          <w:szCs w:val="28"/>
        </w:rPr>
        <w:t>râce à la probabilisation, on peut minimiser les écarts de longueur entre les textes étudiés. C’est là le rôle des mathématiques.</w:t>
      </w:r>
      <w:r w:rsidR="00E03220" w:rsidRPr="00E03220">
        <w:rPr>
          <w:rStyle w:val="Appelnotedebasdep"/>
          <w:rFonts w:asciiTheme="majorBidi" w:hAnsiTheme="majorBidi" w:cstheme="majorBidi"/>
          <w:sz w:val="28"/>
          <w:szCs w:val="28"/>
        </w:rPr>
        <w:footnoteReference w:id="70"/>
      </w:r>
      <w:r w:rsidR="00E03220" w:rsidRPr="00E03220">
        <w:rPr>
          <w:rFonts w:asciiTheme="majorBidi" w:hAnsiTheme="majorBidi" w:cstheme="majorBidi"/>
          <w:sz w:val="28"/>
          <w:szCs w:val="28"/>
        </w:rPr>
        <w:t xml:space="preserve"> Les indices de spécificité sont indiqués par un S+ pour une spécificité positive</w:t>
      </w:r>
      <w:r w:rsidR="008A365E" w:rsidRPr="008A365E">
        <w:rPr>
          <w:rFonts w:asciiTheme="majorBidi" w:hAnsiTheme="majorBidi" w:cstheme="majorBidi"/>
          <w:sz w:val="28"/>
          <w:szCs w:val="28"/>
        </w:rPr>
        <w:t xml:space="preserve"> </w:t>
      </w:r>
      <w:r w:rsidR="008A365E">
        <w:rPr>
          <w:rFonts w:asciiTheme="majorBidi" w:hAnsiTheme="majorBidi" w:cstheme="majorBidi"/>
          <w:sz w:val="28"/>
          <w:szCs w:val="28"/>
        </w:rPr>
        <w:t>et</w:t>
      </w:r>
      <w:r w:rsidR="008A365E" w:rsidRPr="00E03220">
        <w:rPr>
          <w:rFonts w:asciiTheme="majorBidi" w:hAnsiTheme="majorBidi" w:cstheme="majorBidi"/>
          <w:sz w:val="28"/>
          <w:szCs w:val="28"/>
        </w:rPr>
        <w:t xml:space="preserve"> par un </w:t>
      </w:r>
      <w:r w:rsidR="008A365E">
        <w:rPr>
          <w:rFonts w:asciiTheme="majorBidi" w:hAnsiTheme="majorBidi" w:cstheme="majorBidi"/>
          <w:sz w:val="28"/>
          <w:szCs w:val="28"/>
        </w:rPr>
        <w:t>S- pour une spécificité négative. Un S+ renvoie à une</w:t>
      </w:r>
      <w:r w:rsidR="00E03220" w:rsidRPr="00E03220">
        <w:rPr>
          <w:rFonts w:asciiTheme="majorBidi" w:hAnsiTheme="majorBidi" w:cstheme="majorBidi"/>
          <w:sz w:val="28"/>
          <w:szCs w:val="28"/>
        </w:rPr>
        <w:t xml:space="preserve"> lexie sur-employée</w:t>
      </w:r>
      <w:r w:rsidR="008A365E">
        <w:rPr>
          <w:rFonts w:asciiTheme="majorBidi" w:hAnsiTheme="majorBidi" w:cstheme="majorBidi"/>
          <w:sz w:val="28"/>
          <w:szCs w:val="28"/>
        </w:rPr>
        <w:t>. Un S- indique une lexie</w:t>
      </w:r>
      <w:r w:rsidR="00E03220" w:rsidRPr="00E03220">
        <w:rPr>
          <w:rFonts w:asciiTheme="majorBidi" w:hAnsiTheme="majorBidi" w:cstheme="majorBidi"/>
          <w:sz w:val="28"/>
          <w:szCs w:val="28"/>
        </w:rPr>
        <w:t xml:space="preserve"> </w:t>
      </w:r>
      <w:r w:rsidR="008A365E">
        <w:rPr>
          <w:rFonts w:asciiTheme="majorBidi" w:hAnsiTheme="majorBidi" w:cstheme="majorBidi"/>
          <w:sz w:val="28"/>
          <w:szCs w:val="28"/>
        </w:rPr>
        <w:t xml:space="preserve">sous-employée. </w:t>
      </w:r>
      <w:r w:rsidR="00E03220" w:rsidRPr="00E03220">
        <w:rPr>
          <w:rFonts w:asciiTheme="majorBidi" w:hAnsiTheme="majorBidi" w:cstheme="majorBidi"/>
          <w:sz w:val="28"/>
          <w:szCs w:val="28"/>
        </w:rPr>
        <w:t>Certains termes, bien que suffisamment employés</w:t>
      </w:r>
      <w:r w:rsidR="008A365E">
        <w:rPr>
          <w:rFonts w:asciiTheme="majorBidi" w:hAnsiTheme="majorBidi" w:cstheme="majorBidi"/>
          <w:sz w:val="28"/>
          <w:szCs w:val="28"/>
        </w:rPr>
        <w:t>,</w:t>
      </w:r>
      <w:r w:rsidR="00E03220" w:rsidRPr="00E03220">
        <w:rPr>
          <w:rFonts w:asciiTheme="majorBidi" w:hAnsiTheme="majorBidi" w:cstheme="majorBidi"/>
          <w:sz w:val="28"/>
          <w:szCs w:val="28"/>
        </w:rPr>
        <w:t xml:space="preserve"> ne sont pas spécifiques, ni positivement ni négativement. Ce sont les mots-outils (prépositions, déterminants, etc.) On dit qu’ils ont un emploi « banal » qui ne les caractérise pas par rapport aux autres lexies. On leur attribue un indice « b ». </w:t>
      </w:r>
    </w:p>
    <w:p w:rsidR="00E03220" w:rsidRPr="00E03220" w:rsidRDefault="00B05D71" w:rsidP="00E03220">
      <w:pPr>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t>3</w:t>
      </w:r>
      <w:r w:rsidR="00E03220" w:rsidRPr="00E03220">
        <w:rPr>
          <w:rFonts w:asciiTheme="majorBidi" w:hAnsiTheme="majorBidi" w:cstheme="majorBidi"/>
          <w:b/>
          <w:bCs/>
          <w:sz w:val="28"/>
          <w:szCs w:val="28"/>
        </w:rPr>
        <w:t>-4-La lemmatisation, un mal nécessaire ?</w:t>
      </w:r>
    </w:p>
    <w:p w:rsidR="00E03220" w:rsidRPr="00E03220" w:rsidRDefault="00E03220" w:rsidP="00E03220">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Il ne s’agit pas, dans ce bref passage, de reprendre tout ce qui a été écrit à propos de la lemmatisation. Nous nous limitons donc à la définir en essayant de présenter ses avantages et ses inconvénients ainsi que les arguments avancés par ses défenseurs et ses détracteurs.</w:t>
      </w:r>
    </w:p>
    <w:p w:rsidR="00E03220" w:rsidRPr="00E03220" w:rsidRDefault="00E03220" w:rsidP="00951823">
      <w:pPr>
        <w:spacing w:after="120" w:line="360" w:lineRule="auto"/>
        <w:ind w:firstLine="567"/>
        <w:jc w:val="both"/>
        <w:rPr>
          <w:rStyle w:val="apple-style-span"/>
          <w:rFonts w:asciiTheme="majorBidi" w:hAnsiTheme="majorBidi" w:cstheme="majorBidi"/>
          <w:color w:val="000000"/>
          <w:sz w:val="28"/>
          <w:szCs w:val="28"/>
        </w:rPr>
      </w:pPr>
      <w:r w:rsidRPr="00E03220">
        <w:rPr>
          <w:rFonts w:asciiTheme="majorBidi" w:hAnsiTheme="majorBidi" w:cstheme="majorBidi"/>
          <w:sz w:val="28"/>
          <w:szCs w:val="28"/>
        </w:rPr>
        <w:t xml:space="preserve">En termes simples, la lemmatisation est une opération qui consiste à ramener les formes linguistiques d’un texte à leurs formes du dictionnaire. </w:t>
      </w:r>
      <w:r w:rsidRPr="00E03220">
        <w:rPr>
          <w:rStyle w:val="apple-style-span"/>
          <w:rFonts w:asciiTheme="majorBidi" w:hAnsiTheme="majorBidi" w:cstheme="majorBidi"/>
          <w:color w:val="000000"/>
          <w:sz w:val="28"/>
          <w:szCs w:val="28"/>
        </w:rPr>
        <w:t xml:space="preserve">Lemmatiser un texte, c'est </w:t>
      </w:r>
    </w:p>
    <w:p w:rsidR="00E03220" w:rsidRPr="00E03220" w:rsidRDefault="00E03220" w:rsidP="00E03220">
      <w:pPr>
        <w:spacing w:after="120" w:line="360" w:lineRule="auto"/>
        <w:ind w:firstLine="567"/>
        <w:jc w:val="both"/>
        <w:rPr>
          <w:rStyle w:val="apple-style-span"/>
          <w:rFonts w:asciiTheme="majorBidi" w:hAnsiTheme="majorBidi" w:cstheme="majorBidi"/>
          <w:sz w:val="28"/>
          <w:szCs w:val="28"/>
        </w:rPr>
      </w:pPr>
      <w:r w:rsidRPr="00E03220">
        <w:rPr>
          <w:rStyle w:val="apple-style-span"/>
          <w:rFonts w:asciiTheme="majorBidi" w:hAnsiTheme="majorBidi" w:cstheme="majorBidi"/>
          <w:color w:val="000000"/>
          <w:sz w:val="28"/>
          <w:szCs w:val="28"/>
        </w:rPr>
        <w:t>« </w:t>
      </w:r>
      <w:r w:rsidRPr="00E03220">
        <w:rPr>
          <w:rStyle w:val="apple-style-span"/>
          <w:rFonts w:asciiTheme="majorBidi" w:hAnsiTheme="majorBidi" w:cstheme="majorBidi"/>
          <w:i/>
          <w:iCs/>
          <w:color w:val="000000"/>
          <w:sz w:val="28"/>
          <w:szCs w:val="28"/>
        </w:rPr>
        <w:t>Ramener son vocabulaire à un lexique, au sens où J. Picoche entend ces deux mots, en se proposant «d'appeler</w:t>
      </w:r>
      <w:r w:rsidRPr="00E03220">
        <w:rPr>
          <w:rStyle w:val="apple-converted-space"/>
          <w:rFonts w:asciiTheme="majorBidi" w:hAnsiTheme="majorBidi" w:cstheme="majorBidi"/>
          <w:color w:val="000000"/>
          <w:sz w:val="28"/>
          <w:szCs w:val="28"/>
        </w:rPr>
        <w:t> </w:t>
      </w:r>
      <w:r w:rsidRPr="00E03220">
        <w:rPr>
          <w:rStyle w:val="apple-style-span"/>
          <w:rFonts w:asciiTheme="majorBidi" w:hAnsiTheme="majorBidi" w:cstheme="majorBidi"/>
          <w:color w:val="000000"/>
          <w:sz w:val="28"/>
          <w:szCs w:val="28"/>
        </w:rPr>
        <w:t>lexique</w:t>
      </w:r>
      <w:r w:rsidRPr="00E03220">
        <w:rPr>
          <w:rStyle w:val="apple-converted-space"/>
          <w:rFonts w:asciiTheme="majorBidi" w:hAnsiTheme="majorBidi" w:cstheme="majorBidi"/>
          <w:color w:val="000000"/>
          <w:sz w:val="28"/>
          <w:szCs w:val="28"/>
        </w:rPr>
        <w:t> </w:t>
      </w:r>
      <w:r w:rsidRPr="00E03220">
        <w:rPr>
          <w:rStyle w:val="apple-style-span"/>
          <w:rFonts w:asciiTheme="majorBidi" w:hAnsiTheme="majorBidi" w:cstheme="majorBidi"/>
          <w:i/>
          <w:iCs/>
          <w:color w:val="000000"/>
          <w:sz w:val="28"/>
          <w:szCs w:val="28"/>
        </w:rPr>
        <w:t>l'ensemble des mots qu'une langue met à la disposition des locuteurs,</w:t>
      </w:r>
      <w:r w:rsidRPr="00E03220">
        <w:rPr>
          <w:rStyle w:val="apple-style-span"/>
          <w:rFonts w:asciiTheme="majorBidi" w:hAnsiTheme="majorBidi" w:cstheme="majorBidi"/>
          <w:color w:val="000000"/>
          <w:sz w:val="28"/>
          <w:szCs w:val="28"/>
        </w:rPr>
        <w:t xml:space="preserve"> </w:t>
      </w:r>
      <w:r w:rsidRPr="00E03220">
        <w:rPr>
          <w:rStyle w:val="apple-style-span"/>
          <w:rFonts w:asciiTheme="majorBidi" w:hAnsiTheme="majorBidi" w:cstheme="majorBidi"/>
          <w:i/>
          <w:iCs/>
          <w:color w:val="000000"/>
          <w:sz w:val="28"/>
          <w:szCs w:val="28"/>
        </w:rPr>
        <w:t>et</w:t>
      </w:r>
      <w:r w:rsidRPr="00E03220">
        <w:rPr>
          <w:rStyle w:val="apple-converted-space"/>
          <w:rFonts w:asciiTheme="majorBidi" w:hAnsiTheme="majorBidi" w:cstheme="majorBidi"/>
          <w:color w:val="000000"/>
          <w:sz w:val="28"/>
          <w:szCs w:val="28"/>
        </w:rPr>
        <w:t xml:space="preserve"> </w:t>
      </w:r>
      <w:r w:rsidRPr="00E03220">
        <w:rPr>
          <w:rStyle w:val="apple-style-span"/>
          <w:rFonts w:asciiTheme="majorBidi" w:hAnsiTheme="majorBidi" w:cstheme="majorBidi"/>
          <w:color w:val="000000"/>
          <w:sz w:val="28"/>
          <w:szCs w:val="28"/>
        </w:rPr>
        <w:t>vocabulaire</w:t>
      </w:r>
      <w:r w:rsidRPr="00E03220">
        <w:rPr>
          <w:rStyle w:val="apple-converted-space"/>
          <w:rFonts w:asciiTheme="majorBidi" w:hAnsiTheme="majorBidi" w:cstheme="majorBidi"/>
          <w:color w:val="000000"/>
          <w:sz w:val="28"/>
          <w:szCs w:val="28"/>
        </w:rPr>
        <w:t> </w:t>
      </w:r>
      <w:r w:rsidRPr="00E03220">
        <w:rPr>
          <w:rStyle w:val="apple-style-span"/>
          <w:rFonts w:asciiTheme="majorBidi" w:hAnsiTheme="majorBidi" w:cstheme="majorBidi"/>
          <w:i/>
          <w:iCs/>
          <w:color w:val="000000"/>
          <w:sz w:val="28"/>
          <w:szCs w:val="28"/>
        </w:rPr>
        <w:t>l'ensemble des mots utilisés par un locuteur donné dans des circonstances données.» (Picoche, 1977: 45).</w:t>
      </w:r>
      <w:r w:rsidRPr="00E03220">
        <w:rPr>
          <w:rStyle w:val="apple-style-span"/>
          <w:rFonts w:asciiTheme="majorBidi" w:hAnsiTheme="majorBidi" w:cstheme="majorBidi"/>
          <w:color w:val="000000"/>
          <w:sz w:val="28"/>
          <w:szCs w:val="28"/>
        </w:rPr>
        <w:t> »</w:t>
      </w:r>
      <w:r w:rsidRPr="00E03220">
        <w:rPr>
          <w:rStyle w:val="Appelnotedebasdep"/>
          <w:rFonts w:asciiTheme="majorBidi" w:hAnsiTheme="majorBidi" w:cstheme="majorBidi"/>
          <w:color w:val="000000"/>
          <w:sz w:val="28"/>
          <w:szCs w:val="28"/>
        </w:rPr>
        <w:footnoteReference w:id="71"/>
      </w:r>
      <w:r w:rsidRPr="00E03220">
        <w:rPr>
          <w:rStyle w:val="apple-style-span"/>
          <w:rFonts w:asciiTheme="majorBidi" w:hAnsiTheme="majorBidi" w:cstheme="majorBidi"/>
          <w:color w:val="000000"/>
          <w:sz w:val="28"/>
          <w:szCs w:val="28"/>
        </w:rPr>
        <w:t xml:space="preserve"> </w:t>
      </w:r>
    </w:p>
    <w:p w:rsidR="00E03220" w:rsidRPr="00E03220" w:rsidRDefault="00E03220" w:rsidP="00E03220">
      <w:pPr>
        <w:spacing w:after="120" w:line="360" w:lineRule="auto"/>
        <w:ind w:firstLine="567"/>
        <w:jc w:val="both"/>
        <w:rPr>
          <w:rStyle w:val="apple-style-span"/>
          <w:rFonts w:asciiTheme="majorBidi" w:hAnsiTheme="majorBidi" w:cstheme="majorBidi"/>
          <w:color w:val="000000"/>
          <w:sz w:val="28"/>
          <w:szCs w:val="28"/>
        </w:rPr>
      </w:pPr>
      <w:r w:rsidRPr="00E03220">
        <w:rPr>
          <w:rStyle w:val="apple-style-span"/>
          <w:rFonts w:asciiTheme="majorBidi" w:hAnsiTheme="majorBidi" w:cstheme="majorBidi"/>
          <w:color w:val="000000"/>
          <w:sz w:val="28"/>
          <w:szCs w:val="28"/>
        </w:rPr>
        <w:lastRenderedPageBreak/>
        <w:t>En d’autres mots, la lemmatisation est :</w:t>
      </w:r>
    </w:p>
    <w:p w:rsidR="00E03220" w:rsidRPr="00E03220" w:rsidRDefault="00E03220" w:rsidP="00E03220">
      <w:pPr>
        <w:spacing w:after="120" w:line="360" w:lineRule="auto"/>
        <w:ind w:firstLine="567"/>
        <w:jc w:val="both"/>
        <w:rPr>
          <w:rStyle w:val="apple-style-span"/>
          <w:rFonts w:asciiTheme="majorBidi" w:hAnsiTheme="majorBidi" w:cstheme="majorBidi"/>
          <w:color w:val="000000"/>
          <w:sz w:val="28"/>
          <w:szCs w:val="28"/>
        </w:rPr>
      </w:pPr>
      <w:r w:rsidRPr="00E03220">
        <w:rPr>
          <w:rStyle w:val="apple-style-span"/>
          <w:rFonts w:asciiTheme="majorBidi" w:hAnsiTheme="majorBidi" w:cstheme="majorBidi"/>
          <w:color w:val="000000"/>
          <w:sz w:val="28"/>
          <w:szCs w:val="28"/>
        </w:rPr>
        <w:t>« </w:t>
      </w:r>
      <w:r w:rsidRPr="00E03220">
        <w:rPr>
          <w:rStyle w:val="apple-style-span"/>
          <w:rFonts w:asciiTheme="majorBidi" w:hAnsiTheme="majorBidi" w:cstheme="majorBidi"/>
          <w:i/>
          <w:iCs/>
          <w:color w:val="000000"/>
          <w:sz w:val="28"/>
          <w:szCs w:val="28"/>
        </w:rPr>
        <w:t>L’opération de regroupement qui rassemble les formes différentes appartenant au même vocable - ce que font précisément les auteurs de dictionnaires quand ils établissent leur nomenclature. </w:t>
      </w:r>
      <w:r w:rsidRPr="00E03220">
        <w:rPr>
          <w:rStyle w:val="apple-style-span"/>
          <w:rFonts w:asciiTheme="majorBidi" w:hAnsiTheme="majorBidi" w:cstheme="majorBidi"/>
          <w:color w:val="000000"/>
          <w:sz w:val="28"/>
          <w:szCs w:val="28"/>
        </w:rPr>
        <w:t>»</w:t>
      </w:r>
      <w:r w:rsidRPr="00E03220">
        <w:rPr>
          <w:rStyle w:val="Appelnotedebasdep"/>
          <w:rFonts w:asciiTheme="majorBidi" w:hAnsiTheme="majorBidi" w:cstheme="majorBidi"/>
          <w:color w:val="000000"/>
          <w:sz w:val="28"/>
          <w:szCs w:val="28"/>
        </w:rPr>
        <w:footnoteReference w:id="72"/>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color w:val="FF0000"/>
          <w:sz w:val="28"/>
          <w:szCs w:val="28"/>
        </w:rPr>
      </w:pPr>
      <w:r w:rsidRPr="00E03220">
        <w:rPr>
          <w:rFonts w:asciiTheme="majorBidi" w:hAnsiTheme="majorBidi" w:cstheme="majorBidi"/>
          <w:sz w:val="28"/>
          <w:szCs w:val="28"/>
        </w:rPr>
        <w:t>Le lemme peut être défini donc comme étant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color w:val="FF0000"/>
          <w:sz w:val="28"/>
          <w:szCs w:val="28"/>
        </w:rPr>
      </w:pPr>
      <w:r w:rsidRPr="00E03220">
        <w:rPr>
          <w:rFonts w:asciiTheme="majorBidi" w:hAnsiTheme="majorBidi" w:cstheme="majorBidi"/>
          <w:sz w:val="28"/>
          <w:szCs w:val="28"/>
        </w:rPr>
        <w:t>« </w:t>
      </w:r>
      <w:r w:rsidRPr="00E03220">
        <w:rPr>
          <w:rFonts w:asciiTheme="majorBidi" w:hAnsiTheme="majorBidi" w:cstheme="majorBidi"/>
          <w:i/>
          <w:iCs/>
          <w:sz w:val="28"/>
          <w:szCs w:val="28"/>
        </w:rPr>
        <w:t>L’étiquette associée à toute forme textuelle, identifiant le lexème auquel elle appartient et correspondant à la forme qui le représente dans un dictionnaire de référence.</w:t>
      </w:r>
      <w:r w:rsidRPr="00E03220">
        <w:rPr>
          <w:rFonts w:asciiTheme="majorBidi" w:hAnsiTheme="majorBidi" w:cstheme="majorBidi"/>
          <w:sz w:val="28"/>
          <w:szCs w:val="28"/>
        </w:rPr>
        <w:t> »</w:t>
      </w:r>
      <w:r w:rsidRPr="00E03220">
        <w:rPr>
          <w:rStyle w:val="Appelnotedebasdep"/>
          <w:rFonts w:asciiTheme="majorBidi" w:hAnsiTheme="majorBidi" w:cstheme="majorBidi"/>
          <w:sz w:val="28"/>
          <w:szCs w:val="28"/>
        </w:rPr>
        <w:footnoteReference w:id="73"/>
      </w:r>
    </w:p>
    <w:p w:rsidR="00951823" w:rsidRDefault="00E03220" w:rsidP="00951823">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Par ailleurs, il y a, parmi les défenseurs de la lexicométrie, un autre conflit, celui qui oppose les lemmatiseurs </w:t>
      </w:r>
      <w:r w:rsidR="00951823">
        <w:rPr>
          <w:rFonts w:asciiTheme="majorBidi" w:hAnsiTheme="majorBidi" w:cstheme="majorBidi"/>
          <w:sz w:val="28"/>
          <w:szCs w:val="28"/>
        </w:rPr>
        <w:t>aux</w:t>
      </w:r>
      <w:r w:rsidRPr="00E03220">
        <w:rPr>
          <w:rFonts w:asciiTheme="majorBidi" w:hAnsiTheme="majorBidi" w:cstheme="majorBidi"/>
          <w:sz w:val="28"/>
          <w:szCs w:val="28"/>
        </w:rPr>
        <w:t xml:space="preserve"> non-lemmatiseurs (appelés aussi formalistes)</w:t>
      </w:r>
      <w:r w:rsidRPr="00E03220">
        <w:rPr>
          <w:rStyle w:val="Appelnotedebasdep"/>
          <w:rFonts w:asciiTheme="majorBidi" w:hAnsiTheme="majorBidi" w:cstheme="majorBidi"/>
          <w:sz w:val="28"/>
          <w:szCs w:val="28"/>
        </w:rPr>
        <w:footnoteReference w:id="74"/>
      </w:r>
      <w:r w:rsidRPr="00E03220">
        <w:rPr>
          <w:rFonts w:asciiTheme="majorBidi" w:hAnsiTheme="majorBidi" w:cstheme="majorBidi"/>
          <w:sz w:val="28"/>
          <w:szCs w:val="28"/>
        </w:rPr>
        <w:t>. Cette querelle a perdu de son alacrité ces dernières années</w:t>
      </w:r>
      <w:r w:rsidRPr="00E03220">
        <w:rPr>
          <w:rStyle w:val="Appelnotedebasdep"/>
          <w:rFonts w:asciiTheme="majorBidi" w:hAnsiTheme="majorBidi" w:cstheme="majorBidi"/>
          <w:sz w:val="28"/>
          <w:szCs w:val="28"/>
        </w:rPr>
        <w:footnoteReference w:id="75"/>
      </w:r>
      <w:r w:rsidRPr="00E03220">
        <w:rPr>
          <w:rFonts w:asciiTheme="majorBidi" w:hAnsiTheme="majorBidi" w:cstheme="majorBidi"/>
          <w:sz w:val="28"/>
          <w:szCs w:val="28"/>
        </w:rPr>
        <w:t xml:space="preserve">. </w:t>
      </w:r>
    </w:p>
    <w:p w:rsidR="00E03220" w:rsidRPr="00E03220" w:rsidRDefault="00951823" w:rsidP="00951823">
      <w:pPr>
        <w:autoSpaceDE w:val="0"/>
        <w:autoSpaceDN w:val="0"/>
        <w:adjustRightInd w:val="0"/>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T</w:t>
      </w:r>
      <w:r w:rsidR="00E03220" w:rsidRPr="00E03220">
        <w:rPr>
          <w:rFonts w:asciiTheme="majorBidi" w:hAnsiTheme="majorBidi" w:cstheme="majorBidi"/>
          <w:sz w:val="28"/>
          <w:szCs w:val="28"/>
        </w:rPr>
        <w:t xml:space="preserve">andis que les premiers rappellent les </w:t>
      </w:r>
      <w:r w:rsidR="00E03220" w:rsidRPr="00E03220">
        <w:rPr>
          <w:rFonts w:asciiTheme="majorBidi" w:hAnsiTheme="majorBidi" w:cstheme="majorBidi"/>
          <w:i/>
          <w:iCs/>
          <w:sz w:val="28"/>
          <w:szCs w:val="28"/>
        </w:rPr>
        <w:t>avantages multiples</w:t>
      </w:r>
      <w:r w:rsidR="00E03220" w:rsidRPr="00E03220">
        <w:rPr>
          <w:rFonts w:asciiTheme="majorBidi" w:hAnsiTheme="majorBidi" w:cstheme="majorBidi"/>
          <w:sz w:val="28"/>
          <w:szCs w:val="28"/>
        </w:rPr>
        <w:t xml:space="preserve"> </w:t>
      </w:r>
      <w:r w:rsidR="00E03220" w:rsidRPr="00E03220">
        <w:rPr>
          <w:rFonts w:asciiTheme="majorBidi" w:hAnsiTheme="majorBidi" w:cstheme="majorBidi"/>
          <w:i/>
          <w:iCs/>
          <w:sz w:val="28"/>
          <w:szCs w:val="28"/>
        </w:rPr>
        <w:t>d’une opération permettant d’ouvrir de nouvelles perspectives d’analyse</w:t>
      </w:r>
      <w:r w:rsidR="00E03220" w:rsidRPr="00E03220">
        <w:rPr>
          <w:rFonts w:asciiTheme="majorBidi" w:hAnsiTheme="majorBidi" w:cstheme="majorBidi"/>
          <w:sz w:val="28"/>
          <w:szCs w:val="28"/>
        </w:rPr>
        <w:t xml:space="preserve">, les seconds insistent sur </w:t>
      </w:r>
      <w:r w:rsidR="00E03220" w:rsidRPr="00E03220">
        <w:rPr>
          <w:rFonts w:asciiTheme="majorBidi" w:hAnsiTheme="majorBidi" w:cstheme="majorBidi"/>
          <w:i/>
          <w:iCs/>
          <w:sz w:val="28"/>
          <w:szCs w:val="28"/>
        </w:rPr>
        <w:t xml:space="preserve">les limites d’une opération qui constitue un travestissement du texte original et qui risque de fausser les résultats d’analyse. </w:t>
      </w:r>
      <w:r w:rsidR="00E03220" w:rsidRPr="00E03220">
        <w:rPr>
          <w:rFonts w:asciiTheme="majorBidi" w:hAnsiTheme="majorBidi" w:cstheme="majorBidi"/>
          <w:sz w:val="28"/>
          <w:szCs w:val="28"/>
        </w:rPr>
        <w:t xml:space="preserve"> </w:t>
      </w:r>
    </w:p>
    <w:p w:rsidR="00E03220" w:rsidRPr="00E03220" w:rsidRDefault="00E03220" w:rsidP="00951823">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Les opposants de la lemmatisation privilégient les traitements sur textes bruts  et rejettent toute intervention sur le texte original. Ils considèrent que lemmatiser un texte suppose une intervention du chercheur sur la matière linguistique utilisée. C’est pourquoi ils prônent l’analyse du texte original sans traitement préalable. La lemmatisation serait donc un prétraitement, une intervention du chercheur sur le lexique original du texte qui en perd sa forme initiale et originale. Dès lors, le traitement se fait sur un corpus qui a subi des modifications. En d’autres mots, elle serait l’aboutissement d’une autre analyse.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Mayaffre note que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lastRenderedPageBreak/>
        <w:t xml:space="preserve"> « </w:t>
      </w:r>
      <w:r w:rsidRPr="00E03220">
        <w:rPr>
          <w:rFonts w:asciiTheme="majorBidi" w:hAnsiTheme="majorBidi" w:cstheme="majorBidi"/>
          <w:i/>
          <w:iCs/>
          <w:sz w:val="28"/>
          <w:szCs w:val="28"/>
        </w:rPr>
        <w:t>Faire précéder l’analyse que l’on se propose de faire, d’une « normalisation » sémantique déjà toute faite revient à donner les conclusions du travail avant même l’analyse ! Il y a là une entorse épistémologique dans le procès de la démarche, évidente et insurmontable. </w:t>
      </w:r>
      <w:r w:rsidRPr="00E03220">
        <w:rPr>
          <w:rFonts w:asciiTheme="majorBidi" w:hAnsiTheme="majorBidi" w:cstheme="majorBidi"/>
          <w:sz w:val="28"/>
          <w:szCs w:val="28"/>
        </w:rPr>
        <w:t>»</w:t>
      </w:r>
      <w:r w:rsidRPr="00E03220">
        <w:rPr>
          <w:rStyle w:val="Appelnotedebasdep"/>
          <w:rFonts w:asciiTheme="majorBidi" w:hAnsiTheme="majorBidi" w:cstheme="majorBidi"/>
          <w:sz w:val="28"/>
          <w:szCs w:val="28"/>
        </w:rPr>
        <w:footnoteReference w:id="76"/>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Parmi les inconvénients supposés de la lemmatisation, on peut noter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color w:val="FF0000"/>
          <w:sz w:val="28"/>
          <w:szCs w:val="28"/>
        </w:rPr>
        <w:t xml:space="preserve"> </w:t>
      </w:r>
      <w:r w:rsidRPr="00E03220">
        <w:rPr>
          <w:rFonts w:asciiTheme="majorBidi" w:hAnsiTheme="majorBidi" w:cstheme="majorBidi"/>
          <w:sz w:val="28"/>
          <w:szCs w:val="28"/>
        </w:rPr>
        <w:t>« </w:t>
      </w:r>
      <w:r w:rsidRPr="00E03220">
        <w:rPr>
          <w:rFonts w:asciiTheme="majorBidi" w:hAnsiTheme="majorBidi" w:cstheme="majorBidi"/>
          <w:i/>
          <w:iCs/>
          <w:sz w:val="28"/>
          <w:szCs w:val="28"/>
        </w:rPr>
        <w:t>La perte d’informations résultant du remplacement d’un mot par son lemme. Cette perte d’informations est préjudiciable aux algorithmes qui utilisent le contexte des mots (ou, linguistiquement parlant, le cotexte) puisque ce dernier n’est pas nécessairement le même selon la forme des mots.</w:t>
      </w:r>
      <w:r w:rsidRPr="00E03220">
        <w:rPr>
          <w:rFonts w:asciiTheme="majorBidi" w:hAnsiTheme="majorBidi" w:cstheme="majorBidi"/>
          <w:sz w:val="28"/>
          <w:szCs w:val="28"/>
        </w:rPr>
        <w:t> »</w:t>
      </w:r>
      <w:r w:rsidRPr="00E03220">
        <w:rPr>
          <w:rStyle w:val="Appelnotedebasdep"/>
          <w:rFonts w:asciiTheme="majorBidi" w:hAnsiTheme="majorBidi" w:cstheme="majorBidi"/>
          <w:sz w:val="28"/>
          <w:szCs w:val="28"/>
        </w:rPr>
        <w:footnoteReference w:id="77"/>
      </w:r>
      <w:r w:rsidRPr="00E03220">
        <w:rPr>
          <w:rFonts w:asciiTheme="majorBidi" w:hAnsiTheme="majorBidi" w:cstheme="majorBidi"/>
          <w:sz w:val="28"/>
          <w:szCs w:val="28"/>
        </w:rPr>
        <w:t xml:space="preserve"> </w:t>
      </w:r>
    </w:p>
    <w:p w:rsidR="00E03220" w:rsidRPr="00E03220" w:rsidRDefault="00E03220" w:rsidP="00951823">
      <w:pPr>
        <w:autoSpaceDE w:val="0"/>
        <w:autoSpaceDN w:val="0"/>
        <w:adjustRightInd w:val="0"/>
        <w:spacing w:after="120" w:line="360" w:lineRule="auto"/>
        <w:ind w:firstLine="567"/>
        <w:jc w:val="both"/>
        <w:rPr>
          <w:rFonts w:asciiTheme="majorBidi" w:hAnsiTheme="majorBidi" w:cstheme="majorBidi"/>
          <w:color w:val="FF0000"/>
          <w:sz w:val="28"/>
          <w:szCs w:val="28"/>
        </w:rPr>
      </w:pPr>
      <w:r w:rsidRPr="00E03220">
        <w:rPr>
          <w:rFonts w:asciiTheme="majorBidi" w:hAnsiTheme="majorBidi" w:cstheme="majorBidi"/>
          <w:sz w:val="28"/>
          <w:szCs w:val="28"/>
        </w:rPr>
        <w:t>Le lemmatiseur ramène par exemple, les pluriels des substantifs à leur lemme (le singulier). Or, les contextes des deux formes (pluriel et singulier) sont différents. C’est-à-dire que les deux formes différentes (pluriel et singulier) ne sont pas entourées des mêmes formes (qui constituent leur contexte linguistique, ou cotexte), ce qui influe sur l’extraction de l’information sémantique. En d’autres termes, en ramenant les deux formes différentes, pluriel et singuli</w:t>
      </w:r>
      <w:r w:rsidR="00951823">
        <w:rPr>
          <w:rFonts w:asciiTheme="majorBidi" w:hAnsiTheme="majorBidi" w:cstheme="majorBidi"/>
          <w:sz w:val="28"/>
          <w:szCs w:val="28"/>
        </w:rPr>
        <w:t>er</w:t>
      </w:r>
      <w:r w:rsidRPr="00E03220">
        <w:rPr>
          <w:rFonts w:asciiTheme="majorBidi" w:hAnsiTheme="majorBidi" w:cstheme="majorBidi"/>
          <w:sz w:val="28"/>
          <w:szCs w:val="28"/>
        </w:rPr>
        <w:t>, au même lemme, on considère qu’elles contiennent la même information sémantique, ce qui affecte grandement la fiabilité de l’analyse. Car le contenu sémantique de la forme dépend de son cotexte. Par conséquent, assigner la même information sémantique à deux formes différentes risque de fausser le calcul.</w:t>
      </w:r>
      <w:r w:rsidRPr="00E03220">
        <w:rPr>
          <w:rFonts w:asciiTheme="majorBidi" w:hAnsiTheme="majorBidi" w:cstheme="majorBidi"/>
          <w:color w:val="FF0000"/>
          <w:sz w:val="28"/>
          <w:szCs w:val="28"/>
        </w:rPr>
        <w:t xml:space="preserve"> </w:t>
      </w:r>
    </w:p>
    <w:p w:rsidR="00E03220" w:rsidRPr="00E03220" w:rsidRDefault="00E03220" w:rsidP="00080F8E">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En revanche, pour ses défenseurs, la lemmatisation constitue un outil d’un intér</w:t>
      </w:r>
      <w:r w:rsidR="00080F8E">
        <w:rPr>
          <w:rFonts w:asciiTheme="majorBidi" w:hAnsiTheme="majorBidi" w:cstheme="majorBidi"/>
          <w:sz w:val="28"/>
          <w:szCs w:val="28"/>
        </w:rPr>
        <w:t>essan</w:t>
      </w:r>
      <w:r w:rsidRPr="00E03220">
        <w:rPr>
          <w:rFonts w:asciiTheme="majorBidi" w:hAnsiTheme="majorBidi" w:cstheme="majorBidi"/>
          <w:sz w:val="28"/>
          <w:szCs w:val="28"/>
        </w:rPr>
        <w:t>t puisqu’elle permet de surmonter certains obstacles et</w:t>
      </w:r>
      <w:r w:rsidRPr="00E03220">
        <w:rPr>
          <w:rStyle w:val="apple-style-span"/>
          <w:rFonts w:asciiTheme="majorBidi" w:hAnsiTheme="majorBidi" w:cstheme="majorBidi"/>
          <w:sz w:val="28"/>
          <w:szCs w:val="28"/>
        </w:rPr>
        <w:t xml:space="preserve"> vaut « </w:t>
      </w:r>
      <w:r w:rsidRPr="00E03220">
        <w:rPr>
          <w:rStyle w:val="apple-style-span"/>
          <w:rFonts w:asciiTheme="majorBidi" w:hAnsiTheme="majorBidi" w:cstheme="majorBidi"/>
          <w:i/>
          <w:iCs/>
          <w:sz w:val="28"/>
          <w:szCs w:val="28"/>
        </w:rPr>
        <w:t>une valeur ajoutée à l'exploitation statistique</w:t>
      </w:r>
      <w:r w:rsidRPr="00E03220">
        <w:rPr>
          <w:rStyle w:val="apple-style-span"/>
          <w:rFonts w:asciiTheme="majorBidi" w:hAnsiTheme="majorBidi" w:cstheme="majorBidi"/>
          <w:sz w:val="28"/>
          <w:szCs w:val="28"/>
        </w:rPr>
        <w:t>. »</w:t>
      </w:r>
      <w:r w:rsidRPr="00E03220">
        <w:rPr>
          <w:rStyle w:val="Appelnotedebasdep"/>
          <w:rFonts w:asciiTheme="majorBidi" w:hAnsiTheme="majorBidi" w:cstheme="majorBidi"/>
          <w:sz w:val="28"/>
          <w:szCs w:val="28"/>
        </w:rPr>
        <w:t xml:space="preserve"> </w:t>
      </w:r>
      <w:r w:rsidRPr="00E03220">
        <w:rPr>
          <w:rStyle w:val="Appelnotedebasdep"/>
          <w:rFonts w:asciiTheme="majorBidi" w:hAnsiTheme="majorBidi" w:cstheme="majorBidi"/>
          <w:sz w:val="28"/>
          <w:szCs w:val="28"/>
        </w:rPr>
        <w:footnoteReference w:id="78"/>
      </w:r>
      <w:r w:rsidRPr="00E03220">
        <w:rPr>
          <w:rStyle w:val="apple-style-span"/>
          <w:rFonts w:asciiTheme="majorBidi" w:hAnsiTheme="majorBidi" w:cstheme="majorBidi"/>
          <w:sz w:val="28"/>
          <w:szCs w:val="28"/>
        </w:rPr>
        <w:t xml:space="preserve"> </w:t>
      </w:r>
    </w:p>
    <w:p w:rsidR="00E03220" w:rsidRPr="00E03220" w:rsidRDefault="00E03220" w:rsidP="00B76F69">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En effet, tout texte contient des homographes</w:t>
      </w:r>
      <w:r w:rsidRPr="00E03220">
        <w:rPr>
          <w:rStyle w:val="Appelnotedebasdep"/>
          <w:rFonts w:asciiTheme="majorBidi" w:hAnsiTheme="majorBidi" w:cstheme="majorBidi"/>
          <w:sz w:val="28"/>
          <w:szCs w:val="28"/>
        </w:rPr>
        <w:footnoteReference w:id="79"/>
      </w:r>
      <w:r w:rsidRPr="00E03220">
        <w:rPr>
          <w:rFonts w:asciiTheme="majorBidi" w:hAnsiTheme="majorBidi" w:cstheme="majorBidi"/>
          <w:sz w:val="28"/>
          <w:szCs w:val="28"/>
        </w:rPr>
        <w:t xml:space="preserve">, des formes élidées, des formes contractées ou distordues. Cela dit, le logiciel, puisqu’il s’agit d’une </w:t>
      </w:r>
      <w:r w:rsidRPr="00E03220">
        <w:rPr>
          <w:rFonts w:asciiTheme="majorBidi" w:hAnsiTheme="majorBidi" w:cstheme="majorBidi"/>
          <w:sz w:val="28"/>
          <w:szCs w:val="28"/>
        </w:rPr>
        <w:lastRenderedPageBreak/>
        <w:t xml:space="preserve">machine, ne peut pas distinguer les homographes et les prend pour une seule forme graphique. </w:t>
      </w:r>
      <w:r w:rsidR="00080F8E">
        <w:rPr>
          <w:rFonts w:asciiTheme="majorBidi" w:hAnsiTheme="majorBidi" w:cstheme="majorBidi"/>
          <w:sz w:val="28"/>
          <w:szCs w:val="28"/>
        </w:rPr>
        <w:t>P</w:t>
      </w:r>
      <w:r w:rsidRPr="00E03220">
        <w:rPr>
          <w:rFonts w:asciiTheme="majorBidi" w:hAnsiTheme="majorBidi" w:cstheme="majorBidi"/>
          <w:sz w:val="28"/>
          <w:szCs w:val="28"/>
        </w:rPr>
        <w:t xml:space="preserve">ar exemple, le programme lexicométrique prend pour une seule forme graphique le verbe « porte » (porter au présent de l’indicatif avec la première personne du singulier) et le substantif « porte » (nom masculin singulier). Les exemples sont légion pour montrer les confusions que peut entrainer une analyse sur textes non-lemmatisés. Les cas d’élision, de contraction et de distorsion sont également nombreux. </w:t>
      </w:r>
    </w:p>
    <w:p w:rsidR="00E03220" w:rsidRPr="00E03220" w:rsidRDefault="00E03220" w:rsidP="00E03220">
      <w:pPr>
        <w:spacing w:after="120" w:line="360" w:lineRule="auto"/>
        <w:ind w:firstLine="567"/>
        <w:jc w:val="both"/>
        <w:rPr>
          <w:rFonts w:asciiTheme="majorBidi" w:eastAsia="Times New Roman" w:hAnsiTheme="majorBidi" w:cstheme="majorBidi"/>
          <w:color w:val="000000"/>
          <w:sz w:val="28"/>
          <w:szCs w:val="28"/>
        </w:rPr>
      </w:pPr>
      <w:r w:rsidRPr="00E03220">
        <w:rPr>
          <w:rFonts w:asciiTheme="majorBidi" w:eastAsia="Times New Roman" w:hAnsiTheme="majorBidi" w:cstheme="majorBidi"/>
          <w:color w:val="000000"/>
          <w:sz w:val="28"/>
          <w:szCs w:val="28"/>
        </w:rPr>
        <w:t>L’avantage de</w:t>
      </w:r>
      <w:r w:rsidRPr="00E03220">
        <w:rPr>
          <w:rFonts w:asciiTheme="majorBidi" w:eastAsia="Times New Roman" w:hAnsiTheme="majorBidi" w:cstheme="majorBidi"/>
          <w:i/>
          <w:iCs/>
          <w:color w:val="000000"/>
          <w:sz w:val="28"/>
          <w:szCs w:val="28"/>
        </w:rPr>
        <w:t xml:space="preserve"> </w:t>
      </w:r>
      <w:r w:rsidRPr="00E03220">
        <w:rPr>
          <w:rFonts w:asciiTheme="majorBidi" w:eastAsia="Times New Roman" w:hAnsiTheme="majorBidi" w:cstheme="majorBidi"/>
          <w:color w:val="000000"/>
          <w:sz w:val="28"/>
          <w:szCs w:val="28"/>
        </w:rPr>
        <w:t>la lemmatisation et de l’étiquetage</w:t>
      </w:r>
      <w:r w:rsidRPr="00E03220">
        <w:rPr>
          <w:rFonts w:asciiTheme="majorBidi" w:eastAsia="Times New Roman" w:hAnsiTheme="majorBidi" w:cstheme="majorBidi"/>
          <w:i/>
          <w:iCs/>
          <w:color w:val="000000"/>
          <w:sz w:val="28"/>
          <w:szCs w:val="28"/>
        </w:rPr>
        <w:t xml:space="preserve"> </w:t>
      </w:r>
      <w:r w:rsidRPr="00E03220">
        <w:rPr>
          <w:rFonts w:asciiTheme="majorBidi" w:eastAsia="Times New Roman" w:hAnsiTheme="majorBidi" w:cstheme="majorBidi"/>
          <w:color w:val="000000"/>
          <w:sz w:val="28"/>
          <w:szCs w:val="28"/>
        </w:rPr>
        <w:t>réside dans le fait que :</w:t>
      </w:r>
    </w:p>
    <w:p w:rsidR="00E03220" w:rsidRPr="00E03220" w:rsidRDefault="00E03220" w:rsidP="00E03220">
      <w:pPr>
        <w:spacing w:after="120" w:line="360" w:lineRule="auto"/>
        <w:ind w:firstLine="567"/>
        <w:jc w:val="both"/>
        <w:rPr>
          <w:rFonts w:asciiTheme="majorBidi" w:hAnsiTheme="majorBidi" w:cstheme="majorBidi"/>
          <w:sz w:val="28"/>
          <w:szCs w:val="28"/>
        </w:rPr>
      </w:pPr>
      <w:r w:rsidRPr="00E03220">
        <w:rPr>
          <w:rFonts w:asciiTheme="majorBidi" w:eastAsia="Times New Roman" w:hAnsiTheme="majorBidi" w:cstheme="majorBidi"/>
          <w:i/>
          <w:iCs/>
          <w:color w:val="000000"/>
          <w:sz w:val="28"/>
          <w:szCs w:val="28"/>
        </w:rPr>
        <w:t xml:space="preserve"> « La forme graphique très souvent ambigüe, donc dépourvue de sens, se trouve renseignée sémantiquement, le traitement du texte est étendu au-delà du simple lexique vers la tonalité rhétorique des discours faite notamment de notes grammaticales et de tournures syntaxiques particulières</w:t>
      </w:r>
      <w:r w:rsidRPr="00E03220">
        <w:rPr>
          <w:rFonts w:asciiTheme="majorBidi" w:eastAsia="Times New Roman" w:hAnsiTheme="majorBidi" w:cstheme="majorBidi"/>
          <w:color w:val="000000"/>
          <w:sz w:val="28"/>
          <w:szCs w:val="28"/>
        </w:rPr>
        <w:t>. »</w:t>
      </w:r>
      <w:r w:rsidRPr="00E03220">
        <w:rPr>
          <w:rStyle w:val="Appelnotedebasdep"/>
          <w:rFonts w:asciiTheme="majorBidi" w:eastAsia="Times New Roman" w:hAnsiTheme="majorBidi" w:cstheme="majorBidi"/>
          <w:color w:val="000000"/>
          <w:sz w:val="28"/>
          <w:szCs w:val="28"/>
        </w:rPr>
        <w:footnoteReference w:id="80"/>
      </w:r>
      <w:r w:rsidRPr="00E03220">
        <w:rPr>
          <w:rFonts w:asciiTheme="majorBidi" w:eastAsia="Times New Roman" w:hAnsiTheme="majorBidi" w:cstheme="majorBidi"/>
          <w:color w:val="000000"/>
          <w:sz w:val="28"/>
          <w:szCs w:val="28"/>
        </w:rPr>
        <w:t xml:space="preserve"> </w:t>
      </w:r>
    </w:p>
    <w:p w:rsidR="00E03220" w:rsidRPr="00E03220" w:rsidRDefault="00E03220" w:rsidP="00ED4AF1">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Dominique Labbé considère, pour sa part, que la lemmatisation est une opération indispensable parce qu’elle ouvre des perspectives nouvelles à la lexicologie et à la stylistique</w:t>
      </w:r>
      <w:r w:rsidRPr="00E03220">
        <w:rPr>
          <w:rStyle w:val="Appelnotedebasdep"/>
          <w:rFonts w:asciiTheme="majorBidi" w:hAnsiTheme="majorBidi" w:cstheme="majorBidi"/>
          <w:sz w:val="28"/>
          <w:szCs w:val="28"/>
        </w:rPr>
        <w:footnoteReference w:id="81"/>
      </w:r>
      <w:r w:rsidRPr="00E03220">
        <w:rPr>
          <w:rFonts w:asciiTheme="majorBidi" w:hAnsiTheme="majorBidi" w:cstheme="majorBidi"/>
          <w:sz w:val="28"/>
          <w:szCs w:val="28"/>
        </w:rPr>
        <w:t>. Effectivement, cette opération permet d’étendre l’analyse au-delà du niveau lexical (les lexies au sens matériel et graphique du terme) pour atteindre les niveaux morphosyntaxique et sémantique. Elle permet, de ce fait, de multiplier les niveaux d’analyse : forme, lemme, lexème, code grammatical, etc. </w:t>
      </w:r>
      <w:r w:rsidR="00ED4AF1">
        <w:rPr>
          <w:rFonts w:asciiTheme="majorBidi" w:hAnsiTheme="majorBidi" w:cstheme="majorBidi"/>
          <w:sz w:val="28"/>
          <w:szCs w:val="28"/>
        </w:rPr>
        <w:t>L</w:t>
      </w:r>
      <w:r w:rsidRPr="00E03220">
        <w:rPr>
          <w:rFonts w:asciiTheme="majorBidi" w:hAnsiTheme="majorBidi" w:cstheme="majorBidi"/>
          <w:sz w:val="28"/>
          <w:szCs w:val="28"/>
        </w:rPr>
        <w:t>es données étiquetées et lemmatisées permettent d’accéder à la syntaxe, à la sémantique et aux faits de style.</w:t>
      </w:r>
    </w:p>
    <w:p w:rsidR="00E03220" w:rsidRPr="00E03220" w:rsidRDefault="00ED4AF1" w:rsidP="00ED4AF1">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Le logiciel Hyperbas</w:t>
      </w:r>
      <w:r w:rsidR="00E03220" w:rsidRPr="00E03220">
        <w:rPr>
          <w:rFonts w:asciiTheme="majorBidi" w:hAnsiTheme="majorBidi" w:cstheme="majorBidi"/>
          <w:sz w:val="28"/>
          <w:szCs w:val="28"/>
        </w:rPr>
        <w:t xml:space="preserve">, </w:t>
      </w:r>
      <w:r>
        <w:rPr>
          <w:rFonts w:asciiTheme="majorBidi" w:hAnsiTheme="majorBidi" w:cstheme="majorBidi"/>
          <w:sz w:val="28"/>
          <w:szCs w:val="28"/>
        </w:rPr>
        <w:t xml:space="preserve">qui </w:t>
      </w:r>
      <w:r w:rsidR="00E03220" w:rsidRPr="00E03220">
        <w:rPr>
          <w:rFonts w:asciiTheme="majorBidi" w:hAnsiTheme="majorBidi" w:cstheme="majorBidi"/>
          <w:sz w:val="28"/>
          <w:szCs w:val="28"/>
        </w:rPr>
        <w:t>s’associe au lemmatiseur Cordial</w:t>
      </w:r>
      <w:r w:rsidR="00E03220" w:rsidRPr="00E03220">
        <w:rPr>
          <w:rStyle w:val="Appelnotedebasdep"/>
          <w:rFonts w:asciiTheme="majorBidi" w:hAnsiTheme="majorBidi" w:cstheme="majorBidi"/>
          <w:sz w:val="28"/>
          <w:szCs w:val="28"/>
        </w:rPr>
        <w:footnoteReference w:id="82"/>
      </w:r>
      <w:r w:rsidR="00E03220" w:rsidRPr="00E03220">
        <w:rPr>
          <w:rFonts w:asciiTheme="majorBidi" w:hAnsiTheme="majorBidi" w:cstheme="majorBidi"/>
          <w:sz w:val="28"/>
          <w:szCs w:val="28"/>
        </w:rPr>
        <w:t xml:space="preserve">, distribue les données dans des champs appropriés : graphie, lemme, code grammatical et structure syntaxique. </w:t>
      </w:r>
    </w:p>
    <w:p w:rsidR="00ED4AF1" w:rsidRDefault="00ED4AF1" w:rsidP="00E03220">
      <w:pPr>
        <w:spacing w:after="120" w:line="360" w:lineRule="auto"/>
        <w:jc w:val="both"/>
        <w:rPr>
          <w:rFonts w:asciiTheme="majorBidi" w:hAnsiTheme="majorBidi" w:cstheme="majorBidi"/>
          <w:i/>
          <w:iCs/>
          <w:sz w:val="28"/>
          <w:szCs w:val="28"/>
        </w:rPr>
      </w:pPr>
    </w:p>
    <w:p w:rsidR="00E03220" w:rsidRPr="00ED4AF1" w:rsidRDefault="00E03220" w:rsidP="00E03220">
      <w:pPr>
        <w:spacing w:after="120" w:line="360" w:lineRule="auto"/>
        <w:jc w:val="both"/>
        <w:rPr>
          <w:rFonts w:asciiTheme="majorBidi" w:hAnsiTheme="majorBidi" w:cstheme="majorBidi"/>
          <w:i/>
          <w:iCs/>
          <w:sz w:val="28"/>
          <w:szCs w:val="28"/>
        </w:rPr>
      </w:pPr>
      <w:r w:rsidRPr="00ED4AF1">
        <w:rPr>
          <w:rFonts w:asciiTheme="majorBidi" w:hAnsiTheme="majorBidi" w:cstheme="majorBidi"/>
          <w:i/>
          <w:iCs/>
          <w:sz w:val="28"/>
          <w:szCs w:val="28"/>
        </w:rPr>
        <w:lastRenderedPageBreak/>
        <w:t xml:space="preserve">Les codes grammaticaux : </w:t>
      </w:r>
    </w:p>
    <w:p w:rsidR="00E03220" w:rsidRPr="00E03220" w:rsidRDefault="00E03220" w:rsidP="00ED4AF1">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La machine détermine et associe à chaque forme graphique le code grammatical correspondant : verbe, substantif, adjectif, déterminant, pronom, adverbe, etc.</w:t>
      </w:r>
    </w:p>
    <w:p w:rsidR="00E03220" w:rsidRPr="00ED4AF1" w:rsidRDefault="00E03220" w:rsidP="00E03220">
      <w:pPr>
        <w:spacing w:after="120" w:line="360" w:lineRule="auto"/>
        <w:jc w:val="both"/>
        <w:rPr>
          <w:rFonts w:asciiTheme="majorBidi" w:hAnsiTheme="majorBidi" w:cstheme="majorBidi"/>
          <w:i/>
          <w:iCs/>
          <w:sz w:val="28"/>
          <w:szCs w:val="28"/>
        </w:rPr>
      </w:pPr>
      <w:r w:rsidRPr="00ED4AF1">
        <w:rPr>
          <w:rFonts w:asciiTheme="majorBidi" w:hAnsiTheme="majorBidi" w:cstheme="majorBidi"/>
          <w:i/>
          <w:iCs/>
          <w:sz w:val="28"/>
          <w:szCs w:val="28"/>
        </w:rPr>
        <w:t xml:space="preserve">Les structures syntaxiques : </w:t>
      </w:r>
    </w:p>
    <w:p w:rsidR="00E03220" w:rsidRPr="00E03220" w:rsidRDefault="00E03220" w:rsidP="00E03220">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La machine détermine pour les verbes le statut (auxiliaire ou non), le mode, le temps, la personne et le nombre.</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Parmi les avantages</w:t>
      </w:r>
      <w:r w:rsidR="00ED4AF1">
        <w:rPr>
          <w:rFonts w:asciiTheme="majorBidi" w:hAnsiTheme="majorBidi" w:cstheme="majorBidi"/>
          <w:sz w:val="28"/>
          <w:szCs w:val="28"/>
        </w:rPr>
        <w:t xml:space="preserve"> de la lemmatisation</w:t>
      </w:r>
      <w:r w:rsidRPr="00E03220">
        <w:rPr>
          <w:rFonts w:asciiTheme="majorBidi" w:hAnsiTheme="majorBidi" w:cstheme="majorBidi"/>
          <w:sz w:val="28"/>
          <w:szCs w:val="28"/>
        </w:rPr>
        <w:t>, on peut citer « </w:t>
      </w:r>
      <w:r w:rsidRPr="00E03220">
        <w:rPr>
          <w:rFonts w:asciiTheme="majorBidi" w:hAnsiTheme="majorBidi" w:cstheme="majorBidi"/>
          <w:i/>
          <w:iCs/>
          <w:sz w:val="28"/>
          <w:szCs w:val="28"/>
        </w:rPr>
        <w:t>La réduction du nombre de formes à considérer et l’augmentation des occurrences de chaque forme dans le corpus.</w:t>
      </w:r>
      <w:r w:rsidRPr="00E03220">
        <w:rPr>
          <w:rFonts w:asciiTheme="majorBidi" w:hAnsiTheme="majorBidi" w:cstheme="majorBidi"/>
          <w:sz w:val="28"/>
          <w:szCs w:val="28"/>
        </w:rPr>
        <w:t> »</w:t>
      </w:r>
      <w:r w:rsidRPr="00E03220">
        <w:rPr>
          <w:rStyle w:val="Appelnotedebasdep"/>
          <w:rFonts w:asciiTheme="majorBidi" w:hAnsiTheme="majorBidi" w:cstheme="majorBidi"/>
          <w:sz w:val="28"/>
          <w:szCs w:val="28"/>
        </w:rPr>
        <w:footnoteReference w:id="83"/>
      </w:r>
    </w:p>
    <w:p w:rsidR="00E03220" w:rsidRPr="00E03220" w:rsidRDefault="00E03220" w:rsidP="00ED4AF1">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Pour souligner l’intérêt de la lemmatisation, Mayaffre </w:t>
      </w:r>
      <w:r w:rsidR="00ED4AF1">
        <w:rPr>
          <w:rFonts w:asciiTheme="majorBidi" w:hAnsiTheme="majorBidi" w:cstheme="majorBidi"/>
          <w:sz w:val="28"/>
          <w:szCs w:val="28"/>
        </w:rPr>
        <w:t>dit</w:t>
      </w:r>
      <w:r w:rsidRPr="00E03220">
        <w:rPr>
          <w:rFonts w:asciiTheme="majorBidi" w:hAnsiTheme="majorBidi" w:cstheme="majorBidi"/>
          <w:sz w:val="28"/>
          <w:szCs w:val="28"/>
        </w:rPr>
        <w:t xml:space="preserve"> qu’elle permet «</w:t>
      </w:r>
      <w:r w:rsidR="00ED4AF1">
        <w:rPr>
          <w:rFonts w:asciiTheme="majorBidi" w:hAnsiTheme="majorBidi" w:cstheme="majorBidi"/>
          <w:i/>
          <w:iCs/>
          <w:sz w:val="28"/>
          <w:szCs w:val="28"/>
        </w:rPr>
        <w:t>d</w:t>
      </w:r>
      <w:r w:rsidRPr="00E03220">
        <w:rPr>
          <w:rFonts w:asciiTheme="majorBidi" w:hAnsiTheme="majorBidi" w:cstheme="majorBidi"/>
          <w:i/>
          <w:iCs/>
          <w:sz w:val="28"/>
          <w:szCs w:val="28"/>
        </w:rPr>
        <w:t>’une part de décompter des unités à la pertinence linguistique plus avérée (les lemmes qui renvoient à des vocables) et d’autre part de compléter le traitement purement lexical traditionnel par un traitement statistique d’autres régularités linguistiques tels les codes grammaticaux, les modes, les temps, le genre, le nombre, etc.</w:t>
      </w:r>
      <w:r w:rsidRPr="00E03220">
        <w:rPr>
          <w:rFonts w:asciiTheme="majorBidi" w:hAnsiTheme="majorBidi" w:cstheme="majorBidi"/>
          <w:sz w:val="28"/>
          <w:szCs w:val="28"/>
        </w:rPr>
        <w:t>»</w:t>
      </w:r>
      <w:r w:rsidRPr="00E03220">
        <w:rPr>
          <w:rStyle w:val="Appelnotedebasdep"/>
          <w:rFonts w:asciiTheme="majorBidi" w:hAnsiTheme="majorBidi" w:cstheme="majorBidi"/>
          <w:sz w:val="28"/>
          <w:szCs w:val="28"/>
        </w:rPr>
        <w:footnoteReference w:id="84"/>
      </w:r>
      <w:r w:rsidRPr="00E03220">
        <w:rPr>
          <w:rFonts w:asciiTheme="majorBidi" w:hAnsiTheme="majorBidi" w:cstheme="majorBidi"/>
          <w:sz w:val="28"/>
          <w:szCs w:val="28"/>
        </w:rPr>
        <w:t xml:space="preserve">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Sylvie Mellet écrit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 « </w:t>
      </w:r>
      <w:r w:rsidRPr="00E03220">
        <w:rPr>
          <w:rFonts w:asciiTheme="majorBidi" w:hAnsiTheme="majorBidi" w:cstheme="majorBidi"/>
          <w:i/>
          <w:iCs/>
          <w:sz w:val="28"/>
          <w:szCs w:val="28"/>
        </w:rPr>
        <w:t>La lemmatisation permet précisément de dégager les analyses de corpus des aléas de la variation tout en conservant la forme originelle et authentique des textes : elle satisfait donc à la fois aux exigences de la statistique linguistique (en particulier dans le cadre de la comparaison de textes) et à celles de la philologie.</w:t>
      </w:r>
      <w:r w:rsidRPr="00E03220">
        <w:rPr>
          <w:rFonts w:asciiTheme="majorBidi" w:hAnsiTheme="majorBidi" w:cstheme="majorBidi"/>
          <w:sz w:val="28"/>
          <w:szCs w:val="28"/>
        </w:rPr>
        <w:t> La lemmatisation  </w:t>
      </w:r>
      <w:r w:rsidRPr="00E03220">
        <w:rPr>
          <w:rFonts w:asciiTheme="majorBidi" w:hAnsiTheme="majorBidi" w:cstheme="majorBidi"/>
          <w:i/>
          <w:iCs/>
          <w:sz w:val="28"/>
          <w:szCs w:val="28"/>
        </w:rPr>
        <w:t>est une nécessité. Elle ouvre en effet des champs d’exploration qui, sinon, restent inaccessibles, elle affine et stabilise les traitements quantitatifs.</w:t>
      </w:r>
      <w:r w:rsidRPr="00E03220">
        <w:rPr>
          <w:rFonts w:asciiTheme="majorBidi" w:hAnsiTheme="majorBidi" w:cstheme="majorBidi"/>
          <w:sz w:val="28"/>
          <w:szCs w:val="28"/>
        </w:rPr>
        <w:t> »</w:t>
      </w:r>
      <w:r w:rsidRPr="00E03220">
        <w:rPr>
          <w:rStyle w:val="Appelnotedebasdep"/>
          <w:rFonts w:asciiTheme="majorBidi" w:hAnsiTheme="majorBidi" w:cstheme="majorBidi"/>
          <w:sz w:val="28"/>
          <w:szCs w:val="28"/>
        </w:rPr>
        <w:footnoteReference w:id="85"/>
      </w:r>
      <w:r w:rsidRPr="00E03220">
        <w:rPr>
          <w:rFonts w:asciiTheme="majorBidi" w:hAnsiTheme="majorBidi" w:cstheme="majorBidi"/>
          <w:sz w:val="28"/>
          <w:szCs w:val="28"/>
        </w:rPr>
        <w:t xml:space="preserve">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i/>
          <w:iCs/>
          <w:sz w:val="28"/>
          <w:szCs w:val="28"/>
        </w:rPr>
      </w:pPr>
      <w:r w:rsidRPr="00E03220">
        <w:rPr>
          <w:rFonts w:asciiTheme="majorBidi" w:hAnsiTheme="majorBidi" w:cstheme="majorBidi"/>
          <w:sz w:val="28"/>
          <w:szCs w:val="28"/>
        </w:rPr>
        <w:lastRenderedPageBreak/>
        <w:t>Pour Etienne Brunet</w:t>
      </w:r>
      <w:r w:rsidRPr="00E03220">
        <w:rPr>
          <w:rFonts w:asciiTheme="majorBidi" w:hAnsiTheme="majorBidi" w:cstheme="majorBidi"/>
          <w:i/>
          <w:iCs/>
          <w:sz w:val="28"/>
          <w:szCs w:val="28"/>
        </w:rPr>
        <w:t xml:space="preserve">,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i/>
          <w:iCs/>
          <w:sz w:val="28"/>
          <w:szCs w:val="28"/>
        </w:rPr>
        <w:t>« L’accès au lemme et aux codes grammaticaux ouvre des champs plus riches à la recherche. Qu’il s’agisse des fonctions dans la phrase, des parties du discours, ou des temps, des personnes ou des modes verbaux, on explore ici ces perspectives, plus syntaxiques que lexicales</w:t>
      </w:r>
      <w:r w:rsidRPr="00E03220">
        <w:rPr>
          <w:rFonts w:asciiTheme="majorBidi" w:hAnsiTheme="majorBidi" w:cstheme="majorBidi"/>
          <w:sz w:val="28"/>
          <w:szCs w:val="28"/>
        </w:rPr>
        <w:t>. »</w:t>
      </w:r>
      <w:r w:rsidRPr="00E03220">
        <w:rPr>
          <w:rStyle w:val="Appelnotedebasdep"/>
          <w:rFonts w:asciiTheme="majorBidi" w:hAnsiTheme="majorBidi" w:cstheme="majorBidi"/>
          <w:sz w:val="28"/>
          <w:szCs w:val="28"/>
        </w:rPr>
        <w:footnoteReference w:id="86"/>
      </w:r>
    </w:p>
    <w:p w:rsidR="00E03220" w:rsidRPr="00E03220" w:rsidRDefault="00B05D71" w:rsidP="004C513A">
      <w:pPr>
        <w:autoSpaceDE w:val="0"/>
        <w:autoSpaceDN w:val="0"/>
        <w:adjustRightInd w:val="0"/>
        <w:spacing w:after="120" w:line="360" w:lineRule="auto"/>
        <w:jc w:val="both"/>
        <w:rPr>
          <w:rFonts w:asciiTheme="majorBidi" w:hAnsiTheme="majorBidi" w:cstheme="majorBidi"/>
          <w:sz w:val="28"/>
          <w:szCs w:val="28"/>
        </w:rPr>
      </w:pPr>
      <w:r>
        <w:rPr>
          <w:rFonts w:asciiTheme="majorBidi" w:hAnsiTheme="majorBidi" w:cstheme="majorBidi"/>
          <w:b/>
          <w:bCs/>
          <w:sz w:val="28"/>
          <w:szCs w:val="28"/>
        </w:rPr>
        <w:t>3</w:t>
      </w:r>
      <w:r w:rsidR="00E03220" w:rsidRPr="00E03220">
        <w:rPr>
          <w:rFonts w:asciiTheme="majorBidi" w:hAnsiTheme="majorBidi" w:cstheme="majorBidi"/>
          <w:b/>
          <w:bCs/>
          <w:sz w:val="28"/>
          <w:szCs w:val="28"/>
        </w:rPr>
        <w:t>-5-Synthèse</w:t>
      </w:r>
      <w:r>
        <w:rPr>
          <w:rFonts w:asciiTheme="majorBidi" w:hAnsiTheme="majorBidi" w:cstheme="majorBidi"/>
          <w:b/>
          <w:bCs/>
          <w:sz w:val="28"/>
          <w:szCs w:val="28"/>
        </w:rPr>
        <w:t>,</w:t>
      </w:r>
      <w:r w:rsidR="00E03220" w:rsidRPr="00E03220">
        <w:rPr>
          <w:rFonts w:asciiTheme="majorBidi" w:hAnsiTheme="majorBidi" w:cstheme="majorBidi"/>
          <w:b/>
          <w:bCs/>
          <w:sz w:val="28"/>
          <w:szCs w:val="28"/>
        </w:rPr>
        <w:t xml:space="preserve"> vers la logométrie :</w:t>
      </w:r>
      <w:r w:rsidR="00E03220" w:rsidRPr="00E03220">
        <w:rPr>
          <w:rFonts w:asciiTheme="majorBidi" w:hAnsiTheme="majorBidi" w:cstheme="majorBidi"/>
          <w:sz w:val="28"/>
          <w:szCs w:val="28"/>
        </w:rPr>
        <w:t xml:space="preserve"> </w:t>
      </w:r>
    </w:p>
    <w:p w:rsidR="00E61901" w:rsidRDefault="00E855C6" w:rsidP="00E61901">
      <w:pPr>
        <w:autoSpaceDE w:val="0"/>
        <w:autoSpaceDN w:val="0"/>
        <w:adjustRightInd w:val="0"/>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E</w:t>
      </w:r>
      <w:r w:rsidRPr="00E03220">
        <w:rPr>
          <w:rFonts w:asciiTheme="majorBidi" w:hAnsiTheme="majorBidi" w:cstheme="majorBidi"/>
          <w:sz w:val="28"/>
          <w:szCs w:val="28"/>
        </w:rPr>
        <w:t>n examinant les arguments des uns et des autres,</w:t>
      </w:r>
      <w:r>
        <w:rPr>
          <w:rFonts w:asciiTheme="majorBidi" w:hAnsiTheme="majorBidi" w:cstheme="majorBidi"/>
          <w:sz w:val="28"/>
          <w:szCs w:val="28"/>
        </w:rPr>
        <w:t xml:space="preserve"> i</w:t>
      </w:r>
      <w:r w:rsidR="00E03220" w:rsidRPr="00E03220">
        <w:rPr>
          <w:rFonts w:asciiTheme="majorBidi" w:hAnsiTheme="majorBidi" w:cstheme="majorBidi"/>
          <w:sz w:val="28"/>
          <w:szCs w:val="28"/>
        </w:rPr>
        <w:t xml:space="preserve">l </w:t>
      </w:r>
      <w:r>
        <w:rPr>
          <w:rFonts w:asciiTheme="majorBidi" w:hAnsiTheme="majorBidi" w:cstheme="majorBidi"/>
          <w:sz w:val="28"/>
          <w:szCs w:val="28"/>
        </w:rPr>
        <w:t>devient</w:t>
      </w:r>
      <w:r w:rsidR="00E03220" w:rsidRPr="00E03220">
        <w:rPr>
          <w:rFonts w:asciiTheme="majorBidi" w:hAnsiTheme="majorBidi" w:cstheme="majorBidi"/>
          <w:sz w:val="28"/>
          <w:szCs w:val="28"/>
        </w:rPr>
        <w:t xml:space="preserve"> évident que ni les défenseurs ni les détracteurs de la lemmatisation n’ont entièrement raison</w:t>
      </w:r>
      <w:r>
        <w:rPr>
          <w:rFonts w:asciiTheme="majorBidi" w:hAnsiTheme="majorBidi" w:cstheme="majorBidi"/>
          <w:sz w:val="28"/>
          <w:szCs w:val="28"/>
        </w:rPr>
        <w:t>.</w:t>
      </w:r>
      <w:r w:rsidR="00E03220" w:rsidRPr="00E03220">
        <w:rPr>
          <w:rFonts w:asciiTheme="majorBidi" w:hAnsiTheme="majorBidi" w:cstheme="majorBidi"/>
          <w:sz w:val="28"/>
          <w:szCs w:val="28"/>
        </w:rPr>
        <w:t xml:space="preserve"> </w:t>
      </w:r>
      <w:r>
        <w:rPr>
          <w:rFonts w:asciiTheme="majorBidi" w:hAnsiTheme="majorBidi" w:cstheme="majorBidi"/>
          <w:sz w:val="28"/>
          <w:szCs w:val="28"/>
        </w:rPr>
        <w:t>O</w:t>
      </w:r>
      <w:r w:rsidR="00E03220" w:rsidRPr="00E03220">
        <w:rPr>
          <w:rFonts w:asciiTheme="majorBidi" w:hAnsiTheme="majorBidi" w:cstheme="majorBidi"/>
          <w:sz w:val="28"/>
          <w:szCs w:val="28"/>
        </w:rPr>
        <w:t xml:space="preserve">n ne peut se passer des avantages </w:t>
      </w:r>
      <w:r>
        <w:rPr>
          <w:rFonts w:asciiTheme="majorBidi" w:hAnsiTheme="majorBidi" w:cstheme="majorBidi"/>
          <w:sz w:val="28"/>
          <w:szCs w:val="28"/>
        </w:rPr>
        <w:t>de</w:t>
      </w:r>
      <w:r w:rsidR="00E03220" w:rsidRPr="00E03220">
        <w:rPr>
          <w:rFonts w:asciiTheme="majorBidi" w:hAnsiTheme="majorBidi" w:cstheme="majorBidi"/>
          <w:sz w:val="28"/>
          <w:szCs w:val="28"/>
        </w:rPr>
        <w:t xml:space="preserve"> la lemmatisation, comme on ne peut s</w:t>
      </w:r>
      <w:r>
        <w:rPr>
          <w:rFonts w:asciiTheme="majorBidi" w:hAnsiTheme="majorBidi" w:cstheme="majorBidi"/>
          <w:sz w:val="28"/>
          <w:szCs w:val="28"/>
        </w:rPr>
        <w:t>’y</w:t>
      </w:r>
      <w:r w:rsidR="00E03220" w:rsidRPr="00E03220">
        <w:rPr>
          <w:rFonts w:asciiTheme="majorBidi" w:hAnsiTheme="majorBidi" w:cstheme="majorBidi"/>
          <w:sz w:val="28"/>
          <w:szCs w:val="28"/>
        </w:rPr>
        <w:t xml:space="preserve"> fier entièrement </w:t>
      </w:r>
      <w:r>
        <w:rPr>
          <w:rFonts w:asciiTheme="majorBidi" w:hAnsiTheme="majorBidi" w:cstheme="majorBidi"/>
          <w:sz w:val="28"/>
          <w:szCs w:val="28"/>
        </w:rPr>
        <w:t>car elle</w:t>
      </w:r>
      <w:r w:rsidR="00E03220" w:rsidRPr="00E03220">
        <w:rPr>
          <w:rFonts w:asciiTheme="majorBidi" w:hAnsiTheme="majorBidi" w:cstheme="majorBidi"/>
          <w:sz w:val="28"/>
          <w:szCs w:val="28"/>
        </w:rPr>
        <w:t xml:space="preserve"> n’est pas fiable à cent pour cent. </w:t>
      </w:r>
      <w:r w:rsidR="00E61901">
        <w:rPr>
          <w:rFonts w:asciiTheme="majorBidi" w:hAnsiTheme="majorBidi" w:cstheme="majorBidi"/>
          <w:sz w:val="28"/>
          <w:szCs w:val="28"/>
        </w:rPr>
        <w:t>F</w:t>
      </w:r>
      <w:r w:rsidR="00E03220" w:rsidRPr="00E03220">
        <w:rPr>
          <w:rFonts w:asciiTheme="majorBidi" w:hAnsiTheme="majorBidi" w:cstheme="majorBidi"/>
          <w:sz w:val="28"/>
          <w:szCs w:val="28"/>
        </w:rPr>
        <w:t xml:space="preserve">ormalistes et lemmatiseurs le reconnaissent. </w:t>
      </w:r>
    </w:p>
    <w:p w:rsidR="00E03220" w:rsidRPr="00E03220" w:rsidRDefault="00E61901" w:rsidP="00E61901">
      <w:pPr>
        <w:autoSpaceDE w:val="0"/>
        <w:autoSpaceDN w:val="0"/>
        <w:adjustRightInd w:val="0"/>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 xml:space="preserve">Maurice Tournier, en tant que </w:t>
      </w:r>
      <w:r w:rsidRPr="00E03220">
        <w:rPr>
          <w:rFonts w:asciiTheme="majorBidi" w:hAnsiTheme="majorBidi" w:cstheme="majorBidi"/>
          <w:sz w:val="28"/>
          <w:szCs w:val="28"/>
        </w:rPr>
        <w:t>formaliste</w:t>
      </w:r>
      <w:r w:rsidR="00E03220" w:rsidRPr="00E03220">
        <w:rPr>
          <w:rFonts w:asciiTheme="majorBidi" w:hAnsiTheme="majorBidi" w:cstheme="majorBidi"/>
          <w:sz w:val="28"/>
          <w:szCs w:val="28"/>
        </w:rPr>
        <w:t xml:space="preserve"> écrit :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Style w:val="apple-style-span"/>
          <w:rFonts w:asciiTheme="majorBidi" w:hAnsiTheme="majorBidi" w:cstheme="majorBidi"/>
          <w:color w:val="000000"/>
          <w:sz w:val="28"/>
          <w:szCs w:val="28"/>
        </w:rPr>
        <w:t>«</w:t>
      </w:r>
      <w:r w:rsidRPr="00E03220">
        <w:rPr>
          <w:rStyle w:val="apple-style-span"/>
          <w:rFonts w:asciiTheme="majorBidi" w:hAnsiTheme="majorBidi" w:cstheme="majorBidi"/>
          <w:i/>
          <w:iCs/>
          <w:color w:val="000000"/>
          <w:sz w:val="28"/>
          <w:szCs w:val="28"/>
        </w:rPr>
        <w:t xml:space="preserve">Oui je l'avoue, les arguments se contrebalancent. L'un </w:t>
      </w:r>
      <w:r w:rsidRPr="00E03220">
        <w:rPr>
          <w:rStyle w:val="apple-style-span"/>
          <w:rFonts w:asciiTheme="majorBidi" w:hAnsiTheme="majorBidi" w:cstheme="majorBidi"/>
          <w:color w:val="000000"/>
          <w:sz w:val="28"/>
          <w:szCs w:val="28"/>
        </w:rPr>
        <w:t>(le lemmatiseur)</w:t>
      </w:r>
      <w:r w:rsidRPr="00E03220">
        <w:rPr>
          <w:rStyle w:val="apple-style-span"/>
          <w:rFonts w:asciiTheme="majorBidi" w:hAnsiTheme="majorBidi" w:cstheme="majorBidi"/>
          <w:i/>
          <w:iCs/>
          <w:color w:val="000000"/>
          <w:sz w:val="28"/>
          <w:szCs w:val="28"/>
        </w:rPr>
        <w:t xml:space="preserve"> crie à la trahison de la langue, l'autre </w:t>
      </w:r>
      <w:r w:rsidRPr="00E03220">
        <w:rPr>
          <w:rStyle w:val="apple-style-span"/>
          <w:rFonts w:asciiTheme="majorBidi" w:hAnsiTheme="majorBidi" w:cstheme="majorBidi"/>
          <w:color w:val="000000"/>
          <w:sz w:val="28"/>
          <w:szCs w:val="28"/>
        </w:rPr>
        <w:t>(le formaliste)</w:t>
      </w:r>
      <w:r w:rsidRPr="00E03220">
        <w:rPr>
          <w:rStyle w:val="apple-style-span"/>
          <w:rFonts w:asciiTheme="majorBidi" w:hAnsiTheme="majorBidi" w:cstheme="majorBidi"/>
          <w:i/>
          <w:iCs/>
          <w:color w:val="000000"/>
          <w:sz w:val="28"/>
          <w:szCs w:val="28"/>
        </w:rPr>
        <w:t xml:space="preserve"> à la trahison du texte [...] Avouons-le ensemble une bonne fois, il y a effectivement trahison des deux côtés</w:t>
      </w:r>
      <w:r w:rsidRPr="00E03220">
        <w:rPr>
          <w:rStyle w:val="apple-style-span"/>
          <w:rFonts w:asciiTheme="majorBidi" w:hAnsiTheme="majorBidi" w:cstheme="majorBidi"/>
          <w:color w:val="000000"/>
          <w:sz w:val="28"/>
          <w:szCs w:val="28"/>
        </w:rPr>
        <w:t>.»</w:t>
      </w:r>
      <w:r w:rsidRPr="00E03220">
        <w:rPr>
          <w:rStyle w:val="Appelnotedebasdep"/>
          <w:rFonts w:asciiTheme="majorBidi" w:hAnsiTheme="majorBidi" w:cstheme="majorBidi"/>
          <w:color w:val="000000"/>
          <w:sz w:val="28"/>
          <w:szCs w:val="28"/>
        </w:rPr>
        <w:footnoteReference w:id="87"/>
      </w:r>
      <w:r w:rsidRPr="00E03220">
        <w:rPr>
          <w:rFonts w:asciiTheme="majorBidi" w:hAnsiTheme="majorBidi" w:cstheme="majorBidi"/>
          <w:sz w:val="28"/>
          <w:szCs w:val="28"/>
        </w:rPr>
        <w:t xml:space="preserve">  </w:t>
      </w:r>
    </w:p>
    <w:p w:rsidR="00E03220" w:rsidRPr="00E03220" w:rsidRDefault="00E03220" w:rsidP="00E61901">
      <w:pPr>
        <w:autoSpaceDE w:val="0"/>
        <w:autoSpaceDN w:val="0"/>
        <w:adjustRightInd w:val="0"/>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Muller</w:t>
      </w:r>
      <w:r w:rsidR="00E61901">
        <w:rPr>
          <w:rFonts w:asciiTheme="majorBidi" w:hAnsiTheme="majorBidi" w:cstheme="majorBidi"/>
          <w:sz w:val="28"/>
          <w:szCs w:val="28"/>
        </w:rPr>
        <w:t>, en tant que lemmatiseur,</w:t>
      </w:r>
      <w:r w:rsidRPr="00E03220">
        <w:rPr>
          <w:rFonts w:asciiTheme="majorBidi" w:hAnsiTheme="majorBidi" w:cstheme="majorBidi"/>
          <w:sz w:val="28"/>
          <w:szCs w:val="28"/>
        </w:rPr>
        <w:t xml:space="preserve"> reconnait </w:t>
      </w:r>
      <w:r w:rsidRPr="00E03220">
        <w:rPr>
          <w:rFonts w:asciiTheme="majorBidi" w:hAnsiTheme="majorBidi" w:cstheme="majorBidi"/>
          <w:i/>
          <w:iCs/>
          <w:sz w:val="28"/>
          <w:szCs w:val="28"/>
        </w:rPr>
        <w:t>les péchés</w:t>
      </w:r>
      <w:r w:rsidRPr="00E03220">
        <w:rPr>
          <w:rFonts w:asciiTheme="majorBidi" w:hAnsiTheme="majorBidi" w:cstheme="majorBidi"/>
          <w:sz w:val="28"/>
          <w:szCs w:val="28"/>
        </w:rPr>
        <w:t xml:space="preserve"> de la lemmatisation, sans pour autant céder aux arguments de son </w:t>
      </w:r>
      <w:r w:rsidR="00E61901">
        <w:rPr>
          <w:rFonts w:asciiTheme="majorBidi" w:hAnsiTheme="majorBidi" w:cstheme="majorBidi"/>
          <w:sz w:val="28"/>
          <w:szCs w:val="28"/>
        </w:rPr>
        <w:t>adversaire</w:t>
      </w:r>
      <w:r w:rsidRPr="00E03220">
        <w:rPr>
          <w:rFonts w:asciiTheme="majorBidi" w:hAnsiTheme="majorBidi" w:cstheme="majorBidi"/>
          <w:sz w:val="28"/>
          <w:szCs w:val="28"/>
        </w:rPr>
        <w:t> :</w:t>
      </w:r>
    </w:p>
    <w:p w:rsidR="00E03220" w:rsidRP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r w:rsidRPr="00E03220">
        <w:rPr>
          <w:rStyle w:val="apple-style-span"/>
          <w:rFonts w:asciiTheme="majorBidi" w:hAnsiTheme="majorBidi" w:cstheme="majorBidi"/>
          <w:color w:val="000000"/>
          <w:sz w:val="28"/>
          <w:szCs w:val="28"/>
        </w:rPr>
        <w:t>«</w:t>
      </w:r>
      <w:r w:rsidRPr="00E03220">
        <w:rPr>
          <w:rStyle w:val="apple-style-span"/>
          <w:rFonts w:asciiTheme="majorBidi" w:hAnsiTheme="majorBidi" w:cstheme="majorBidi"/>
          <w:i/>
          <w:iCs/>
          <w:color w:val="000000"/>
          <w:sz w:val="28"/>
          <w:szCs w:val="28"/>
        </w:rPr>
        <w:t>J'ai dit les objections purement linguistiques qui me font préférer les péchés de la lemmatisation à la pureté du formalisme.»</w:t>
      </w:r>
      <w:r w:rsidRPr="00E03220">
        <w:rPr>
          <w:rStyle w:val="Appelnotedebasdep"/>
          <w:rFonts w:asciiTheme="majorBidi" w:hAnsiTheme="majorBidi" w:cstheme="majorBidi"/>
          <w:i/>
          <w:iCs/>
          <w:color w:val="000000"/>
          <w:sz w:val="28"/>
          <w:szCs w:val="28"/>
        </w:rPr>
        <w:footnoteReference w:id="88"/>
      </w:r>
      <w:r w:rsidRPr="00E03220">
        <w:rPr>
          <w:rFonts w:asciiTheme="majorBidi" w:hAnsiTheme="majorBidi" w:cstheme="majorBidi"/>
          <w:sz w:val="28"/>
          <w:szCs w:val="28"/>
        </w:rPr>
        <w:t xml:space="preserve"> </w:t>
      </w:r>
    </w:p>
    <w:p w:rsidR="00DC3B81" w:rsidRDefault="00E03220" w:rsidP="00E03220">
      <w:pPr>
        <w:spacing w:after="120" w:line="360" w:lineRule="auto"/>
        <w:ind w:firstLine="567"/>
        <w:jc w:val="both"/>
        <w:rPr>
          <w:rFonts w:asciiTheme="majorBidi" w:hAnsiTheme="majorBidi" w:cstheme="majorBidi"/>
          <w:sz w:val="28"/>
          <w:szCs w:val="28"/>
        </w:rPr>
      </w:pPr>
      <w:r w:rsidRPr="00E03220">
        <w:rPr>
          <w:rFonts w:asciiTheme="majorBidi" w:hAnsiTheme="majorBidi" w:cstheme="majorBidi"/>
          <w:sz w:val="28"/>
          <w:szCs w:val="28"/>
        </w:rPr>
        <w:t xml:space="preserve">La lemmatisation serait donc, pour le lexicométricien, un mal nécessaire ! Sur ce point, la réflexion de Damon Mayaffre est particulièrement intéressante au sens où elle prône des traitements doubles : sur textes bruts et sur textes </w:t>
      </w:r>
      <w:r w:rsidRPr="00E03220">
        <w:rPr>
          <w:rFonts w:asciiTheme="majorBidi" w:hAnsiTheme="majorBidi" w:cstheme="majorBidi"/>
          <w:sz w:val="28"/>
          <w:szCs w:val="28"/>
        </w:rPr>
        <w:lastRenderedPageBreak/>
        <w:t xml:space="preserve">lemmatisés (donc sur formes et sur vocables) d’autant plus que certains outils lexicométriques, notamment Hyperbase, permettent d’effectuer ce double traitement. </w:t>
      </w:r>
    </w:p>
    <w:p w:rsidR="00E03220" w:rsidRPr="00DC3B81" w:rsidRDefault="00E03220" w:rsidP="00DC3B81">
      <w:pPr>
        <w:spacing w:after="120" w:line="360" w:lineRule="auto"/>
        <w:ind w:firstLine="567"/>
        <w:jc w:val="both"/>
        <w:rPr>
          <w:rStyle w:val="apple-converted-space"/>
          <w:rFonts w:asciiTheme="majorBidi" w:hAnsiTheme="majorBidi" w:cstheme="majorBidi"/>
          <w:sz w:val="28"/>
          <w:szCs w:val="28"/>
        </w:rPr>
      </w:pPr>
      <w:r w:rsidRPr="00E03220">
        <w:rPr>
          <w:rFonts w:asciiTheme="majorBidi" w:hAnsiTheme="majorBidi" w:cstheme="majorBidi"/>
          <w:sz w:val="28"/>
          <w:szCs w:val="28"/>
        </w:rPr>
        <w:t>Mayaffre pense qu’« </w:t>
      </w:r>
      <w:r w:rsidR="00DC3B81">
        <w:rPr>
          <w:rStyle w:val="apple-style-span"/>
          <w:rFonts w:asciiTheme="majorBidi" w:hAnsiTheme="majorBidi" w:cstheme="majorBidi"/>
          <w:i/>
          <w:iCs/>
          <w:color w:val="000000"/>
          <w:sz w:val="28"/>
          <w:szCs w:val="28"/>
        </w:rPr>
        <w:t>i</w:t>
      </w:r>
      <w:r w:rsidRPr="00E03220">
        <w:rPr>
          <w:rStyle w:val="apple-style-span"/>
          <w:rFonts w:asciiTheme="majorBidi" w:hAnsiTheme="majorBidi" w:cstheme="majorBidi"/>
          <w:i/>
          <w:iCs/>
          <w:color w:val="000000"/>
          <w:sz w:val="28"/>
          <w:szCs w:val="28"/>
        </w:rPr>
        <w:t>l est tout aussi impossible de renoncer aux formes graphiques, que de s'en tenir à elles; impossible de se priver des richesses de la lemmatisation - notamment en ce qu'elle permet l'étude des caractères grammaticaux des textes - que d'oublier le texte natif.</w:t>
      </w:r>
      <w:r w:rsidRPr="00E03220">
        <w:rPr>
          <w:rStyle w:val="apple-style-span"/>
          <w:rFonts w:asciiTheme="majorBidi" w:hAnsiTheme="majorBidi" w:cstheme="majorBidi"/>
          <w:color w:val="000000"/>
          <w:sz w:val="28"/>
          <w:szCs w:val="28"/>
        </w:rPr>
        <w:t> »</w:t>
      </w:r>
      <w:r w:rsidRPr="00E03220">
        <w:rPr>
          <w:rStyle w:val="apple-converted-space"/>
          <w:rFonts w:asciiTheme="majorBidi" w:hAnsiTheme="majorBidi" w:cstheme="majorBidi"/>
          <w:color w:val="000000"/>
          <w:sz w:val="28"/>
          <w:szCs w:val="28"/>
        </w:rPr>
        <w:t> </w:t>
      </w:r>
      <w:r w:rsidRPr="00E03220">
        <w:rPr>
          <w:rStyle w:val="Appelnotedebasdep"/>
          <w:rFonts w:asciiTheme="majorBidi" w:hAnsiTheme="majorBidi" w:cstheme="majorBidi"/>
          <w:color w:val="000000"/>
          <w:sz w:val="28"/>
          <w:szCs w:val="28"/>
        </w:rPr>
        <w:footnoteReference w:id="89"/>
      </w:r>
      <w:r w:rsidRPr="00E03220">
        <w:rPr>
          <w:rStyle w:val="apple-converted-space"/>
          <w:rFonts w:asciiTheme="majorBidi" w:hAnsiTheme="majorBidi" w:cstheme="majorBidi"/>
          <w:color w:val="000000"/>
          <w:sz w:val="28"/>
          <w:szCs w:val="28"/>
        </w:rPr>
        <w:t xml:space="preserve"> </w:t>
      </w:r>
    </w:p>
    <w:p w:rsidR="00E03220" w:rsidRPr="00E03220" w:rsidRDefault="00DC3B81" w:rsidP="00DC3B81">
      <w:pPr>
        <w:spacing w:after="120" w:line="360" w:lineRule="auto"/>
        <w:ind w:firstLine="567"/>
        <w:jc w:val="both"/>
        <w:rPr>
          <w:rStyle w:val="apple-converted-space"/>
          <w:rFonts w:asciiTheme="majorBidi" w:hAnsiTheme="majorBidi" w:cstheme="majorBidi"/>
          <w:color w:val="000000"/>
          <w:sz w:val="28"/>
          <w:szCs w:val="28"/>
        </w:rPr>
      </w:pPr>
      <w:r>
        <w:rPr>
          <w:rStyle w:val="apple-converted-space"/>
          <w:rFonts w:asciiTheme="majorBidi" w:hAnsiTheme="majorBidi" w:cstheme="majorBidi"/>
          <w:color w:val="000000"/>
          <w:sz w:val="28"/>
          <w:szCs w:val="28"/>
        </w:rPr>
        <w:t>D</w:t>
      </w:r>
      <w:r w:rsidRPr="00E03220">
        <w:rPr>
          <w:rStyle w:val="apple-converted-space"/>
          <w:rFonts w:asciiTheme="majorBidi" w:hAnsiTheme="majorBidi" w:cstheme="majorBidi"/>
          <w:color w:val="000000"/>
          <w:sz w:val="28"/>
          <w:szCs w:val="28"/>
        </w:rPr>
        <w:t>ans cette optique,</w:t>
      </w:r>
      <w:r>
        <w:rPr>
          <w:rStyle w:val="apple-converted-space"/>
          <w:rFonts w:asciiTheme="majorBidi" w:hAnsiTheme="majorBidi" w:cstheme="majorBidi"/>
          <w:color w:val="000000"/>
          <w:sz w:val="28"/>
          <w:szCs w:val="28"/>
        </w:rPr>
        <w:t xml:space="preserve"> l’auteur</w:t>
      </w:r>
      <w:r w:rsidR="00E03220" w:rsidRPr="00E03220">
        <w:rPr>
          <w:rStyle w:val="apple-converted-space"/>
          <w:rFonts w:asciiTheme="majorBidi" w:hAnsiTheme="majorBidi" w:cstheme="majorBidi"/>
          <w:color w:val="000000"/>
          <w:sz w:val="28"/>
          <w:szCs w:val="28"/>
        </w:rPr>
        <w:t xml:space="preserve"> recommande le passage d’une lexicométrie originelle classique à une logométrie qui conjugue plusieu</w:t>
      </w:r>
      <w:r>
        <w:rPr>
          <w:rStyle w:val="apple-converted-space"/>
          <w:rFonts w:asciiTheme="majorBidi" w:hAnsiTheme="majorBidi" w:cstheme="majorBidi"/>
          <w:color w:val="000000"/>
          <w:sz w:val="28"/>
          <w:szCs w:val="28"/>
        </w:rPr>
        <w:t>rs niveaux d’analyse. Il s’agit</w:t>
      </w:r>
      <w:r w:rsidR="00E03220" w:rsidRPr="00E03220">
        <w:rPr>
          <w:rStyle w:val="apple-converted-space"/>
          <w:rFonts w:asciiTheme="majorBidi" w:hAnsiTheme="majorBidi" w:cstheme="majorBidi"/>
          <w:color w:val="000000"/>
          <w:sz w:val="28"/>
          <w:szCs w:val="28"/>
        </w:rPr>
        <w:t xml:space="preserve"> de compléter le traitement sur les formes graphiques (les lexies, au niveau lexical) par un traitement sur les lemmes et les codes grammaticaux (niveau syntaxique et sémantique) </w:t>
      </w:r>
    </w:p>
    <w:p w:rsidR="00E03220" w:rsidRPr="00E03220" w:rsidRDefault="00E03220" w:rsidP="00DC3B81">
      <w:pPr>
        <w:spacing w:after="120" w:line="360" w:lineRule="auto"/>
        <w:ind w:firstLine="567"/>
        <w:jc w:val="both"/>
        <w:rPr>
          <w:rStyle w:val="apple-style-span"/>
          <w:rFonts w:asciiTheme="majorBidi" w:hAnsiTheme="majorBidi" w:cstheme="majorBidi"/>
          <w:b/>
          <w:bCs/>
          <w:color w:val="000000"/>
          <w:sz w:val="28"/>
          <w:szCs w:val="28"/>
        </w:rPr>
      </w:pPr>
      <w:r w:rsidRPr="00E03220">
        <w:rPr>
          <w:rStyle w:val="apple-converted-space"/>
          <w:rFonts w:asciiTheme="majorBidi" w:hAnsiTheme="majorBidi" w:cstheme="majorBidi"/>
          <w:color w:val="000000"/>
          <w:sz w:val="28"/>
          <w:szCs w:val="28"/>
        </w:rPr>
        <w:t>La logométrie</w:t>
      </w:r>
      <w:r w:rsidRPr="00E03220">
        <w:rPr>
          <w:rStyle w:val="apple-converted-space"/>
          <w:rFonts w:asciiTheme="majorBidi" w:hAnsiTheme="majorBidi" w:cstheme="majorBidi"/>
          <w:b/>
          <w:bCs/>
          <w:color w:val="000000"/>
          <w:sz w:val="28"/>
          <w:szCs w:val="28"/>
        </w:rPr>
        <w:t> </w:t>
      </w:r>
      <w:r w:rsidRPr="00E03220">
        <w:rPr>
          <w:rStyle w:val="apple-converted-space"/>
          <w:rFonts w:asciiTheme="majorBidi" w:hAnsiTheme="majorBidi" w:cstheme="majorBidi"/>
          <w:color w:val="000000"/>
          <w:sz w:val="28"/>
          <w:szCs w:val="28"/>
        </w:rPr>
        <w:t>est une approche qui</w:t>
      </w:r>
      <w:r w:rsidRPr="00E03220">
        <w:rPr>
          <w:rStyle w:val="apple-converted-space"/>
          <w:rFonts w:asciiTheme="majorBidi" w:hAnsiTheme="majorBidi" w:cstheme="majorBidi"/>
          <w:b/>
          <w:bCs/>
          <w:color w:val="000000"/>
          <w:sz w:val="28"/>
          <w:szCs w:val="28"/>
        </w:rPr>
        <w:t> « </w:t>
      </w:r>
      <w:r w:rsidR="00DC3B81">
        <w:rPr>
          <w:rStyle w:val="apple-style-span"/>
          <w:rFonts w:asciiTheme="majorBidi" w:hAnsiTheme="majorBidi" w:cstheme="majorBidi"/>
          <w:i/>
          <w:iCs/>
          <w:color w:val="000000"/>
          <w:sz w:val="28"/>
          <w:szCs w:val="28"/>
        </w:rPr>
        <w:t>d</w:t>
      </w:r>
      <w:r w:rsidRPr="00E03220">
        <w:rPr>
          <w:rStyle w:val="apple-style-span"/>
          <w:rFonts w:asciiTheme="majorBidi" w:hAnsiTheme="majorBidi" w:cstheme="majorBidi"/>
          <w:i/>
          <w:iCs/>
          <w:color w:val="000000"/>
          <w:sz w:val="28"/>
          <w:szCs w:val="28"/>
        </w:rPr>
        <w:t>épasse le traitement des formes graphiques sans les exclure ou les oublier; qui analyse les lemmes ou les structures grammaticales sans délaisser le texte natif auquel nous sommes toujours renvoyés.</w:t>
      </w:r>
      <w:r w:rsidRPr="00E03220">
        <w:rPr>
          <w:rStyle w:val="apple-style-span"/>
          <w:rFonts w:asciiTheme="majorBidi" w:hAnsiTheme="majorBidi" w:cstheme="majorBidi"/>
          <w:color w:val="000000"/>
          <w:sz w:val="28"/>
          <w:szCs w:val="28"/>
        </w:rPr>
        <w:t xml:space="preserve">  </w:t>
      </w:r>
      <w:r w:rsidRPr="00E03220">
        <w:rPr>
          <w:rStyle w:val="apple-style-span"/>
          <w:rFonts w:asciiTheme="majorBidi" w:hAnsiTheme="majorBidi" w:cstheme="majorBidi"/>
          <w:i/>
          <w:iCs/>
          <w:color w:val="000000"/>
          <w:sz w:val="28"/>
          <w:szCs w:val="28"/>
        </w:rPr>
        <w:t>C'est un traitement automatique global du texte dans toutes ses dimensions: graphiques, lemmatisées, grammaticalisées.</w:t>
      </w:r>
      <w:r w:rsidRPr="00E03220">
        <w:rPr>
          <w:rStyle w:val="apple-style-span"/>
          <w:rFonts w:asciiTheme="majorBidi" w:hAnsiTheme="majorBidi" w:cstheme="majorBidi"/>
          <w:color w:val="000000"/>
          <w:sz w:val="28"/>
          <w:szCs w:val="28"/>
        </w:rPr>
        <w:t>»</w:t>
      </w:r>
      <w:r w:rsidRPr="00E03220">
        <w:rPr>
          <w:rStyle w:val="Appelnotedebasdep"/>
          <w:rFonts w:asciiTheme="majorBidi" w:hAnsiTheme="majorBidi" w:cstheme="majorBidi"/>
          <w:color w:val="000000"/>
          <w:sz w:val="28"/>
          <w:szCs w:val="28"/>
        </w:rPr>
        <w:footnoteReference w:id="90"/>
      </w:r>
      <w:r w:rsidRPr="00E03220">
        <w:rPr>
          <w:rStyle w:val="apple-style-span"/>
          <w:rFonts w:asciiTheme="majorBidi" w:hAnsiTheme="majorBidi" w:cstheme="majorBidi"/>
          <w:b/>
          <w:bCs/>
          <w:color w:val="000000"/>
          <w:sz w:val="28"/>
          <w:szCs w:val="28"/>
        </w:rPr>
        <w:t xml:space="preserve"> </w:t>
      </w:r>
    </w:p>
    <w:p w:rsidR="00E03220" w:rsidRPr="00E03220" w:rsidRDefault="00E03220" w:rsidP="00E03220">
      <w:pPr>
        <w:spacing w:after="120" w:line="360" w:lineRule="auto"/>
        <w:ind w:firstLine="567"/>
        <w:jc w:val="both"/>
        <w:rPr>
          <w:rFonts w:asciiTheme="majorBidi" w:hAnsiTheme="majorBidi" w:cstheme="majorBidi"/>
          <w:b/>
          <w:bCs/>
          <w:color w:val="000000"/>
          <w:sz w:val="28"/>
          <w:szCs w:val="28"/>
        </w:rPr>
      </w:pPr>
      <w:r w:rsidRPr="00E03220">
        <w:rPr>
          <w:rStyle w:val="apple-converted-space"/>
          <w:rFonts w:asciiTheme="majorBidi" w:hAnsiTheme="majorBidi" w:cstheme="majorBidi"/>
          <w:color w:val="000000"/>
          <w:sz w:val="28"/>
          <w:szCs w:val="28"/>
        </w:rPr>
        <w:t>Elle</w:t>
      </w:r>
      <w:r w:rsidRPr="00E03220">
        <w:rPr>
          <w:rStyle w:val="apple-converted-space"/>
          <w:rFonts w:asciiTheme="majorBidi" w:hAnsiTheme="majorBidi" w:cstheme="majorBidi"/>
          <w:b/>
          <w:bCs/>
          <w:color w:val="000000"/>
          <w:sz w:val="28"/>
          <w:szCs w:val="28"/>
        </w:rPr>
        <w:t xml:space="preserve"> </w:t>
      </w:r>
      <w:r w:rsidRPr="00E03220">
        <w:rPr>
          <w:rFonts w:asciiTheme="majorBidi" w:hAnsiTheme="majorBidi" w:cstheme="majorBidi"/>
          <w:sz w:val="28"/>
          <w:szCs w:val="28"/>
        </w:rPr>
        <w:t>peut être définie simplement comme étant la lexicométrie sur textes lemmatisés et étiquetés.</w:t>
      </w:r>
      <w:r w:rsidRPr="00E03220">
        <w:rPr>
          <w:rFonts w:asciiTheme="majorBidi" w:hAnsiTheme="majorBidi" w:cstheme="majorBidi"/>
          <w:b/>
          <w:bCs/>
          <w:color w:val="000000"/>
          <w:sz w:val="28"/>
          <w:szCs w:val="28"/>
        </w:rPr>
        <w:t xml:space="preserve"> </w:t>
      </w:r>
    </w:p>
    <w:p w:rsidR="00E03220" w:rsidRPr="00E03220" w:rsidRDefault="00E03220" w:rsidP="00E03220">
      <w:pPr>
        <w:spacing w:after="120" w:line="360" w:lineRule="auto"/>
        <w:ind w:firstLine="567"/>
        <w:jc w:val="both"/>
        <w:rPr>
          <w:rFonts w:asciiTheme="majorBidi" w:hAnsiTheme="majorBidi" w:cstheme="majorBidi"/>
          <w:b/>
          <w:bCs/>
          <w:color w:val="000000"/>
          <w:sz w:val="28"/>
          <w:szCs w:val="28"/>
        </w:rPr>
      </w:pPr>
      <w:r w:rsidRPr="00E03220">
        <w:rPr>
          <w:rFonts w:asciiTheme="majorBidi" w:hAnsiTheme="majorBidi" w:cstheme="majorBidi"/>
          <w:sz w:val="28"/>
          <w:szCs w:val="28"/>
        </w:rPr>
        <w:t>Cette approche est d’autant plus intéressante que les programmes de lemmatisation qui faisaient défaut par le passé sont disponibles de nos jours et permettent de désambigüiser les textes (donc</w:t>
      </w:r>
      <w:r w:rsidR="00E66DC4">
        <w:rPr>
          <w:rFonts w:asciiTheme="majorBidi" w:hAnsiTheme="majorBidi" w:cstheme="majorBidi"/>
          <w:sz w:val="28"/>
          <w:szCs w:val="28"/>
        </w:rPr>
        <w:t>, ils</w:t>
      </w:r>
      <w:r w:rsidRPr="00E03220">
        <w:rPr>
          <w:rFonts w:asciiTheme="majorBidi" w:hAnsiTheme="majorBidi" w:cstheme="majorBidi"/>
          <w:sz w:val="28"/>
          <w:szCs w:val="28"/>
        </w:rPr>
        <w:t xml:space="preserve"> dégroupent les lexies homographes) et de dégrouper les formes flexionnelles verbales, nominales et adjectivales. </w:t>
      </w:r>
    </w:p>
    <w:p w:rsidR="00E03220" w:rsidRDefault="00E66DC4" w:rsidP="00E66DC4">
      <w:pPr>
        <w:autoSpaceDE w:val="0"/>
        <w:autoSpaceDN w:val="0"/>
        <w:adjustRightInd w:val="0"/>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En outre</w:t>
      </w:r>
      <w:r w:rsidR="00E03220" w:rsidRPr="00E03220">
        <w:rPr>
          <w:rFonts w:asciiTheme="majorBidi" w:hAnsiTheme="majorBidi" w:cstheme="majorBidi"/>
          <w:sz w:val="28"/>
          <w:szCs w:val="28"/>
        </w:rPr>
        <w:t xml:space="preserve">, la logométrie, exige que la lemmatisation s’accompagne de deux autres opérations : l’étiquetage morphosyntaxique et le codage grammatical. Ces </w:t>
      </w:r>
      <w:r w:rsidR="00E03220" w:rsidRPr="00E03220">
        <w:rPr>
          <w:rFonts w:asciiTheme="majorBidi" w:hAnsiTheme="majorBidi" w:cstheme="majorBidi"/>
          <w:sz w:val="28"/>
          <w:szCs w:val="28"/>
        </w:rPr>
        <w:lastRenderedPageBreak/>
        <w:t>deux opérations consistent à associer à chaque forme son code et sa catégorie grammaticaux (</w:t>
      </w:r>
      <w:r>
        <w:rPr>
          <w:rFonts w:asciiTheme="majorBidi" w:hAnsiTheme="majorBidi" w:cstheme="majorBidi"/>
          <w:sz w:val="28"/>
          <w:szCs w:val="28"/>
        </w:rPr>
        <w:t>n</w:t>
      </w:r>
      <w:r w:rsidR="00E03220" w:rsidRPr="00E03220">
        <w:rPr>
          <w:rFonts w:asciiTheme="majorBidi" w:hAnsiTheme="majorBidi" w:cstheme="majorBidi"/>
          <w:sz w:val="28"/>
          <w:szCs w:val="28"/>
        </w:rPr>
        <w:t>om, verbe, adjectif, etc.), son genre et son nombre pour les noms et les adjectifs.</w:t>
      </w: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3B36C3" w:rsidRPr="003B36C3" w:rsidRDefault="003B36C3" w:rsidP="003B36C3">
      <w:pPr>
        <w:autoSpaceDE w:val="0"/>
        <w:autoSpaceDN w:val="0"/>
        <w:adjustRightInd w:val="0"/>
        <w:spacing w:after="120" w:line="360" w:lineRule="auto"/>
        <w:jc w:val="both"/>
        <w:rPr>
          <w:rFonts w:asciiTheme="majorBidi" w:hAnsiTheme="majorBidi" w:cstheme="majorBidi"/>
          <w:b/>
          <w:bCs/>
          <w:sz w:val="28"/>
          <w:szCs w:val="28"/>
        </w:rPr>
      </w:pPr>
      <w:r w:rsidRPr="003B36C3">
        <w:rPr>
          <w:rFonts w:asciiTheme="majorBidi" w:hAnsiTheme="majorBidi" w:cstheme="majorBidi"/>
          <w:b/>
          <w:bCs/>
          <w:sz w:val="28"/>
          <w:szCs w:val="28"/>
        </w:rPr>
        <w:lastRenderedPageBreak/>
        <w:t xml:space="preserve">Conclusion partielle : </w:t>
      </w:r>
    </w:p>
    <w:p w:rsidR="003B36C3" w:rsidRPr="003B36C3" w:rsidRDefault="00E66DC4" w:rsidP="00E66DC4">
      <w:pPr>
        <w:autoSpaceDE w:val="0"/>
        <w:autoSpaceDN w:val="0"/>
        <w:adjustRightInd w:val="0"/>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En guise de conclusion, nous disons que l</w:t>
      </w:r>
      <w:r w:rsidR="003B36C3" w:rsidRPr="003B36C3">
        <w:rPr>
          <w:rFonts w:asciiTheme="majorBidi" w:hAnsiTheme="majorBidi" w:cstheme="majorBidi"/>
          <w:sz w:val="28"/>
          <w:szCs w:val="28"/>
        </w:rPr>
        <w:t xml:space="preserve">a sagacité des programmes lexicométriques permet de </w:t>
      </w:r>
      <w:r w:rsidR="003B36C3" w:rsidRPr="003B36C3">
        <w:rPr>
          <w:rStyle w:val="apple-style-span"/>
          <w:rFonts w:asciiTheme="majorBidi" w:hAnsiTheme="majorBidi" w:cstheme="majorBidi"/>
          <w:color w:val="000000"/>
          <w:sz w:val="28"/>
          <w:szCs w:val="28"/>
        </w:rPr>
        <w:t xml:space="preserve">déceler, en s’appuyant sur des procédures mathématiques, des stratégies discursives mises en </w:t>
      </w:r>
      <w:r>
        <w:rPr>
          <w:rStyle w:val="apple-style-span"/>
          <w:rFonts w:asciiTheme="majorBidi" w:hAnsiTheme="majorBidi" w:cstheme="majorBidi"/>
          <w:color w:val="000000"/>
          <w:sz w:val="28"/>
          <w:szCs w:val="28"/>
        </w:rPr>
        <w:t>œuvre</w:t>
      </w:r>
      <w:r w:rsidR="003B36C3" w:rsidRPr="003B36C3">
        <w:rPr>
          <w:rStyle w:val="apple-style-span"/>
          <w:rFonts w:asciiTheme="majorBidi" w:hAnsiTheme="majorBidi" w:cstheme="majorBidi"/>
          <w:color w:val="000000"/>
          <w:sz w:val="28"/>
          <w:szCs w:val="28"/>
        </w:rPr>
        <w:t xml:space="preserve"> dans un texte en étudiant les mots employés, lesquels renvoient à des configurations sociopolitiques. </w:t>
      </w:r>
    </w:p>
    <w:p w:rsidR="003B36C3" w:rsidRPr="003B36C3" w:rsidRDefault="003B36C3" w:rsidP="00E66DC4">
      <w:pPr>
        <w:autoSpaceDE w:val="0"/>
        <w:autoSpaceDN w:val="0"/>
        <w:adjustRightInd w:val="0"/>
        <w:spacing w:after="120" w:line="360" w:lineRule="auto"/>
        <w:ind w:firstLine="567"/>
        <w:jc w:val="both"/>
        <w:rPr>
          <w:rFonts w:asciiTheme="majorBidi" w:hAnsiTheme="majorBidi" w:cstheme="majorBidi"/>
          <w:sz w:val="28"/>
          <w:szCs w:val="28"/>
        </w:rPr>
      </w:pPr>
      <w:r w:rsidRPr="003B36C3">
        <w:rPr>
          <w:rFonts w:asciiTheme="majorBidi" w:hAnsiTheme="majorBidi" w:cstheme="majorBidi"/>
          <w:sz w:val="28"/>
          <w:szCs w:val="28"/>
        </w:rPr>
        <w:t>Mais comment réconcilier les lettres avec les chiffres ? Comment aborder les textes avec le prisme des mathématiques? N</w:t>
      </w:r>
      <w:r w:rsidR="00E66DC4">
        <w:rPr>
          <w:rFonts w:asciiTheme="majorBidi" w:hAnsiTheme="majorBidi" w:cstheme="majorBidi"/>
          <w:sz w:val="28"/>
          <w:szCs w:val="28"/>
        </w:rPr>
        <w:t>e serait</w:t>
      </w:r>
      <w:r w:rsidRPr="003B36C3">
        <w:rPr>
          <w:rFonts w:asciiTheme="majorBidi" w:hAnsiTheme="majorBidi" w:cstheme="majorBidi"/>
          <w:sz w:val="28"/>
          <w:szCs w:val="28"/>
        </w:rPr>
        <w:t xml:space="preserve">-il pas </w:t>
      </w:r>
      <w:r w:rsidRPr="003B36C3">
        <w:rPr>
          <w:rFonts w:asciiTheme="majorBidi" w:hAnsiTheme="majorBidi" w:cstheme="majorBidi"/>
          <w:i/>
          <w:iCs/>
          <w:sz w:val="28"/>
          <w:szCs w:val="28"/>
        </w:rPr>
        <w:t>absurde</w:t>
      </w:r>
      <w:r w:rsidRPr="003B36C3">
        <w:rPr>
          <w:rFonts w:asciiTheme="majorBidi" w:hAnsiTheme="majorBidi" w:cstheme="majorBidi"/>
          <w:sz w:val="28"/>
          <w:szCs w:val="28"/>
        </w:rPr>
        <w:t xml:space="preserve"> de décrire le vocabulaire d’un texte littéraire ou politique à l’aide de formules algébriques ?  </w:t>
      </w:r>
    </w:p>
    <w:p w:rsidR="003B36C3" w:rsidRPr="003B36C3" w:rsidRDefault="00EA61E8" w:rsidP="003B36C3">
      <w:pPr>
        <w:autoSpaceDE w:val="0"/>
        <w:autoSpaceDN w:val="0"/>
        <w:adjustRightInd w:val="0"/>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À</w:t>
      </w:r>
      <w:r w:rsidR="003B36C3" w:rsidRPr="003B36C3">
        <w:rPr>
          <w:rFonts w:asciiTheme="majorBidi" w:hAnsiTheme="majorBidi" w:cstheme="majorBidi"/>
          <w:sz w:val="28"/>
          <w:szCs w:val="28"/>
        </w:rPr>
        <w:t xml:space="preserve"> l’inverse, l’approche lexicométrique n’est-elle pas une nouvelle manière, originale de décrire le vocabulaire? Ne permet-elle pas d’apporter de nouveaux éclairages sur les textes</w:t>
      </w:r>
      <w:r w:rsidR="00E66DC4">
        <w:rPr>
          <w:rFonts w:asciiTheme="majorBidi" w:hAnsiTheme="majorBidi" w:cstheme="majorBidi"/>
          <w:sz w:val="28"/>
          <w:szCs w:val="28"/>
        </w:rPr>
        <w:t xml:space="preserve"> et ce,</w:t>
      </w:r>
      <w:r w:rsidR="003B36C3" w:rsidRPr="003B36C3">
        <w:rPr>
          <w:rFonts w:asciiTheme="majorBidi" w:hAnsiTheme="majorBidi" w:cstheme="majorBidi"/>
          <w:sz w:val="28"/>
          <w:szCs w:val="28"/>
        </w:rPr>
        <w:t xml:space="preserve"> en les abordant autrement et en découvrant certains de leurs aspects difficiles à découvrir avec le cerveau humain?  </w:t>
      </w:r>
    </w:p>
    <w:p w:rsidR="00E66DC4" w:rsidRDefault="00E66DC4" w:rsidP="00E66DC4">
      <w:pPr>
        <w:autoSpaceDE w:val="0"/>
        <w:autoSpaceDN w:val="0"/>
        <w:adjustRightInd w:val="0"/>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L</w:t>
      </w:r>
      <w:r w:rsidR="003B36C3" w:rsidRPr="003B36C3">
        <w:rPr>
          <w:rFonts w:asciiTheme="majorBidi" w:hAnsiTheme="majorBidi" w:cstheme="majorBidi"/>
          <w:sz w:val="28"/>
          <w:szCs w:val="28"/>
        </w:rPr>
        <w:t xml:space="preserve">es arguments des défenseurs de l’approche lexicométrique semblent surpasser en pertinence ceux de ses adversaires. </w:t>
      </w:r>
    </w:p>
    <w:p w:rsidR="003B36C3" w:rsidRPr="003B36C3" w:rsidRDefault="003B0C40" w:rsidP="003B0C40">
      <w:pPr>
        <w:autoSpaceDE w:val="0"/>
        <w:autoSpaceDN w:val="0"/>
        <w:adjustRightInd w:val="0"/>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P</w:t>
      </w:r>
      <w:r w:rsidRPr="003B36C3">
        <w:rPr>
          <w:rFonts w:asciiTheme="majorBidi" w:hAnsiTheme="majorBidi" w:cstheme="majorBidi"/>
          <w:sz w:val="28"/>
          <w:szCs w:val="28"/>
        </w:rPr>
        <w:t>our une bonne maitrise de l’approche lexicométrique,</w:t>
      </w:r>
      <w:r>
        <w:rPr>
          <w:rFonts w:asciiTheme="majorBidi" w:hAnsiTheme="majorBidi" w:cstheme="majorBidi"/>
          <w:sz w:val="28"/>
          <w:szCs w:val="28"/>
        </w:rPr>
        <w:t xml:space="preserve"> il importe</w:t>
      </w:r>
      <w:r w:rsidR="003B36C3" w:rsidRPr="003B36C3">
        <w:rPr>
          <w:rFonts w:asciiTheme="majorBidi" w:hAnsiTheme="majorBidi" w:cstheme="majorBidi"/>
          <w:sz w:val="28"/>
          <w:szCs w:val="28"/>
        </w:rPr>
        <w:t xml:space="preserve"> non seulement de bien connaitre ses fondements et ses principes, mais de la manipuler avec prudence</w:t>
      </w:r>
      <w:r>
        <w:rPr>
          <w:rFonts w:asciiTheme="majorBidi" w:hAnsiTheme="majorBidi" w:cstheme="majorBidi"/>
          <w:sz w:val="28"/>
          <w:szCs w:val="28"/>
        </w:rPr>
        <w:t>,</w:t>
      </w:r>
      <w:r w:rsidR="003B36C3" w:rsidRPr="003B36C3">
        <w:rPr>
          <w:rFonts w:asciiTheme="majorBidi" w:hAnsiTheme="majorBidi" w:cstheme="majorBidi"/>
          <w:sz w:val="28"/>
          <w:szCs w:val="28"/>
        </w:rPr>
        <w:t xml:space="preserve"> car il s’agit d’un outil mis au service de l’analyse du discours. Dit autrement, un traitement lexicométrique n’est qu’une étape </w:t>
      </w:r>
      <w:r w:rsidR="00E66DC4">
        <w:rPr>
          <w:rFonts w:asciiTheme="majorBidi" w:hAnsiTheme="majorBidi" w:cstheme="majorBidi"/>
          <w:sz w:val="28"/>
          <w:szCs w:val="28"/>
        </w:rPr>
        <w:t>dans</w:t>
      </w:r>
      <w:r w:rsidR="003B36C3" w:rsidRPr="003B36C3">
        <w:rPr>
          <w:rFonts w:asciiTheme="majorBidi" w:hAnsiTheme="majorBidi" w:cstheme="majorBidi"/>
          <w:sz w:val="28"/>
          <w:szCs w:val="28"/>
        </w:rPr>
        <w:t xml:space="preserve"> l’analyse des discours. Il ne faut donc pas se fier entièrement à des outils informatiques qui ne peuvent, en aucune manière, se substituer aux subtilités et à la finesse du cerveau humain. </w:t>
      </w:r>
    </w:p>
    <w:p w:rsidR="003B36C3" w:rsidRPr="003B36C3" w:rsidRDefault="006234BF" w:rsidP="00B27C11">
      <w:pPr>
        <w:autoSpaceDE w:val="0"/>
        <w:autoSpaceDN w:val="0"/>
        <w:adjustRightInd w:val="0"/>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L</w:t>
      </w:r>
      <w:r w:rsidR="003B36C3" w:rsidRPr="003B36C3">
        <w:rPr>
          <w:rFonts w:asciiTheme="majorBidi" w:hAnsiTheme="majorBidi" w:cstheme="majorBidi"/>
          <w:sz w:val="28"/>
          <w:szCs w:val="28"/>
        </w:rPr>
        <w:t xml:space="preserve">a présentation de la lexicométrie, dont les contours sont si difficiles à cerner, est à vrai dire difficile vu l’évolution continuelle et rapide de ses outils et de ses fonctions, malgré la constance de ses principes et ses fondements. Par conséquent, l’exposé ci-dessus ne prétend pas être exhaustif car il reste </w:t>
      </w:r>
      <w:r w:rsidR="003B36C3" w:rsidRPr="003B36C3">
        <w:rPr>
          <w:rFonts w:asciiTheme="majorBidi" w:hAnsiTheme="majorBidi" w:cstheme="majorBidi"/>
          <w:sz w:val="28"/>
          <w:szCs w:val="28"/>
        </w:rPr>
        <w:lastRenderedPageBreak/>
        <w:t xml:space="preserve">beaucoup de choses à découvrir sur la lexicométrie et particulièrement sur ses sciences connexes. Certaines tendances très récentes dans le domaine, notamment les approches développées dernièrement pour l’extraction sémantique n’ont pas été abordées dans cet exposé. </w:t>
      </w:r>
      <w:r w:rsidR="00B27C11">
        <w:rPr>
          <w:rFonts w:asciiTheme="majorBidi" w:hAnsiTheme="majorBidi" w:cstheme="majorBidi"/>
          <w:sz w:val="28"/>
          <w:szCs w:val="28"/>
        </w:rPr>
        <w:t>En outre, p</w:t>
      </w:r>
      <w:r w:rsidR="003B36C3" w:rsidRPr="003B36C3">
        <w:rPr>
          <w:rFonts w:asciiTheme="majorBidi" w:hAnsiTheme="majorBidi" w:cstheme="majorBidi"/>
          <w:sz w:val="28"/>
          <w:szCs w:val="28"/>
        </w:rPr>
        <w:t xml:space="preserve">our être bien compris, certains principes et certaines fonctionnalités vus plus haut nécessitent d’être illustrées par des applications réelles. </w:t>
      </w:r>
    </w:p>
    <w:p w:rsidR="003B36C3" w:rsidRPr="003B36C3" w:rsidRDefault="003B36C3" w:rsidP="00025A9D">
      <w:pPr>
        <w:autoSpaceDE w:val="0"/>
        <w:autoSpaceDN w:val="0"/>
        <w:adjustRightInd w:val="0"/>
        <w:spacing w:after="120" w:line="360" w:lineRule="auto"/>
        <w:ind w:firstLine="567"/>
        <w:jc w:val="both"/>
        <w:rPr>
          <w:rFonts w:asciiTheme="majorBidi" w:hAnsiTheme="majorBidi" w:cstheme="majorBidi"/>
          <w:sz w:val="28"/>
          <w:szCs w:val="28"/>
        </w:rPr>
      </w:pPr>
      <w:r w:rsidRPr="003B36C3">
        <w:rPr>
          <w:rFonts w:asciiTheme="majorBidi" w:hAnsiTheme="majorBidi" w:cstheme="majorBidi"/>
          <w:sz w:val="28"/>
          <w:szCs w:val="28"/>
        </w:rPr>
        <w:t>Notre espérance est que la partie pratique</w:t>
      </w:r>
      <w:r w:rsidR="00025A9D">
        <w:rPr>
          <w:rFonts w:asciiTheme="majorBidi" w:hAnsiTheme="majorBidi" w:cstheme="majorBidi"/>
          <w:sz w:val="28"/>
          <w:szCs w:val="28"/>
        </w:rPr>
        <w:t xml:space="preserve"> de notre thèse</w:t>
      </w:r>
      <w:r w:rsidRPr="003B36C3">
        <w:rPr>
          <w:rFonts w:asciiTheme="majorBidi" w:hAnsiTheme="majorBidi" w:cstheme="majorBidi"/>
          <w:sz w:val="28"/>
          <w:szCs w:val="28"/>
        </w:rPr>
        <w:t xml:space="preserve"> aura aidé à rendre plus clair ce qui l’est déjà et à éclaircir ce qui ne l’est pas encore.</w:t>
      </w:r>
    </w:p>
    <w:p w:rsidR="003B36C3" w:rsidRDefault="003B36C3" w:rsidP="00E03220">
      <w:pPr>
        <w:autoSpaceDE w:val="0"/>
        <w:autoSpaceDN w:val="0"/>
        <w:adjustRightInd w:val="0"/>
        <w:spacing w:after="120" w:line="360" w:lineRule="auto"/>
        <w:ind w:firstLine="567"/>
        <w:jc w:val="both"/>
        <w:rPr>
          <w:rFonts w:asciiTheme="majorBidi" w:hAnsiTheme="majorBidi" w:cstheme="majorBidi"/>
          <w:sz w:val="28"/>
          <w:szCs w:val="28"/>
        </w:rPr>
      </w:pPr>
    </w:p>
    <w:p w:rsid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28"/>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28"/>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28"/>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28"/>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28"/>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28"/>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28"/>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28"/>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28"/>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28"/>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28"/>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28"/>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28"/>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28"/>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28"/>
        </w:rPr>
      </w:pPr>
    </w:p>
    <w:p w:rsidR="002C2970" w:rsidRDefault="002C2970" w:rsidP="002C2970">
      <w:pPr>
        <w:autoSpaceDE w:val="0"/>
        <w:autoSpaceDN w:val="0"/>
        <w:adjustRightInd w:val="0"/>
        <w:spacing w:after="120" w:line="360" w:lineRule="auto"/>
        <w:ind w:firstLine="567"/>
        <w:jc w:val="center"/>
        <w:rPr>
          <w:rFonts w:asciiTheme="majorBidi" w:hAnsiTheme="majorBidi" w:cstheme="majorBidi"/>
          <w:sz w:val="28"/>
          <w:szCs w:val="28"/>
        </w:rPr>
      </w:pPr>
    </w:p>
    <w:p w:rsidR="002C2970" w:rsidRDefault="002C2970" w:rsidP="002C2970">
      <w:pPr>
        <w:autoSpaceDE w:val="0"/>
        <w:autoSpaceDN w:val="0"/>
        <w:adjustRightInd w:val="0"/>
        <w:spacing w:after="120" w:line="360" w:lineRule="auto"/>
        <w:ind w:firstLine="567"/>
        <w:jc w:val="center"/>
        <w:rPr>
          <w:rFonts w:asciiTheme="majorBidi" w:hAnsiTheme="majorBidi" w:cstheme="majorBidi"/>
          <w:sz w:val="28"/>
          <w:szCs w:val="28"/>
        </w:rPr>
      </w:pPr>
    </w:p>
    <w:p w:rsidR="002C2970" w:rsidRDefault="002C2970" w:rsidP="002C2970">
      <w:pPr>
        <w:autoSpaceDE w:val="0"/>
        <w:autoSpaceDN w:val="0"/>
        <w:adjustRightInd w:val="0"/>
        <w:spacing w:after="120" w:line="360" w:lineRule="auto"/>
        <w:ind w:firstLine="567"/>
        <w:jc w:val="center"/>
        <w:rPr>
          <w:rFonts w:asciiTheme="majorBidi" w:hAnsiTheme="majorBidi" w:cstheme="majorBidi"/>
          <w:sz w:val="28"/>
          <w:szCs w:val="28"/>
        </w:rPr>
      </w:pPr>
    </w:p>
    <w:p w:rsidR="002C2970" w:rsidRDefault="002C2970" w:rsidP="002C2970">
      <w:pPr>
        <w:autoSpaceDE w:val="0"/>
        <w:autoSpaceDN w:val="0"/>
        <w:adjustRightInd w:val="0"/>
        <w:spacing w:after="120" w:line="360" w:lineRule="auto"/>
        <w:ind w:firstLine="567"/>
        <w:jc w:val="center"/>
        <w:rPr>
          <w:rFonts w:asciiTheme="majorBidi" w:hAnsiTheme="majorBidi" w:cstheme="majorBidi"/>
          <w:sz w:val="28"/>
          <w:szCs w:val="28"/>
        </w:rPr>
      </w:pPr>
    </w:p>
    <w:p w:rsidR="002C2970" w:rsidRPr="002C2970" w:rsidRDefault="002C2970" w:rsidP="002C2970">
      <w:pPr>
        <w:autoSpaceDE w:val="0"/>
        <w:autoSpaceDN w:val="0"/>
        <w:adjustRightInd w:val="0"/>
        <w:spacing w:after="120" w:line="360" w:lineRule="auto"/>
        <w:ind w:firstLine="567"/>
        <w:jc w:val="center"/>
        <w:rPr>
          <w:rFonts w:asciiTheme="majorBidi" w:hAnsiTheme="majorBidi" w:cstheme="majorBidi"/>
          <w:sz w:val="60"/>
          <w:szCs w:val="60"/>
        </w:rPr>
      </w:pPr>
      <w:r w:rsidRPr="002C2970">
        <w:rPr>
          <w:rFonts w:asciiTheme="majorBidi" w:hAnsiTheme="majorBidi" w:cstheme="majorBidi"/>
          <w:sz w:val="60"/>
          <w:szCs w:val="60"/>
        </w:rPr>
        <w:t>CHAPITRE 2</w:t>
      </w:r>
    </w:p>
    <w:p w:rsidR="002C2970" w:rsidRPr="002C2970" w:rsidRDefault="002C2970" w:rsidP="002C2970">
      <w:pPr>
        <w:autoSpaceDE w:val="0"/>
        <w:autoSpaceDN w:val="0"/>
        <w:adjustRightInd w:val="0"/>
        <w:spacing w:after="120" w:line="360" w:lineRule="auto"/>
        <w:ind w:firstLine="567"/>
        <w:jc w:val="center"/>
        <w:rPr>
          <w:rFonts w:asciiTheme="majorBidi" w:hAnsiTheme="majorBidi" w:cstheme="majorBidi"/>
          <w:sz w:val="52"/>
          <w:szCs w:val="52"/>
        </w:rPr>
      </w:pPr>
      <w:r w:rsidRPr="002C2970">
        <w:rPr>
          <w:rFonts w:asciiTheme="majorBidi" w:hAnsiTheme="majorBidi" w:cstheme="majorBidi"/>
          <w:sz w:val="52"/>
          <w:szCs w:val="52"/>
        </w:rPr>
        <w:t>Description et caractéristiques du corpus</w:t>
      </w:r>
    </w:p>
    <w:p w:rsidR="00E03220" w:rsidRDefault="00E03220" w:rsidP="00E03220">
      <w:pPr>
        <w:autoSpaceDE w:val="0"/>
        <w:autoSpaceDN w:val="0"/>
        <w:adjustRightInd w:val="0"/>
        <w:spacing w:after="120" w:line="360" w:lineRule="auto"/>
        <w:ind w:firstLine="567"/>
        <w:jc w:val="both"/>
        <w:rPr>
          <w:rFonts w:asciiTheme="majorBidi" w:hAnsiTheme="majorBidi" w:cstheme="majorBidi"/>
          <w:sz w:val="28"/>
          <w:szCs w:val="36"/>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36"/>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36"/>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36"/>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36"/>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36"/>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36"/>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36"/>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36"/>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36"/>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36"/>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36"/>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36"/>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36"/>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36"/>
        </w:rPr>
      </w:pPr>
    </w:p>
    <w:p w:rsidR="002C2970" w:rsidRDefault="002C2970" w:rsidP="00E03220">
      <w:pPr>
        <w:autoSpaceDE w:val="0"/>
        <w:autoSpaceDN w:val="0"/>
        <w:adjustRightInd w:val="0"/>
        <w:spacing w:after="120" w:line="360" w:lineRule="auto"/>
        <w:ind w:firstLine="567"/>
        <w:jc w:val="both"/>
        <w:rPr>
          <w:rFonts w:asciiTheme="majorBidi" w:hAnsiTheme="majorBidi" w:cstheme="majorBidi"/>
          <w:sz w:val="28"/>
          <w:szCs w:val="36"/>
        </w:rPr>
      </w:pPr>
    </w:p>
    <w:p w:rsidR="002C2970" w:rsidRPr="00F24E7B" w:rsidRDefault="002C2970" w:rsidP="00D85027">
      <w:pPr>
        <w:spacing w:after="120" w:line="360" w:lineRule="auto"/>
        <w:jc w:val="both"/>
        <w:rPr>
          <w:rFonts w:asciiTheme="majorBidi" w:hAnsiTheme="majorBidi" w:cstheme="majorBidi"/>
          <w:b/>
          <w:bCs/>
          <w:sz w:val="28"/>
          <w:szCs w:val="28"/>
        </w:rPr>
      </w:pPr>
      <w:r w:rsidRPr="00F24E7B">
        <w:rPr>
          <w:rFonts w:asciiTheme="majorBidi" w:hAnsiTheme="majorBidi" w:cstheme="majorBidi"/>
          <w:b/>
          <w:bCs/>
          <w:sz w:val="28"/>
          <w:szCs w:val="28"/>
        </w:rPr>
        <w:lastRenderedPageBreak/>
        <w:t>Introduction </w:t>
      </w:r>
      <w:r>
        <w:rPr>
          <w:rFonts w:asciiTheme="majorBidi" w:hAnsiTheme="majorBidi" w:cstheme="majorBidi"/>
          <w:b/>
          <w:bCs/>
          <w:sz w:val="28"/>
          <w:szCs w:val="28"/>
        </w:rPr>
        <w:t xml:space="preserve">partielle </w:t>
      </w:r>
      <w:r w:rsidRPr="00F24E7B">
        <w:rPr>
          <w:rFonts w:asciiTheme="majorBidi" w:hAnsiTheme="majorBidi" w:cstheme="majorBidi"/>
          <w:b/>
          <w:bCs/>
          <w:sz w:val="28"/>
          <w:szCs w:val="28"/>
        </w:rPr>
        <w:t>:</w:t>
      </w:r>
    </w:p>
    <w:p w:rsidR="002C2970" w:rsidRDefault="00B63D7E" w:rsidP="00B63D7E">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L</w:t>
      </w:r>
      <w:r w:rsidR="002C2970">
        <w:rPr>
          <w:rFonts w:asciiTheme="majorBidi" w:hAnsiTheme="majorBidi" w:cstheme="majorBidi"/>
          <w:sz w:val="28"/>
          <w:szCs w:val="28"/>
        </w:rPr>
        <w:t>e</w:t>
      </w:r>
      <w:r w:rsidR="002C2970" w:rsidRPr="00534096">
        <w:rPr>
          <w:rFonts w:asciiTheme="majorBidi" w:hAnsiTheme="majorBidi" w:cstheme="majorBidi"/>
          <w:sz w:val="28"/>
          <w:szCs w:val="28"/>
        </w:rPr>
        <w:t>s données sur lesquelles porte notre analyse constituen</w:t>
      </w:r>
      <w:r w:rsidR="002C2970">
        <w:rPr>
          <w:rFonts w:asciiTheme="majorBidi" w:hAnsiTheme="majorBidi" w:cstheme="majorBidi"/>
          <w:sz w:val="28"/>
          <w:szCs w:val="28"/>
        </w:rPr>
        <w:t>t un macro-corpus qui comprend des livres, des écrits journalistiques</w:t>
      </w:r>
      <w:r w:rsidR="002C2970" w:rsidRPr="00534096">
        <w:rPr>
          <w:rFonts w:asciiTheme="majorBidi" w:hAnsiTheme="majorBidi" w:cstheme="majorBidi"/>
          <w:sz w:val="28"/>
          <w:szCs w:val="28"/>
        </w:rPr>
        <w:t>,</w:t>
      </w:r>
      <w:r w:rsidR="002C2970">
        <w:rPr>
          <w:rFonts w:asciiTheme="majorBidi" w:hAnsiTheme="majorBidi" w:cstheme="majorBidi"/>
          <w:sz w:val="28"/>
          <w:szCs w:val="28"/>
        </w:rPr>
        <w:t xml:space="preserve"> des</w:t>
      </w:r>
      <w:r w:rsidR="002C2970" w:rsidRPr="00534096">
        <w:rPr>
          <w:rFonts w:asciiTheme="majorBidi" w:hAnsiTheme="majorBidi" w:cstheme="majorBidi"/>
          <w:sz w:val="28"/>
          <w:szCs w:val="28"/>
        </w:rPr>
        <w:t xml:space="preserve"> lettres, </w:t>
      </w:r>
      <w:r w:rsidR="002C2970">
        <w:rPr>
          <w:rFonts w:asciiTheme="majorBidi" w:hAnsiTheme="majorBidi" w:cstheme="majorBidi"/>
          <w:sz w:val="28"/>
          <w:szCs w:val="28"/>
        </w:rPr>
        <w:t xml:space="preserve">des </w:t>
      </w:r>
      <w:r w:rsidR="002C2970" w:rsidRPr="00534096">
        <w:rPr>
          <w:rFonts w:asciiTheme="majorBidi" w:hAnsiTheme="majorBidi" w:cstheme="majorBidi"/>
          <w:sz w:val="28"/>
          <w:szCs w:val="28"/>
        </w:rPr>
        <w:t xml:space="preserve">discours, </w:t>
      </w:r>
      <w:r w:rsidR="002C2970">
        <w:rPr>
          <w:rFonts w:asciiTheme="majorBidi" w:hAnsiTheme="majorBidi" w:cstheme="majorBidi"/>
          <w:sz w:val="28"/>
          <w:szCs w:val="28"/>
        </w:rPr>
        <w:t>des rapports,</w:t>
      </w:r>
      <w:r w:rsidR="002C2970" w:rsidRPr="00534096">
        <w:rPr>
          <w:rFonts w:asciiTheme="majorBidi" w:hAnsiTheme="majorBidi" w:cstheme="majorBidi"/>
          <w:sz w:val="28"/>
          <w:szCs w:val="28"/>
        </w:rPr>
        <w:t xml:space="preserve"> </w:t>
      </w:r>
      <w:r w:rsidR="002C2970">
        <w:rPr>
          <w:rFonts w:asciiTheme="majorBidi" w:hAnsiTheme="majorBidi" w:cstheme="majorBidi"/>
          <w:sz w:val="28"/>
          <w:szCs w:val="28"/>
        </w:rPr>
        <w:t xml:space="preserve">des </w:t>
      </w:r>
      <w:r w:rsidR="002C2970" w:rsidRPr="00534096">
        <w:rPr>
          <w:rFonts w:asciiTheme="majorBidi" w:hAnsiTheme="majorBidi" w:cstheme="majorBidi"/>
          <w:sz w:val="28"/>
          <w:szCs w:val="28"/>
        </w:rPr>
        <w:t>manifeste</w:t>
      </w:r>
      <w:r w:rsidR="002C2970">
        <w:rPr>
          <w:rFonts w:asciiTheme="majorBidi" w:hAnsiTheme="majorBidi" w:cstheme="majorBidi"/>
          <w:sz w:val="28"/>
          <w:szCs w:val="28"/>
        </w:rPr>
        <w:t>s</w:t>
      </w:r>
      <w:r w:rsidR="002C2970" w:rsidRPr="00534096">
        <w:rPr>
          <w:rFonts w:asciiTheme="majorBidi" w:hAnsiTheme="majorBidi" w:cstheme="majorBidi"/>
          <w:sz w:val="28"/>
          <w:szCs w:val="28"/>
        </w:rPr>
        <w:t xml:space="preserve"> et </w:t>
      </w:r>
      <w:r w:rsidR="002C2970">
        <w:rPr>
          <w:rFonts w:asciiTheme="majorBidi" w:hAnsiTheme="majorBidi" w:cstheme="majorBidi"/>
          <w:sz w:val="28"/>
          <w:szCs w:val="28"/>
        </w:rPr>
        <w:t>d’</w:t>
      </w:r>
      <w:r w:rsidR="002C2970" w:rsidRPr="00534096">
        <w:rPr>
          <w:rFonts w:asciiTheme="majorBidi" w:hAnsiTheme="majorBidi" w:cstheme="majorBidi"/>
          <w:sz w:val="28"/>
          <w:szCs w:val="28"/>
        </w:rPr>
        <w:t>autres écrits.</w:t>
      </w:r>
      <w:r w:rsidR="002C2970">
        <w:rPr>
          <w:rFonts w:asciiTheme="majorBidi" w:hAnsiTheme="majorBidi" w:cstheme="majorBidi"/>
          <w:sz w:val="28"/>
          <w:szCs w:val="28"/>
        </w:rPr>
        <w:t xml:space="preserve"> Sa composition </w:t>
      </w:r>
      <w:r>
        <w:rPr>
          <w:rFonts w:asciiTheme="majorBidi" w:hAnsiTheme="majorBidi" w:cstheme="majorBidi"/>
          <w:sz w:val="28"/>
          <w:szCs w:val="28"/>
        </w:rPr>
        <w:t>est</w:t>
      </w:r>
      <w:r w:rsidR="002C2970">
        <w:rPr>
          <w:rFonts w:asciiTheme="majorBidi" w:hAnsiTheme="majorBidi" w:cstheme="majorBidi"/>
          <w:sz w:val="28"/>
          <w:szCs w:val="28"/>
        </w:rPr>
        <w:t xml:space="preserve"> donc très hétérogène.</w:t>
      </w:r>
    </w:p>
    <w:p w:rsidR="00B63D7E" w:rsidRDefault="00B63D7E" w:rsidP="00B63D7E">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N</w:t>
      </w:r>
      <w:r w:rsidR="002C2970">
        <w:rPr>
          <w:rFonts w:asciiTheme="majorBidi" w:hAnsiTheme="majorBidi" w:cstheme="majorBidi"/>
          <w:sz w:val="28"/>
          <w:szCs w:val="28"/>
        </w:rPr>
        <w:t>ous avons décidé de travailler sur l’œuvre complète d’Abbas pour deux raisons principales</w:t>
      </w:r>
      <w:r>
        <w:rPr>
          <w:rFonts w:asciiTheme="majorBidi" w:hAnsiTheme="majorBidi" w:cstheme="majorBidi"/>
          <w:sz w:val="28"/>
          <w:szCs w:val="28"/>
        </w:rPr>
        <w:t> :</w:t>
      </w:r>
      <w:r w:rsidR="002C2970">
        <w:rPr>
          <w:rFonts w:asciiTheme="majorBidi" w:hAnsiTheme="majorBidi" w:cstheme="majorBidi"/>
          <w:sz w:val="28"/>
          <w:szCs w:val="28"/>
        </w:rPr>
        <w:t xml:space="preserve"> </w:t>
      </w:r>
    </w:p>
    <w:p w:rsidR="00B63D7E" w:rsidRDefault="002C2970" w:rsidP="00B63D7E">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Premièrement</w:t>
      </w:r>
      <w:r w:rsidR="00B63D7E">
        <w:rPr>
          <w:rFonts w:asciiTheme="majorBidi" w:hAnsiTheme="majorBidi" w:cstheme="majorBidi"/>
          <w:sz w:val="28"/>
          <w:szCs w:val="28"/>
        </w:rPr>
        <w:t>,</w:t>
      </w:r>
      <w:r>
        <w:rPr>
          <w:rFonts w:asciiTheme="majorBidi" w:hAnsiTheme="majorBidi" w:cstheme="majorBidi"/>
          <w:sz w:val="28"/>
          <w:szCs w:val="28"/>
        </w:rPr>
        <w:t xml:space="preserve"> l’approche lexicométrique nécessite que le corpus d’analyse soit assez volumineux pour assurer une bonne fiabilité des résultats. </w:t>
      </w:r>
    </w:p>
    <w:p w:rsidR="002C2970" w:rsidRDefault="00B63D7E" w:rsidP="00B63D7E">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Deuxièmement,</w:t>
      </w:r>
      <w:r w:rsidR="002C2970">
        <w:rPr>
          <w:rFonts w:asciiTheme="majorBidi" w:hAnsiTheme="majorBidi" w:cstheme="majorBidi"/>
          <w:sz w:val="28"/>
          <w:szCs w:val="28"/>
        </w:rPr>
        <w:t xml:space="preserve"> pour mieux cerner l’œuvre d’Abbas, nous jugeons qu’il faut la prendre </w:t>
      </w:r>
      <w:r w:rsidR="002C2970" w:rsidRPr="004C1B88">
        <w:rPr>
          <w:rFonts w:asciiTheme="majorBidi" w:hAnsiTheme="majorBidi" w:cstheme="majorBidi"/>
          <w:i/>
          <w:iCs/>
          <w:sz w:val="28"/>
          <w:szCs w:val="28"/>
        </w:rPr>
        <w:t>in extenso</w:t>
      </w:r>
      <w:r w:rsidR="002C2970">
        <w:rPr>
          <w:rFonts w:asciiTheme="majorBidi" w:hAnsiTheme="majorBidi" w:cstheme="majorBidi"/>
          <w:sz w:val="28"/>
          <w:szCs w:val="28"/>
        </w:rPr>
        <w:t>. La raison en est que les différentes périodes qui constituent l’itinéraire politique de l’auteur algérien sont si étroitement liées les unes aux autres que chacune d’elles constitue le prolongement de celle qui la précède. L’œuvre de l’auteur est donc un tout. Par conséquent, toute analyse qui ne prend en compte qu’u</w:t>
      </w:r>
      <w:r>
        <w:rPr>
          <w:rFonts w:asciiTheme="majorBidi" w:hAnsiTheme="majorBidi" w:cstheme="majorBidi"/>
          <w:sz w:val="28"/>
          <w:szCs w:val="28"/>
        </w:rPr>
        <w:t>ne partie de ce « tout » serait</w:t>
      </w:r>
      <w:r w:rsidR="002C2970">
        <w:rPr>
          <w:rFonts w:asciiTheme="majorBidi" w:hAnsiTheme="majorBidi" w:cstheme="majorBidi"/>
          <w:sz w:val="28"/>
          <w:szCs w:val="28"/>
        </w:rPr>
        <w:t xml:space="preserve"> à notre </w:t>
      </w:r>
      <w:r>
        <w:rPr>
          <w:rFonts w:asciiTheme="majorBidi" w:hAnsiTheme="majorBidi" w:cstheme="majorBidi"/>
          <w:sz w:val="28"/>
          <w:szCs w:val="28"/>
        </w:rPr>
        <w:t>avis</w:t>
      </w:r>
      <w:r w:rsidR="002C2970">
        <w:rPr>
          <w:rFonts w:asciiTheme="majorBidi" w:hAnsiTheme="majorBidi" w:cstheme="majorBidi"/>
          <w:sz w:val="28"/>
          <w:szCs w:val="28"/>
        </w:rPr>
        <w:t xml:space="preserve"> partielle et incomplète. Faisons nôtre la réflexion de Ortega Y Gasset :</w:t>
      </w:r>
    </w:p>
    <w:p w:rsidR="002C2970" w:rsidRPr="008A406C" w:rsidRDefault="002C2970" w:rsidP="002C2970">
      <w:pPr>
        <w:spacing w:after="120" w:line="360" w:lineRule="auto"/>
        <w:ind w:firstLine="567"/>
        <w:jc w:val="both"/>
        <w:rPr>
          <w:rFonts w:asciiTheme="majorBidi" w:hAnsiTheme="majorBidi" w:cstheme="majorBidi"/>
          <w:sz w:val="28"/>
          <w:szCs w:val="28"/>
        </w:rPr>
      </w:pPr>
      <w:r w:rsidRPr="008A406C">
        <w:rPr>
          <w:rFonts w:asciiTheme="majorBidi" w:hAnsiTheme="majorBidi" w:cstheme="majorBidi"/>
          <w:sz w:val="28"/>
          <w:szCs w:val="28"/>
        </w:rPr>
        <w:t>« </w:t>
      </w:r>
      <w:r w:rsidRPr="008A406C">
        <w:rPr>
          <w:rFonts w:asciiTheme="majorBidi" w:hAnsiTheme="majorBidi" w:cstheme="majorBidi"/>
          <w:i/>
          <w:iCs/>
          <w:sz w:val="28"/>
          <w:szCs w:val="28"/>
        </w:rPr>
        <w:t>Tout texte nous apparait comme un simple fragment d’un tout X qu’i</w:t>
      </w:r>
      <w:r>
        <w:rPr>
          <w:rFonts w:asciiTheme="majorBidi" w:hAnsiTheme="majorBidi" w:cstheme="majorBidi"/>
          <w:i/>
          <w:iCs/>
          <w:sz w:val="28"/>
          <w:szCs w:val="28"/>
        </w:rPr>
        <w:t>l</w:t>
      </w:r>
      <w:r w:rsidRPr="008A406C">
        <w:rPr>
          <w:rFonts w:asciiTheme="majorBidi" w:hAnsiTheme="majorBidi" w:cstheme="majorBidi"/>
          <w:i/>
          <w:iCs/>
          <w:sz w:val="28"/>
          <w:szCs w:val="28"/>
        </w:rPr>
        <w:t xml:space="preserve"> nous appartient de reconstruire. Lire vraiment, de façon authentique, consiste, donc à replacer les mots donnés dans le cadre de ce tout talent au sein duquel ils se précisent et par là même s’expliquent.</w:t>
      </w:r>
      <w:r>
        <w:rPr>
          <w:rFonts w:asciiTheme="majorBidi" w:hAnsiTheme="majorBidi" w:cstheme="majorBidi"/>
          <w:sz w:val="28"/>
          <w:szCs w:val="28"/>
        </w:rPr>
        <w:t> »</w:t>
      </w:r>
      <w:r>
        <w:rPr>
          <w:rStyle w:val="Appelnotedebasdep"/>
          <w:rFonts w:asciiTheme="majorBidi" w:hAnsiTheme="majorBidi" w:cstheme="majorBidi"/>
          <w:sz w:val="28"/>
          <w:szCs w:val="28"/>
        </w:rPr>
        <w:footnoteReference w:id="91"/>
      </w:r>
    </w:p>
    <w:p w:rsidR="002C2970" w:rsidRDefault="002C2970" w:rsidP="002C2970">
      <w:pPr>
        <w:spacing w:after="120" w:line="360" w:lineRule="auto"/>
        <w:ind w:firstLine="567"/>
        <w:jc w:val="both"/>
        <w:rPr>
          <w:rFonts w:asciiTheme="majorBidi" w:hAnsiTheme="majorBidi" w:cstheme="majorBidi"/>
          <w:sz w:val="28"/>
          <w:szCs w:val="28"/>
        </w:rPr>
      </w:pPr>
      <w:r w:rsidRPr="00E068FE">
        <w:rPr>
          <w:rFonts w:asciiTheme="majorBidi" w:hAnsiTheme="majorBidi" w:cstheme="majorBidi"/>
          <w:sz w:val="28"/>
          <w:szCs w:val="28"/>
        </w:rPr>
        <w:t xml:space="preserve">Il faut </w:t>
      </w:r>
      <w:r>
        <w:rPr>
          <w:rFonts w:asciiTheme="majorBidi" w:hAnsiTheme="majorBidi" w:cstheme="majorBidi"/>
          <w:sz w:val="28"/>
          <w:szCs w:val="28"/>
        </w:rPr>
        <w:t>noter</w:t>
      </w:r>
      <w:r w:rsidRPr="00E068FE">
        <w:rPr>
          <w:rFonts w:asciiTheme="majorBidi" w:hAnsiTheme="majorBidi" w:cstheme="majorBidi"/>
          <w:sz w:val="28"/>
          <w:szCs w:val="28"/>
        </w:rPr>
        <w:t xml:space="preserve"> </w:t>
      </w:r>
      <w:r>
        <w:rPr>
          <w:rFonts w:asciiTheme="majorBidi" w:hAnsiTheme="majorBidi" w:cstheme="majorBidi"/>
          <w:sz w:val="28"/>
          <w:szCs w:val="28"/>
        </w:rPr>
        <w:t>également</w:t>
      </w:r>
      <w:r w:rsidRPr="00E068FE">
        <w:rPr>
          <w:rFonts w:asciiTheme="majorBidi" w:hAnsiTheme="majorBidi" w:cstheme="majorBidi"/>
          <w:sz w:val="28"/>
          <w:szCs w:val="28"/>
        </w:rPr>
        <w:t xml:space="preserve"> que</w:t>
      </w:r>
      <w:r>
        <w:rPr>
          <w:rFonts w:asciiTheme="majorBidi" w:hAnsiTheme="majorBidi" w:cstheme="majorBidi"/>
          <w:sz w:val="28"/>
          <w:szCs w:val="28"/>
        </w:rPr>
        <w:t>,</w:t>
      </w:r>
      <w:r w:rsidRPr="00E068FE">
        <w:rPr>
          <w:rFonts w:asciiTheme="majorBidi" w:hAnsiTheme="majorBidi" w:cstheme="majorBidi"/>
          <w:sz w:val="28"/>
          <w:szCs w:val="28"/>
        </w:rPr>
        <w:t xml:space="preserve"> du point de vue temporel, nos données constituent un corpus diachronique.</w:t>
      </w:r>
      <w:r w:rsidRPr="00A07D94">
        <w:rPr>
          <w:rFonts w:asciiTheme="majorBidi" w:hAnsiTheme="majorBidi" w:cstheme="majorBidi"/>
          <w:sz w:val="28"/>
          <w:szCs w:val="28"/>
        </w:rPr>
        <w:t xml:space="preserve"> </w:t>
      </w:r>
      <w:r>
        <w:rPr>
          <w:rFonts w:asciiTheme="majorBidi" w:hAnsiTheme="majorBidi" w:cstheme="majorBidi"/>
          <w:sz w:val="28"/>
          <w:szCs w:val="28"/>
        </w:rPr>
        <w:t xml:space="preserve">Le plus ancien texte de ce corpus remonte à l’année 1922. Le plus récent a été écrit en 1985. Tous ces textes ont été écrits en français. Notre corpus est donc, du point de vue lexicométrique, un corpus unilingue francophone. </w:t>
      </w:r>
    </w:p>
    <w:p w:rsidR="002C2970" w:rsidRDefault="002C2970" w:rsidP="00DE453E">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lastRenderedPageBreak/>
        <w:t xml:space="preserve">En outre, l’intitulé de notre thèse pourrait laisser croire que ce corpus est constitué de toute l’œuvre d’Abbas. Nous aurions </w:t>
      </w:r>
      <w:r w:rsidR="00DE453E">
        <w:rPr>
          <w:rFonts w:asciiTheme="majorBidi" w:hAnsiTheme="majorBidi" w:cstheme="majorBidi"/>
          <w:sz w:val="28"/>
          <w:szCs w:val="28"/>
        </w:rPr>
        <w:t>souhaité</w:t>
      </w:r>
      <w:r>
        <w:rPr>
          <w:rFonts w:asciiTheme="majorBidi" w:hAnsiTheme="majorBidi" w:cstheme="majorBidi"/>
          <w:sz w:val="28"/>
          <w:szCs w:val="28"/>
        </w:rPr>
        <w:t xml:space="preserve"> inclure dans notre travail tous ses textes</w:t>
      </w:r>
      <w:r w:rsidR="00DE453E">
        <w:rPr>
          <w:rFonts w:asciiTheme="majorBidi" w:hAnsiTheme="majorBidi" w:cstheme="majorBidi"/>
          <w:sz w:val="28"/>
          <w:szCs w:val="28"/>
        </w:rPr>
        <w:t xml:space="preserve"> mais</w:t>
      </w:r>
      <w:r>
        <w:rPr>
          <w:rFonts w:asciiTheme="majorBidi" w:hAnsiTheme="majorBidi" w:cstheme="majorBidi"/>
          <w:sz w:val="28"/>
          <w:szCs w:val="28"/>
        </w:rPr>
        <w:t xml:space="preserve"> </w:t>
      </w:r>
      <w:r w:rsidR="00DE453E">
        <w:rPr>
          <w:rFonts w:asciiTheme="majorBidi" w:hAnsiTheme="majorBidi" w:cstheme="majorBidi"/>
          <w:sz w:val="28"/>
          <w:szCs w:val="28"/>
        </w:rPr>
        <w:t xml:space="preserve">ils </w:t>
      </w:r>
      <w:r>
        <w:rPr>
          <w:rFonts w:asciiTheme="majorBidi" w:hAnsiTheme="majorBidi" w:cstheme="majorBidi"/>
          <w:sz w:val="28"/>
          <w:szCs w:val="28"/>
        </w:rPr>
        <w:t>sont si nombreux qu’il serait impossible de les rassembler complètement, d’autant plus que certains d’entre eux ont disparu - des archives surtout – Nous les avons cherchés à la B</w:t>
      </w:r>
      <w:r w:rsidR="00DE453E">
        <w:rPr>
          <w:rFonts w:asciiTheme="majorBidi" w:hAnsiTheme="majorBidi" w:cstheme="majorBidi"/>
          <w:sz w:val="28"/>
          <w:szCs w:val="28"/>
        </w:rPr>
        <w:t>ibliothèque Nationale d’Algérie</w:t>
      </w:r>
      <w:r>
        <w:rPr>
          <w:rFonts w:asciiTheme="majorBidi" w:hAnsiTheme="majorBidi" w:cstheme="majorBidi"/>
          <w:sz w:val="28"/>
          <w:szCs w:val="28"/>
        </w:rPr>
        <w:t>, au</w:t>
      </w:r>
      <w:r w:rsidR="00DE453E">
        <w:rPr>
          <w:rFonts w:asciiTheme="majorBidi" w:hAnsiTheme="majorBidi" w:cstheme="majorBidi"/>
          <w:sz w:val="28"/>
          <w:szCs w:val="28"/>
        </w:rPr>
        <w:t xml:space="preserve">x Archives Nationales d’Algérie, </w:t>
      </w:r>
      <w:r>
        <w:rPr>
          <w:rFonts w:asciiTheme="majorBidi" w:hAnsiTheme="majorBidi" w:cstheme="majorBidi"/>
          <w:sz w:val="28"/>
          <w:szCs w:val="28"/>
        </w:rPr>
        <w:t>aux Archives de la Wilaya de Constantine, aux Archives de la Wilaya de Sétif, aux Archives de la Wilaya d’Alger. Toutes nos recherches se sont révélées infructueuses. Nous avons consulté en ligne les répertoires de la B</w:t>
      </w:r>
      <w:r w:rsidR="00DE453E">
        <w:rPr>
          <w:rFonts w:asciiTheme="majorBidi" w:hAnsiTheme="majorBidi" w:cstheme="majorBidi"/>
          <w:sz w:val="28"/>
          <w:szCs w:val="28"/>
        </w:rPr>
        <w:t>ibliothèque Nationale de France</w:t>
      </w:r>
      <w:r>
        <w:rPr>
          <w:rFonts w:asciiTheme="majorBidi" w:hAnsiTheme="majorBidi" w:cstheme="majorBidi"/>
          <w:sz w:val="28"/>
          <w:szCs w:val="28"/>
        </w:rPr>
        <w:t xml:space="preserve">. Ces textes n’y sont pas non plus. Néanmoins, nous nous sommes employé à rassembler le maximum possible de ces écrits (tous les textes disponibles). Nous pouvons donc affirmer que nos données constituent un corpus assez représentatif de l’œuvre de l’homme politique algérien. </w:t>
      </w:r>
    </w:p>
    <w:p w:rsidR="00115FD9" w:rsidRDefault="002C2970" w:rsidP="00115FD9">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 xml:space="preserve">Afin de comprendre avec précision nos données, nous avons jugé nécessaire de faire une description détaillée de ce corpus. C’est à quoi nous prêtons attention dans </w:t>
      </w:r>
      <w:r w:rsidR="00DA4407">
        <w:rPr>
          <w:rFonts w:asciiTheme="majorBidi" w:hAnsiTheme="majorBidi" w:cstheme="majorBidi"/>
          <w:sz w:val="28"/>
          <w:szCs w:val="28"/>
        </w:rPr>
        <w:t>le présent chapitre</w:t>
      </w:r>
      <w:r>
        <w:rPr>
          <w:rFonts w:asciiTheme="majorBidi" w:hAnsiTheme="majorBidi" w:cstheme="majorBidi"/>
          <w:sz w:val="28"/>
          <w:szCs w:val="28"/>
        </w:rPr>
        <w:t xml:space="preserve">. Pour ce faire, nous procédons à une répartition générique du corpus. </w:t>
      </w:r>
    </w:p>
    <w:p w:rsidR="00115FD9" w:rsidRDefault="00115FD9" w:rsidP="00115FD9">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T</w:t>
      </w:r>
      <w:r w:rsidR="002C2970">
        <w:rPr>
          <w:rFonts w:asciiTheme="majorBidi" w:hAnsiTheme="majorBidi" w:cstheme="majorBidi"/>
          <w:sz w:val="28"/>
          <w:szCs w:val="28"/>
        </w:rPr>
        <w:t xml:space="preserve">rois grandes parties se dessinent : </w:t>
      </w:r>
    </w:p>
    <w:p w:rsidR="00115FD9" w:rsidRDefault="002C2970" w:rsidP="00115FD9">
      <w:pPr>
        <w:spacing w:after="120" w:line="360" w:lineRule="auto"/>
        <w:ind w:firstLine="567"/>
        <w:jc w:val="both"/>
        <w:rPr>
          <w:rFonts w:asciiTheme="majorBidi" w:hAnsiTheme="majorBidi" w:cstheme="majorBidi"/>
          <w:sz w:val="28"/>
          <w:szCs w:val="28"/>
        </w:rPr>
      </w:pPr>
      <w:r w:rsidRPr="00207D47">
        <w:rPr>
          <w:rFonts w:asciiTheme="majorBidi" w:hAnsiTheme="majorBidi" w:cstheme="majorBidi"/>
          <w:sz w:val="28"/>
          <w:szCs w:val="28"/>
        </w:rPr>
        <w:t>1-</w:t>
      </w:r>
      <w:r w:rsidRPr="00207D47">
        <w:rPr>
          <w:rFonts w:asciiTheme="majorBidi" w:hAnsiTheme="majorBidi" w:cstheme="majorBidi"/>
          <w:i/>
          <w:iCs/>
          <w:sz w:val="28"/>
          <w:szCs w:val="28"/>
        </w:rPr>
        <w:t>Les ouvrages ;</w:t>
      </w:r>
      <w:r>
        <w:rPr>
          <w:rFonts w:asciiTheme="majorBidi" w:hAnsiTheme="majorBidi" w:cstheme="majorBidi"/>
          <w:sz w:val="28"/>
          <w:szCs w:val="28"/>
        </w:rPr>
        <w:t xml:space="preserve"> </w:t>
      </w:r>
    </w:p>
    <w:p w:rsidR="00115FD9" w:rsidRDefault="002C2970" w:rsidP="00115FD9">
      <w:pPr>
        <w:spacing w:after="120" w:line="360" w:lineRule="auto"/>
        <w:ind w:firstLine="567"/>
        <w:jc w:val="both"/>
        <w:rPr>
          <w:rFonts w:asciiTheme="majorBidi" w:hAnsiTheme="majorBidi" w:cstheme="majorBidi"/>
          <w:sz w:val="28"/>
          <w:szCs w:val="28"/>
        </w:rPr>
      </w:pPr>
      <w:r w:rsidRPr="00207D47">
        <w:rPr>
          <w:rFonts w:asciiTheme="majorBidi" w:hAnsiTheme="majorBidi" w:cstheme="majorBidi"/>
          <w:sz w:val="28"/>
          <w:szCs w:val="28"/>
        </w:rPr>
        <w:t>2-</w:t>
      </w:r>
      <w:r w:rsidRPr="00207D47">
        <w:rPr>
          <w:rFonts w:asciiTheme="majorBidi" w:hAnsiTheme="majorBidi" w:cstheme="majorBidi"/>
          <w:i/>
          <w:iCs/>
          <w:sz w:val="28"/>
          <w:szCs w:val="28"/>
        </w:rPr>
        <w:t>Les écrits de presse ;</w:t>
      </w:r>
      <w:r>
        <w:rPr>
          <w:rFonts w:asciiTheme="majorBidi" w:hAnsiTheme="majorBidi" w:cstheme="majorBidi"/>
          <w:sz w:val="28"/>
          <w:szCs w:val="28"/>
        </w:rPr>
        <w:t xml:space="preserve"> </w:t>
      </w:r>
    </w:p>
    <w:p w:rsidR="002C2970" w:rsidRDefault="002C2970" w:rsidP="00115FD9">
      <w:pPr>
        <w:spacing w:after="120" w:line="360" w:lineRule="auto"/>
        <w:ind w:firstLine="567"/>
        <w:jc w:val="both"/>
        <w:rPr>
          <w:rFonts w:asciiTheme="majorBidi" w:hAnsiTheme="majorBidi" w:cstheme="majorBidi"/>
          <w:sz w:val="28"/>
          <w:szCs w:val="28"/>
        </w:rPr>
      </w:pPr>
      <w:r w:rsidRPr="00207D47">
        <w:rPr>
          <w:rFonts w:asciiTheme="majorBidi" w:hAnsiTheme="majorBidi" w:cstheme="majorBidi"/>
          <w:sz w:val="28"/>
          <w:szCs w:val="28"/>
        </w:rPr>
        <w:t>3-</w:t>
      </w:r>
      <w:r w:rsidRPr="00207D47">
        <w:rPr>
          <w:rFonts w:asciiTheme="majorBidi" w:hAnsiTheme="majorBidi" w:cstheme="majorBidi"/>
          <w:i/>
          <w:iCs/>
          <w:sz w:val="28"/>
          <w:szCs w:val="28"/>
        </w:rPr>
        <w:t>Les</w:t>
      </w:r>
      <w:r>
        <w:rPr>
          <w:rFonts w:asciiTheme="majorBidi" w:hAnsiTheme="majorBidi" w:cstheme="majorBidi"/>
          <w:sz w:val="28"/>
          <w:szCs w:val="28"/>
        </w:rPr>
        <w:t xml:space="preserve"> </w:t>
      </w:r>
      <w:r>
        <w:rPr>
          <w:rFonts w:asciiTheme="majorBidi" w:hAnsiTheme="majorBidi" w:cstheme="majorBidi"/>
          <w:i/>
          <w:iCs/>
          <w:sz w:val="28"/>
          <w:szCs w:val="28"/>
        </w:rPr>
        <w:t>a</w:t>
      </w:r>
      <w:r w:rsidRPr="00EB7EFF">
        <w:rPr>
          <w:rFonts w:asciiTheme="majorBidi" w:hAnsiTheme="majorBidi" w:cstheme="majorBidi"/>
          <w:i/>
          <w:iCs/>
          <w:sz w:val="28"/>
          <w:szCs w:val="28"/>
        </w:rPr>
        <w:t>utres publications</w:t>
      </w:r>
      <w:r>
        <w:rPr>
          <w:rFonts w:asciiTheme="majorBidi" w:hAnsiTheme="majorBidi" w:cstheme="majorBidi"/>
          <w:sz w:val="28"/>
          <w:szCs w:val="28"/>
        </w:rPr>
        <w:t xml:space="preserve">. </w:t>
      </w:r>
    </w:p>
    <w:p w:rsidR="00741C1B" w:rsidRDefault="00741C1B" w:rsidP="00FA34A5">
      <w:pPr>
        <w:spacing w:after="120" w:line="360" w:lineRule="auto"/>
        <w:jc w:val="both"/>
        <w:rPr>
          <w:rFonts w:asciiTheme="majorBidi" w:hAnsiTheme="majorBidi" w:cstheme="majorBidi"/>
          <w:b/>
          <w:bCs/>
          <w:sz w:val="28"/>
          <w:szCs w:val="28"/>
        </w:rPr>
      </w:pPr>
    </w:p>
    <w:p w:rsidR="00741C1B" w:rsidRDefault="00741C1B" w:rsidP="00FA34A5">
      <w:pPr>
        <w:spacing w:after="120" w:line="360" w:lineRule="auto"/>
        <w:jc w:val="both"/>
        <w:rPr>
          <w:rFonts w:asciiTheme="majorBidi" w:hAnsiTheme="majorBidi" w:cstheme="majorBidi"/>
          <w:b/>
          <w:bCs/>
          <w:sz w:val="28"/>
          <w:szCs w:val="28"/>
        </w:rPr>
      </w:pPr>
    </w:p>
    <w:p w:rsidR="00741C1B" w:rsidRDefault="00741C1B" w:rsidP="00FA34A5">
      <w:pPr>
        <w:spacing w:after="120" w:line="360" w:lineRule="auto"/>
        <w:jc w:val="both"/>
        <w:rPr>
          <w:rFonts w:asciiTheme="majorBidi" w:hAnsiTheme="majorBidi" w:cstheme="majorBidi"/>
          <w:b/>
          <w:bCs/>
          <w:sz w:val="28"/>
          <w:szCs w:val="28"/>
        </w:rPr>
      </w:pPr>
    </w:p>
    <w:p w:rsidR="00741C1B" w:rsidRDefault="00741C1B" w:rsidP="00FA34A5">
      <w:pPr>
        <w:spacing w:after="120" w:line="360" w:lineRule="auto"/>
        <w:jc w:val="both"/>
        <w:rPr>
          <w:rFonts w:asciiTheme="majorBidi" w:hAnsiTheme="majorBidi" w:cstheme="majorBidi"/>
          <w:b/>
          <w:bCs/>
          <w:sz w:val="28"/>
          <w:szCs w:val="28"/>
        </w:rPr>
      </w:pPr>
    </w:p>
    <w:p w:rsidR="00741C1B" w:rsidRDefault="00741C1B" w:rsidP="00FA34A5">
      <w:pPr>
        <w:spacing w:after="120" w:line="360" w:lineRule="auto"/>
        <w:jc w:val="both"/>
        <w:rPr>
          <w:rFonts w:asciiTheme="majorBidi" w:hAnsiTheme="majorBidi" w:cstheme="majorBidi"/>
          <w:b/>
          <w:bCs/>
          <w:sz w:val="28"/>
          <w:szCs w:val="28"/>
        </w:rPr>
      </w:pPr>
    </w:p>
    <w:p w:rsidR="002C2970" w:rsidRDefault="00FA34A5" w:rsidP="00FA34A5">
      <w:pPr>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1</w:t>
      </w:r>
      <w:r w:rsidR="002C2970" w:rsidRPr="00D464B9">
        <w:rPr>
          <w:rFonts w:asciiTheme="majorBidi" w:hAnsiTheme="majorBidi" w:cstheme="majorBidi"/>
          <w:b/>
          <w:bCs/>
          <w:sz w:val="28"/>
          <w:szCs w:val="28"/>
        </w:rPr>
        <w:t xml:space="preserve">-Les </w:t>
      </w:r>
      <w:r>
        <w:rPr>
          <w:rFonts w:asciiTheme="majorBidi" w:hAnsiTheme="majorBidi" w:cstheme="majorBidi"/>
          <w:b/>
          <w:bCs/>
          <w:sz w:val="28"/>
          <w:szCs w:val="28"/>
        </w:rPr>
        <w:t>livres</w:t>
      </w:r>
      <w:r w:rsidR="002C2970" w:rsidRPr="00D464B9">
        <w:rPr>
          <w:rFonts w:asciiTheme="majorBidi" w:hAnsiTheme="majorBidi" w:cstheme="majorBidi"/>
          <w:b/>
          <w:bCs/>
          <w:sz w:val="28"/>
          <w:szCs w:val="28"/>
        </w:rPr>
        <w:t> :</w:t>
      </w:r>
    </w:p>
    <w:p w:rsidR="002C2970" w:rsidRDefault="002C2970" w:rsidP="00115FD9">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Selon les historiens, o</w:t>
      </w:r>
      <w:r w:rsidRPr="00D464B9">
        <w:rPr>
          <w:rFonts w:asciiTheme="majorBidi" w:hAnsiTheme="majorBidi" w:cstheme="majorBidi"/>
          <w:sz w:val="28"/>
          <w:szCs w:val="28"/>
        </w:rPr>
        <w:t xml:space="preserve">n </w:t>
      </w:r>
      <w:r>
        <w:rPr>
          <w:rFonts w:asciiTheme="majorBidi" w:hAnsiTheme="majorBidi" w:cstheme="majorBidi"/>
          <w:sz w:val="28"/>
          <w:szCs w:val="28"/>
        </w:rPr>
        <w:t>doit</w:t>
      </w:r>
      <w:r w:rsidRPr="00D464B9">
        <w:rPr>
          <w:rFonts w:asciiTheme="majorBidi" w:hAnsiTheme="majorBidi" w:cstheme="majorBidi"/>
          <w:sz w:val="28"/>
          <w:szCs w:val="28"/>
        </w:rPr>
        <w:t xml:space="preserve"> à </w:t>
      </w:r>
      <w:r>
        <w:rPr>
          <w:rFonts w:asciiTheme="majorBidi" w:hAnsiTheme="majorBidi" w:cstheme="majorBidi"/>
          <w:sz w:val="28"/>
          <w:szCs w:val="28"/>
        </w:rPr>
        <w:t>Abbas</w:t>
      </w:r>
      <w:r w:rsidRPr="00D464B9">
        <w:rPr>
          <w:rFonts w:asciiTheme="majorBidi" w:hAnsiTheme="majorBidi" w:cstheme="majorBidi"/>
          <w:sz w:val="28"/>
          <w:szCs w:val="28"/>
        </w:rPr>
        <w:t xml:space="preserve"> cinq</w:t>
      </w:r>
      <w:r>
        <w:rPr>
          <w:rFonts w:asciiTheme="majorBidi" w:hAnsiTheme="majorBidi" w:cstheme="majorBidi"/>
          <w:sz w:val="28"/>
          <w:szCs w:val="28"/>
        </w:rPr>
        <w:t xml:space="preserve"> (05)</w:t>
      </w:r>
      <w:r w:rsidRPr="00D464B9">
        <w:rPr>
          <w:rFonts w:asciiTheme="majorBidi" w:hAnsiTheme="majorBidi" w:cstheme="majorBidi"/>
          <w:sz w:val="28"/>
          <w:szCs w:val="28"/>
        </w:rPr>
        <w:t xml:space="preserve"> livres</w:t>
      </w:r>
      <w:r>
        <w:rPr>
          <w:rFonts w:asciiTheme="majorBidi" w:hAnsiTheme="majorBidi" w:cstheme="majorBidi"/>
          <w:sz w:val="28"/>
          <w:szCs w:val="28"/>
        </w:rPr>
        <w:t>.</w:t>
      </w:r>
      <w:r w:rsidRPr="00D464B9">
        <w:rPr>
          <w:rFonts w:asciiTheme="majorBidi" w:hAnsiTheme="majorBidi" w:cstheme="majorBidi"/>
          <w:sz w:val="28"/>
          <w:szCs w:val="28"/>
        </w:rPr>
        <w:t xml:space="preserve"> </w:t>
      </w:r>
      <w:r>
        <w:rPr>
          <w:rFonts w:asciiTheme="majorBidi" w:hAnsiTheme="majorBidi" w:cstheme="majorBidi"/>
          <w:sz w:val="28"/>
          <w:szCs w:val="28"/>
        </w:rPr>
        <w:t xml:space="preserve">Néanmoins, nous considérons qu’il n’en a </w:t>
      </w:r>
      <w:r w:rsidRPr="00950446">
        <w:rPr>
          <w:rFonts w:asciiTheme="majorBidi" w:hAnsiTheme="majorBidi" w:cstheme="majorBidi"/>
          <w:sz w:val="28"/>
          <w:szCs w:val="28"/>
        </w:rPr>
        <w:t>écrit</w:t>
      </w:r>
      <w:r>
        <w:rPr>
          <w:rFonts w:asciiTheme="majorBidi" w:hAnsiTheme="majorBidi" w:cstheme="majorBidi"/>
          <w:sz w:val="28"/>
          <w:szCs w:val="28"/>
        </w:rPr>
        <w:t xml:space="preserve"> que quatre (04) car le premier, </w:t>
      </w:r>
      <w:r>
        <w:rPr>
          <w:rFonts w:asciiTheme="majorBidi" w:hAnsiTheme="majorBidi" w:cstheme="majorBidi"/>
          <w:i/>
          <w:iCs/>
          <w:sz w:val="28"/>
          <w:szCs w:val="28"/>
        </w:rPr>
        <w:t>Le Jeune Algérien</w:t>
      </w:r>
      <w:r>
        <w:rPr>
          <w:rStyle w:val="Appelnotedebasdep"/>
          <w:rFonts w:asciiTheme="majorBidi" w:hAnsiTheme="majorBidi" w:cstheme="majorBidi"/>
          <w:i/>
          <w:iCs/>
          <w:sz w:val="28"/>
          <w:szCs w:val="28"/>
        </w:rPr>
        <w:footnoteReference w:id="92"/>
      </w:r>
      <w:r>
        <w:rPr>
          <w:rFonts w:asciiTheme="majorBidi" w:hAnsiTheme="majorBidi" w:cstheme="majorBidi"/>
          <w:i/>
          <w:iCs/>
          <w:sz w:val="28"/>
          <w:szCs w:val="28"/>
        </w:rPr>
        <w:t>,</w:t>
      </w:r>
      <w:r>
        <w:rPr>
          <w:rFonts w:asciiTheme="majorBidi" w:hAnsiTheme="majorBidi" w:cstheme="majorBidi"/>
          <w:sz w:val="28"/>
          <w:szCs w:val="28"/>
        </w:rPr>
        <w:t xml:space="preserve"> est un recueil d’articles de presse parus durant la décennie 1920. </w:t>
      </w:r>
    </w:p>
    <w:p w:rsidR="002C2970" w:rsidRDefault="002C2970" w:rsidP="002C2970">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Voici la liste des quatre livres classés par ordre chronologique de parution :</w:t>
      </w:r>
    </w:p>
    <w:p w:rsidR="002C2970" w:rsidRDefault="002C2970" w:rsidP="002C2970">
      <w:pPr>
        <w:spacing w:after="120" w:line="360" w:lineRule="auto"/>
        <w:ind w:firstLine="567"/>
        <w:jc w:val="both"/>
        <w:rPr>
          <w:rFonts w:asciiTheme="majorBidi" w:hAnsiTheme="majorBidi" w:cstheme="majorBidi"/>
          <w:sz w:val="28"/>
          <w:szCs w:val="28"/>
        </w:rPr>
      </w:pPr>
      <w:r w:rsidRPr="005F25C9">
        <w:rPr>
          <w:rFonts w:asciiTheme="majorBidi" w:hAnsiTheme="majorBidi" w:cstheme="majorBidi"/>
          <w:b/>
          <w:bCs/>
          <w:sz w:val="28"/>
          <w:szCs w:val="28"/>
        </w:rPr>
        <w:t>-</w:t>
      </w:r>
      <w:r w:rsidRPr="00670C90">
        <w:rPr>
          <w:rFonts w:asciiTheme="majorBidi" w:hAnsiTheme="majorBidi" w:cstheme="majorBidi"/>
          <w:i/>
          <w:iCs/>
          <w:sz w:val="28"/>
          <w:szCs w:val="28"/>
        </w:rPr>
        <w:t>Guerre et Révolution d’Algérie I :</w:t>
      </w:r>
      <w:r>
        <w:rPr>
          <w:rFonts w:asciiTheme="majorBidi" w:hAnsiTheme="majorBidi" w:cstheme="majorBidi"/>
          <w:sz w:val="28"/>
          <w:szCs w:val="28"/>
        </w:rPr>
        <w:t xml:space="preserve"> </w:t>
      </w:r>
      <w:r w:rsidRPr="00670C90">
        <w:rPr>
          <w:rFonts w:asciiTheme="majorBidi" w:hAnsiTheme="majorBidi" w:cstheme="majorBidi"/>
          <w:i/>
          <w:iCs/>
          <w:sz w:val="28"/>
          <w:szCs w:val="28"/>
        </w:rPr>
        <w:t>La Nuit Coloniale</w:t>
      </w:r>
      <w:r>
        <w:rPr>
          <w:rFonts w:asciiTheme="majorBidi" w:hAnsiTheme="majorBidi" w:cstheme="majorBidi"/>
          <w:i/>
          <w:iCs/>
          <w:sz w:val="28"/>
          <w:szCs w:val="28"/>
        </w:rPr>
        <w:t xml:space="preserve">, </w:t>
      </w:r>
      <w:r w:rsidRPr="00670C90">
        <w:rPr>
          <w:rFonts w:asciiTheme="majorBidi" w:hAnsiTheme="majorBidi" w:cstheme="majorBidi"/>
          <w:sz w:val="28"/>
          <w:szCs w:val="28"/>
        </w:rPr>
        <w:t>Julliard, Paris, 1962, 219</w:t>
      </w:r>
      <w:r>
        <w:rPr>
          <w:rFonts w:asciiTheme="majorBidi" w:hAnsiTheme="majorBidi" w:cstheme="majorBidi"/>
          <w:sz w:val="28"/>
          <w:szCs w:val="28"/>
        </w:rPr>
        <w:t xml:space="preserve"> pages</w:t>
      </w:r>
      <w:r w:rsidRPr="00670C90">
        <w:rPr>
          <w:rFonts w:asciiTheme="majorBidi" w:hAnsiTheme="majorBidi" w:cstheme="majorBidi"/>
          <w:sz w:val="28"/>
          <w:szCs w:val="28"/>
        </w:rPr>
        <w:t>.</w:t>
      </w:r>
      <w:r>
        <w:rPr>
          <w:rFonts w:asciiTheme="majorBidi" w:hAnsiTheme="majorBidi" w:cstheme="majorBidi"/>
          <w:sz w:val="28"/>
          <w:szCs w:val="28"/>
        </w:rPr>
        <w:t xml:space="preserve"> Réédition chez Alger-Livres-Editions, Alger, 2011, 219 pages.</w:t>
      </w:r>
    </w:p>
    <w:p w:rsidR="002C2970" w:rsidRDefault="002C2970" w:rsidP="002C2970">
      <w:pPr>
        <w:spacing w:after="120" w:line="360" w:lineRule="auto"/>
        <w:ind w:firstLine="567"/>
        <w:jc w:val="both"/>
        <w:rPr>
          <w:rFonts w:asciiTheme="majorBidi" w:hAnsiTheme="majorBidi" w:cstheme="majorBidi"/>
          <w:sz w:val="28"/>
          <w:szCs w:val="28"/>
        </w:rPr>
      </w:pPr>
      <w:r w:rsidRPr="005F25C9">
        <w:rPr>
          <w:rFonts w:asciiTheme="majorBidi" w:hAnsiTheme="majorBidi" w:cstheme="majorBidi"/>
          <w:b/>
          <w:bCs/>
          <w:sz w:val="28"/>
          <w:szCs w:val="28"/>
        </w:rPr>
        <w:t>-</w:t>
      </w:r>
      <w:r w:rsidRPr="00670C90">
        <w:rPr>
          <w:rFonts w:asciiTheme="majorBidi" w:hAnsiTheme="majorBidi" w:cstheme="majorBidi"/>
          <w:i/>
          <w:iCs/>
          <w:sz w:val="28"/>
          <w:szCs w:val="28"/>
        </w:rPr>
        <w:t>Autopsie d’une guerre : L’Aurore</w:t>
      </w:r>
      <w:r>
        <w:rPr>
          <w:rFonts w:asciiTheme="majorBidi" w:hAnsiTheme="majorBidi" w:cstheme="majorBidi"/>
          <w:sz w:val="28"/>
          <w:szCs w:val="28"/>
        </w:rPr>
        <w:t>, Garnier, Paris, 1980, 230 pages. Réédition chez Alger-Livres-Editions, Alger, 2011, 332 pages.</w:t>
      </w:r>
    </w:p>
    <w:p w:rsidR="002C2970" w:rsidRDefault="002C2970" w:rsidP="002C2970">
      <w:pPr>
        <w:spacing w:after="120" w:line="360" w:lineRule="auto"/>
        <w:ind w:firstLine="567"/>
        <w:jc w:val="both"/>
        <w:rPr>
          <w:rFonts w:asciiTheme="majorBidi" w:hAnsiTheme="majorBidi" w:cstheme="majorBidi"/>
          <w:sz w:val="28"/>
          <w:szCs w:val="28"/>
        </w:rPr>
      </w:pPr>
      <w:r w:rsidRPr="005F25C9">
        <w:rPr>
          <w:rFonts w:asciiTheme="majorBidi" w:hAnsiTheme="majorBidi" w:cstheme="majorBidi"/>
          <w:b/>
          <w:bCs/>
          <w:sz w:val="28"/>
          <w:szCs w:val="28"/>
        </w:rPr>
        <w:t>-</w:t>
      </w:r>
      <w:r w:rsidRPr="005F25C9">
        <w:rPr>
          <w:rFonts w:asciiTheme="majorBidi" w:hAnsiTheme="majorBidi" w:cstheme="majorBidi"/>
          <w:i/>
          <w:iCs/>
          <w:sz w:val="28"/>
          <w:szCs w:val="28"/>
        </w:rPr>
        <w:t>L’Indépendance confisquée</w:t>
      </w:r>
      <w:r>
        <w:rPr>
          <w:rFonts w:asciiTheme="majorBidi" w:hAnsiTheme="majorBidi" w:cstheme="majorBidi"/>
          <w:i/>
          <w:iCs/>
          <w:sz w:val="28"/>
          <w:szCs w:val="28"/>
        </w:rPr>
        <w:t xml:space="preserve"> 1962-1978</w:t>
      </w:r>
      <w:r>
        <w:rPr>
          <w:rFonts w:asciiTheme="majorBidi" w:hAnsiTheme="majorBidi" w:cstheme="majorBidi"/>
          <w:sz w:val="28"/>
          <w:szCs w:val="28"/>
        </w:rPr>
        <w:t>, Flammarion, Paris, 1984, 236 pages.</w:t>
      </w:r>
      <w:r w:rsidRPr="005F25C9">
        <w:rPr>
          <w:rFonts w:asciiTheme="majorBidi" w:hAnsiTheme="majorBidi" w:cstheme="majorBidi"/>
          <w:sz w:val="28"/>
          <w:szCs w:val="28"/>
        </w:rPr>
        <w:t xml:space="preserve"> </w:t>
      </w:r>
      <w:r>
        <w:rPr>
          <w:rFonts w:asciiTheme="majorBidi" w:hAnsiTheme="majorBidi" w:cstheme="majorBidi"/>
          <w:sz w:val="28"/>
          <w:szCs w:val="28"/>
        </w:rPr>
        <w:t>Réédition chez Alger-Livres-Editions, Alger, 2011, 237 pages</w:t>
      </w:r>
    </w:p>
    <w:p w:rsidR="002C2970" w:rsidRPr="0059069A" w:rsidRDefault="002C2970" w:rsidP="002C2970">
      <w:pPr>
        <w:spacing w:after="120" w:line="360" w:lineRule="auto"/>
        <w:ind w:firstLine="567"/>
        <w:jc w:val="both"/>
        <w:rPr>
          <w:rFonts w:asciiTheme="majorBidi" w:hAnsiTheme="majorBidi" w:cstheme="majorBidi"/>
          <w:sz w:val="28"/>
          <w:szCs w:val="28"/>
          <w:u w:val="single"/>
        </w:rPr>
      </w:pPr>
      <w:r w:rsidRPr="005F25C9">
        <w:rPr>
          <w:rFonts w:asciiTheme="majorBidi" w:hAnsiTheme="majorBidi" w:cstheme="majorBidi"/>
          <w:b/>
          <w:bCs/>
          <w:sz w:val="28"/>
          <w:szCs w:val="28"/>
        </w:rPr>
        <w:t>-</w:t>
      </w:r>
      <w:r w:rsidRPr="005F25C9">
        <w:rPr>
          <w:rFonts w:asciiTheme="majorBidi" w:hAnsiTheme="majorBidi" w:cstheme="majorBidi"/>
          <w:i/>
          <w:iCs/>
          <w:sz w:val="28"/>
          <w:szCs w:val="28"/>
        </w:rPr>
        <w:t xml:space="preserve">Demain se lèvera le jour, </w:t>
      </w:r>
      <w:r>
        <w:rPr>
          <w:rFonts w:asciiTheme="majorBidi" w:hAnsiTheme="majorBidi" w:cstheme="majorBidi"/>
          <w:sz w:val="28"/>
          <w:szCs w:val="28"/>
        </w:rPr>
        <w:t>Alger-Livres-Editions, Alger, 2010, 169 pages.</w:t>
      </w:r>
      <w:r w:rsidRPr="0059069A">
        <w:rPr>
          <w:rFonts w:asciiTheme="majorBidi" w:hAnsiTheme="majorBidi" w:cstheme="majorBidi"/>
          <w:sz w:val="28"/>
          <w:szCs w:val="28"/>
        </w:rPr>
        <w:t xml:space="preserve"> </w:t>
      </w:r>
    </w:p>
    <w:p w:rsidR="00FA34A5" w:rsidRDefault="00FA34A5" w:rsidP="00D85027">
      <w:pPr>
        <w:spacing w:after="120" w:line="360" w:lineRule="auto"/>
        <w:jc w:val="both"/>
        <w:rPr>
          <w:rFonts w:asciiTheme="majorBidi" w:hAnsiTheme="majorBidi" w:cstheme="majorBidi"/>
          <w:b/>
          <w:bCs/>
          <w:sz w:val="28"/>
          <w:szCs w:val="28"/>
        </w:rPr>
      </w:pPr>
    </w:p>
    <w:p w:rsidR="00FA34A5" w:rsidRDefault="00FA34A5" w:rsidP="00D85027">
      <w:pPr>
        <w:spacing w:after="120" w:line="360" w:lineRule="auto"/>
        <w:jc w:val="both"/>
        <w:rPr>
          <w:rFonts w:asciiTheme="majorBidi" w:hAnsiTheme="majorBidi" w:cstheme="majorBidi"/>
          <w:b/>
          <w:bCs/>
          <w:sz w:val="28"/>
          <w:szCs w:val="28"/>
        </w:rPr>
      </w:pPr>
    </w:p>
    <w:p w:rsidR="00FA34A5" w:rsidRDefault="00FA34A5" w:rsidP="00D85027">
      <w:pPr>
        <w:spacing w:after="120" w:line="360" w:lineRule="auto"/>
        <w:jc w:val="both"/>
        <w:rPr>
          <w:rFonts w:asciiTheme="majorBidi" w:hAnsiTheme="majorBidi" w:cstheme="majorBidi"/>
          <w:b/>
          <w:bCs/>
          <w:sz w:val="28"/>
          <w:szCs w:val="28"/>
        </w:rPr>
      </w:pPr>
    </w:p>
    <w:p w:rsidR="00FA34A5" w:rsidRDefault="00FA34A5" w:rsidP="00D85027">
      <w:pPr>
        <w:spacing w:after="120" w:line="360" w:lineRule="auto"/>
        <w:jc w:val="both"/>
        <w:rPr>
          <w:rFonts w:asciiTheme="majorBidi" w:hAnsiTheme="majorBidi" w:cstheme="majorBidi"/>
          <w:b/>
          <w:bCs/>
          <w:sz w:val="28"/>
          <w:szCs w:val="28"/>
        </w:rPr>
      </w:pPr>
    </w:p>
    <w:p w:rsidR="00FA34A5" w:rsidRDefault="00FA34A5" w:rsidP="00D85027">
      <w:pPr>
        <w:spacing w:after="120" w:line="360" w:lineRule="auto"/>
        <w:jc w:val="both"/>
        <w:rPr>
          <w:rFonts w:asciiTheme="majorBidi" w:hAnsiTheme="majorBidi" w:cstheme="majorBidi"/>
          <w:b/>
          <w:bCs/>
          <w:sz w:val="28"/>
          <w:szCs w:val="28"/>
        </w:rPr>
      </w:pPr>
    </w:p>
    <w:p w:rsidR="00FA34A5" w:rsidRDefault="00FA34A5" w:rsidP="00D85027">
      <w:pPr>
        <w:spacing w:after="120" w:line="360" w:lineRule="auto"/>
        <w:jc w:val="both"/>
        <w:rPr>
          <w:rFonts w:asciiTheme="majorBidi" w:hAnsiTheme="majorBidi" w:cstheme="majorBidi"/>
          <w:b/>
          <w:bCs/>
          <w:sz w:val="28"/>
          <w:szCs w:val="28"/>
        </w:rPr>
      </w:pPr>
    </w:p>
    <w:p w:rsidR="00FA34A5" w:rsidRDefault="00FA34A5" w:rsidP="00D85027">
      <w:pPr>
        <w:spacing w:after="120" w:line="360" w:lineRule="auto"/>
        <w:jc w:val="both"/>
        <w:rPr>
          <w:rFonts w:asciiTheme="majorBidi" w:hAnsiTheme="majorBidi" w:cstheme="majorBidi"/>
          <w:b/>
          <w:bCs/>
          <w:sz w:val="28"/>
          <w:szCs w:val="28"/>
        </w:rPr>
      </w:pPr>
    </w:p>
    <w:p w:rsidR="00FA34A5" w:rsidRDefault="00FA34A5" w:rsidP="00D85027">
      <w:pPr>
        <w:spacing w:after="120" w:line="360" w:lineRule="auto"/>
        <w:jc w:val="both"/>
        <w:rPr>
          <w:rFonts w:asciiTheme="majorBidi" w:hAnsiTheme="majorBidi" w:cstheme="majorBidi"/>
          <w:b/>
          <w:bCs/>
          <w:sz w:val="28"/>
          <w:szCs w:val="28"/>
        </w:rPr>
      </w:pPr>
    </w:p>
    <w:p w:rsidR="00FA34A5" w:rsidRDefault="00FA34A5" w:rsidP="00D85027">
      <w:pPr>
        <w:spacing w:after="120" w:line="360" w:lineRule="auto"/>
        <w:jc w:val="both"/>
        <w:rPr>
          <w:rFonts w:asciiTheme="majorBidi" w:hAnsiTheme="majorBidi" w:cstheme="majorBidi"/>
          <w:b/>
          <w:bCs/>
          <w:sz w:val="28"/>
          <w:szCs w:val="28"/>
        </w:rPr>
      </w:pPr>
    </w:p>
    <w:p w:rsidR="00FA34A5" w:rsidRDefault="00FA34A5" w:rsidP="00D85027">
      <w:pPr>
        <w:spacing w:after="120" w:line="360" w:lineRule="auto"/>
        <w:jc w:val="both"/>
        <w:rPr>
          <w:rFonts w:asciiTheme="majorBidi" w:hAnsiTheme="majorBidi" w:cstheme="majorBidi"/>
          <w:b/>
          <w:bCs/>
          <w:sz w:val="28"/>
          <w:szCs w:val="28"/>
        </w:rPr>
      </w:pPr>
    </w:p>
    <w:p w:rsidR="00D85027" w:rsidRDefault="00FA34A5" w:rsidP="00D85027">
      <w:pPr>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1</w:t>
      </w:r>
      <w:r w:rsidR="00D85027">
        <w:rPr>
          <w:rFonts w:asciiTheme="majorBidi" w:hAnsiTheme="majorBidi" w:cstheme="majorBidi"/>
          <w:b/>
          <w:bCs/>
          <w:sz w:val="28"/>
          <w:szCs w:val="28"/>
        </w:rPr>
        <w:t>-1-</w:t>
      </w:r>
      <w:r w:rsidR="00D85027" w:rsidRPr="00382AF6">
        <w:rPr>
          <w:rFonts w:asciiTheme="majorBidi" w:hAnsiTheme="majorBidi" w:cstheme="majorBidi"/>
          <w:b/>
          <w:bCs/>
          <w:i/>
          <w:iCs/>
          <w:sz w:val="28"/>
          <w:szCs w:val="28"/>
        </w:rPr>
        <w:t>Guerre et Révolution d’Algérie I : La Nuit Coloniale</w:t>
      </w:r>
      <w:r w:rsidR="00D85027" w:rsidRPr="00382AF6">
        <w:rPr>
          <w:rFonts w:asciiTheme="majorBidi" w:hAnsiTheme="majorBidi" w:cstheme="majorBidi"/>
          <w:b/>
          <w:bCs/>
          <w:sz w:val="28"/>
          <w:szCs w:val="28"/>
        </w:rPr>
        <w:t xml:space="preserve"> : </w:t>
      </w:r>
    </w:p>
    <w:p w:rsidR="00D85027" w:rsidRDefault="00D85027" w:rsidP="00D85027">
      <w:pPr>
        <w:spacing w:after="120" w:line="360" w:lineRule="auto"/>
        <w:jc w:val="both"/>
        <w:rPr>
          <w:rFonts w:asciiTheme="majorBidi" w:hAnsiTheme="majorBidi" w:cstheme="majorBidi"/>
          <w:sz w:val="28"/>
          <w:szCs w:val="28"/>
        </w:rPr>
        <w:sectPr w:rsidR="00D85027" w:rsidSect="00A85D0A">
          <w:headerReference w:type="default" r:id="rId10"/>
          <w:footerReference w:type="default" r:id="rId11"/>
          <w:pgSz w:w="11906" w:h="16838"/>
          <w:pgMar w:top="1417" w:right="1417" w:bottom="1417" w:left="1417" w:header="708" w:footer="708" w:gutter="0"/>
          <w:pgNumType w:start="64"/>
          <w:cols w:space="708"/>
          <w:titlePg/>
          <w:docGrid w:linePitch="360"/>
        </w:sectPr>
      </w:pPr>
    </w:p>
    <w:p w:rsidR="00D85027" w:rsidRDefault="00D85027" w:rsidP="00FA34A5">
      <w:pPr>
        <w:spacing w:after="120" w:line="360" w:lineRule="auto"/>
        <w:ind w:right="71" w:firstLine="567"/>
        <w:jc w:val="both"/>
        <w:rPr>
          <w:rFonts w:asciiTheme="majorBidi" w:hAnsiTheme="majorBidi" w:cstheme="majorBidi"/>
          <w:sz w:val="28"/>
          <w:szCs w:val="28"/>
        </w:rPr>
      </w:pPr>
      <w:r w:rsidRPr="00382AF6">
        <w:rPr>
          <w:rFonts w:asciiTheme="majorBidi" w:hAnsiTheme="majorBidi" w:cstheme="majorBidi"/>
          <w:sz w:val="28"/>
          <w:szCs w:val="28"/>
        </w:rPr>
        <w:lastRenderedPageBreak/>
        <w:t xml:space="preserve">Connu sous le titre </w:t>
      </w:r>
      <w:r w:rsidRPr="00382AF6">
        <w:rPr>
          <w:rFonts w:asciiTheme="majorBidi" w:hAnsiTheme="majorBidi" w:cstheme="majorBidi"/>
          <w:i/>
          <w:iCs/>
          <w:sz w:val="28"/>
          <w:szCs w:val="28"/>
        </w:rPr>
        <w:t>La Nuit Coloniale</w:t>
      </w:r>
      <w:r>
        <w:rPr>
          <w:rFonts w:asciiTheme="majorBidi" w:hAnsiTheme="majorBidi" w:cstheme="majorBidi"/>
          <w:sz w:val="28"/>
          <w:szCs w:val="28"/>
        </w:rPr>
        <w:t>, ce livre a été édité la première fois en 1962 après le cessez-le-feu du 19 mars. Il constitue le premier volet des Mémoires de l’auteur</w:t>
      </w:r>
      <w:r w:rsidR="00FA34A5">
        <w:rPr>
          <w:rFonts w:asciiTheme="majorBidi" w:hAnsiTheme="majorBidi" w:cstheme="majorBidi"/>
          <w:sz w:val="28"/>
          <w:szCs w:val="28"/>
        </w:rPr>
        <w:t>.</w:t>
      </w:r>
      <w:r>
        <w:rPr>
          <w:rFonts w:asciiTheme="majorBidi" w:hAnsiTheme="majorBidi" w:cstheme="majorBidi"/>
          <w:sz w:val="28"/>
          <w:szCs w:val="28"/>
        </w:rPr>
        <w:t xml:space="preserve"> </w:t>
      </w:r>
      <w:r w:rsidR="00FA34A5">
        <w:rPr>
          <w:rFonts w:asciiTheme="majorBidi" w:hAnsiTheme="majorBidi" w:cstheme="majorBidi"/>
          <w:sz w:val="28"/>
          <w:szCs w:val="28"/>
        </w:rPr>
        <w:t>L’auteur</w:t>
      </w:r>
      <w:r w:rsidR="00FA34A5" w:rsidRPr="00FA34A5">
        <w:rPr>
          <w:rFonts w:asciiTheme="majorBidi" w:hAnsiTheme="majorBidi" w:cstheme="majorBidi"/>
          <w:sz w:val="28"/>
          <w:szCs w:val="28"/>
        </w:rPr>
        <w:t xml:space="preserve"> </w:t>
      </w:r>
      <w:r w:rsidR="00FA34A5">
        <w:rPr>
          <w:rFonts w:asciiTheme="majorBidi" w:hAnsiTheme="majorBidi" w:cstheme="majorBidi"/>
          <w:sz w:val="28"/>
          <w:szCs w:val="28"/>
        </w:rPr>
        <w:t>complètera ses Mémoires</w:t>
      </w:r>
      <w:r>
        <w:rPr>
          <w:rFonts w:asciiTheme="majorBidi" w:hAnsiTheme="majorBidi" w:cstheme="majorBidi"/>
          <w:sz w:val="28"/>
          <w:szCs w:val="28"/>
        </w:rPr>
        <w:t xml:space="preserve"> après l’indépendance en publiant un deuxième volume intitulé </w:t>
      </w:r>
      <w:r w:rsidRPr="00670C90">
        <w:rPr>
          <w:rFonts w:asciiTheme="majorBidi" w:hAnsiTheme="majorBidi" w:cstheme="majorBidi"/>
          <w:i/>
          <w:iCs/>
          <w:sz w:val="28"/>
          <w:szCs w:val="28"/>
        </w:rPr>
        <w:t>Autopsie d’une guerre : L’Aurore</w:t>
      </w:r>
      <w:r>
        <w:rPr>
          <w:rFonts w:asciiTheme="majorBidi" w:hAnsiTheme="majorBidi" w:cstheme="majorBidi"/>
          <w:i/>
          <w:iCs/>
          <w:sz w:val="28"/>
          <w:szCs w:val="28"/>
        </w:rPr>
        <w:t xml:space="preserve"> </w:t>
      </w:r>
      <w:r w:rsidRPr="000353CA">
        <w:rPr>
          <w:rFonts w:asciiTheme="majorBidi" w:hAnsiTheme="majorBidi" w:cstheme="majorBidi"/>
          <w:sz w:val="28"/>
          <w:szCs w:val="28"/>
        </w:rPr>
        <w:t>(1980)</w:t>
      </w:r>
      <w:r>
        <w:rPr>
          <w:rFonts w:asciiTheme="majorBidi" w:hAnsiTheme="majorBidi" w:cstheme="majorBidi"/>
          <w:sz w:val="28"/>
          <w:szCs w:val="28"/>
        </w:rPr>
        <w:t xml:space="preserve">. </w:t>
      </w:r>
    </w:p>
    <w:p w:rsidR="00D85027" w:rsidRDefault="00D85027" w:rsidP="00D85027">
      <w:pPr>
        <w:spacing w:after="120" w:line="360" w:lineRule="auto"/>
        <w:ind w:left="1134"/>
        <w:jc w:val="both"/>
        <w:rPr>
          <w:rFonts w:asciiTheme="majorBidi" w:hAnsiTheme="majorBidi" w:cstheme="majorBidi"/>
          <w:sz w:val="28"/>
          <w:szCs w:val="28"/>
        </w:rPr>
        <w:sectPr w:rsidR="00D85027" w:rsidSect="00D85027">
          <w:type w:val="continuous"/>
          <w:pgSz w:w="11906" w:h="16838"/>
          <w:pgMar w:top="1417" w:right="1417" w:bottom="1417" w:left="1417" w:header="708" w:footer="708" w:gutter="0"/>
          <w:cols w:num="2" w:space="282"/>
          <w:docGrid w:linePitch="360"/>
        </w:sectPr>
      </w:pPr>
      <w:r>
        <w:rPr>
          <w:rFonts w:asciiTheme="majorBidi" w:hAnsiTheme="majorBidi" w:cstheme="majorBidi"/>
          <w:noProof/>
          <w:sz w:val="28"/>
          <w:szCs w:val="28"/>
        </w:rPr>
        <w:lastRenderedPageBreak/>
        <w:drawing>
          <wp:inline distT="0" distB="0" distL="0" distR="0">
            <wp:extent cx="1885950" cy="2581275"/>
            <wp:effectExtent l="19050" t="0" r="0" b="0"/>
            <wp:docPr id="15" name="Image 2" descr="G:\livres\LIVR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ivres\LIVRE017.jpg"/>
                    <pic:cNvPicPr>
                      <a:picLocks noChangeAspect="1" noChangeArrowheads="1"/>
                    </pic:cNvPicPr>
                  </pic:nvPicPr>
                  <pic:blipFill>
                    <a:blip r:embed="rId12" cstate="print"/>
                    <a:srcRect/>
                    <a:stretch>
                      <a:fillRect/>
                    </a:stretch>
                  </pic:blipFill>
                  <pic:spPr bwMode="auto">
                    <a:xfrm>
                      <a:off x="0" y="0"/>
                      <a:ext cx="1885950" cy="2581275"/>
                    </a:xfrm>
                    <a:prstGeom prst="rect">
                      <a:avLst/>
                    </a:prstGeom>
                    <a:noFill/>
                    <a:ln w="9525">
                      <a:noFill/>
                      <a:miter lim="800000"/>
                      <a:headEnd/>
                      <a:tailEnd/>
                    </a:ln>
                  </pic:spPr>
                </pic:pic>
              </a:graphicData>
            </a:graphic>
          </wp:inline>
        </w:drawing>
      </w:r>
    </w:p>
    <w:p w:rsidR="00D85027" w:rsidRDefault="00D85027"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lastRenderedPageBreak/>
        <w:t xml:space="preserve">Bien qu’achevé en septembre 1960, ce livre a dû attendre environ deux ans dans </w:t>
      </w:r>
      <w:r w:rsidRPr="00822A79">
        <w:rPr>
          <w:rFonts w:asciiTheme="majorBidi" w:hAnsiTheme="majorBidi" w:cstheme="majorBidi"/>
          <w:sz w:val="28"/>
          <w:szCs w:val="28"/>
        </w:rPr>
        <w:t>les tiroirs</w:t>
      </w:r>
      <w:r>
        <w:rPr>
          <w:rFonts w:asciiTheme="majorBidi" w:hAnsiTheme="majorBidi" w:cstheme="majorBidi"/>
          <w:sz w:val="28"/>
          <w:szCs w:val="28"/>
        </w:rPr>
        <w:t xml:space="preserve"> de l’auteur avant d’être publié. </w:t>
      </w:r>
    </w:p>
    <w:p w:rsidR="00D85027" w:rsidRDefault="00D85027"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Si on avait à résumer le contenu du livre en se fiant aux propos de l’auteur lui-même, cet ouvrage serait :</w:t>
      </w:r>
    </w:p>
    <w:p w:rsidR="00D85027" w:rsidRDefault="00D85027" w:rsidP="00D85027">
      <w:pPr>
        <w:spacing w:after="120" w:line="360" w:lineRule="auto"/>
        <w:ind w:firstLine="567"/>
        <w:jc w:val="both"/>
        <w:rPr>
          <w:rFonts w:asciiTheme="majorBidi" w:hAnsiTheme="majorBidi" w:cstheme="majorBidi"/>
          <w:i/>
          <w:iCs/>
          <w:sz w:val="28"/>
          <w:szCs w:val="28"/>
        </w:rPr>
      </w:pPr>
      <w:r w:rsidRPr="000834FB">
        <w:rPr>
          <w:rFonts w:asciiTheme="majorBidi" w:hAnsiTheme="majorBidi" w:cstheme="majorBidi"/>
          <w:i/>
          <w:iCs/>
          <w:sz w:val="28"/>
          <w:szCs w:val="28"/>
        </w:rPr>
        <w:t>« Un essai sur la colonisation française en Algérie, vue par un homme colonisé, resté attaché à ses origines, mais qui ne nie pas les grands apports de l’Europe et de la France à la civilisation humaine. »</w:t>
      </w:r>
      <w:r>
        <w:rPr>
          <w:rStyle w:val="Appelnotedebasdep"/>
          <w:rFonts w:asciiTheme="majorBidi" w:hAnsiTheme="majorBidi" w:cstheme="majorBidi"/>
          <w:i/>
          <w:iCs/>
          <w:sz w:val="28"/>
          <w:szCs w:val="28"/>
        </w:rPr>
        <w:footnoteReference w:id="93"/>
      </w:r>
    </w:p>
    <w:p w:rsidR="00D85027" w:rsidRDefault="00D85027"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 xml:space="preserve">Le contenu du livre est divisé en quatre (04) </w:t>
      </w:r>
      <w:r w:rsidR="00005F0E">
        <w:rPr>
          <w:rFonts w:asciiTheme="majorBidi" w:hAnsiTheme="majorBidi" w:cstheme="majorBidi"/>
          <w:sz w:val="28"/>
          <w:szCs w:val="28"/>
        </w:rPr>
        <w:t xml:space="preserve">grands </w:t>
      </w:r>
      <w:r>
        <w:rPr>
          <w:rFonts w:asciiTheme="majorBidi" w:hAnsiTheme="majorBidi" w:cstheme="majorBidi"/>
          <w:sz w:val="28"/>
          <w:szCs w:val="28"/>
        </w:rPr>
        <w:t>chapitres:</w:t>
      </w:r>
    </w:p>
    <w:p w:rsidR="00D85027" w:rsidRPr="00AA2402" w:rsidRDefault="00D85027" w:rsidP="00D85027">
      <w:pPr>
        <w:spacing w:after="120" w:line="360" w:lineRule="auto"/>
        <w:ind w:firstLine="567"/>
        <w:jc w:val="both"/>
        <w:rPr>
          <w:rFonts w:asciiTheme="majorBidi" w:hAnsiTheme="majorBidi" w:cstheme="majorBidi"/>
          <w:sz w:val="28"/>
          <w:szCs w:val="28"/>
        </w:rPr>
      </w:pPr>
      <w:r w:rsidRPr="00AA2402">
        <w:rPr>
          <w:rFonts w:asciiTheme="majorBidi" w:hAnsiTheme="majorBidi" w:cstheme="majorBidi"/>
          <w:sz w:val="28"/>
          <w:szCs w:val="28"/>
        </w:rPr>
        <w:t>1-Au-delà de l’action psychologique.</w:t>
      </w:r>
    </w:p>
    <w:p w:rsidR="00D85027" w:rsidRPr="00AA2402" w:rsidRDefault="00D85027" w:rsidP="00D85027">
      <w:pPr>
        <w:spacing w:after="120" w:line="360" w:lineRule="auto"/>
        <w:ind w:firstLine="567"/>
        <w:jc w:val="both"/>
        <w:rPr>
          <w:rFonts w:asciiTheme="majorBidi" w:hAnsiTheme="majorBidi" w:cstheme="majorBidi"/>
          <w:sz w:val="28"/>
          <w:szCs w:val="28"/>
        </w:rPr>
      </w:pPr>
      <w:r w:rsidRPr="00AA2402">
        <w:rPr>
          <w:rFonts w:asciiTheme="majorBidi" w:hAnsiTheme="majorBidi" w:cstheme="majorBidi"/>
          <w:sz w:val="28"/>
          <w:szCs w:val="28"/>
        </w:rPr>
        <w:t>2-Cent trente ans de massacres et de lois raciales en Algérie.</w:t>
      </w:r>
    </w:p>
    <w:p w:rsidR="00D85027" w:rsidRPr="00AA2402" w:rsidRDefault="00D85027" w:rsidP="00D85027">
      <w:pPr>
        <w:spacing w:after="120" w:line="360" w:lineRule="auto"/>
        <w:ind w:firstLine="567"/>
        <w:jc w:val="both"/>
        <w:rPr>
          <w:rFonts w:asciiTheme="majorBidi" w:hAnsiTheme="majorBidi" w:cstheme="majorBidi"/>
          <w:sz w:val="28"/>
          <w:szCs w:val="28"/>
        </w:rPr>
      </w:pPr>
      <w:r w:rsidRPr="00AA2402">
        <w:rPr>
          <w:rFonts w:asciiTheme="majorBidi" w:hAnsiTheme="majorBidi" w:cstheme="majorBidi"/>
          <w:sz w:val="28"/>
          <w:szCs w:val="28"/>
        </w:rPr>
        <w:t>3-L’impossible « Révolution » par la loi ou l’expérience de ma génération.</w:t>
      </w:r>
    </w:p>
    <w:p w:rsidR="00D85027" w:rsidRPr="00AA2402" w:rsidRDefault="00D85027" w:rsidP="00D85027">
      <w:pPr>
        <w:spacing w:after="120" w:line="360" w:lineRule="auto"/>
        <w:ind w:firstLine="567"/>
        <w:jc w:val="both"/>
        <w:rPr>
          <w:rFonts w:asciiTheme="majorBidi" w:hAnsiTheme="majorBidi" w:cstheme="majorBidi"/>
          <w:sz w:val="28"/>
          <w:szCs w:val="28"/>
        </w:rPr>
      </w:pPr>
      <w:r w:rsidRPr="00AA2402">
        <w:rPr>
          <w:rFonts w:asciiTheme="majorBidi" w:hAnsiTheme="majorBidi" w:cstheme="majorBidi"/>
          <w:sz w:val="28"/>
          <w:szCs w:val="28"/>
        </w:rPr>
        <w:t>4-De la clandestinité au Front de Libération Nationale et à la guerre d’indépendance.</w:t>
      </w:r>
    </w:p>
    <w:p w:rsidR="00D85027" w:rsidRDefault="00D85027" w:rsidP="00D85027">
      <w:pPr>
        <w:spacing w:after="120" w:line="360" w:lineRule="auto"/>
        <w:jc w:val="both"/>
        <w:rPr>
          <w:rFonts w:asciiTheme="majorBidi" w:hAnsiTheme="majorBidi" w:cstheme="majorBidi"/>
          <w:b/>
          <w:bCs/>
          <w:sz w:val="28"/>
          <w:szCs w:val="28"/>
        </w:rPr>
      </w:pPr>
    </w:p>
    <w:p w:rsidR="00D85027" w:rsidRPr="00B1035F" w:rsidRDefault="007E6DAE" w:rsidP="00D85027">
      <w:pPr>
        <w:spacing w:after="120" w:line="360" w:lineRule="auto"/>
        <w:jc w:val="both"/>
        <w:rPr>
          <w:rFonts w:asciiTheme="majorBidi" w:hAnsiTheme="majorBidi" w:cstheme="majorBidi"/>
          <w:b/>
          <w:bCs/>
          <w:i/>
          <w:iCs/>
          <w:sz w:val="28"/>
          <w:szCs w:val="28"/>
        </w:rPr>
      </w:pPr>
      <w:r>
        <w:rPr>
          <w:rFonts w:asciiTheme="majorBidi" w:hAnsiTheme="majorBidi" w:cstheme="majorBidi"/>
          <w:b/>
          <w:bCs/>
          <w:sz w:val="28"/>
          <w:szCs w:val="28"/>
        </w:rPr>
        <w:lastRenderedPageBreak/>
        <w:t>1</w:t>
      </w:r>
      <w:r w:rsidR="00D85027">
        <w:rPr>
          <w:rFonts w:asciiTheme="majorBidi" w:hAnsiTheme="majorBidi" w:cstheme="majorBidi"/>
          <w:b/>
          <w:bCs/>
          <w:sz w:val="28"/>
          <w:szCs w:val="28"/>
        </w:rPr>
        <w:t>-2-</w:t>
      </w:r>
      <w:r w:rsidR="00D85027" w:rsidRPr="000834FB">
        <w:rPr>
          <w:rFonts w:asciiTheme="majorBidi" w:hAnsiTheme="majorBidi" w:cstheme="majorBidi"/>
          <w:b/>
          <w:bCs/>
          <w:i/>
          <w:iCs/>
          <w:sz w:val="28"/>
          <w:szCs w:val="28"/>
        </w:rPr>
        <w:t>Autopsie d’une guerre : L’Aurore :</w:t>
      </w:r>
    </w:p>
    <w:p w:rsidR="00D85027" w:rsidRDefault="00D85027" w:rsidP="00D85027">
      <w:pPr>
        <w:spacing w:after="120" w:line="360" w:lineRule="auto"/>
        <w:ind w:firstLine="567"/>
        <w:jc w:val="both"/>
        <w:rPr>
          <w:rFonts w:asciiTheme="majorBidi" w:hAnsiTheme="majorBidi" w:cstheme="majorBidi"/>
          <w:sz w:val="28"/>
          <w:szCs w:val="28"/>
        </w:rPr>
        <w:sectPr w:rsidR="00D85027" w:rsidSect="00D85027">
          <w:type w:val="continuous"/>
          <w:pgSz w:w="11906" w:h="16838"/>
          <w:pgMar w:top="1417" w:right="1417" w:bottom="1417" w:left="1417" w:header="708" w:footer="708" w:gutter="0"/>
          <w:cols w:space="708"/>
          <w:docGrid w:linePitch="360"/>
        </w:sectPr>
      </w:pPr>
    </w:p>
    <w:p w:rsidR="00D85027" w:rsidRPr="00816EFE" w:rsidRDefault="00D85027" w:rsidP="00005F0E">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lastRenderedPageBreak/>
        <w:t xml:space="preserve">Ce deuxième livre constitue le second volume des Mémoires de Ferhat Abbas. On </w:t>
      </w:r>
      <w:r w:rsidRPr="00950446">
        <w:rPr>
          <w:rFonts w:asciiTheme="majorBidi" w:hAnsiTheme="majorBidi" w:cstheme="majorBidi"/>
          <w:sz w:val="28"/>
          <w:szCs w:val="28"/>
        </w:rPr>
        <w:t xml:space="preserve">peut </w:t>
      </w:r>
      <w:r>
        <w:rPr>
          <w:rFonts w:asciiTheme="majorBidi" w:hAnsiTheme="majorBidi" w:cstheme="majorBidi"/>
          <w:sz w:val="28"/>
          <w:szCs w:val="28"/>
        </w:rPr>
        <w:t>être surpris par l’écart temporel qui sépar</w:t>
      </w:r>
      <w:r w:rsidR="00005F0E">
        <w:rPr>
          <w:rFonts w:asciiTheme="majorBidi" w:hAnsiTheme="majorBidi" w:cstheme="majorBidi"/>
          <w:sz w:val="28"/>
          <w:szCs w:val="28"/>
        </w:rPr>
        <w:t>e la publication des deux tomes.</w:t>
      </w:r>
      <w:r>
        <w:rPr>
          <w:rFonts w:asciiTheme="majorBidi" w:hAnsiTheme="majorBidi" w:cstheme="majorBidi"/>
          <w:sz w:val="28"/>
          <w:szCs w:val="28"/>
        </w:rPr>
        <w:t xml:space="preserve"> </w:t>
      </w:r>
      <w:r w:rsidR="00005F0E">
        <w:rPr>
          <w:rFonts w:asciiTheme="majorBidi" w:hAnsiTheme="majorBidi" w:cstheme="majorBidi"/>
          <w:sz w:val="28"/>
          <w:szCs w:val="28"/>
        </w:rPr>
        <w:t>L</w:t>
      </w:r>
      <w:r>
        <w:rPr>
          <w:rFonts w:asciiTheme="majorBidi" w:hAnsiTheme="majorBidi" w:cstheme="majorBidi"/>
          <w:sz w:val="28"/>
          <w:szCs w:val="28"/>
        </w:rPr>
        <w:t xml:space="preserve">e premier </w:t>
      </w:r>
      <w:r w:rsidR="00005F0E">
        <w:rPr>
          <w:rFonts w:asciiTheme="majorBidi" w:hAnsiTheme="majorBidi" w:cstheme="majorBidi"/>
          <w:sz w:val="28"/>
          <w:szCs w:val="28"/>
        </w:rPr>
        <w:t xml:space="preserve">parait </w:t>
      </w:r>
      <w:r>
        <w:rPr>
          <w:rFonts w:asciiTheme="majorBidi" w:hAnsiTheme="majorBidi" w:cstheme="majorBidi"/>
          <w:sz w:val="28"/>
          <w:szCs w:val="28"/>
        </w:rPr>
        <w:t xml:space="preserve">en 1962 (avant l’indépendance) et le second en 1980, soit dix-huit (18) ans après. Il semblerait que la résidence surveillée qu’on avait imposée à l’auteur l’eût empêché de terminer le second volume un peu plus tôt. </w:t>
      </w:r>
    </w:p>
    <w:p w:rsidR="00D85027" w:rsidRDefault="00D85027" w:rsidP="00D85027">
      <w:pPr>
        <w:spacing w:after="120" w:line="360" w:lineRule="auto"/>
        <w:jc w:val="both"/>
        <w:rPr>
          <w:rFonts w:asciiTheme="majorBidi" w:hAnsiTheme="majorBidi" w:cstheme="majorBidi"/>
          <w:sz w:val="28"/>
          <w:szCs w:val="28"/>
        </w:rPr>
        <w:sectPr w:rsidR="00D85027" w:rsidSect="00D85027">
          <w:type w:val="continuous"/>
          <w:pgSz w:w="11906" w:h="16838"/>
          <w:pgMar w:top="1417" w:right="1417" w:bottom="1417" w:left="1417" w:header="708" w:footer="708" w:gutter="0"/>
          <w:cols w:num="2" w:space="708"/>
          <w:docGrid w:linePitch="360"/>
        </w:sectPr>
      </w:pPr>
      <w:r>
        <w:rPr>
          <w:rFonts w:asciiTheme="majorBidi" w:hAnsiTheme="majorBidi" w:cstheme="majorBidi"/>
          <w:noProof/>
          <w:sz w:val="28"/>
          <w:szCs w:val="28"/>
        </w:rPr>
        <w:lastRenderedPageBreak/>
        <w:drawing>
          <wp:inline distT="0" distB="0" distL="0" distR="0">
            <wp:extent cx="2381250" cy="3438525"/>
            <wp:effectExtent l="19050" t="0" r="0" b="0"/>
            <wp:docPr id="16" name="Image 1" descr="G:\livres\LIVR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vres\LIVRE016.jpg"/>
                    <pic:cNvPicPr>
                      <a:picLocks noChangeAspect="1" noChangeArrowheads="1"/>
                    </pic:cNvPicPr>
                  </pic:nvPicPr>
                  <pic:blipFill>
                    <a:blip r:embed="rId13" cstate="print"/>
                    <a:srcRect/>
                    <a:stretch>
                      <a:fillRect/>
                    </a:stretch>
                  </pic:blipFill>
                  <pic:spPr bwMode="auto">
                    <a:xfrm>
                      <a:off x="0" y="0"/>
                      <a:ext cx="2381250" cy="3438525"/>
                    </a:xfrm>
                    <a:prstGeom prst="rect">
                      <a:avLst/>
                    </a:prstGeom>
                    <a:noFill/>
                    <a:ln w="9525">
                      <a:noFill/>
                      <a:miter lim="800000"/>
                      <a:headEnd/>
                      <a:tailEnd/>
                    </a:ln>
                  </pic:spPr>
                </pic:pic>
              </a:graphicData>
            </a:graphic>
          </wp:inline>
        </w:drawing>
      </w:r>
    </w:p>
    <w:p w:rsidR="00D85027" w:rsidRDefault="00D85027"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lastRenderedPageBreak/>
        <w:t xml:space="preserve">Comme le premier volume, le second est un réquisitoire virulent contre le système colonial français. Cependant, il n’épargne pas non plus certains dirigeants civils ou militaires de la Révolution tels que Boumediene, Krim, Amirouche, etc. Selon son auteur, </w:t>
      </w:r>
      <w:r w:rsidRPr="00007472">
        <w:rPr>
          <w:rFonts w:asciiTheme="majorBidi" w:hAnsiTheme="majorBidi" w:cstheme="majorBidi"/>
          <w:i/>
          <w:iCs/>
          <w:sz w:val="28"/>
          <w:szCs w:val="28"/>
        </w:rPr>
        <w:t>A</w:t>
      </w:r>
      <w:r>
        <w:rPr>
          <w:rFonts w:asciiTheme="majorBidi" w:hAnsiTheme="majorBidi" w:cstheme="majorBidi"/>
          <w:i/>
          <w:iCs/>
          <w:sz w:val="28"/>
          <w:szCs w:val="28"/>
        </w:rPr>
        <w:t>utopsie d’une guerre</w:t>
      </w:r>
      <w:r w:rsidRPr="00007472">
        <w:rPr>
          <w:rFonts w:asciiTheme="majorBidi" w:hAnsiTheme="majorBidi" w:cstheme="majorBidi"/>
          <w:i/>
          <w:iCs/>
          <w:sz w:val="28"/>
          <w:szCs w:val="28"/>
        </w:rPr>
        <w:t xml:space="preserve"> </w:t>
      </w:r>
      <w:r w:rsidRPr="00950446">
        <w:rPr>
          <w:rFonts w:asciiTheme="majorBidi" w:hAnsiTheme="majorBidi" w:cstheme="majorBidi"/>
          <w:sz w:val="28"/>
          <w:szCs w:val="28"/>
        </w:rPr>
        <w:t>est</w:t>
      </w:r>
      <w:r>
        <w:rPr>
          <w:rFonts w:asciiTheme="majorBidi" w:hAnsiTheme="majorBidi" w:cstheme="majorBidi"/>
          <w:sz w:val="28"/>
          <w:szCs w:val="28"/>
        </w:rPr>
        <w:t xml:space="preserve"> une :</w:t>
      </w:r>
    </w:p>
    <w:p w:rsidR="00D85027" w:rsidRPr="00975BF9" w:rsidRDefault="00D85027" w:rsidP="00D85027">
      <w:pPr>
        <w:spacing w:after="120" w:line="360" w:lineRule="auto"/>
        <w:ind w:firstLine="567"/>
        <w:jc w:val="both"/>
        <w:rPr>
          <w:rFonts w:asciiTheme="majorBidi" w:hAnsiTheme="majorBidi" w:cstheme="majorBidi"/>
          <w:i/>
          <w:iCs/>
          <w:sz w:val="28"/>
          <w:szCs w:val="28"/>
        </w:rPr>
      </w:pPr>
      <w:r w:rsidRPr="00E16B86">
        <w:rPr>
          <w:rFonts w:asciiTheme="majorBidi" w:hAnsiTheme="majorBidi" w:cstheme="majorBidi"/>
          <w:i/>
          <w:iCs/>
          <w:sz w:val="28"/>
          <w:szCs w:val="28"/>
        </w:rPr>
        <w:t>« </w:t>
      </w:r>
      <w:r>
        <w:rPr>
          <w:rFonts w:asciiTheme="majorBidi" w:hAnsiTheme="majorBidi" w:cstheme="majorBidi"/>
          <w:i/>
          <w:iCs/>
          <w:sz w:val="28"/>
          <w:szCs w:val="28"/>
        </w:rPr>
        <w:t>A</w:t>
      </w:r>
      <w:r w:rsidRPr="00E16B86">
        <w:rPr>
          <w:rFonts w:asciiTheme="majorBidi" w:hAnsiTheme="majorBidi" w:cstheme="majorBidi"/>
          <w:i/>
          <w:iCs/>
          <w:sz w:val="28"/>
          <w:szCs w:val="28"/>
        </w:rPr>
        <w:t>nalyse des évènements qui, à partir du 1</w:t>
      </w:r>
      <w:r w:rsidRPr="00E16B86">
        <w:rPr>
          <w:rFonts w:asciiTheme="majorBidi" w:hAnsiTheme="majorBidi" w:cstheme="majorBidi"/>
          <w:i/>
          <w:iCs/>
          <w:sz w:val="28"/>
          <w:szCs w:val="28"/>
          <w:vertAlign w:val="superscript"/>
        </w:rPr>
        <w:t xml:space="preserve">er </w:t>
      </w:r>
      <w:r w:rsidRPr="00E16B86">
        <w:rPr>
          <w:rFonts w:asciiTheme="majorBidi" w:hAnsiTheme="majorBidi" w:cstheme="majorBidi"/>
          <w:i/>
          <w:iCs/>
          <w:sz w:val="28"/>
          <w:szCs w:val="28"/>
        </w:rPr>
        <w:t>Novembre 1954, ébranlèrent l’Afrique du Nord dite « française » et se répercutèrent jusqu’au cœur de l’Afrique.</w:t>
      </w:r>
      <w:r>
        <w:rPr>
          <w:rFonts w:asciiTheme="majorBidi" w:hAnsiTheme="majorBidi" w:cstheme="majorBidi"/>
          <w:i/>
          <w:iCs/>
          <w:sz w:val="28"/>
          <w:szCs w:val="28"/>
        </w:rPr>
        <w:t> »</w:t>
      </w:r>
      <w:r>
        <w:rPr>
          <w:rStyle w:val="Appelnotedebasdep"/>
          <w:rFonts w:asciiTheme="majorBidi" w:hAnsiTheme="majorBidi" w:cstheme="majorBidi"/>
          <w:i/>
          <w:iCs/>
          <w:sz w:val="28"/>
          <w:szCs w:val="28"/>
        </w:rPr>
        <w:footnoteReference w:id="94"/>
      </w:r>
      <w:r w:rsidRPr="00E16B86">
        <w:rPr>
          <w:rFonts w:asciiTheme="majorBidi" w:hAnsiTheme="majorBidi" w:cstheme="majorBidi"/>
          <w:i/>
          <w:iCs/>
          <w:sz w:val="28"/>
          <w:szCs w:val="28"/>
        </w:rPr>
        <w:t> </w:t>
      </w:r>
      <w:r>
        <w:rPr>
          <w:rFonts w:asciiTheme="majorBidi" w:hAnsiTheme="majorBidi" w:cstheme="majorBidi"/>
          <w:sz w:val="28"/>
          <w:szCs w:val="28"/>
        </w:rPr>
        <w:t>I</w:t>
      </w:r>
      <w:r w:rsidRPr="00E16B86">
        <w:rPr>
          <w:rFonts w:asciiTheme="majorBidi" w:hAnsiTheme="majorBidi" w:cstheme="majorBidi"/>
          <w:sz w:val="28"/>
          <w:szCs w:val="28"/>
        </w:rPr>
        <w:t>l ajoute </w:t>
      </w:r>
      <w:r>
        <w:rPr>
          <w:rFonts w:asciiTheme="majorBidi" w:hAnsiTheme="majorBidi" w:cstheme="majorBidi"/>
          <w:sz w:val="28"/>
          <w:szCs w:val="28"/>
        </w:rPr>
        <w:t xml:space="preserve">un peu plus loin </w:t>
      </w:r>
      <w:r w:rsidRPr="00E16B86">
        <w:rPr>
          <w:rFonts w:asciiTheme="majorBidi" w:hAnsiTheme="majorBidi" w:cstheme="majorBidi"/>
          <w:sz w:val="28"/>
          <w:szCs w:val="28"/>
        </w:rPr>
        <w:t>:</w:t>
      </w:r>
      <w:r>
        <w:rPr>
          <w:rFonts w:asciiTheme="majorBidi" w:hAnsiTheme="majorBidi" w:cstheme="majorBidi"/>
          <w:i/>
          <w:iCs/>
          <w:sz w:val="28"/>
          <w:szCs w:val="28"/>
        </w:rPr>
        <w:t xml:space="preserve"> « Il retrace les principales étapes de l’insurrection générale de notre peuple. En même temps, il tente d’insérer ce dernier soulèvement dans l’histoire globale de la Berbérie, pour en saisir la portée sur le présent et concevoir un meilleur avenir</w:t>
      </w:r>
      <w:r w:rsidRPr="00E16B86">
        <w:rPr>
          <w:rFonts w:asciiTheme="majorBidi" w:hAnsiTheme="majorBidi" w:cstheme="majorBidi"/>
          <w:i/>
          <w:iCs/>
          <w:sz w:val="28"/>
          <w:szCs w:val="28"/>
        </w:rPr>
        <w:t>»</w:t>
      </w:r>
      <w:r>
        <w:rPr>
          <w:rFonts w:asciiTheme="majorBidi" w:hAnsiTheme="majorBidi" w:cstheme="majorBidi"/>
          <w:i/>
          <w:iCs/>
          <w:sz w:val="28"/>
          <w:szCs w:val="28"/>
        </w:rPr>
        <w:t>.</w:t>
      </w:r>
      <w:r>
        <w:rPr>
          <w:rStyle w:val="Appelnotedebasdep"/>
          <w:rFonts w:asciiTheme="majorBidi" w:hAnsiTheme="majorBidi" w:cstheme="majorBidi"/>
          <w:i/>
          <w:iCs/>
          <w:sz w:val="28"/>
          <w:szCs w:val="28"/>
        </w:rPr>
        <w:footnoteReference w:id="95"/>
      </w:r>
    </w:p>
    <w:p w:rsidR="00D85027" w:rsidRDefault="00D85027"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 xml:space="preserve">Ce livre se structure en douze (12) </w:t>
      </w:r>
      <w:r w:rsidR="007E6DAE">
        <w:rPr>
          <w:rFonts w:asciiTheme="majorBidi" w:hAnsiTheme="majorBidi" w:cstheme="majorBidi"/>
          <w:sz w:val="28"/>
          <w:szCs w:val="28"/>
        </w:rPr>
        <w:t xml:space="preserve">grands </w:t>
      </w:r>
      <w:r>
        <w:rPr>
          <w:rFonts w:asciiTheme="majorBidi" w:hAnsiTheme="majorBidi" w:cstheme="majorBidi"/>
          <w:sz w:val="28"/>
          <w:szCs w:val="28"/>
        </w:rPr>
        <w:t>chapitres :</w:t>
      </w:r>
    </w:p>
    <w:p w:rsidR="00D85027" w:rsidRDefault="00D85027" w:rsidP="00D85027">
      <w:pPr>
        <w:spacing w:after="120" w:line="360" w:lineRule="auto"/>
        <w:ind w:firstLine="567"/>
        <w:jc w:val="both"/>
        <w:rPr>
          <w:rFonts w:asciiTheme="majorBidi" w:hAnsiTheme="majorBidi" w:cstheme="majorBidi"/>
          <w:b/>
          <w:bCs/>
          <w:sz w:val="28"/>
          <w:szCs w:val="28"/>
        </w:rPr>
      </w:pPr>
      <w:r>
        <w:rPr>
          <w:rFonts w:asciiTheme="majorBidi" w:hAnsiTheme="majorBidi" w:cstheme="majorBidi"/>
          <w:sz w:val="28"/>
          <w:szCs w:val="28"/>
        </w:rPr>
        <w:t>1-</w:t>
      </w:r>
      <w:r w:rsidRPr="00AB76AD">
        <w:rPr>
          <w:rFonts w:asciiTheme="majorBidi" w:hAnsiTheme="majorBidi" w:cstheme="majorBidi"/>
          <w:sz w:val="28"/>
          <w:szCs w:val="28"/>
        </w:rPr>
        <w:t>Le long cheminement de l’histoire.</w:t>
      </w:r>
      <w:r>
        <w:rPr>
          <w:rFonts w:asciiTheme="majorBidi" w:hAnsiTheme="majorBidi" w:cstheme="majorBidi"/>
          <w:b/>
          <w:bCs/>
          <w:sz w:val="28"/>
          <w:szCs w:val="28"/>
        </w:rPr>
        <w:t xml:space="preserve"> </w:t>
      </w:r>
      <w:r w:rsidRPr="00D94391">
        <w:rPr>
          <w:rFonts w:asciiTheme="majorBidi" w:hAnsiTheme="majorBidi" w:cstheme="majorBidi"/>
          <w:i/>
          <w:iCs/>
          <w:sz w:val="28"/>
          <w:szCs w:val="28"/>
        </w:rPr>
        <w:t>Le poids du passé.</w:t>
      </w:r>
    </w:p>
    <w:p w:rsidR="00D85027" w:rsidRDefault="00D85027" w:rsidP="00D85027">
      <w:pPr>
        <w:spacing w:after="120" w:line="360" w:lineRule="auto"/>
        <w:ind w:firstLine="567"/>
        <w:jc w:val="both"/>
        <w:rPr>
          <w:rFonts w:asciiTheme="majorBidi" w:hAnsiTheme="majorBidi" w:cstheme="majorBidi"/>
          <w:sz w:val="28"/>
          <w:szCs w:val="28"/>
        </w:rPr>
      </w:pPr>
      <w:r w:rsidRPr="00D94391">
        <w:rPr>
          <w:rFonts w:asciiTheme="majorBidi" w:hAnsiTheme="majorBidi" w:cstheme="majorBidi"/>
          <w:sz w:val="28"/>
          <w:szCs w:val="28"/>
        </w:rPr>
        <w:t>2-</w:t>
      </w:r>
      <w:r w:rsidRPr="00AB76AD">
        <w:rPr>
          <w:rFonts w:asciiTheme="majorBidi" w:hAnsiTheme="majorBidi" w:cstheme="majorBidi"/>
          <w:sz w:val="28"/>
          <w:szCs w:val="28"/>
        </w:rPr>
        <w:t>L’étincelle et l’incendie.</w:t>
      </w:r>
      <w:r>
        <w:rPr>
          <w:rFonts w:asciiTheme="majorBidi" w:hAnsiTheme="majorBidi" w:cstheme="majorBidi"/>
          <w:sz w:val="28"/>
          <w:szCs w:val="28"/>
        </w:rPr>
        <w:t xml:space="preserve"> </w:t>
      </w:r>
      <w:r w:rsidRPr="00D94391">
        <w:rPr>
          <w:rFonts w:asciiTheme="majorBidi" w:hAnsiTheme="majorBidi" w:cstheme="majorBidi"/>
          <w:i/>
          <w:iCs/>
          <w:sz w:val="28"/>
          <w:szCs w:val="28"/>
        </w:rPr>
        <w:t>Effacer le temps du mépris.</w:t>
      </w:r>
    </w:p>
    <w:p w:rsidR="00D85027" w:rsidRPr="00D94391" w:rsidRDefault="00D85027" w:rsidP="00D85027">
      <w:pPr>
        <w:spacing w:after="120" w:line="360" w:lineRule="auto"/>
        <w:ind w:firstLine="567"/>
        <w:jc w:val="both"/>
        <w:rPr>
          <w:rFonts w:asciiTheme="majorBidi" w:hAnsiTheme="majorBidi" w:cstheme="majorBidi"/>
          <w:i/>
          <w:iCs/>
          <w:sz w:val="28"/>
          <w:szCs w:val="28"/>
        </w:rPr>
      </w:pPr>
      <w:r>
        <w:rPr>
          <w:rFonts w:asciiTheme="majorBidi" w:hAnsiTheme="majorBidi" w:cstheme="majorBidi"/>
          <w:sz w:val="28"/>
          <w:szCs w:val="28"/>
        </w:rPr>
        <w:lastRenderedPageBreak/>
        <w:t>3-</w:t>
      </w:r>
      <w:r w:rsidRPr="00AB76AD">
        <w:rPr>
          <w:rFonts w:asciiTheme="majorBidi" w:hAnsiTheme="majorBidi" w:cstheme="majorBidi"/>
          <w:sz w:val="28"/>
          <w:szCs w:val="28"/>
        </w:rPr>
        <w:t>Le gouverneur Soustelle face à l’immobilisme colonial.</w:t>
      </w:r>
      <w:r>
        <w:rPr>
          <w:rFonts w:asciiTheme="majorBidi" w:hAnsiTheme="majorBidi" w:cstheme="majorBidi"/>
          <w:b/>
          <w:bCs/>
          <w:sz w:val="28"/>
          <w:szCs w:val="28"/>
        </w:rPr>
        <w:t xml:space="preserve"> </w:t>
      </w:r>
      <w:r w:rsidRPr="00D94391">
        <w:rPr>
          <w:rFonts w:asciiTheme="majorBidi" w:hAnsiTheme="majorBidi" w:cstheme="majorBidi"/>
          <w:i/>
          <w:iCs/>
          <w:sz w:val="28"/>
          <w:szCs w:val="28"/>
        </w:rPr>
        <w:t>Aucun choc psychologique ne vient ébranler l’ordre établi.</w:t>
      </w:r>
    </w:p>
    <w:p w:rsidR="00D85027" w:rsidRPr="00AB76AD" w:rsidRDefault="00D85027" w:rsidP="00D85027">
      <w:pPr>
        <w:spacing w:after="120" w:line="360" w:lineRule="auto"/>
        <w:ind w:firstLine="567"/>
        <w:jc w:val="both"/>
        <w:rPr>
          <w:rFonts w:asciiTheme="majorBidi" w:hAnsiTheme="majorBidi" w:cstheme="majorBidi"/>
          <w:sz w:val="28"/>
          <w:szCs w:val="28"/>
        </w:rPr>
      </w:pPr>
      <w:r w:rsidRPr="00D94391">
        <w:rPr>
          <w:rFonts w:asciiTheme="majorBidi" w:hAnsiTheme="majorBidi" w:cstheme="majorBidi"/>
          <w:sz w:val="28"/>
          <w:szCs w:val="28"/>
        </w:rPr>
        <w:t>4-</w:t>
      </w:r>
      <w:r w:rsidRPr="00AB76AD">
        <w:rPr>
          <w:rFonts w:asciiTheme="majorBidi" w:hAnsiTheme="majorBidi" w:cstheme="majorBidi"/>
          <w:sz w:val="28"/>
          <w:szCs w:val="28"/>
        </w:rPr>
        <w:t>L’appel de la montagne et l’écho de la plaine.</w:t>
      </w:r>
    </w:p>
    <w:p w:rsidR="00D85027" w:rsidRDefault="00D85027" w:rsidP="00D85027">
      <w:pPr>
        <w:spacing w:after="120" w:line="360" w:lineRule="auto"/>
        <w:ind w:firstLine="567"/>
        <w:jc w:val="both"/>
        <w:rPr>
          <w:rFonts w:asciiTheme="majorBidi" w:hAnsiTheme="majorBidi" w:cstheme="majorBidi"/>
          <w:sz w:val="28"/>
          <w:szCs w:val="28"/>
        </w:rPr>
      </w:pPr>
      <w:r w:rsidRPr="00D94391">
        <w:rPr>
          <w:rFonts w:asciiTheme="majorBidi" w:hAnsiTheme="majorBidi" w:cstheme="majorBidi"/>
          <w:sz w:val="28"/>
          <w:szCs w:val="28"/>
        </w:rPr>
        <w:t>5</w:t>
      </w:r>
      <w:r>
        <w:rPr>
          <w:rFonts w:asciiTheme="majorBidi" w:hAnsiTheme="majorBidi" w:cstheme="majorBidi"/>
          <w:sz w:val="28"/>
          <w:szCs w:val="28"/>
        </w:rPr>
        <w:t>-</w:t>
      </w:r>
      <w:r w:rsidRPr="00AB76AD">
        <w:rPr>
          <w:rFonts w:asciiTheme="majorBidi" w:hAnsiTheme="majorBidi" w:cstheme="majorBidi"/>
          <w:sz w:val="28"/>
          <w:szCs w:val="28"/>
        </w:rPr>
        <w:t>Obstination et échec de Soustelle.</w:t>
      </w:r>
      <w:r>
        <w:rPr>
          <w:rFonts w:asciiTheme="majorBidi" w:hAnsiTheme="majorBidi" w:cstheme="majorBidi"/>
          <w:sz w:val="28"/>
          <w:szCs w:val="28"/>
        </w:rPr>
        <w:t xml:space="preserve"> Son intégration ressemble comme une sœur au statut colonial.</w:t>
      </w:r>
    </w:p>
    <w:p w:rsidR="00D85027" w:rsidRDefault="00D85027"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6-</w:t>
      </w:r>
      <w:r w:rsidRPr="00AB76AD">
        <w:rPr>
          <w:rFonts w:asciiTheme="majorBidi" w:hAnsiTheme="majorBidi" w:cstheme="majorBidi"/>
          <w:sz w:val="28"/>
          <w:szCs w:val="28"/>
        </w:rPr>
        <w:t>L’Algérie s’installe dans la guerre</w:t>
      </w:r>
      <w:r>
        <w:rPr>
          <w:rFonts w:asciiTheme="majorBidi" w:hAnsiTheme="majorBidi" w:cstheme="majorBidi"/>
          <w:sz w:val="28"/>
          <w:szCs w:val="28"/>
        </w:rPr>
        <w:t>. Les colons restent hostiles à tout changement- Le congrès de la Soummam.</w:t>
      </w:r>
    </w:p>
    <w:p w:rsidR="00D85027" w:rsidRDefault="00D85027"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7-</w:t>
      </w:r>
      <w:r w:rsidRPr="00AB76AD">
        <w:rPr>
          <w:rFonts w:asciiTheme="majorBidi" w:hAnsiTheme="majorBidi" w:cstheme="majorBidi"/>
          <w:sz w:val="28"/>
          <w:szCs w:val="28"/>
        </w:rPr>
        <w:t>L’internationalisation du conflit</w:t>
      </w:r>
      <w:r>
        <w:rPr>
          <w:rFonts w:asciiTheme="majorBidi" w:hAnsiTheme="majorBidi" w:cstheme="majorBidi"/>
          <w:sz w:val="28"/>
          <w:szCs w:val="28"/>
        </w:rPr>
        <w:t>. La mission de la Délégation Extérieure- Conséquences de la torture et de la Bataille d’Alger.</w:t>
      </w:r>
    </w:p>
    <w:p w:rsidR="00D85027" w:rsidRDefault="00D85027" w:rsidP="00D85027">
      <w:pPr>
        <w:spacing w:after="120" w:line="360" w:lineRule="auto"/>
        <w:ind w:firstLine="567"/>
        <w:jc w:val="both"/>
        <w:rPr>
          <w:rFonts w:asciiTheme="majorBidi" w:hAnsiTheme="majorBidi" w:cstheme="majorBidi"/>
          <w:i/>
          <w:iCs/>
          <w:sz w:val="28"/>
          <w:szCs w:val="28"/>
        </w:rPr>
      </w:pPr>
      <w:r>
        <w:rPr>
          <w:rFonts w:asciiTheme="majorBidi" w:hAnsiTheme="majorBidi" w:cstheme="majorBidi"/>
          <w:sz w:val="28"/>
          <w:szCs w:val="28"/>
        </w:rPr>
        <w:t>8-</w:t>
      </w:r>
      <w:r w:rsidRPr="00AB76AD">
        <w:rPr>
          <w:rFonts w:asciiTheme="majorBidi" w:hAnsiTheme="majorBidi" w:cstheme="majorBidi"/>
          <w:sz w:val="28"/>
          <w:szCs w:val="28"/>
        </w:rPr>
        <w:t>Le maquisard se bat et meurt debout.</w:t>
      </w:r>
      <w:r>
        <w:rPr>
          <w:rFonts w:asciiTheme="majorBidi" w:hAnsiTheme="majorBidi" w:cstheme="majorBidi"/>
          <w:b/>
          <w:bCs/>
          <w:sz w:val="28"/>
          <w:szCs w:val="28"/>
        </w:rPr>
        <w:t xml:space="preserve"> </w:t>
      </w:r>
      <w:r w:rsidRPr="00D94391">
        <w:rPr>
          <w:rFonts w:asciiTheme="majorBidi" w:hAnsiTheme="majorBidi" w:cstheme="majorBidi"/>
          <w:i/>
          <w:iCs/>
          <w:sz w:val="28"/>
          <w:szCs w:val="28"/>
        </w:rPr>
        <w:t xml:space="preserve">L’assassinat de Abane Ramdane </w:t>
      </w:r>
      <w:r>
        <w:rPr>
          <w:rFonts w:asciiTheme="majorBidi" w:hAnsiTheme="majorBidi" w:cstheme="majorBidi"/>
          <w:i/>
          <w:iCs/>
          <w:sz w:val="28"/>
          <w:szCs w:val="28"/>
        </w:rPr>
        <w:t>– A Alger, l’orage approche.</w:t>
      </w:r>
    </w:p>
    <w:p w:rsidR="00D85027" w:rsidRDefault="00D85027" w:rsidP="00D85027">
      <w:pPr>
        <w:spacing w:after="120" w:line="360" w:lineRule="auto"/>
        <w:ind w:firstLine="567"/>
        <w:jc w:val="both"/>
        <w:rPr>
          <w:rFonts w:asciiTheme="majorBidi" w:hAnsiTheme="majorBidi" w:cstheme="majorBidi"/>
          <w:b/>
          <w:bCs/>
          <w:sz w:val="28"/>
          <w:szCs w:val="28"/>
        </w:rPr>
      </w:pPr>
      <w:r w:rsidRPr="00D94391">
        <w:rPr>
          <w:rFonts w:asciiTheme="majorBidi" w:hAnsiTheme="majorBidi" w:cstheme="majorBidi"/>
          <w:sz w:val="28"/>
          <w:szCs w:val="28"/>
        </w:rPr>
        <w:t>9-</w:t>
      </w:r>
      <w:r w:rsidRPr="00AB76AD">
        <w:rPr>
          <w:rFonts w:asciiTheme="majorBidi" w:hAnsiTheme="majorBidi" w:cstheme="majorBidi"/>
          <w:sz w:val="28"/>
          <w:szCs w:val="28"/>
        </w:rPr>
        <w:t xml:space="preserve">Le 13 mai 1958. La main de la </w:t>
      </w:r>
      <w:r>
        <w:rPr>
          <w:rFonts w:asciiTheme="majorBidi" w:hAnsiTheme="majorBidi" w:cstheme="majorBidi"/>
          <w:sz w:val="28"/>
          <w:szCs w:val="28"/>
        </w:rPr>
        <w:t>P</w:t>
      </w:r>
      <w:r w:rsidRPr="00AB76AD">
        <w:rPr>
          <w:rFonts w:asciiTheme="majorBidi" w:hAnsiTheme="majorBidi" w:cstheme="majorBidi"/>
          <w:sz w:val="28"/>
          <w:szCs w:val="28"/>
        </w:rPr>
        <w:t>rovidence et l’épée du Général De Gaulle.</w:t>
      </w:r>
      <w:r>
        <w:rPr>
          <w:rFonts w:asciiTheme="majorBidi" w:hAnsiTheme="majorBidi" w:cstheme="majorBidi"/>
          <w:b/>
          <w:bCs/>
          <w:sz w:val="28"/>
          <w:szCs w:val="28"/>
        </w:rPr>
        <w:t xml:space="preserve"> </w:t>
      </w:r>
      <w:r w:rsidRPr="00FD6331">
        <w:rPr>
          <w:rFonts w:asciiTheme="majorBidi" w:hAnsiTheme="majorBidi" w:cstheme="majorBidi"/>
          <w:i/>
          <w:iCs/>
          <w:sz w:val="28"/>
          <w:szCs w:val="28"/>
        </w:rPr>
        <w:t>Proclamation du Gouvernement Provisoire de la République Algérienne.</w:t>
      </w:r>
      <w:r>
        <w:rPr>
          <w:rFonts w:asciiTheme="majorBidi" w:hAnsiTheme="majorBidi" w:cstheme="majorBidi"/>
          <w:i/>
          <w:iCs/>
          <w:sz w:val="28"/>
          <w:szCs w:val="28"/>
        </w:rPr>
        <w:t xml:space="preserve"> (GPRA)</w:t>
      </w:r>
    </w:p>
    <w:p w:rsidR="00D85027" w:rsidRDefault="00D85027" w:rsidP="00D85027">
      <w:pPr>
        <w:spacing w:after="120" w:line="360" w:lineRule="auto"/>
        <w:ind w:firstLine="567"/>
        <w:jc w:val="both"/>
        <w:rPr>
          <w:rFonts w:asciiTheme="majorBidi" w:hAnsiTheme="majorBidi" w:cstheme="majorBidi"/>
          <w:i/>
          <w:iCs/>
          <w:sz w:val="28"/>
          <w:szCs w:val="28"/>
        </w:rPr>
      </w:pPr>
      <w:r w:rsidRPr="00FD6331">
        <w:rPr>
          <w:rFonts w:asciiTheme="majorBidi" w:hAnsiTheme="majorBidi" w:cstheme="majorBidi"/>
          <w:sz w:val="28"/>
          <w:szCs w:val="28"/>
        </w:rPr>
        <w:t>10-</w:t>
      </w:r>
      <w:r w:rsidRPr="00AB76AD">
        <w:rPr>
          <w:rFonts w:asciiTheme="majorBidi" w:hAnsiTheme="majorBidi" w:cstheme="majorBidi"/>
          <w:sz w:val="28"/>
          <w:szCs w:val="28"/>
        </w:rPr>
        <w:t>Le GPRA et le droit à l’autodétermination.</w:t>
      </w:r>
      <w:r>
        <w:rPr>
          <w:rFonts w:asciiTheme="majorBidi" w:hAnsiTheme="majorBidi" w:cstheme="majorBidi"/>
          <w:sz w:val="28"/>
          <w:szCs w:val="28"/>
        </w:rPr>
        <w:t xml:space="preserve"> </w:t>
      </w:r>
      <w:r w:rsidRPr="00FD6331">
        <w:rPr>
          <w:rFonts w:asciiTheme="majorBidi" w:hAnsiTheme="majorBidi" w:cstheme="majorBidi"/>
          <w:i/>
          <w:iCs/>
          <w:sz w:val="28"/>
          <w:szCs w:val="28"/>
        </w:rPr>
        <w:t>Régression du concept colonial dans le monde.</w:t>
      </w:r>
    </w:p>
    <w:p w:rsidR="00D85027" w:rsidRDefault="00D85027" w:rsidP="00D85027">
      <w:pPr>
        <w:spacing w:after="120" w:line="360" w:lineRule="auto"/>
        <w:ind w:firstLine="567"/>
        <w:jc w:val="both"/>
        <w:rPr>
          <w:rFonts w:asciiTheme="majorBidi" w:hAnsiTheme="majorBidi" w:cstheme="majorBidi"/>
          <w:i/>
          <w:iCs/>
          <w:sz w:val="28"/>
          <w:szCs w:val="28"/>
        </w:rPr>
      </w:pPr>
      <w:r>
        <w:rPr>
          <w:rFonts w:asciiTheme="majorBidi" w:hAnsiTheme="majorBidi" w:cstheme="majorBidi"/>
          <w:sz w:val="28"/>
          <w:szCs w:val="28"/>
        </w:rPr>
        <w:t>11-</w:t>
      </w:r>
      <w:r w:rsidRPr="00AB76AD">
        <w:rPr>
          <w:rFonts w:asciiTheme="majorBidi" w:hAnsiTheme="majorBidi" w:cstheme="majorBidi"/>
          <w:sz w:val="28"/>
          <w:szCs w:val="28"/>
        </w:rPr>
        <w:t>Pays mal aimé, l’Algérie sombre dans la guerre civile.</w:t>
      </w:r>
      <w:r w:rsidRPr="00FD6331">
        <w:rPr>
          <w:rFonts w:asciiTheme="majorBidi" w:hAnsiTheme="majorBidi" w:cstheme="majorBidi"/>
          <w:i/>
          <w:iCs/>
          <w:sz w:val="28"/>
          <w:szCs w:val="28"/>
        </w:rPr>
        <w:t xml:space="preserve"> Elle est mutilée par l’OAS, seule responsable de l’exode des Français.</w:t>
      </w:r>
    </w:p>
    <w:p w:rsidR="00D85027" w:rsidRDefault="00D85027" w:rsidP="00D85027">
      <w:pPr>
        <w:spacing w:after="120" w:line="360" w:lineRule="auto"/>
        <w:ind w:firstLine="567"/>
        <w:jc w:val="both"/>
        <w:rPr>
          <w:rFonts w:asciiTheme="majorBidi" w:hAnsiTheme="majorBidi" w:cstheme="majorBidi"/>
          <w:i/>
          <w:iCs/>
          <w:sz w:val="28"/>
          <w:szCs w:val="28"/>
        </w:rPr>
      </w:pPr>
      <w:r w:rsidRPr="00FD6331">
        <w:rPr>
          <w:rFonts w:asciiTheme="majorBidi" w:hAnsiTheme="majorBidi" w:cstheme="majorBidi"/>
          <w:sz w:val="28"/>
          <w:szCs w:val="28"/>
        </w:rPr>
        <w:t>12-</w:t>
      </w:r>
      <w:r w:rsidRPr="00AB76AD">
        <w:rPr>
          <w:rFonts w:asciiTheme="majorBidi" w:hAnsiTheme="majorBidi" w:cstheme="majorBidi"/>
          <w:sz w:val="28"/>
          <w:szCs w:val="28"/>
        </w:rPr>
        <w:t>Au-delà de notre temps</w:t>
      </w:r>
      <w:r>
        <w:rPr>
          <w:rFonts w:asciiTheme="majorBidi" w:hAnsiTheme="majorBidi" w:cstheme="majorBidi"/>
          <w:sz w:val="28"/>
          <w:szCs w:val="28"/>
        </w:rPr>
        <w:t xml:space="preserve"> </w:t>
      </w:r>
      <w:r w:rsidRPr="00AB76AD">
        <w:rPr>
          <w:rFonts w:asciiTheme="majorBidi" w:hAnsiTheme="majorBidi" w:cstheme="majorBidi"/>
          <w:sz w:val="28"/>
          <w:szCs w:val="28"/>
        </w:rPr>
        <w:t>- La science et l’homme.</w:t>
      </w:r>
      <w:r>
        <w:rPr>
          <w:rFonts w:asciiTheme="majorBidi" w:hAnsiTheme="majorBidi" w:cstheme="majorBidi"/>
          <w:sz w:val="28"/>
          <w:szCs w:val="28"/>
        </w:rPr>
        <w:t xml:space="preserve"> </w:t>
      </w:r>
      <w:r w:rsidRPr="00FD6331">
        <w:rPr>
          <w:rFonts w:asciiTheme="majorBidi" w:hAnsiTheme="majorBidi" w:cstheme="majorBidi"/>
          <w:i/>
          <w:iCs/>
          <w:sz w:val="28"/>
          <w:szCs w:val="28"/>
        </w:rPr>
        <w:t>L’humanité sera-t-elle une ?</w:t>
      </w:r>
    </w:p>
    <w:p w:rsidR="00D85027" w:rsidRDefault="00D85027" w:rsidP="00D85027">
      <w:pPr>
        <w:spacing w:after="120" w:line="360" w:lineRule="auto"/>
        <w:jc w:val="both"/>
        <w:rPr>
          <w:rFonts w:asciiTheme="majorBidi" w:hAnsiTheme="majorBidi" w:cstheme="majorBidi"/>
          <w:b/>
          <w:bCs/>
          <w:sz w:val="28"/>
          <w:szCs w:val="28"/>
        </w:rPr>
      </w:pPr>
    </w:p>
    <w:p w:rsidR="00D85027" w:rsidRDefault="00D85027" w:rsidP="00D85027">
      <w:pPr>
        <w:spacing w:after="120" w:line="360" w:lineRule="auto"/>
        <w:jc w:val="both"/>
        <w:rPr>
          <w:rFonts w:asciiTheme="majorBidi" w:hAnsiTheme="majorBidi" w:cstheme="majorBidi"/>
          <w:b/>
          <w:bCs/>
          <w:sz w:val="28"/>
          <w:szCs w:val="28"/>
        </w:rPr>
      </w:pPr>
    </w:p>
    <w:p w:rsidR="00D85027" w:rsidRDefault="00D85027" w:rsidP="00D85027">
      <w:pPr>
        <w:spacing w:after="120" w:line="360" w:lineRule="auto"/>
        <w:jc w:val="both"/>
        <w:rPr>
          <w:rFonts w:asciiTheme="majorBidi" w:hAnsiTheme="majorBidi" w:cstheme="majorBidi"/>
          <w:b/>
          <w:bCs/>
          <w:sz w:val="28"/>
          <w:szCs w:val="28"/>
        </w:rPr>
      </w:pPr>
    </w:p>
    <w:p w:rsidR="00D85027" w:rsidRDefault="00D85027" w:rsidP="00D85027">
      <w:pPr>
        <w:spacing w:after="120" w:line="360" w:lineRule="auto"/>
        <w:jc w:val="both"/>
        <w:rPr>
          <w:rFonts w:asciiTheme="majorBidi" w:hAnsiTheme="majorBidi" w:cstheme="majorBidi"/>
          <w:b/>
          <w:bCs/>
          <w:sz w:val="28"/>
          <w:szCs w:val="28"/>
        </w:rPr>
      </w:pPr>
    </w:p>
    <w:p w:rsidR="00D85027" w:rsidRDefault="00D85027" w:rsidP="00D85027">
      <w:pPr>
        <w:spacing w:after="120" w:line="360" w:lineRule="auto"/>
        <w:jc w:val="both"/>
        <w:rPr>
          <w:rFonts w:asciiTheme="majorBidi" w:hAnsiTheme="majorBidi" w:cstheme="majorBidi"/>
          <w:b/>
          <w:bCs/>
          <w:sz w:val="28"/>
          <w:szCs w:val="28"/>
        </w:rPr>
      </w:pPr>
    </w:p>
    <w:p w:rsidR="00D85027" w:rsidRDefault="007E6DAE" w:rsidP="00D85027">
      <w:pPr>
        <w:spacing w:after="120" w:line="360" w:lineRule="auto"/>
        <w:jc w:val="both"/>
        <w:rPr>
          <w:rFonts w:asciiTheme="majorBidi" w:hAnsiTheme="majorBidi" w:cstheme="majorBidi"/>
          <w:sz w:val="28"/>
          <w:szCs w:val="28"/>
        </w:rPr>
      </w:pPr>
      <w:r>
        <w:rPr>
          <w:rFonts w:asciiTheme="majorBidi" w:hAnsiTheme="majorBidi" w:cstheme="majorBidi"/>
          <w:b/>
          <w:bCs/>
          <w:sz w:val="28"/>
          <w:szCs w:val="28"/>
        </w:rPr>
        <w:lastRenderedPageBreak/>
        <w:t>1</w:t>
      </w:r>
      <w:r w:rsidR="00D85027">
        <w:rPr>
          <w:rFonts w:asciiTheme="majorBidi" w:hAnsiTheme="majorBidi" w:cstheme="majorBidi"/>
          <w:b/>
          <w:bCs/>
          <w:sz w:val="28"/>
          <w:szCs w:val="28"/>
        </w:rPr>
        <w:t>-</w:t>
      </w:r>
      <w:r w:rsidR="00D85027" w:rsidRPr="005F25C9">
        <w:rPr>
          <w:rFonts w:asciiTheme="majorBidi" w:hAnsiTheme="majorBidi" w:cstheme="majorBidi"/>
          <w:b/>
          <w:bCs/>
          <w:sz w:val="28"/>
          <w:szCs w:val="28"/>
        </w:rPr>
        <w:t>3-</w:t>
      </w:r>
      <w:r w:rsidR="00D85027" w:rsidRPr="00697DCF">
        <w:rPr>
          <w:rFonts w:asciiTheme="majorBidi" w:hAnsiTheme="majorBidi" w:cstheme="majorBidi"/>
          <w:b/>
          <w:bCs/>
          <w:i/>
          <w:iCs/>
          <w:sz w:val="28"/>
          <w:szCs w:val="28"/>
        </w:rPr>
        <w:t>L’Indépendance confisquée</w:t>
      </w:r>
      <w:r w:rsidR="00D85027">
        <w:rPr>
          <w:rFonts w:asciiTheme="majorBidi" w:hAnsiTheme="majorBidi" w:cstheme="majorBidi"/>
          <w:b/>
          <w:bCs/>
          <w:i/>
          <w:iCs/>
          <w:sz w:val="28"/>
          <w:szCs w:val="28"/>
        </w:rPr>
        <w:t xml:space="preserve"> 1962-1978 </w:t>
      </w:r>
      <w:r w:rsidR="00D85027">
        <w:rPr>
          <w:rFonts w:asciiTheme="majorBidi" w:hAnsiTheme="majorBidi" w:cstheme="majorBidi"/>
          <w:sz w:val="28"/>
          <w:szCs w:val="28"/>
        </w:rPr>
        <w:t>:</w:t>
      </w:r>
    </w:p>
    <w:p w:rsidR="00D85027" w:rsidRDefault="00D85027" w:rsidP="00D85027">
      <w:pPr>
        <w:spacing w:after="120" w:line="360" w:lineRule="auto"/>
        <w:jc w:val="both"/>
        <w:rPr>
          <w:rFonts w:asciiTheme="majorBidi" w:hAnsiTheme="majorBidi" w:cstheme="majorBidi"/>
          <w:sz w:val="28"/>
          <w:szCs w:val="28"/>
        </w:rPr>
        <w:sectPr w:rsidR="00D85027" w:rsidSect="00D85027">
          <w:type w:val="continuous"/>
          <w:pgSz w:w="11906" w:h="16838"/>
          <w:pgMar w:top="1417" w:right="1417" w:bottom="1417" w:left="1417" w:header="708" w:footer="708" w:gutter="0"/>
          <w:cols w:space="708"/>
          <w:docGrid w:linePitch="360"/>
        </w:sectPr>
      </w:pPr>
    </w:p>
    <w:p w:rsidR="00D85027" w:rsidRDefault="00D85027" w:rsidP="007E6DAE">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lastRenderedPageBreak/>
        <w:t xml:space="preserve">Ce livre est, sans conteste, le plus connu de l’auteur. Il a été édité la première fois en 1984. </w:t>
      </w:r>
    </w:p>
    <w:p w:rsidR="00D85027" w:rsidRPr="0085241F" w:rsidRDefault="00D85027" w:rsidP="007E6DAE">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 xml:space="preserve">Le titre choisi initialement par l’auteur a été attribué au deuxième chapitre de ce livre, c’est-à-dire </w:t>
      </w:r>
      <w:r>
        <w:rPr>
          <w:rFonts w:asciiTheme="majorBidi" w:hAnsiTheme="majorBidi" w:cstheme="majorBidi"/>
          <w:i/>
          <w:iCs/>
          <w:sz w:val="28"/>
          <w:szCs w:val="28"/>
        </w:rPr>
        <w:t>Le Sang des chouhadas trahi</w:t>
      </w:r>
      <w:r w:rsidRPr="00313B0E">
        <w:rPr>
          <w:rFonts w:asciiTheme="majorBidi" w:hAnsiTheme="majorBidi" w:cstheme="majorBidi"/>
          <w:i/>
          <w:iCs/>
          <w:sz w:val="28"/>
          <w:szCs w:val="28"/>
        </w:rPr>
        <w:t>.</w:t>
      </w:r>
    </w:p>
    <w:p w:rsidR="00D85027" w:rsidRDefault="00D85027" w:rsidP="00D85027">
      <w:pPr>
        <w:spacing w:after="120" w:line="360" w:lineRule="auto"/>
        <w:ind w:left="1134"/>
        <w:jc w:val="both"/>
        <w:rPr>
          <w:rFonts w:asciiTheme="majorBidi" w:hAnsiTheme="majorBidi" w:cstheme="majorBidi"/>
          <w:sz w:val="28"/>
          <w:szCs w:val="28"/>
        </w:rPr>
        <w:sectPr w:rsidR="00D85027" w:rsidSect="00D85027">
          <w:type w:val="continuous"/>
          <w:pgSz w:w="11906" w:h="16838"/>
          <w:pgMar w:top="1417" w:right="1417" w:bottom="1417" w:left="1417" w:header="708" w:footer="708" w:gutter="0"/>
          <w:cols w:num="2" w:space="708"/>
          <w:docGrid w:linePitch="360"/>
        </w:sectPr>
      </w:pPr>
      <w:r>
        <w:rPr>
          <w:rFonts w:asciiTheme="majorBidi" w:hAnsiTheme="majorBidi" w:cstheme="majorBidi"/>
          <w:noProof/>
          <w:sz w:val="28"/>
          <w:szCs w:val="28"/>
        </w:rPr>
        <w:lastRenderedPageBreak/>
        <w:drawing>
          <wp:inline distT="0" distB="0" distL="0" distR="0">
            <wp:extent cx="1828800" cy="2428875"/>
            <wp:effectExtent l="19050" t="0" r="0" b="0"/>
            <wp:docPr id="17" name="Image 2" descr="G:\livres\LIVR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ivres\LIVRE011.jpg"/>
                    <pic:cNvPicPr>
                      <a:picLocks noChangeAspect="1" noChangeArrowheads="1"/>
                    </pic:cNvPicPr>
                  </pic:nvPicPr>
                  <pic:blipFill>
                    <a:blip r:embed="rId14" cstate="print"/>
                    <a:srcRect/>
                    <a:stretch>
                      <a:fillRect/>
                    </a:stretch>
                  </pic:blipFill>
                  <pic:spPr bwMode="auto">
                    <a:xfrm>
                      <a:off x="0" y="0"/>
                      <a:ext cx="1830354" cy="2430939"/>
                    </a:xfrm>
                    <a:prstGeom prst="rect">
                      <a:avLst/>
                    </a:prstGeom>
                    <a:noFill/>
                    <a:ln w="9525">
                      <a:noFill/>
                      <a:miter lim="800000"/>
                      <a:headEnd/>
                      <a:tailEnd/>
                    </a:ln>
                  </pic:spPr>
                </pic:pic>
              </a:graphicData>
            </a:graphic>
          </wp:inline>
        </w:drawing>
      </w:r>
    </w:p>
    <w:p w:rsidR="00D85027" w:rsidRPr="00CF67A4" w:rsidRDefault="007E6DAE" w:rsidP="007E6DAE">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lastRenderedPageBreak/>
        <w:t>Abbas y raconte avec beaucoup de détails</w:t>
      </w:r>
      <w:r w:rsidR="00D85027">
        <w:rPr>
          <w:rFonts w:asciiTheme="majorBidi" w:hAnsiTheme="majorBidi" w:cstheme="majorBidi"/>
          <w:sz w:val="28"/>
          <w:szCs w:val="28"/>
        </w:rPr>
        <w:t xml:space="preserve"> son arrestation, l’arrestation de son fils, son emprisonnement au Sud algérien et sa libération en 1965. C</w:t>
      </w:r>
      <w:r w:rsidR="00D85027" w:rsidRPr="00BD4C0C">
        <w:rPr>
          <w:rFonts w:asciiTheme="majorBidi" w:hAnsiTheme="majorBidi" w:cstheme="majorBidi"/>
          <w:sz w:val="28"/>
          <w:szCs w:val="28"/>
        </w:rPr>
        <w:t xml:space="preserve">e livre </w:t>
      </w:r>
      <w:r w:rsidR="00D85027" w:rsidRPr="00950446">
        <w:rPr>
          <w:rFonts w:asciiTheme="majorBidi" w:hAnsiTheme="majorBidi" w:cstheme="majorBidi"/>
          <w:sz w:val="28"/>
          <w:szCs w:val="28"/>
        </w:rPr>
        <w:t>est</w:t>
      </w:r>
      <w:r w:rsidR="00D85027">
        <w:rPr>
          <w:rFonts w:asciiTheme="majorBidi" w:hAnsiTheme="majorBidi" w:cstheme="majorBidi"/>
          <w:sz w:val="28"/>
          <w:szCs w:val="28"/>
        </w:rPr>
        <w:t xml:space="preserve"> </w:t>
      </w:r>
      <w:r w:rsidR="00D85027" w:rsidRPr="00BD4C0C">
        <w:rPr>
          <w:rFonts w:asciiTheme="majorBidi" w:hAnsiTheme="majorBidi" w:cstheme="majorBidi"/>
          <w:i/>
          <w:iCs/>
          <w:sz w:val="28"/>
          <w:szCs w:val="28"/>
        </w:rPr>
        <w:t>«un simple témoignage sans aucune ambition personnelle.</w:t>
      </w:r>
      <w:r w:rsidR="00D85027">
        <w:rPr>
          <w:rFonts w:asciiTheme="majorBidi" w:hAnsiTheme="majorBidi" w:cstheme="majorBidi"/>
          <w:i/>
          <w:iCs/>
          <w:sz w:val="28"/>
          <w:szCs w:val="28"/>
        </w:rPr>
        <w:t> »</w:t>
      </w:r>
      <w:r w:rsidR="00D85027" w:rsidRPr="00131C6C">
        <w:rPr>
          <w:rStyle w:val="Appelnotedebasdep"/>
          <w:rFonts w:asciiTheme="majorBidi" w:hAnsiTheme="majorBidi" w:cstheme="majorBidi"/>
          <w:i/>
          <w:iCs/>
          <w:sz w:val="28"/>
          <w:szCs w:val="28"/>
        </w:rPr>
        <w:t xml:space="preserve"> </w:t>
      </w:r>
      <w:r w:rsidR="00D85027">
        <w:rPr>
          <w:rStyle w:val="Appelnotedebasdep"/>
          <w:rFonts w:asciiTheme="majorBidi" w:hAnsiTheme="majorBidi" w:cstheme="majorBidi"/>
          <w:i/>
          <w:iCs/>
          <w:sz w:val="28"/>
          <w:szCs w:val="28"/>
        </w:rPr>
        <w:footnoteReference w:id="96"/>
      </w:r>
      <w:r>
        <w:rPr>
          <w:rFonts w:asciiTheme="majorBidi" w:hAnsiTheme="majorBidi" w:cstheme="majorBidi"/>
          <w:i/>
          <w:iCs/>
          <w:sz w:val="28"/>
          <w:szCs w:val="28"/>
        </w:rPr>
        <w:t xml:space="preserve">, </w:t>
      </w:r>
      <w:r w:rsidRPr="007E6DAE">
        <w:rPr>
          <w:rFonts w:asciiTheme="majorBidi" w:hAnsiTheme="majorBidi" w:cstheme="majorBidi"/>
          <w:sz w:val="28"/>
          <w:szCs w:val="28"/>
        </w:rPr>
        <w:t>écrit-il.</w:t>
      </w:r>
      <w:r w:rsidR="00D85027">
        <w:rPr>
          <w:rFonts w:asciiTheme="majorBidi" w:hAnsiTheme="majorBidi" w:cstheme="majorBidi"/>
          <w:i/>
          <w:iCs/>
          <w:sz w:val="28"/>
          <w:szCs w:val="28"/>
        </w:rPr>
        <w:t xml:space="preserve"> </w:t>
      </w:r>
      <w:r w:rsidR="00D85027">
        <w:rPr>
          <w:rFonts w:asciiTheme="majorBidi" w:hAnsiTheme="majorBidi" w:cstheme="majorBidi"/>
          <w:sz w:val="28"/>
          <w:szCs w:val="28"/>
        </w:rPr>
        <w:t xml:space="preserve">Ferhat Abbas veut apporter son témoignage sur la période de la postindépendance en fustigeant le système du Parti </w:t>
      </w:r>
      <w:r>
        <w:rPr>
          <w:rFonts w:asciiTheme="majorBidi" w:hAnsiTheme="majorBidi" w:cstheme="majorBidi"/>
          <w:sz w:val="28"/>
          <w:szCs w:val="28"/>
        </w:rPr>
        <w:t>u</w:t>
      </w:r>
      <w:r w:rsidR="00D85027">
        <w:rPr>
          <w:rFonts w:asciiTheme="majorBidi" w:hAnsiTheme="majorBidi" w:cstheme="majorBidi"/>
          <w:sz w:val="28"/>
          <w:szCs w:val="28"/>
        </w:rPr>
        <w:t>nique et le régime personnel de Boumediene.</w:t>
      </w:r>
    </w:p>
    <w:p w:rsidR="00D85027" w:rsidRDefault="00D85027" w:rsidP="00D85027">
      <w:pPr>
        <w:spacing w:after="120" w:line="360" w:lineRule="auto"/>
        <w:ind w:firstLine="567"/>
        <w:jc w:val="both"/>
        <w:rPr>
          <w:rFonts w:asciiTheme="majorBidi" w:hAnsiTheme="majorBidi" w:cstheme="majorBidi"/>
          <w:sz w:val="28"/>
          <w:szCs w:val="28"/>
        </w:rPr>
      </w:pPr>
      <w:r w:rsidRPr="0048371D">
        <w:rPr>
          <w:rFonts w:asciiTheme="majorBidi" w:hAnsiTheme="majorBidi" w:cstheme="majorBidi"/>
          <w:i/>
          <w:iCs/>
          <w:sz w:val="28"/>
          <w:szCs w:val="28"/>
        </w:rPr>
        <w:t>L’Indépendance Confisquée</w:t>
      </w:r>
      <w:r>
        <w:rPr>
          <w:rFonts w:asciiTheme="majorBidi" w:hAnsiTheme="majorBidi" w:cstheme="majorBidi"/>
          <w:sz w:val="28"/>
          <w:szCs w:val="28"/>
        </w:rPr>
        <w:t xml:space="preserve"> est divisé en cinq (05) </w:t>
      </w:r>
      <w:r w:rsidR="007E6DAE">
        <w:rPr>
          <w:rFonts w:asciiTheme="majorBidi" w:hAnsiTheme="majorBidi" w:cstheme="majorBidi"/>
          <w:sz w:val="28"/>
          <w:szCs w:val="28"/>
        </w:rPr>
        <w:t xml:space="preserve">grands </w:t>
      </w:r>
      <w:r>
        <w:rPr>
          <w:rFonts w:asciiTheme="majorBidi" w:hAnsiTheme="majorBidi" w:cstheme="majorBidi"/>
          <w:sz w:val="28"/>
          <w:szCs w:val="28"/>
        </w:rPr>
        <w:t xml:space="preserve">chapitres dont les titres sont plus que révélateurs sur l’esprit de ce livre qui constitue une critique « sans merci » du pouvoir de Ben Bella et Boumediene : </w:t>
      </w:r>
    </w:p>
    <w:p w:rsidR="00D85027" w:rsidRDefault="00D85027" w:rsidP="00D85027">
      <w:pPr>
        <w:spacing w:after="120" w:line="360" w:lineRule="auto"/>
        <w:ind w:firstLine="567"/>
        <w:jc w:val="both"/>
        <w:rPr>
          <w:rFonts w:asciiTheme="majorBidi" w:hAnsiTheme="majorBidi" w:cstheme="majorBidi"/>
          <w:sz w:val="28"/>
          <w:szCs w:val="28"/>
        </w:rPr>
      </w:pPr>
      <w:r w:rsidRPr="00C27370">
        <w:rPr>
          <w:rFonts w:asciiTheme="majorBidi" w:hAnsiTheme="majorBidi" w:cstheme="majorBidi"/>
          <w:sz w:val="28"/>
          <w:szCs w:val="28"/>
        </w:rPr>
        <w:t>1-</w:t>
      </w:r>
      <w:r w:rsidRPr="007B7E59">
        <w:rPr>
          <w:rFonts w:asciiTheme="majorBidi" w:hAnsiTheme="majorBidi" w:cstheme="majorBidi"/>
          <w:sz w:val="28"/>
          <w:szCs w:val="28"/>
        </w:rPr>
        <w:t>Grandeur et misère du F.L.N.</w:t>
      </w:r>
      <w:r>
        <w:rPr>
          <w:rFonts w:asciiTheme="majorBidi" w:hAnsiTheme="majorBidi" w:cstheme="majorBidi"/>
          <w:sz w:val="28"/>
          <w:szCs w:val="28"/>
        </w:rPr>
        <w:t xml:space="preserve"> Les causes de la subversion ou la deuxième mort des chouhadas.</w:t>
      </w:r>
    </w:p>
    <w:p w:rsidR="00D85027" w:rsidRDefault="00D85027"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2-Le sang des chouhadas trahi. L’Algérie à l’heure du stalinisme.</w:t>
      </w:r>
    </w:p>
    <w:p w:rsidR="00D85027" w:rsidRDefault="00D85027" w:rsidP="00D85027">
      <w:pPr>
        <w:spacing w:after="120" w:line="360" w:lineRule="auto"/>
        <w:ind w:firstLine="567"/>
        <w:jc w:val="both"/>
        <w:rPr>
          <w:rFonts w:asciiTheme="majorBidi" w:hAnsiTheme="majorBidi" w:cstheme="majorBidi"/>
          <w:b/>
          <w:bCs/>
          <w:sz w:val="28"/>
          <w:szCs w:val="28"/>
        </w:rPr>
      </w:pPr>
      <w:r>
        <w:rPr>
          <w:rFonts w:asciiTheme="majorBidi" w:hAnsiTheme="majorBidi" w:cstheme="majorBidi"/>
          <w:sz w:val="28"/>
          <w:szCs w:val="28"/>
        </w:rPr>
        <w:t>3-</w:t>
      </w:r>
      <w:r w:rsidRPr="007B7E59">
        <w:rPr>
          <w:rFonts w:asciiTheme="majorBidi" w:hAnsiTheme="majorBidi" w:cstheme="majorBidi"/>
          <w:sz w:val="28"/>
          <w:szCs w:val="28"/>
        </w:rPr>
        <w:t>Deux dictateurs en compétition.</w:t>
      </w:r>
    </w:p>
    <w:p w:rsidR="00D85027" w:rsidRDefault="00D85027" w:rsidP="00D85027">
      <w:pPr>
        <w:spacing w:after="120" w:line="360" w:lineRule="auto"/>
        <w:ind w:firstLine="567"/>
        <w:jc w:val="both"/>
        <w:rPr>
          <w:rFonts w:asciiTheme="majorBidi" w:hAnsiTheme="majorBidi" w:cstheme="majorBidi"/>
          <w:sz w:val="28"/>
          <w:szCs w:val="28"/>
        </w:rPr>
      </w:pPr>
      <w:r w:rsidRPr="00B8612C">
        <w:rPr>
          <w:rFonts w:asciiTheme="majorBidi" w:hAnsiTheme="majorBidi" w:cstheme="majorBidi"/>
          <w:sz w:val="28"/>
          <w:szCs w:val="28"/>
        </w:rPr>
        <w:t>4-</w:t>
      </w:r>
      <w:r w:rsidRPr="007B7E59">
        <w:rPr>
          <w:rFonts w:asciiTheme="majorBidi" w:hAnsiTheme="majorBidi" w:cstheme="majorBidi"/>
          <w:sz w:val="28"/>
          <w:szCs w:val="28"/>
        </w:rPr>
        <w:t>L’arbre et le fruit</w:t>
      </w:r>
      <w:r>
        <w:rPr>
          <w:rFonts w:asciiTheme="majorBidi" w:hAnsiTheme="majorBidi" w:cstheme="majorBidi"/>
          <w:sz w:val="28"/>
          <w:szCs w:val="28"/>
        </w:rPr>
        <w:t>. Comment le pouvoir personnel camoufle ses échecs.</w:t>
      </w:r>
    </w:p>
    <w:p w:rsidR="00D85027" w:rsidRDefault="00D85027"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5-</w:t>
      </w:r>
      <w:r w:rsidRPr="007B7E59">
        <w:rPr>
          <w:rFonts w:asciiTheme="majorBidi" w:hAnsiTheme="majorBidi" w:cstheme="majorBidi"/>
          <w:sz w:val="28"/>
          <w:szCs w:val="28"/>
        </w:rPr>
        <w:t>Démence et infaillibilité du pouvoir personnel</w:t>
      </w:r>
      <w:r>
        <w:rPr>
          <w:rFonts w:asciiTheme="majorBidi" w:hAnsiTheme="majorBidi" w:cstheme="majorBidi"/>
          <w:sz w:val="28"/>
          <w:szCs w:val="28"/>
        </w:rPr>
        <w:t>. Quand Ben Bella explique ses erreurs.</w:t>
      </w:r>
    </w:p>
    <w:p w:rsidR="00D85027" w:rsidRDefault="00D85027" w:rsidP="00D85027">
      <w:pPr>
        <w:spacing w:after="120" w:line="360" w:lineRule="auto"/>
        <w:jc w:val="both"/>
        <w:rPr>
          <w:rFonts w:asciiTheme="majorBidi" w:hAnsiTheme="majorBidi" w:cstheme="majorBidi"/>
          <w:b/>
          <w:bCs/>
          <w:sz w:val="28"/>
          <w:szCs w:val="28"/>
        </w:rPr>
        <w:sectPr w:rsidR="00D85027" w:rsidSect="00D85027">
          <w:type w:val="continuous"/>
          <w:pgSz w:w="11906" w:h="16838"/>
          <w:pgMar w:top="1417" w:right="1417" w:bottom="1417" w:left="1417" w:header="708" w:footer="708" w:gutter="0"/>
          <w:cols w:space="708"/>
          <w:docGrid w:linePitch="360"/>
        </w:sectPr>
      </w:pPr>
    </w:p>
    <w:p w:rsidR="00D85027" w:rsidRDefault="007E6DAE" w:rsidP="00D85027">
      <w:pPr>
        <w:spacing w:after="120" w:line="360" w:lineRule="auto"/>
        <w:jc w:val="both"/>
        <w:rPr>
          <w:rFonts w:asciiTheme="majorBidi" w:hAnsiTheme="majorBidi" w:cstheme="majorBidi"/>
          <w:sz w:val="28"/>
          <w:szCs w:val="28"/>
        </w:rPr>
      </w:pPr>
      <w:r>
        <w:rPr>
          <w:rFonts w:asciiTheme="majorBidi" w:hAnsiTheme="majorBidi" w:cstheme="majorBidi"/>
          <w:b/>
          <w:bCs/>
          <w:sz w:val="28"/>
          <w:szCs w:val="28"/>
        </w:rPr>
        <w:lastRenderedPageBreak/>
        <w:t>1-</w:t>
      </w:r>
      <w:r w:rsidR="00D85027" w:rsidRPr="00460AB4">
        <w:rPr>
          <w:rFonts w:asciiTheme="majorBidi" w:hAnsiTheme="majorBidi" w:cstheme="majorBidi"/>
          <w:b/>
          <w:bCs/>
          <w:sz w:val="28"/>
          <w:szCs w:val="28"/>
        </w:rPr>
        <w:t>4-</w:t>
      </w:r>
      <w:r w:rsidR="00D85027" w:rsidRPr="00460AB4">
        <w:rPr>
          <w:rFonts w:asciiTheme="majorBidi" w:hAnsiTheme="majorBidi" w:cstheme="majorBidi"/>
          <w:b/>
          <w:bCs/>
          <w:i/>
          <w:iCs/>
          <w:sz w:val="28"/>
          <w:szCs w:val="28"/>
        </w:rPr>
        <w:t>Demain se lèvera le jour</w:t>
      </w:r>
      <w:r w:rsidR="00D85027">
        <w:rPr>
          <w:rFonts w:asciiTheme="majorBidi" w:hAnsiTheme="majorBidi" w:cstheme="majorBidi"/>
          <w:sz w:val="28"/>
          <w:szCs w:val="28"/>
        </w:rPr>
        <w:t xml:space="preserve"> : </w:t>
      </w:r>
    </w:p>
    <w:p w:rsidR="00D85027" w:rsidRDefault="00D85027" w:rsidP="00D85027">
      <w:pPr>
        <w:spacing w:after="120" w:line="360" w:lineRule="auto"/>
        <w:ind w:firstLine="567"/>
        <w:jc w:val="both"/>
        <w:rPr>
          <w:rFonts w:asciiTheme="majorBidi" w:hAnsiTheme="majorBidi" w:cstheme="majorBidi"/>
          <w:sz w:val="28"/>
          <w:szCs w:val="28"/>
        </w:rPr>
        <w:sectPr w:rsidR="00D85027" w:rsidSect="00D85027">
          <w:type w:val="continuous"/>
          <w:pgSz w:w="11906" w:h="16838"/>
          <w:pgMar w:top="1417" w:right="1417" w:bottom="1417" w:left="1417" w:header="708" w:footer="708" w:gutter="0"/>
          <w:cols w:num="2" w:space="708"/>
          <w:docGrid w:linePitch="360"/>
        </w:sectPr>
      </w:pPr>
    </w:p>
    <w:p w:rsidR="00D85027" w:rsidRDefault="00D85027" w:rsidP="007E6DAE">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lastRenderedPageBreak/>
        <w:t>Ce dernier livre a été publié</w:t>
      </w:r>
      <w:r w:rsidR="007E6DAE">
        <w:rPr>
          <w:rFonts w:asciiTheme="majorBidi" w:hAnsiTheme="majorBidi" w:cstheme="majorBidi"/>
          <w:sz w:val="28"/>
          <w:szCs w:val="28"/>
        </w:rPr>
        <w:t>, à titre posthume</w:t>
      </w:r>
      <w:r>
        <w:rPr>
          <w:rFonts w:asciiTheme="majorBidi" w:hAnsiTheme="majorBidi" w:cstheme="majorBidi"/>
          <w:sz w:val="28"/>
          <w:szCs w:val="28"/>
        </w:rPr>
        <w:t xml:space="preserve"> en 2010, c’est-à-dire vingt-cinq (25) ans après la mort de son auteur qui le laissa sous forme de manuscrit. Selon la postface, il l’aurait écrit durant sa résidence surveillée sous le régime de Boumediene et l’aurait peaufiné dans les dernières années de sa vie.</w:t>
      </w:r>
    </w:p>
    <w:p w:rsidR="00D85027" w:rsidRDefault="00D85027" w:rsidP="00D85027">
      <w:pPr>
        <w:spacing w:after="120" w:line="360" w:lineRule="auto"/>
        <w:ind w:left="567"/>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1924050" cy="2600325"/>
            <wp:effectExtent l="19050" t="0" r="0" b="0"/>
            <wp:docPr id="10" name="Image 3" descr="G:\livres\LIVR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ivres\LIVRE019.jpg"/>
                    <pic:cNvPicPr>
                      <a:picLocks noChangeAspect="1" noChangeArrowheads="1"/>
                    </pic:cNvPicPr>
                  </pic:nvPicPr>
                  <pic:blipFill>
                    <a:blip r:embed="rId15" cstate="print"/>
                    <a:srcRect/>
                    <a:stretch>
                      <a:fillRect/>
                    </a:stretch>
                  </pic:blipFill>
                  <pic:spPr bwMode="auto">
                    <a:xfrm>
                      <a:off x="0" y="0"/>
                      <a:ext cx="1938714" cy="2620143"/>
                    </a:xfrm>
                    <a:prstGeom prst="rect">
                      <a:avLst/>
                    </a:prstGeom>
                    <a:noFill/>
                    <a:ln w="9525">
                      <a:noFill/>
                      <a:miter lim="800000"/>
                      <a:headEnd/>
                      <a:tailEnd/>
                    </a:ln>
                  </pic:spPr>
                </pic:pic>
              </a:graphicData>
            </a:graphic>
          </wp:inline>
        </w:drawing>
      </w:r>
    </w:p>
    <w:p w:rsidR="00D85027" w:rsidRDefault="00D85027" w:rsidP="00D85027">
      <w:pPr>
        <w:spacing w:after="120" w:line="360" w:lineRule="auto"/>
        <w:ind w:firstLine="567"/>
        <w:jc w:val="both"/>
        <w:rPr>
          <w:rFonts w:asciiTheme="majorBidi" w:hAnsiTheme="majorBidi" w:cstheme="majorBidi"/>
          <w:sz w:val="28"/>
          <w:szCs w:val="28"/>
        </w:rPr>
        <w:sectPr w:rsidR="00D85027" w:rsidSect="00D85027">
          <w:type w:val="continuous"/>
          <w:pgSz w:w="11906" w:h="16838"/>
          <w:pgMar w:top="1417" w:right="1417" w:bottom="1417" w:left="1417" w:header="708" w:footer="708" w:gutter="0"/>
          <w:cols w:num="2" w:space="708"/>
          <w:docGrid w:linePitch="360"/>
        </w:sectPr>
      </w:pPr>
    </w:p>
    <w:p w:rsidR="00D85027" w:rsidRDefault="00D85027"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lastRenderedPageBreak/>
        <w:t xml:space="preserve">L’auteur écrit dans l’avant-propos du livre : </w:t>
      </w:r>
    </w:p>
    <w:p w:rsidR="00D85027" w:rsidRDefault="00D85027"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 </w:t>
      </w:r>
      <w:r w:rsidRPr="00460AB4">
        <w:rPr>
          <w:rFonts w:asciiTheme="majorBidi" w:hAnsiTheme="majorBidi" w:cstheme="majorBidi"/>
          <w:i/>
          <w:iCs/>
          <w:sz w:val="28"/>
          <w:szCs w:val="28"/>
        </w:rPr>
        <w:t>Je suis au soir de ma vie. Ce livre est le dernier acte de ma vie politique. C'est un adieu à l'Algérie, à mes amis du Maghreb et à tous ceux que j'ai aimés et servis durant ma longue carrière. Et aussi un adieu à mes amis français de France et d'Algérie, et particulièrement à ceux qui ont vécu à nos côtés durant notre terrible guerre de libération, sou</w:t>
      </w:r>
      <w:r w:rsidRPr="00F937CD">
        <w:rPr>
          <w:rFonts w:asciiTheme="majorBidi" w:hAnsiTheme="majorBidi" w:cstheme="majorBidi"/>
          <w:i/>
          <w:iCs/>
          <w:sz w:val="28"/>
          <w:szCs w:val="28"/>
        </w:rPr>
        <w:t>v</w:t>
      </w:r>
      <w:r w:rsidRPr="00460AB4">
        <w:rPr>
          <w:rFonts w:asciiTheme="majorBidi" w:hAnsiTheme="majorBidi" w:cstheme="majorBidi"/>
          <w:i/>
          <w:iCs/>
          <w:sz w:val="28"/>
          <w:szCs w:val="28"/>
        </w:rPr>
        <w:t>ent au péril de leur vie. </w:t>
      </w:r>
      <w:r>
        <w:rPr>
          <w:rFonts w:asciiTheme="majorBidi" w:hAnsiTheme="majorBidi" w:cstheme="majorBidi"/>
          <w:sz w:val="28"/>
          <w:szCs w:val="28"/>
        </w:rPr>
        <w:t>»</w:t>
      </w:r>
      <w:r>
        <w:rPr>
          <w:rStyle w:val="Appelnotedebasdep"/>
          <w:rFonts w:asciiTheme="majorBidi" w:hAnsiTheme="majorBidi" w:cstheme="majorBidi"/>
          <w:sz w:val="28"/>
          <w:szCs w:val="28"/>
        </w:rPr>
        <w:footnoteReference w:id="97"/>
      </w:r>
    </w:p>
    <w:p w:rsidR="00D85027" w:rsidRDefault="00D85027" w:rsidP="007E6DAE">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 xml:space="preserve">Signalons que ce livre se veut aussi être un réquisitoire contre le régime socialiste de Boumediene : </w:t>
      </w:r>
    </w:p>
    <w:p w:rsidR="00D85027" w:rsidRDefault="00D85027"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 </w:t>
      </w:r>
      <w:r w:rsidRPr="00B50E18">
        <w:rPr>
          <w:rFonts w:asciiTheme="majorBidi" w:hAnsiTheme="majorBidi" w:cstheme="majorBidi"/>
          <w:i/>
          <w:iCs/>
          <w:sz w:val="28"/>
          <w:szCs w:val="28"/>
        </w:rPr>
        <w:t>Depuis quinze ans, l'Algérie de Boumediene, comme celle de Ben Bella, fait du «gauchisme» et de «l'aventurisme».</w:t>
      </w:r>
      <w:r>
        <w:rPr>
          <w:rFonts w:asciiTheme="majorBidi" w:hAnsiTheme="majorBidi" w:cstheme="majorBidi"/>
          <w:sz w:val="28"/>
          <w:szCs w:val="28"/>
        </w:rPr>
        <w:t>»</w:t>
      </w:r>
      <w:r>
        <w:rPr>
          <w:rStyle w:val="Appelnotedebasdep"/>
          <w:rFonts w:asciiTheme="majorBidi" w:hAnsiTheme="majorBidi" w:cstheme="majorBidi"/>
          <w:sz w:val="28"/>
          <w:szCs w:val="28"/>
        </w:rPr>
        <w:footnoteReference w:id="98"/>
      </w:r>
    </w:p>
    <w:p w:rsidR="00D85027" w:rsidRDefault="00D85027"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 xml:space="preserve">Le contenu de </w:t>
      </w:r>
      <w:r w:rsidRPr="00B51B73">
        <w:rPr>
          <w:rFonts w:asciiTheme="majorBidi" w:hAnsiTheme="majorBidi" w:cstheme="majorBidi"/>
          <w:i/>
          <w:iCs/>
          <w:sz w:val="28"/>
          <w:szCs w:val="28"/>
        </w:rPr>
        <w:t>Demain se lèvera le jour</w:t>
      </w:r>
      <w:r>
        <w:rPr>
          <w:rFonts w:asciiTheme="majorBidi" w:hAnsiTheme="majorBidi" w:cstheme="majorBidi"/>
          <w:sz w:val="28"/>
          <w:szCs w:val="28"/>
        </w:rPr>
        <w:t xml:space="preserve"> est réparti en cinq (05) </w:t>
      </w:r>
      <w:r w:rsidR="00A439CA">
        <w:rPr>
          <w:rFonts w:asciiTheme="majorBidi" w:hAnsiTheme="majorBidi" w:cstheme="majorBidi"/>
          <w:sz w:val="28"/>
          <w:szCs w:val="28"/>
        </w:rPr>
        <w:t xml:space="preserve">grands </w:t>
      </w:r>
      <w:r>
        <w:rPr>
          <w:rFonts w:asciiTheme="majorBidi" w:hAnsiTheme="majorBidi" w:cstheme="majorBidi"/>
          <w:sz w:val="28"/>
          <w:szCs w:val="28"/>
        </w:rPr>
        <w:t>chapitres :</w:t>
      </w:r>
    </w:p>
    <w:p w:rsidR="00D85027" w:rsidRDefault="00D85027"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1-</w:t>
      </w:r>
      <w:r w:rsidRPr="004C4192">
        <w:rPr>
          <w:rFonts w:asciiTheme="majorBidi" w:hAnsiTheme="majorBidi" w:cstheme="majorBidi"/>
          <w:sz w:val="28"/>
          <w:szCs w:val="28"/>
        </w:rPr>
        <w:t>Faire l’</w:t>
      </w:r>
      <w:r>
        <w:rPr>
          <w:rFonts w:asciiTheme="majorBidi" w:hAnsiTheme="majorBidi" w:cstheme="majorBidi"/>
          <w:sz w:val="28"/>
          <w:szCs w:val="28"/>
        </w:rPr>
        <w:t>É</w:t>
      </w:r>
      <w:r w:rsidRPr="004C4192">
        <w:rPr>
          <w:rFonts w:asciiTheme="majorBidi" w:hAnsiTheme="majorBidi" w:cstheme="majorBidi"/>
          <w:sz w:val="28"/>
          <w:szCs w:val="28"/>
        </w:rPr>
        <w:t>tat démocratique</w:t>
      </w:r>
      <w:r>
        <w:rPr>
          <w:rFonts w:asciiTheme="majorBidi" w:hAnsiTheme="majorBidi" w:cstheme="majorBidi"/>
          <w:sz w:val="28"/>
          <w:szCs w:val="28"/>
        </w:rPr>
        <w:t xml:space="preserve">. </w:t>
      </w:r>
      <w:r w:rsidRPr="0071708B">
        <w:rPr>
          <w:rFonts w:asciiTheme="majorBidi" w:hAnsiTheme="majorBidi" w:cstheme="majorBidi"/>
          <w:i/>
          <w:iCs/>
          <w:sz w:val="28"/>
          <w:szCs w:val="28"/>
        </w:rPr>
        <w:t>Réhabiliter la Cité musulmane.</w:t>
      </w:r>
    </w:p>
    <w:p w:rsidR="00D85027" w:rsidRDefault="00D85027" w:rsidP="00D85027">
      <w:pPr>
        <w:spacing w:after="120" w:line="360" w:lineRule="auto"/>
        <w:jc w:val="both"/>
        <w:rPr>
          <w:rFonts w:asciiTheme="majorBidi" w:hAnsiTheme="majorBidi" w:cstheme="majorBidi"/>
          <w:noProof/>
          <w:sz w:val="28"/>
          <w:szCs w:val="28"/>
        </w:rPr>
        <w:sectPr w:rsidR="00D85027" w:rsidSect="00D85027">
          <w:type w:val="continuous"/>
          <w:pgSz w:w="11906" w:h="16838"/>
          <w:pgMar w:top="1417" w:right="1417" w:bottom="1417" w:left="1417" w:header="708" w:footer="708" w:gutter="0"/>
          <w:cols w:space="708"/>
          <w:docGrid w:linePitch="360"/>
        </w:sectPr>
      </w:pPr>
    </w:p>
    <w:p w:rsidR="00D85027" w:rsidRPr="004C4192" w:rsidRDefault="00D85027" w:rsidP="00D85027">
      <w:pPr>
        <w:spacing w:after="120" w:line="360" w:lineRule="auto"/>
        <w:jc w:val="both"/>
        <w:rPr>
          <w:rFonts w:asciiTheme="majorBidi" w:hAnsiTheme="majorBidi" w:cstheme="majorBidi"/>
          <w:sz w:val="28"/>
          <w:szCs w:val="28"/>
        </w:rPr>
      </w:pPr>
      <w:r>
        <w:rPr>
          <w:rFonts w:asciiTheme="majorBidi" w:hAnsiTheme="majorBidi" w:cstheme="majorBidi"/>
          <w:sz w:val="28"/>
          <w:szCs w:val="28"/>
        </w:rPr>
        <w:lastRenderedPageBreak/>
        <w:t>2-</w:t>
      </w:r>
      <w:r w:rsidRPr="004C4192">
        <w:rPr>
          <w:rFonts w:asciiTheme="majorBidi" w:hAnsiTheme="majorBidi" w:cstheme="majorBidi"/>
          <w:sz w:val="28"/>
          <w:szCs w:val="28"/>
        </w:rPr>
        <w:t>Pour une Algérie républicaine.</w:t>
      </w:r>
    </w:p>
    <w:p w:rsidR="00D85027" w:rsidRDefault="00D85027" w:rsidP="00D85027">
      <w:pPr>
        <w:spacing w:after="120" w:line="360" w:lineRule="auto"/>
        <w:ind w:firstLine="567"/>
        <w:jc w:val="both"/>
        <w:rPr>
          <w:rFonts w:asciiTheme="majorBidi" w:hAnsiTheme="majorBidi" w:cstheme="majorBidi"/>
          <w:sz w:val="28"/>
          <w:szCs w:val="28"/>
        </w:rPr>
      </w:pPr>
      <w:r w:rsidRPr="0071708B">
        <w:rPr>
          <w:rFonts w:asciiTheme="majorBidi" w:hAnsiTheme="majorBidi" w:cstheme="majorBidi"/>
          <w:sz w:val="28"/>
          <w:szCs w:val="28"/>
        </w:rPr>
        <w:t>3-</w:t>
      </w:r>
      <w:r w:rsidRPr="004C4192">
        <w:rPr>
          <w:rFonts w:asciiTheme="majorBidi" w:hAnsiTheme="majorBidi" w:cstheme="majorBidi"/>
          <w:sz w:val="28"/>
          <w:szCs w:val="28"/>
        </w:rPr>
        <w:t>Relations extérieures de l’Algérie.</w:t>
      </w:r>
      <w:r>
        <w:rPr>
          <w:rFonts w:asciiTheme="majorBidi" w:hAnsiTheme="majorBidi" w:cstheme="majorBidi"/>
          <w:b/>
          <w:bCs/>
          <w:sz w:val="28"/>
          <w:szCs w:val="28"/>
        </w:rPr>
        <w:t xml:space="preserve"> </w:t>
      </w:r>
      <w:r w:rsidRPr="0071708B">
        <w:rPr>
          <w:rFonts w:asciiTheme="majorBidi" w:hAnsiTheme="majorBidi" w:cstheme="majorBidi"/>
          <w:i/>
          <w:iCs/>
          <w:sz w:val="28"/>
          <w:szCs w:val="28"/>
        </w:rPr>
        <w:t>Diplomatie et liberté.</w:t>
      </w:r>
    </w:p>
    <w:p w:rsidR="00D85027" w:rsidRDefault="00D85027" w:rsidP="00D85027">
      <w:pPr>
        <w:spacing w:after="120" w:line="360" w:lineRule="auto"/>
        <w:ind w:firstLine="567"/>
        <w:jc w:val="both"/>
        <w:rPr>
          <w:rFonts w:asciiTheme="majorBidi" w:hAnsiTheme="majorBidi" w:cstheme="majorBidi"/>
          <w:i/>
          <w:iCs/>
          <w:sz w:val="28"/>
          <w:szCs w:val="28"/>
        </w:rPr>
      </w:pPr>
      <w:r>
        <w:rPr>
          <w:rFonts w:asciiTheme="majorBidi" w:hAnsiTheme="majorBidi" w:cstheme="majorBidi"/>
          <w:sz w:val="28"/>
          <w:szCs w:val="28"/>
        </w:rPr>
        <w:t>4-</w:t>
      </w:r>
      <w:r w:rsidRPr="004C4192">
        <w:rPr>
          <w:rFonts w:asciiTheme="majorBidi" w:hAnsiTheme="majorBidi" w:cstheme="majorBidi"/>
          <w:sz w:val="28"/>
          <w:szCs w:val="28"/>
        </w:rPr>
        <w:t>Vérités permanentes et évolution</w:t>
      </w:r>
      <w:r>
        <w:rPr>
          <w:rFonts w:asciiTheme="majorBidi" w:hAnsiTheme="majorBidi" w:cstheme="majorBidi"/>
          <w:sz w:val="28"/>
          <w:szCs w:val="28"/>
        </w:rPr>
        <w:t xml:space="preserve">. </w:t>
      </w:r>
      <w:r w:rsidRPr="00341F0B">
        <w:rPr>
          <w:rFonts w:asciiTheme="majorBidi" w:hAnsiTheme="majorBidi" w:cstheme="majorBidi"/>
          <w:i/>
          <w:iCs/>
          <w:sz w:val="28"/>
          <w:szCs w:val="28"/>
        </w:rPr>
        <w:t>L’éducation passe avant la contrainte.</w:t>
      </w:r>
    </w:p>
    <w:p w:rsidR="00D85027" w:rsidRDefault="00D85027"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5-</w:t>
      </w:r>
      <w:r w:rsidRPr="004C4192">
        <w:rPr>
          <w:rFonts w:asciiTheme="majorBidi" w:hAnsiTheme="majorBidi" w:cstheme="majorBidi"/>
          <w:sz w:val="28"/>
          <w:szCs w:val="28"/>
        </w:rPr>
        <w:t>Foi dans le passé. Espérance dans l’avenir.</w:t>
      </w:r>
    </w:p>
    <w:p w:rsidR="00D85027" w:rsidRDefault="00A439CA" w:rsidP="00D85027">
      <w:pPr>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t>2</w:t>
      </w:r>
      <w:r w:rsidR="00D85027" w:rsidRPr="00174233">
        <w:rPr>
          <w:rFonts w:asciiTheme="majorBidi" w:hAnsiTheme="majorBidi" w:cstheme="majorBidi"/>
          <w:b/>
          <w:bCs/>
          <w:sz w:val="28"/>
          <w:szCs w:val="28"/>
        </w:rPr>
        <w:t>-Les écrits de journaux :</w:t>
      </w:r>
      <w:r w:rsidR="00D85027">
        <w:rPr>
          <w:rFonts w:asciiTheme="majorBidi" w:hAnsiTheme="majorBidi" w:cstheme="majorBidi"/>
          <w:b/>
          <w:bCs/>
          <w:sz w:val="28"/>
          <w:szCs w:val="28"/>
        </w:rPr>
        <w:t xml:space="preserve"> </w:t>
      </w:r>
    </w:p>
    <w:p w:rsidR="00D85027" w:rsidRDefault="00A439CA" w:rsidP="000A256B">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N</w:t>
      </w:r>
      <w:r w:rsidR="00D85027">
        <w:rPr>
          <w:rFonts w:asciiTheme="majorBidi" w:hAnsiTheme="majorBidi" w:cstheme="majorBidi"/>
          <w:sz w:val="28"/>
          <w:szCs w:val="28"/>
        </w:rPr>
        <w:t xml:space="preserve">ous employons les expressions « écrits de journaux », « écrits journalistiques » ou encore « écrits de presse » pour désigner tous les textes publiés par Ferhat Abbas dans des organes de presse. En effet, l’auteur n’a pas publié que des articles dans les journaux qu’il a créés et animés ou dans lesquels il a collaboré. Certains écrits ne présentent pas les caractéristiques </w:t>
      </w:r>
      <w:r w:rsidR="000A256B">
        <w:rPr>
          <w:rFonts w:asciiTheme="majorBidi" w:hAnsiTheme="majorBidi" w:cstheme="majorBidi"/>
          <w:sz w:val="28"/>
          <w:szCs w:val="28"/>
        </w:rPr>
        <w:t>de</w:t>
      </w:r>
      <w:r w:rsidR="00D85027">
        <w:rPr>
          <w:rFonts w:asciiTheme="majorBidi" w:hAnsiTheme="majorBidi" w:cstheme="majorBidi"/>
          <w:sz w:val="28"/>
          <w:szCs w:val="28"/>
        </w:rPr>
        <w:t xml:space="preserve"> l’article ou </w:t>
      </w:r>
      <w:r w:rsidR="000A256B">
        <w:rPr>
          <w:rFonts w:asciiTheme="majorBidi" w:hAnsiTheme="majorBidi" w:cstheme="majorBidi"/>
          <w:sz w:val="28"/>
          <w:szCs w:val="28"/>
        </w:rPr>
        <w:t>de</w:t>
      </w:r>
      <w:r w:rsidR="00D85027">
        <w:rPr>
          <w:rFonts w:asciiTheme="majorBidi" w:hAnsiTheme="majorBidi" w:cstheme="majorBidi"/>
          <w:sz w:val="28"/>
          <w:szCs w:val="28"/>
        </w:rPr>
        <w:t xml:space="preserve"> l’éditorial. Parmi ces textes, on peut distinguer des messages diplomatiques, des mémorandums, des télégrammes, des appels, des lettres diplomatiques, des discours, etc.</w:t>
      </w:r>
    </w:p>
    <w:p w:rsidR="00D85027" w:rsidRDefault="000A256B"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N</w:t>
      </w:r>
      <w:r w:rsidR="00D85027">
        <w:rPr>
          <w:rFonts w:asciiTheme="majorBidi" w:hAnsiTheme="majorBidi" w:cstheme="majorBidi"/>
          <w:sz w:val="28"/>
          <w:szCs w:val="28"/>
        </w:rPr>
        <w:t>ous considérons qu’u</w:t>
      </w:r>
      <w:r w:rsidR="00D85027" w:rsidRPr="00174233">
        <w:rPr>
          <w:rFonts w:asciiTheme="majorBidi" w:hAnsiTheme="majorBidi" w:cstheme="majorBidi"/>
          <w:sz w:val="28"/>
          <w:szCs w:val="28"/>
        </w:rPr>
        <w:t xml:space="preserve">ne distinction </w:t>
      </w:r>
      <w:r w:rsidR="00D85027">
        <w:rPr>
          <w:rFonts w:asciiTheme="majorBidi" w:hAnsiTheme="majorBidi" w:cstheme="majorBidi"/>
          <w:sz w:val="28"/>
          <w:szCs w:val="28"/>
        </w:rPr>
        <w:t xml:space="preserve">nette </w:t>
      </w:r>
      <w:r w:rsidR="00D85027" w:rsidRPr="00174233">
        <w:rPr>
          <w:rFonts w:asciiTheme="majorBidi" w:hAnsiTheme="majorBidi" w:cstheme="majorBidi"/>
          <w:sz w:val="28"/>
          <w:szCs w:val="28"/>
        </w:rPr>
        <w:t>doit être faite entre les éditoriaux et les articles de journaux proprement dits.</w:t>
      </w:r>
      <w:r w:rsidR="00D85027">
        <w:rPr>
          <w:rFonts w:asciiTheme="majorBidi" w:hAnsiTheme="majorBidi" w:cstheme="majorBidi"/>
          <w:sz w:val="28"/>
          <w:szCs w:val="28"/>
        </w:rPr>
        <w:t xml:space="preserve"> </w:t>
      </w:r>
      <w:r w:rsidR="00D85027" w:rsidRPr="00ED6B24">
        <w:rPr>
          <w:rFonts w:asciiTheme="majorBidi" w:hAnsiTheme="majorBidi" w:cstheme="majorBidi"/>
          <w:sz w:val="28"/>
          <w:szCs w:val="28"/>
        </w:rPr>
        <w:t xml:space="preserve">S’appuyant sur l’exemple du journal français </w:t>
      </w:r>
      <w:r w:rsidR="00D85027" w:rsidRPr="00ED6B24">
        <w:rPr>
          <w:rFonts w:asciiTheme="majorBidi" w:hAnsiTheme="majorBidi" w:cstheme="majorBidi"/>
          <w:i/>
          <w:iCs/>
          <w:sz w:val="28"/>
          <w:szCs w:val="28"/>
        </w:rPr>
        <w:t xml:space="preserve">Le Monde, </w:t>
      </w:r>
      <w:r w:rsidR="00D85027" w:rsidRPr="00ED6B24">
        <w:rPr>
          <w:rFonts w:asciiTheme="majorBidi" w:hAnsiTheme="majorBidi" w:cstheme="majorBidi"/>
          <w:sz w:val="28"/>
          <w:szCs w:val="28"/>
        </w:rPr>
        <w:t>Roselyne Koren</w:t>
      </w:r>
      <w:r w:rsidR="00D85027" w:rsidRPr="00ED6B24">
        <w:rPr>
          <w:rStyle w:val="Appelnotedebasdep"/>
          <w:rFonts w:asciiTheme="majorBidi" w:hAnsiTheme="majorBidi" w:cstheme="majorBidi"/>
          <w:sz w:val="28"/>
          <w:szCs w:val="28"/>
        </w:rPr>
        <w:footnoteReference w:id="99"/>
      </w:r>
      <w:r w:rsidR="00D85027" w:rsidRPr="00ED6B24">
        <w:rPr>
          <w:rFonts w:asciiTheme="majorBidi" w:hAnsiTheme="majorBidi" w:cstheme="majorBidi"/>
          <w:sz w:val="28"/>
          <w:szCs w:val="28"/>
        </w:rPr>
        <w:t>, affirme que</w:t>
      </w:r>
      <w:r w:rsidR="00D85027">
        <w:rPr>
          <w:rFonts w:asciiTheme="majorBidi" w:hAnsiTheme="majorBidi" w:cstheme="majorBidi"/>
          <w:sz w:val="28"/>
          <w:szCs w:val="28"/>
        </w:rPr>
        <w:t> :</w:t>
      </w:r>
    </w:p>
    <w:p w:rsidR="00D85027" w:rsidRDefault="00D85027" w:rsidP="00D85027">
      <w:pPr>
        <w:spacing w:after="120" w:line="360" w:lineRule="auto"/>
        <w:ind w:firstLine="567"/>
        <w:jc w:val="both"/>
        <w:rPr>
          <w:rFonts w:asciiTheme="majorBidi" w:hAnsiTheme="majorBidi" w:cstheme="majorBidi"/>
          <w:sz w:val="28"/>
          <w:szCs w:val="28"/>
        </w:rPr>
      </w:pPr>
      <w:r w:rsidRPr="00ED6B24">
        <w:rPr>
          <w:rFonts w:asciiTheme="majorBidi" w:hAnsiTheme="majorBidi" w:cstheme="majorBidi"/>
          <w:sz w:val="28"/>
          <w:szCs w:val="28"/>
        </w:rPr>
        <w:t>« </w:t>
      </w:r>
      <w:r>
        <w:rPr>
          <w:rFonts w:asciiTheme="majorBidi" w:hAnsiTheme="majorBidi" w:cstheme="majorBidi"/>
          <w:i/>
          <w:iCs/>
          <w:sz w:val="28"/>
          <w:szCs w:val="28"/>
        </w:rPr>
        <w:t>L</w:t>
      </w:r>
      <w:r w:rsidRPr="00ED6B24">
        <w:rPr>
          <w:rFonts w:asciiTheme="majorBidi" w:hAnsiTheme="majorBidi" w:cstheme="majorBidi"/>
          <w:i/>
          <w:iCs/>
          <w:sz w:val="28"/>
          <w:szCs w:val="28"/>
        </w:rPr>
        <w:t>es prises de position ne pourraient être énoncées que dans le cadre des éditoriaux ou dans celui des analyses et des commentaires. </w:t>
      </w:r>
      <w:r w:rsidRPr="00ED6B24">
        <w:rPr>
          <w:rFonts w:asciiTheme="majorBidi" w:hAnsiTheme="majorBidi" w:cstheme="majorBidi"/>
          <w:sz w:val="28"/>
          <w:szCs w:val="28"/>
        </w:rPr>
        <w:t xml:space="preserve">» </w:t>
      </w:r>
    </w:p>
    <w:p w:rsidR="00D85027" w:rsidRPr="00ED6B24" w:rsidRDefault="00D85027" w:rsidP="00D85027">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 xml:space="preserve">Autrement dit, les </w:t>
      </w:r>
      <w:r w:rsidRPr="00ED6B24">
        <w:rPr>
          <w:rFonts w:asciiTheme="majorBidi" w:hAnsiTheme="majorBidi" w:cstheme="majorBidi"/>
          <w:sz w:val="28"/>
          <w:szCs w:val="28"/>
        </w:rPr>
        <w:t>éditoria</w:t>
      </w:r>
      <w:r>
        <w:rPr>
          <w:rFonts w:asciiTheme="majorBidi" w:hAnsiTheme="majorBidi" w:cstheme="majorBidi"/>
          <w:sz w:val="28"/>
          <w:szCs w:val="28"/>
        </w:rPr>
        <w:t>ux</w:t>
      </w:r>
      <w:r w:rsidRPr="00ED6B24">
        <w:rPr>
          <w:rFonts w:asciiTheme="majorBidi" w:hAnsiTheme="majorBidi" w:cstheme="majorBidi"/>
          <w:sz w:val="28"/>
          <w:szCs w:val="28"/>
        </w:rPr>
        <w:t xml:space="preserve"> exprime</w:t>
      </w:r>
      <w:r>
        <w:rPr>
          <w:rFonts w:asciiTheme="majorBidi" w:hAnsiTheme="majorBidi" w:cstheme="majorBidi"/>
          <w:sz w:val="28"/>
          <w:szCs w:val="28"/>
        </w:rPr>
        <w:t>nt</w:t>
      </w:r>
      <w:r w:rsidRPr="00ED6B24">
        <w:rPr>
          <w:rFonts w:asciiTheme="majorBidi" w:hAnsiTheme="majorBidi" w:cstheme="majorBidi"/>
          <w:sz w:val="28"/>
          <w:szCs w:val="28"/>
        </w:rPr>
        <w:t xml:space="preserve"> un engagement et une prise de position de </w:t>
      </w:r>
      <w:r>
        <w:rPr>
          <w:rFonts w:asciiTheme="majorBidi" w:hAnsiTheme="majorBidi" w:cstheme="majorBidi"/>
          <w:sz w:val="28"/>
          <w:szCs w:val="28"/>
        </w:rPr>
        <w:t>leur</w:t>
      </w:r>
      <w:r w:rsidRPr="00ED6B24">
        <w:rPr>
          <w:rFonts w:asciiTheme="majorBidi" w:hAnsiTheme="majorBidi" w:cstheme="majorBidi"/>
          <w:sz w:val="28"/>
          <w:szCs w:val="28"/>
        </w:rPr>
        <w:t xml:space="preserve"> auteur et de l’organe de presse</w:t>
      </w:r>
      <w:r>
        <w:rPr>
          <w:rFonts w:asciiTheme="majorBidi" w:hAnsiTheme="majorBidi" w:cstheme="majorBidi"/>
          <w:sz w:val="28"/>
          <w:szCs w:val="28"/>
        </w:rPr>
        <w:t>. Ils</w:t>
      </w:r>
      <w:r w:rsidRPr="00ED6B24">
        <w:rPr>
          <w:rFonts w:asciiTheme="majorBidi" w:hAnsiTheme="majorBidi" w:cstheme="majorBidi"/>
          <w:sz w:val="28"/>
          <w:szCs w:val="28"/>
        </w:rPr>
        <w:t xml:space="preserve"> peuvent donc être classés dans un type de journalisme appelé le </w:t>
      </w:r>
      <w:r w:rsidRPr="00ED6B24">
        <w:rPr>
          <w:rFonts w:asciiTheme="majorBidi" w:hAnsiTheme="majorBidi" w:cstheme="majorBidi"/>
          <w:i/>
          <w:iCs/>
          <w:sz w:val="28"/>
          <w:szCs w:val="28"/>
        </w:rPr>
        <w:t>journalisme doctrinaire</w:t>
      </w:r>
      <w:r w:rsidRPr="00ED6B24">
        <w:rPr>
          <w:rFonts w:asciiTheme="majorBidi" w:hAnsiTheme="majorBidi" w:cstheme="majorBidi"/>
          <w:sz w:val="28"/>
          <w:szCs w:val="28"/>
        </w:rPr>
        <w:t xml:space="preserve">. </w:t>
      </w:r>
    </w:p>
    <w:p w:rsidR="00D85027" w:rsidRDefault="00D85027" w:rsidP="00D85027">
      <w:pPr>
        <w:spacing w:after="120" w:line="360" w:lineRule="auto"/>
        <w:jc w:val="both"/>
        <w:rPr>
          <w:rFonts w:asciiTheme="majorBidi" w:hAnsiTheme="majorBidi" w:cstheme="majorBidi"/>
          <w:sz w:val="28"/>
          <w:szCs w:val="28"/>
        </w:rPr>
        <w:sectPr w:rsidR="00D85027" w:rsidSect="00D85027">
          <w:pgSz w:w="11906" w:h="16838"/>
          <w:pgMar w:top="1417" w:right="1417" w:bottom="1417" w:left="1417" w:header="708" w:footer="708" w:gutter="0"/>
          <w:cols w:space="708"/>
          <w:docGrid w:linePitch="360"/>
        </w:sectPr>
      </w:pPr>
    </w:p>
    <w:p w:rsidR="00D85027" w:rsidRDefault="00D85027" w:rsidP="00917AFE">
      <w:pPr>
        <w:pStyle w:val="Titre1"/>
        <w:spacing w:before="0" w:beforeAutospacing="0" w:after="120" w:afterAutospacing="0" w:line="360" w:lineRule="auto"/>
        <w:ind w:firstLine="567"/>
        <w:jc w:val="both"/>
        <w:rPr>
          <w:b w:val="0"/>
          <w:bCs w:val="0"/>
          <w:sz w:val="28"/>
          <w:szCs w:val="28"/>
        </w:rPr>
      </w:pPr>
      <w:r>
        <w:rPr>
          <w:b w:val="0"/>
          <w:bCs w:val="0"/>
          <w:sz w:val="28"/>
          <w:szCs w:val="28"/>
        </w:rPr>
        <w:lastRenderedPageBreak/>
        <w:t>Ferhat Abbas a écrit dans des organes de presse différents</w:t>
      </w:r>
      <w:r w:rsidR="00917AFE">
        <w:rPr>
          <w:b w:val="0"/>
          <w:bCs w:val="0"/>
          <w:sz w:val="28"/>
          <w:szCs w:val="28"/>
        </w:rPr>
        <w:t>.</w:t>
      </w:r>
      <w:r>
        <w:rPr>
          <w:b w:val="0"/>
          <w:bCs w:val="0"/>
          <w:sz w:val="28"/>
          <w:szCs w:val="28"/>
        </w:rPr>
        <w:t xml:space="preserve"> </w:t>
      </w:r>
      <w:r w:rsidR="00917AFE">
        <w:rPr>
          <w:b w:val="0"/>
          <w:bCs w:val="0"/>
          <w:sz w:val="28"/>
          <w:szCs w:val="28"/>
        </w:rPr>
        <w:t>Depuis</w:t>
      </w:r>
      <w:r>
        <w:rPr>
          <w:b w:val="0"/>
          <w:bCs w:val="0"/>
          <w:sz w:val="28"/>
          <w:szCs w:val="28"/>
        </w:rPr>
        <w:t xml:space="preserve"> 1919, lorsqu’il publia son premier article</w:t>
      </w:r>
      <w:r>
        <w:rPr>
          <w:rStyle w:val="Appelnotedebasdep"/>
          <w:b w:val="0"/>
          <w:bCs w:val="0"/>
          <w:sz w:val="28"/>
          <w:szCs w:val="28"/>
        </w:rPr>
        <w:footnoteReference w:id="100"/>
      </w:r>
      <w:r>
        <w:rPr>
          <w:b w:val="0"/>
          <w:bCs w:val="0"/>
          <w:sz w:val="28"/>
          <w:szCs w:val="28"/>
        </w:rPr>
        <w:t xml:space="preserve"> dans le journal </w:t>
      </w:r>
      <w:r w:rsidRPr="00F174D6">
        <w:rPr>
          <w:b w:val="0"/>
          <w:bCs w:val="0"/>
          <w:i/>
          <w:iCs/>
          <w:sz w:val="28"/>
          <w:szCs w:val="28"/>
        </w:rPr>
        <w:t>L’Ikdam</w:t>
      </w:r>
      <w:r w:rsidR="00917AFE">
        <w:rPr>
          <w:b w:val="0"/>
          <w:bCs w:val="0"/>
          <w:sz w:val="28"/>
          <w:szCs w:val="28"/>
        </w:rPr>
        <w:t xml:space="preserve"> de l’émir Khaled</w:t>
      </w:r>
      <w:r>
        <w:rPr>
          <w:b w:val="0"/>
          <w:bCs w:val="0"/>
          <w:sz w:val="28"/>
          <w:szCs w:val="28"/>
        </w:rPr>
        <w:t xml:space="preserve">, jusqu’en 1960 lorsque parut dans </w:t>
      </w:r>
      <w:r w:rsidRPr="008C637C">
        <w:rPr>
          <w:b w:val="0"/>
          <w:bCs w:val="0"/>
          <w:i/>
          <w:iCs/>
          <w:sz w:val="28"/>
          <w:szCs w:val="28"/>
        </w:rPr>
        <w:t>El Moudjahid</w:t>
      </w:r>
      <w:r>
        <w:rPr>
          <w:b w:val="0"/>
          <w:bCs w:val="0"/>
          <w:sz w:val="28"/>
          <w:szCs w:val="28"/>
        </w:rPr>
        <w:t>, journal du FLN, sa dernière interview</w:t>
      </w:r>
      <w:r w:rsidR="00917AFE">
        <w:rPr>
          <w:b w:val="0"/>
          <w:bCs w:val="0"/>
          <w:sz w:val="28"/>
          <w:szCs w:val="28"/>
        </w:rPr>
        <w:t>, il n’a pas cessé de faire paraitre des écrits d’opinion dans de nombreux journaux</w:t>
      </w:r>
      <w:r>
        <w:rPr>
          <w:b w:val="0"/>
          <w:bCs w:val="0"/>
          <w:sz w:val="28"/>
          <w:szCs w:val="28"/>
        </w:rPr>
        <w:t>.</w:t>
      </w:r>
    </w:p>
    <w:p w:rsidR="00D85027" w:rsidRPr="00415169" w:rsidRDefault="00D85027" w:rsidP="00BA210B">
      <w:pPr>
        <w:spacing w:after="120" w:line="360" w:lineRule="auto"/>
        <w:ind w:firstLine="567"/>
        <w:jc w:val="both"/>
        <w:rPr>
          <w:rFonts w:asciiTheme="majorBidi" w:hAnsiTheme="majorBidi" w:cstheme="majorBidi"/>
          <w:sz w:val="28"/>
          <w:szCs w:val="28"/>
        </w:rPr>
      </w:pPr>
      <w:r w:rsidRPr="00415169">
        <w:rPr>
          <w:rFonts w:asciiTheme="majorBidi" w:hAnsiTheme="majorBidi" w:cstheme="majorBidi"/>
          <w:sz w:val="28"/>
          <w:szCs w:val="28"/>
        </w:rPr>
        <w:t>Il convient de noter</w:t>
      </w:r>
      <w:r>
        <w:rPr>
          <w:rFonts w:asciiTheme="majorBidi" w:hAnsiTheme="majorBidi" w:cstheme="majorBidi"/>
          <w:sz w:val="28"/>
          <w:szCs w:val="28"/>
        </w:rPr>
        <w:t xml:space="preserve"> </w:t>
      </w:r>
      <w:r w:rsidRPr="00415169">
        <w:rPr>
          <w:rFonts w:asciiTheme="majorBidi" w:hAnsiTheme="majorBidi" w:cstheme="majorBidi"/>
          <w:sz w:val="28"/>
          <w:szCs w:val="28"/>
        </w:rPr>
        <w:t xml:space="preserve">que </w:t>
      </w:r>
      <w:r w:rsidR="00BA210B">
        <w:rPr>
          <w:rFonts w:asciiTheme="majorBidi" w:hAnsiTheme="majorBidi" w:cstheme="majorBidi"/>
          <w:sz w:val="28"/>
          <w:szCs w:val="28"/>
        </w:rPr>
        <w:t>nos</w:t>
      </w:r>
      <w:r w:rsidRPr="00415169">
        <w:rPr>
          <w:rFonts w:asciiTheme="majorBidi" w:hAnsiTheme="majorBidi" w:cstheme="majorBidi"/>
          <w:sz w:val="28"/>
          <w:szCs w:val="28"/>
        </w:rPr>
        <w:t xml:space="preserve"> </w:t>
      </w:r>
      <w:r w:rsidR="00BA210B">
        <w:rPr>
          <w:rFonts w:asciiTheme="majorBidi" w:hAnsiTheme="majorBidi" w:cstheme="majorBidi"/>
          <w:sz w:val="28"/>
          <w:szCs w:val="28"/>
        </w:rPr>
        <w:t>données</w:t>
      </w:r>
      <w:r w:rsidRPr="00415169">
        <w:rPr>
          <w:rFonts w:asciiTheme="majorBidi" w:hAnsiTheme="majorBidi" w:cstheme="majorBidi"/>
          <w:sz w:val="28"/>
          <w:szCs w:val="28"/>
        </w:rPr>
        <w:t xml:space="preserve"> </w:t>
      </w:r>
      <w:r w:rsidR="004E713D">
        <w:rPr>
          <w:rFonts w:asciiTheme="majorBidi" w:hAnsiTheme="majorBidi" w:cstheme="majorBidi"/>
          <w:sz w:val="28"/>
          <w:szCs w:val="28"/>
        </w:rPr>
        <w:t xml:space="preserve">journalistiques </w:t>
      </w:r>
      <w:r>
        <w:rPr>
          <w:rFonts w:asciiTheme="majorBidi" w:hAnsiTheme="majorBidi" w:cstheme="majorBidi"/>
          <w:sz w:val="28"/>
          <w:szCs w:val="28"/>
        </w:rPr>
        <w:t>son</w:t>
      </w:r>
      <w:r w:rsidRPr="00415169">
        <w:rPr>
          <w:rFonts w:asciiTheme="majorBidi" w:hAnsiTheme="majorBidi" w:cstheme="majorBidi"/>
          <w:sz w:val="28"/>
          <w:szCs w:val="28"/>
        </w:rPr>
        <w:t>t le fruit d’un</w:t>
      </w:r>
      <w:r>
        <w:rPr>
          <w:rFonts w:asciiTheme="majorBidi" w:hAnsiTheme="majorBidi" w:cstheme="majorBidi"/>
          <w:sz w:val="28"/>
          <w:szCs w:val="28"/>
        </w:rPr>
        <w:t>e</w:t>
      </w:r>
      <w:r w:rsidRPr="00415169">
        <w:rPr>
          <w:rFonts w:asciiTheme="majorBidi" w:hAnsiTheme="majorBidi" w:cstheme="majorBidi"/>
          <w:sz w:val="28"/>
          <w:szCs w:val="28"/>
        </w:rPr>
        <w:t xml:space="preserve"> </w:t>
      </w:r>
      <w:r>
        <w:rPr>
          <w:rFonts w:asciiTheme="majorBidi" w:hAnsiTheme="majorBidi" w:cstheme="majorBidi"/>
          <w:sz w:val="28"/>
          <w:szCs w:val="28"/>
        </w:rPr>
        <w:t xml:space="preserve">compilation </w:t>
      </w:r>
      <w:r w:rsidRPr="00415169">
        <w:rPr>
          <w:rFonts w:asciiTheme="majorBidi" w:hAnsiTheme="majorBidi" w:cstheme="majorBidi"/>
          <w:sz w:val="28"/>
          <w:szCs w:val="28"/>
        </w:rPr>
        <w:t xml:space="preserve">que nous avons effectuée au niveau des </w:t>
      </w:r>
      <w:r>
        <w:rPr>
          <w:rFonts w:asciiTheme="majorBidi" w:hAnsiTheme="majorBidi" w:cstheme="majorBidi"/>
          <w:sz w:val="28"/>
          <w:szCs w:val="28"/>
        </w:rPr>
        <w:t>A</w:t>
      </w:r>
      <w:r w:rsidRPr="00415169">
        <w:rPr>
          <w:rFonts w:asciiTheme="majorBidi" w:hAnsiTheme="majorBidi" w:cstheme="majorBidi"/>
          <w:sz w:val="28"/>
          <w:szCs w:val="28"/>
        </w:rPr>
        <w:t>rchives de la</w:t>
      </w:r>
      <w:r>
        <w:rPr>
          <w:rFonts w:asciiTheme="majorBidi" w:hAnsiTheme="majorBidi" w:cstheme="majorBidi"/>
          <w:sz w:val="28"/>
          <w:szCs w:val="28"/>
        </w:rPr>
        <w:t xml:space="preserve"> Wilaya de Constantine, dans celles de la Wilaya de Sétif, dans le fonds documentaire de la Bibliothèque Nationale d’Algérie (BNA), aux Archives Nationales d’Algérie et aux Archives de la Wilaya d’Alger. </w:t>
      </w:r>
    </w:p>
    <w:p w:rsidR="00D85027" w:rsidRDefault="004E713D" w:rsidP="00D85027">
      <w:pPr>
        <w:pStyle w:val="Titre1"/>
        <w:spacing w:before="0" w:beforeAutospacing="0" w:after="120" w:afterAutospacing="0" w:line="360" w:lineRule="auto"/>
        <w:jc w:val="both"/>
        <w:rPr>
          <w:sz w:val="28"/>
          <w:szCs w:val="28"/>
        </w:rPr>
      </w:pPr>
      <w:r>
        <w:rPr>
          <w:sz w:val="28"/>
          <w:szCs w:val="28"/>
        </w:rPr>
        <w:t>2</w:t>
      </w:r>
      <w:r w:rsidR="00D85027">
        <w:rPr>
          <w:sz w:val="28"/>
          <w:szCs w:val="28"/>
        </w:rPr>
        <w:t>-1-Articles</w:t>
      </w:r>
      <w:r w:rsidR="00D85027" w:rsidRPr="004C3060">
        <w:rPr>
          <w:sz w:val="28"/>
          <w:szCs w:val="28"/>
        </w:rPr>
        <w:t xml:space="preserve"> des années 1920 :</w:t>
      </w:r>
      <w:r w:rsidR="00D85027">
        <w:rPr>
          <w:sz w:val="28"/>
          <w:szCs w:val="28"/>
        </w:rPr>
        <w:t xml:space="preserve"> </w:t>
      </w:r>
    </w:p>
    <w:p w:rsidR="00D85027" w:rsidRDefault="00D85027" w:rsidP="00D85027">
      <w:pPr>
        <w:pStyle w:val="Titre1"/>
        <w:spacing w:before="0" w:beforeAutospacing="0" w:after="120" w:afterAutospacing="0" w:line="360" w:lineRule="auto"/>
        <w:ind w:firstLine="567"/>
        <w:jc w:val="both"/>
        <w:rPr>
          <w:b w:val="0"/>
          <w:bCs w:val="0"/>
          <w:sz w:val="28"/>
          <w:szCs w:val="28"/>
        </w:rPr>
      </w:pPr>
      <w:r>
        <w:rPr>
          <w:b w:val="0"/>
          <w:bCs w:val="0"/>
          <w:sz w:val="28"/>
          <w:szCs w:val="28"/>
        </w:rPr>
        <w:t>Les articles</w:t>
      </w:r>
      <w:r w:rsidR="0095630D">
        <w:rPr>
          <w:b w:val="0"/>
          <w:bCs w:val="0"/>
          <w:sz w:val="28"/>
          <w:szCs w:val="28"/>
        </w:rPr>
        <w:t xml:space="preserve"> des années 1920</w:t>
      </w:r>
      <w:r>
        <w:rPr>
          <w:b w:val="0"/>
          <w:bCs w:val="0"/>
          <w:sz w:val="28"/>
          <w:szCs w:val="28"/>
        </w:rPr>
        <w:t xml:space="preserve"> ont paru dans les journaux suivants :</w:t>
      </w:r>
    </w:p>
    <w:p w:rsidR="00D85027" w:rsidRDefault="004E713D" w:rsidP="004E713D">
      <w:pPr>
        <w:spacing w:after="120" w:line="360" w:lineRule="auto"/>
        <w:ind w:firstLine="567"/>
        <w:jc w:val="both"/>
        <w:rPr>
          <w:rFonts w:asciiTheme="majorBidi" w:hAnsiTheme="majorBidi" w:cstheme="majorBidi"/>
          <w:i/>
          <w:iCs/>
          <w:sz w:val="28"/>
          <w:szCs w:val="28"/>
        </w:rPr>
      </w:pPr>
      <w:r>
        <w:rPr>
          <w:rFonts w:asciiTheme="majorBidi" w:hAnsiTheme="majorBidi" w:cstheme="majorBidi"/>
          <w:sz w:val="28"/>
          <w:szCs w:val="28"/>
        </w:rPr>
        <w:t>*</w:t>
      </w:r>
      <w:r w:rsidR="00D85027" w:rsidRPr="00D91F5D">
        <w:rPr>
          <w:rFonts w:asciiTheme="majorBidi" w:hAnsiTheme="majorBidi" w:cstheme="majorBidi"/>
          <w:i/>
          <w:iCs/>
          <w:sz w:val="28"/>
          <w:szCs w:val="28"/>
        </w:rPr>
        <w:t>Le Trait d’Union</w:t>
      </w:r>
      <w:r w:rsidR="00D85027">
        <w:rPr>
          <w:rFonts w:asciiTheme="majorBidi" w:hAnsiTheme="majorBidi" w:cstheme="majorBidi"/>
          <w:sz w:val="28"/>
          <w:szCs w:val="28"/>
        </w:rPr>
        <w:t xml:space="preserve"> : journal francophone indigénophile qui paraissait à Alger. Il fut créé et animé par Victor Spielmann, un Européen d’Algérie. Ce dernier ouvrit les colonnes de son journal aux animateurs du mouvement Le Jeune Algérien dont la revendication principale était l’égalité entre les Algériens musulmans et européens. </w:t>
      </w:r>
    </w:p>
    <w:p w:rsidR="00D85027" w:rsidRPr="006A2ADB" w:rsidRDefault="00D85027" w:rsidP="00DA2A2B">
      <w:pPr>
        <w:spacing w:after="120" w:line="360" w:lineRule="auto"/>
        <w:ind w:firstLine="567"/>
        <w:jc w:val="both"/>
        <w:rPr>
          <w:rFonts w:asciiTheme="majorBidi" w:hAnsiTheme="majorBidi" w:cstheme="majorBidi"/>
          <w:sz w:val="28"/>
          <w:szCs w:val="28"/>
        </w:rPr>
      </w:pPr>
      <w:r w:rsidRPr="006A2ADB">
        <w:rPr>
          <w:rFonts w:asciiTheme="majorBidi" w:hAnsiTheme="majorBidi" w:cstheme="majorBidi"/>
          <w:sz w:val="28"/>
          <w:szCs w:val="28"/>
        </w:rPr>
        <w:t>*</w:t>
      </w:r>
      <w:r w:rsidRPr="006A2ADB">
        <w:rPr>
          <w:rFonts w:asciiTheme="majorBidi" w:hAnsiTheme="majorBidi" w:cstheme="majorBidi"/>
          <w:i/>
          <w:iCs/>
          <w:sz w:val="28"/>
          <w:szCs w:val="28"/>
        </w:rPr>
        <w:t>Attakaddoum</w:t>
      </w:r>
      <w:r w:rsidRPr="006A2ADB">
        <w:rPr>
          <w:rFonts w:asciiTheme="majorBidi" w:hAnsiTheme="majorBidi" w:cstheme="majorBidi"/>
          <w:sz w:val="28"/>
          <w:szCs w:val="28"/>
        </w:rPr>
        <w:t xml:space="preserve"> (</w:t>
      </w:r>
      <w:r>
        <w:rPr>
          <w:rFonts w:asciiTheme="majorBidi" w:hAnsiTheme="majorBidi" w:cstheme="majorBidi"/>
          <w:sz w:val="28"/>
          <w:szCs w:val="28"/>
        </w:rPr>
        <w:t xml:space="preserve">en français </w:t>
      </w:r>
      <w:r w:rsidRPr="002A52E8">
        <w:rPr>
          <w:rFonts w:asciiTheme="majorBidi" w:hAnsiTheme="majorBidi" w:cstheme="majorBidi"/>
          <w:i/>
          <w:iCs/>
          <w:sz w:val="28"/>
          <w:szCs w:val="28"/>
        </w:rPr>
        <w:t>Le Progrès</w:t>
      </w:r>
      <w:r w:rsidRPr="006A2ADB">
        <w:rPr>
          <w:rFonts w:asciiTheme="majorBidi" w:hAnsiTheme="majorBidi" w:cstheme="majorBidi"/>
          <w:sz w:val="28"/>
          <w:szCs w:val="28"/>
        </w:rPr>
        <w:t>) </w:t>
      </w:r>
      <w:r w:rsidRPr="006A2ADB">
        <w:rPr>
          <w:rFonts w:asciiTheme="majorBidi" w:hAnsiTheme="majorBidi" w:cstheme="majorBidi"/>
          <w:b/>
          <w:bCs/>
          <w:sz w:val="28"/>
          <w:szCs w:val="28"/>
        </w:rPr>
        <w:t xml:space="preserve">: </w:t>
      </w:r>
      <w:r w:rsidRPr="006A2ADB">
        <w:rPr>
          <w:rFonts w:asciiTheme="majorBidi" w:hAnsiTheme="majorBidi" w:cstheme="majorBidi"/>
          <w:sz w:val="28"/>
          <w:szCs w:val="28"/>
        </w:rPr>
        <w:t xml:space="preserve">hebdomadaire bilingue créé en 1923 par le Docteur </w:t>
      </w:r>
      <w:r>
        <w:rPr>
          <w:rFonts w:asciiTheme="majorBidi" w:hAnsiTheme="majorBidi" w:cstheme="majorBidi"/>
          <w:sz w:val="28"/>
          <w:szCs w:val="28"/>
        </w:rPr>
        <w:t xml:space="preserve">Belkacem </w:t>
      </w:r>
      <w:r w:rsidRPr="006A2ADB">
        <w:rPr>
          <w:rFonts w:asciiTheme="majorBidi" w:hAnsiTheme="majorBidi" w:cstheme="majorBidi"/>
          <w:sz w:val="28"/>
          <w:szCs w:val="28"/>
        </w:rPr>
        <w:t>Bentami</w:t>
      </w:r>
      <w:r>
        <w:rPr>
          <w:rFonts w:asciiTheme="majorBidi" w:hAnsiTheme="majorBidi" w:cstheme="majorBidi"/>
          <w:sz w:val="28"/>
          <w:szCs w:val="28"/>
        </w:rPr>
        <w:t>. I</w:t>
      </w:r>
      <w:r w:rsidRPr="006A2ADB">
        <w:rPr>
          <w:rFonts w:asciiTheme="majorBidi" w:hAnsiTheme="majorBidi" w:cstheme="majorBidi"/>
          <w:sz w:val="28"/>
          <w:szCs w:val="28"/>
        </w:rPr>
        <w:t xml:space="preserve">l avait remplacé </w:t>
      </w:r>
      <w:r w:rsidRPr="006A2ADB">
        <w:rPr>
          <w:rFonts w:asciiTheme="majorBidi" w:hAnsiTheme="majorBidi" w:cstheme="majorBidi"/>
          <w:i/>
          <w:iCs/>
          <w:sz w:val="28"/>
          <w:szCs w:val="28"/>
        </w:rPr>
        <w:t>L’Ikdam</w:t>
      </w:r>
      <w:r w:rsidRPr="006A2ADB">
        <w:rPr>
          <w:rFonts w:asciiTheme="majorBidi" w:hAnsiTheme="majorBidi" w:cstheme="majorBidi"/>
          <w:sz w:val="28"/>
          <w:szCs w:val="28"/>
        </w:rPr>
        <w:t xml:space="preserve"> de l’émir Khaled exilé en Syrie en 1922. Il défendait la même ligne éditoriale que l’</w:t>
      </w:r>
      <w:r w:rsidRPr="006A2ADB">
        <w:rPr>
          <w:rFonts w:asciiTheme="majorBidi" w:hAnsiTheme="majorBidi" w:cstheme="majorBidi"/>
          <w:i/>
          <w:iCs/>
          <w:sz w:val="28"/>
          <w:szCs w:val="28"/>
        </w:rPr>
        <w:t>Ikdam</w:t>
      </w:r>
      <w:r w:rsidRPr="006A2ADB">
        <w:rPr>
          <w:rFonts w:asciiTheme="majorBidi" w:hAnsiTheme="majorBidi" w:cstheme="majorBidi"/>
          <w:sz w:val="28"/>
          <w:szCs w:val="28"/>
        </w:rPr>
        <w:t>, c’est-à-dire la défense des revendications du mouvement Jeune Algérien. Il paraissait lui aussi à Alger et</w:t>
      </w:r>
      <w:r w:rsidRPr="006A2ADB">
        <w:rPr>
          <w:rFonts w:asciiTheme="majorBidi" w:hAnsiTheme="majorBidi" w:cstheme="majorBidi"/>
          <w:i/>
          <w:iCs/>
          <w:sz w:val="28"/>
          <w:szCs w:val="28"/>
        </w:rPr>
        <w:t xml:space="preserve"> </w:t>
      </w:r>
      <w:r w:rsidR="00DA2A2B">
        <w:rPr>
          <w:rFonts w:asciiTheme="majorBidi" w:hAnsiTheme="majorBidi" w:cstheme="majorBidi"/>
          <w:sz w:val="28"/>
          <w:szCs w:val="28"/>
        </w:rPr>
        <w:t>exista</w:t>
      </w:r>
      <w:r w:rsidRPr="006A2ADB">
        <w:rPr>
          <w:rFonts w:asciiTheme="majorBidi" w:hAnsiTheme="majorBidi" w:cstheme="majorBidi"/>
          <w:sz w:val="28"/>
          <w:szCs w:val="28"/>
        </w:rPr>
        <w:t xml:space="preserve"> jusqu’en 1931.</w:t>
      </w:r>
      <w:r w:rsidRPr="006A2ADB">
        <w:rPr>
          <w:rFonts w:asciiTheme="majorBidi" w:hAnsiTheme="majorBidi" w:cstheme="majorBidi"/>
          <w:b/>
          <w:bCs/>
          <w:sz w:val="28"/>
          <w:szCs w:val="28"/>
        </w:rPr>
        <w:t xml:space="preserve"> </w:t>
      </w:r>
    </w:p>
    <w:p w:rsidR="00D85027" w:rsidRPr="004C3060" w:rsidRDefault="00D85027" w:rsidP="0003057F">
      <w:pPr>
        <w:pStyle w:val="Titre1"/>
        <w:spacing w:before="0" w:beforeAutospacing="0" w:after="120" w:afterAutospacing="0" w:line="360" w:lineRule="auto"/>
        <w:ind w:left="567"/>
        <w:jc w:val="both"/>
        <w:rPr>
          <w:b w:val="0"/>
          <w:bCs w:val="0"/>
          <w:sz w:val="28"/>
          <w:szCs w:val="28"/>
        </w:rPr>
      </w:pPr>
      <w:r w:rsidRPr="004C3060">
        <w:rPr>
          <w:b w:val="0"/>
          <w:bCs w:val="0"/>
          <w:sz w:val="28"/>
          <w:szCs w:val="28"/>
        </w:rPr>
        <w:t xml:space="preserve">Voici </w:t>
      </w:r>
      <w:r w:rsidR="0003057F">
        <w:rPr>
          <w:b w:val="0"/>
          <w:bCs w:val="0"/>
          <w:sz w:val="28"/>
          <w:szCs w:val="28"/>
        </w:rPr>
        <w:t>l</w:t>
      </w:r>
      <w:r w:rsidRPr="004C3060">
        <w:rPr>
          <w:b w:val="0"/>
          <w:bCs w:val="0"/>
          <w:sz w:val="28"/>
          <w:szCs w:val="28"/>
        </w:rPr>
        <w:t xml:space="preserve">es articles </w:t>
      </w:r>
      <w:r>
        <w:rPr>
          <w:b w:val="0"/>
          <w:bCs w:val="0"/>
          <w:sz w:val="28"/>
          <w:szCs w:val="28"/>
        </w:rPr>
        <w:t>re</w:t>
      </w:r>
      <w:r w:rsidRPr="004C3060">
        <w:rPr>
          <w:b w:val="0"/>
          <w:bCs w:val="0"/>
          <w:sz w:val="28"/>
          <w:szCs w:val="28"/>
        </w:rPr>
        <w:t>publiés dans</w:t>
      </w:r>
      <w:r>
        <w:rPr>
          <w:b w:val="0"/>
          <w:bCs w:val="0"/>
          <w:i/>
          <w:iCs/>
          <w:sz w:val="28"/>
          <w:szCs w:val="28"/>
        </w:rPr>
        <w:t xml:space="preserve"> Le Jeune Algérien :</w:t>
      </w:r>
    </w:p>
    <w:p w:rsidR="00D85027" w:rsidRPr="006E3A47" w:rsidRDefault="0003057F" w:rsidP="0003057F">
      <w:pPr>
        <w:spacing w:after="120" w:line="360" w:lineRule="auto"/>
        <w:jc w:val="both"/>
        <w:rPr>
          <w:rFonts w:asciiTheme="majorBidi" w:hAnsiTheme="majorBidi" w:cstheme="majorBidi"/>
          <w:sz w:val="28"/>
          <w:szCs w:val="28"/>
        </w:rPr>
      </w:pPr>
      <w:r>
        <w:rPr>
          <w:rFonts w:asciiTheme="majorBidi" w:hAnsiTheme="majorBidi" w:cstheme="majorBidi"/>
          <w:b/>
          <w:bCs/>
          <w:sz w:val="28"/>
          <w:szCs w:val="28"/>
        </w:rPr>
        <w:t>2-1-1</w:t>
      </w:r>
      <w:r w:rsidR="00D85027" w:rsidRPr="00A31D4C">
        <w:rPr>
          <w:rFonts w:asciiTheme="majorBidi" w:hAnsiTheme="majorBidi" w:cstheme="majorBidi"/>
          <w:b/>
          <w:bCs/>
          <w:sz w:val="28"/>
          <w:szCs w:val="28"/>
        </w:rPr>
        <w:t xml:space="preserve">-« Le service militaire des </w:t>
      </w:r>
      <w:r w:rsidR="00D85027">
        <w:rPr>
          <w:rFonts w:asciiTheme="majorBidi" w:hAnsiTheme="majorBidi" w:cstheme="majorBidi"/>
          <w:b/>
          <w:bCs/>
          <w:sz w:val="28"/>
          <w:szCs w:val="28"/>
        </w:rPr>
        <w:t>I</w:t>
      </w:r>
      <w:r w:rsidR="00D85027" w:rsidRPr="00A31D4C">
        <w:rPr>
          <w:rFonts w:asciiTheme="majorBidi" w:hAnsiTheme="majorBidi" w:cstheme="majorBidi"/>
          <w:b/>
          <w:bCs/>
          <w:sz w:val="28"/>
          <w:szCs w:val="28"/>
        </w:rPr>
        <w:t xml:space="preserve">ndigènes </w:t>
      </w:r>
      <w:r w:rsidR="00D85027">
        <w:rPr>
          <w:rFonts w:asciiTheme="majorBidi" w:hAnsiTheme="majorBidi" w:cstheme="majorBidi"/>
          <w:b/>
          <w:bCs/>
          <w:sz w:val="28"/>
          <w:szCs w:val="28"/>
        </w:rPr>
        <w:t>algérien</w:t>
      </w:r>
      <w:r w:rsidR="00D85027" w:rsidRPr="00A31D4C">
        <w:rPr>
          <w:rFonts w:asciiTheme="majorBidi" w:hAnsiTheme="majorBidi" w:cstheme="majorBidi"/>
          <w:b/>
          <w:bCs/>
          <w:sz w:val="28"/>
          <w:szCs w:val="28"/>
        </w:rPr>
        <w:t>s. »</w:t>
      </w:r>
      <w:r w:rsidR="00D85027">
        <w:rPr>
          <w:rFonts w:asciiTheme="majorBidi" w:hAnsiTheme="majorBidi" w:cstheme="majorBidi"/>
          <w:b/>
          <w:bCs/>
          <w:sz w:val="28"/>
          <w:szCs w:val="28"/>
        </w:rPr>
        <w:t> </w:t>
      </w:r>
      <w:r w:rsidR="00D85027">
        <w:rPr>
          <w:rFonts w:asciiTheme="majorBidi" w:hAnsiTheme="majorBidi" w:cstheme="majorBidi"/>
          <w:sz w:val="28"/>
          <w:szCs w:val="28"/>
        </w:rPr>
        <w:t xml:space="preserve">: </w:t>
      </w:r>
      <w:r w:rsidR="00DA2A2B">
        <w:rPr>
          <w:rFonts w:asciiTheme="majorBidi" w:hAnsiTheme="majorBidi" w:cstheme="majorBidi"/>
          <w:sz w:val="28"/>
          <w:szCs w:val="28"/>
        </w:rPr>
        <w:t xml:space="preserve">cet </w:t>
      </w:r>
      <w:r w:rsidR="00D85027">
        <w:rPr>
          <w:rFonts w:asciiTheme="majorBidi" w:hAnsiTheme="majorBidi" w:cstheme="majorBidi"/>
          <w:sz w:val="28"/>
          <w:szCs w:val="28"/>
        </w:rPr>
        <w:t xml:space="preserve">article </w:t>
      </w:r>
      <w:r w:rsidR="00DA2A2B">
        <w:rPr>
          <w:rFonts w:asciiTheme="majorBidi" w:hAnsiTheme="majorBidi" w:cstheme="majorBidi"/>
          <w:sz w:val="28"/>
          <w:szCs w:val="28"/>
        </w:rPr>
        <w:t xml:space="preserve">fut </w:t>
      </w:r>
      <w:r w:rsidR="00D85027">
        <w:rPr>
          <w:rFonts w:asciiTheme="majorBidi" w:hAnsiTheme="majorBidi" w:cstheme="majorBidi"/>
          <w:sz w:val="28"/>
          <w:szCs w:val="28"/>
        </w:rPr>
        <w:t xml:space="preserve">écrit en novembre 1922 et publié le même mois dans </w:t>
      </w:r>
      <w:r w:rsidR="00D85027" w:rsidRPr="004C3060">
        <w:rPr>
          <w:rFonts w:asciiTheme="majorBidi" w:hAnsiTheme="majorBidi" w:cstheme="majorBidi"/>
          <w:i/>
          <w:iCs/>
          <w:sz w:val="28"/>
          <w:szCs w:val="28"/>
        </w:rPr>
        <w:t>Le Trait d’Union</w:t>
      </w:r>
      <w:r w:rsidR="00D85027">
        <w:rPr>
          <w:rFonts w:asciiTheme="majorBidi" w:hAnsiTheme="majorBidi" w:cstheme="majorBidi"/>
          <w:sz w:val="28"/>
          <w:szCs w:val="28"/>
        </w:rPr>
        <w:t xml:space="preserve">. Ferhat Abbas </w:t>
      </w:r>
      <w:r w:rsidR="00D85027">
        <w:rPr>
          <w:rFonts w:asciiTheme="majorBidi" w:hAnsiTheme="majorBidi" w:cstheme="majorBidi"/>
          <w:sz w:val="28"/>
          <w:szCs w:val="28"/>
        </w:rPr>
        <w:lastRenderedPageBreak/>
        <w:t xml:space="preserve">l’écrivit pendant qu’il effectuait son service militaire à Bône en réponse à un article paru dans la revue </w:t>
      </w:r>
      <w:r w:rsidR="00D85027" w:rsidRPr="006E3A47">
        <w:rPr>
          <w:rFonts w:asciiTheme="majorBidi" w:hAnsiTheme="majorBidi" w:cstheme="majorBidi"/>
          <w:i/>
          <w:iCs/>
          <w:sz w:val="28"/>
          <w:szCs w:val="28"/>
        </w:rPr>
        <w:t>L’Afrique latine</w:t>
      </w:r>
      <w:r w:rsidR="00D85027" w:rsidRPr="006A61ED">
        <w:rPr>
          <w:rFonts w:asciiTheme="majorBidi" w:hAnsiTheme="majorBidi" w:cstheme="majorBidi"/>
          <w:sz w:val="28"/>
          <w:szCs w:val="28"/>
        </w:rPr>
        <w:t>.</w:t>
      </w:r>
      <w:r w:rsidR="00D85027">
        <w:rPr>
          <w:rFonts w:asciiTheme="majorBidi" w:hAnsiTheme="majorBidi" w:cstheme="majorBidi"/>
          <w:sz w:val="28"/>
          <w:szCs w:val="28"/>
        </w:rPr>
        <w:t xml:space="preserve"> Il y défend les conscrits musulmans.</w:t>
      </w:r>
    </w:p>
    <w:p w:rsidR="00D85027" w:rsidRPr="00A824F5" w:rsidRDefault="0003057F" w:rsidP="0003057F">
      <w:pPr>
        <w:spacing w:after="120" w:line="360" w:lineRule="auto"/>
        <w:jc w:val="both"/>
        <w:rPr>
          <w:rFonts w:asciiTheme="majorBidi" w:hAnsiTheme="majorBidi" w:cstheme="majorBidi"/>
          <w:sz w:val="28"/>
          <w:szCs w:val="28"/>
        </w:rPr>
      </w:pPr>
      <w:r>
        <w:rPr>
          <w:rFonts w:asciiTheme="majorBidi" w:hAnsiTheme="majorBidi" w:cstheme="majorBidi"/>
          <w:b/>
          <w:bCs/>
          <w:sz w:val="28"/>
          <w:szCs w:val="28"/>
        </w:rPr>
        <w:t>2-1-2</w:t>
      </w:r>
      <w:r w:rsidR="00D85027" w:rsidRPr="00A824F5">
        <w:rPr>
          <w:rFonts w:asciiTheme="majorBidi" w:hAnsiTheme="majorBidi" w:cstheme="majorBidi"/>
          <w:b/>
          <w:bCs/>
          <w:sz w:val="28"/>
          <w:szCs w:val="28"/>
        </w:rPr>
        <w:t>-« L’exode des ouvriers algériens en France. »</w:t>
      </w:r>
      <w:r w:rsidR="00D85027">
        <w:rPr>
          <w:rFonts w:asciiTheme="majorBidi" w:hAnsiTheme="majorBidi" w:cstheme="majorBidi"/>
          <w:b/>
          <w:bCs/>
          <w:sz w:val="28"/>
          <w:szCs w:val="28"/>
        </w:rPr>
        <w:t> :</w:t>
      </w:r>
      <w:r w:rsidR="00D85027">
        <w:rPr>
          <w:rFonts w:asciiTheme="majorBidi" w:hAnsiTheme="majorBidi" w:cstheme="majorBidi"/>
          <w:sz w:val="28"/>
          <w:szCs w:val="28"/>
        </w:rPr>
        <w:t xml:space="preserve"> </w:t>
      </w:r>
      <w:r w:rsidR="00850BBD">
        <w:rPr>
          <w:rFonts w:asciiTheme="majorBidi" w:hAnsiTheme="majorBidi" w:cstheme="majorBidi"/>
          <w:sz w:val="28"/>
          <w:szCs w:val="28"/>
        </w:rPr>
        <w:t xml:space="preserve">cet </w:t>
      </w:r>
      <w:r w:rsidR="00D85027">
        <w:rPr>
          <w:rFonts w:asciiTheme="majorBidi" w:hAnsiTheme="majorBidi" w:cstheme="majorBidi"/>
          <w:sz w:val="28"/>
          <w:szCs w:val="28"/>
        </w:rPr>
        <w:t xml:space="preserve">article </w:t>
      </w:r>
      <w:r w:rsidR="00850BBD">
        <w:rPr>
          <w:rFonts w:asciiTheme="majorBidi" w:hAnsiTheme="majorBidi" w:cstheme="majorBidi"/>
          <w:sz w:val="28"/>
          <w:szCs w:val="28"/>
        </w:rPr>
        <w:t xml:space="preserve">fut </w:t>
      </w:r>
      <w:r w:rsidR="00D85027">
        <w:rPr>
          <w:rFonts w:asciiTheme="majorBidi" w:hAnsiTheme="majorBidi" w:cstheme="majorBidi"/>
          <w:sz w:val="28"/>
          <w:szCs w:val="28"/>
        </w:rPr>
        <w:t>écrit en avril 1924 à Guelma</w:t>
      </w:r>
      <w:r w:rsidR="00D85027" w:rsidRPr="00A31D4C">
        <w:rPr>
          <w:rFonts w:asciiTheme="majorBidi" w:hAnsiTheme="majorBidi" w:cstheme="majorBidi"/>
          <w:i/>
          <w:iCs/>
          <w:sz w:val="28"/>
          <w:szCs w:val="28"/>
        </w:rPr>
        <w:t xml:space="preserve"> </w:t>
      </w:r>
      <w:r w:rsidR="00D85027">
        <w:rPr>
          <w:rFonts w:asciiTheme="majorBidi" w:hAnsiTheme="majorBidi" w:cstheme="majorBidi"/>
          <w:sz w:val="28"/>
          <w:szCs w:val="28"/>
        </w:rPr>
        <w:t xml:space="preserve">et publié le même mois dans </w:t>
      </w:r>
      <w:r w:rsidR="00D85027" w:rsidRPr="004C3060">
        <w:rPr>
          <w:rFonts w:asciiTheme="majorBidi" w:hAnsiTheme="majorBidi" w:cstheme="majorBidi"/>
          <w:i/>
          <w:iCs/>
          <w:sz w:val="28"/>
          <w:szCs w:val="28"/>
        </w:rPr>
        <w:t>Le Trait d’Union</w:t>
      </w:r>
      <w:r w:rsidR="00D85027">
        <w:rPr>
          <w:rFonts w:asciiTheme="majorBidi" w:hAnsiTheme="majorBidi" w:cstheme="majorBidi"/>
          <w:sz w:val="28"/>
          <w:szCs w:val="28"/>
        </w:rPr>
        <w:t xml:space="preserve">. Ferhat Abbas l’écrivit pendant qu’il effectuait son service militaire. L’auteur </w:t>
      </w:r>
      <w:r w:rsidR="00850BBD">
        <w:rPr>
          <w:rFonts w:asciiTheme="majorBidi" w:hAnsiTheme="majorBidi" w:cstheme="majorBidi"/>
          <w:sz w:val="28"/>
          <w:szCs w:val="28"/>
        </w:rPr>
        <w:t>proteste</w:t>
      </w:r>
      <w:r w:rsidR="00D85027">
        <w:rPr>
          <w:rFonts w:asciiTheme="majorBidi" w:hAnsiTheme="majorBidi" w:cstheme="majorBidi"/>
          <w:sz w:val="28"/>
          <w:szCs w:val="28"/>
        </w:rPr>
        <w:t xml:space="preserve"> contre les mesures restrictives prises par l’Administration coloniale</w:t>
      </w:r>
      <w:r w:rsidR="00850BBD">
        <w:rPr>
          <w:rFonts w:asciiTheme="majorBidi" w:hAnsiTheme="majorBidi" w:cstheme="majorBidi"/>
          <w:sz w:val="28"/>
          <w:szCs w:val="28"/>
        </w:rPr>
        <w:t>,</w:t>
      </w:r>
      <w:r w:rsidR="00D85027">
        <w:rPr>
          <w:rFonts w:asciiTheme="majorBidi" w:hAnsiTheme="majorBidi" w:cstheme="majorBidi"/>
          <w:sz w:val="28"/>
          <w:szCs w:val="28"/>
        </w:rPr>
        <w:t xml:space="preserve"> sous la pression de la grosse colonisation</w:t>
      </w:r>
      <w:r w:rsidR="00850BBD">
        <w:rPr>
          <w:rFonts w:asciiTheme="majorBidi" w:hAnsiTheme="majorBidi" w:cstheme="majorBidi"/>
          <w:sz w:val="28"/>
          <w:szCs w:val="28"/>
        </w:rPr>
        <w:t>,</w:t>
      </w:r>
      <w:r w:rsidR="00D85027">
        <w:rPr>
          <w:rFonts w:asciiTheme="majorBidi" w:hAnsiTheme="majorBidi" w:cstheme="majorBidi"/>
          <w:sz w:val="28"/>
          <w:szCs w:val="28"/>
        </w:rPr>
        <w:t xml:space="preserve"> pour empêcher le départ des ouvriers musulmans en France.</w:t>
      </w:r>
    </w:p>
    <w:p w:rsidR="00D85027" w:rsidRDefault="0003057F" w:rsidP="0003057F">
      <w:pPr>
        <w:pStyle w:val="Titre1"/>
        <w:spacing w:before="0" w:beforeAutospacing="0" w:after="120" w:afterAutospacing="0" w:line="360" w:lineRule="auto"/>
        <w:jc w:val="both"/>
        <w:rPr>
          <w:b w:val="0"/>
          <w:bCs w:val="0"/>
          <w:sz w:val="28"/>
          <w:szCs w:val="28"/>
        </w:rPr>
      </w:pPr>
      <w:r w:rsidRPr="0003057F">
        <w:rPr>
          <w:sz w:val="28"/>
          <w:szCs w:val="28"/>
        </w:rPr>
        <w:t>2-1-3</w:t>
      </w:r>
      <w:r w:rsidR="00D85027" w:rsidRPr="0003057F">
        <w:rPr>
          <w:sz w:val="28"/>
          <w:szCs w:val="28"/>
        </w:rPr>
        <w:t>-</w:t>
      </w:r>
      <w:r w:rsidR="00D85027" w:rsidRPr="00A824F5">
        <w:rPr>
          <w:sz w:val="28"/>
          <w:szCs w:val="28"/>
        </w:rPr>
        <w:t>« L'Inte</w:t>
      </w:r>
      <w:r w:rsidR="00D85027">
        <w:rPr>
          <w:sz w:val="28"/>
          <w:szCs w:val="28"/>
        </w:rPr>
        <w:t>llectuel musulman en Algérie » :</w:t>
      </w:r>
      <w:r w:rsidR="00D85027" w:rsidRPr="00A824F5">
        <w:rPr>
          <w:sz w:val="28"/>
          <w:szCs w:val="28"/>
        </w:rPr>
        <w:t xml:space="preserve"> </w:t>
      </w:r>
      <w:r w:rsidR="00850BBD">
        <w:rPr>
          <w:b w:val="0"/>
          <w:bCs w:val="0"/>
          <w:sz w:val="28"/>
          <w:szCs w:val="28"/>
        </w:rPr>
        <w:t>ce texte</w:t>
      </w:r>
      <w:r w:rsidR="00D85027">
        <w:rPr>
          <w:b w:val="0"/>
          <w:bCs w:val="0"/>
          <w:sz w:val="28"/>
          <w:szCs w:val="28"/>
        </w:rPr>
        <w:t xml:space="preserve"> paru</w:t>
      </w:r>
      <w:r w:rsidR="00850BBD">
        <w:rPr>
          <w:b w:val="0"/>
          <w:bCs w:val="0"/>
          <w:sz w:val="28"/>
          <w:szCs w:val="28"/>
        </w:rPr>
        <w:t>t</w:t>
      </w:r>
      <w:r w:rsidR="00D85027">
        <w:rPr>
          <w:b w:val="0"/>
          <w:bCs w:val="0"/>
          <w:sz w:val="28"/>
          <w:szCs w:val="28"/>
        </w:rPr>
        <w:t xml:space="preserve"> en septembre 1927 dans </w:t>
      </w:r>
      <w:r w:rsidR="00D85027" w:rsidRPr="004C3060">
        <w:rPr>
          <w:b w:val="0"/>
          <w:bCs w:val="0"/>
          <w:i/>
          <w:iCs/>
          <w:sz w:val="28"/>
          <w:szCs w:val="28"/>
        </w:rPr>
        <w:t>Attakaddoum</w:t>
      </w:r>
      <w:r w:rsidR="00D85027">
        <w:rPr>
          <w:b w:val="0"/>
          <w:bCs w:val="0"/>
          <w:sz w:val="28"/>
          <w:szCs w:val="28"/>
        </w:rPr>
        <w:t xml:space="preserve">. </w:t>
      </w:r>
      <w:r w:rsidR="00850BBD">
        <w:rPr>
          <w:b w:val="0"/>
          <w:bCs w:val="0"/>
          <w:sz w:val="28"/>
          <w:szCs w:val="28"/>
        </w:rPr>
        <w:t>L</w:t>
      </w:r>
      <w:r w:rsidR="00D85027">
        <w:rPr>
          <w:b w:val="0"/>
          <w:bCs w:val="0"/>
          <w:sz w:val="28"/>
          <w:szCs w:val="28"/>
        </w:rPr>
        <w:t>’auteur, étudiant lui-même, défend les étudiants musulmans algériens. Ceux-ci avaient fait l’objet d’une attaque de la part des animateurs du mouvement algérianiste</w:t>
      </w:r>
      <w:r w:rsidR="00D85027">
        <w:rPr>
          <w:rStyle w:val="Appelnotedebasdep"/>
          <w:b w:val="0"/>
          <w:bCs w:val="0"/>
          <w:sz w:val="28"/>
          <w:szCs w:val="28"/>
        </w:rPr>
        <w:footnoteReference w:id="101"/>
      </w:r>
      <w:r w:rsidR="00D85027">
        <w:rPr>
          <w:b w:val="0"/>
          <w:bCs w:val="0"/>
          <w:sz w:val="28"/>
          <w:szCs w:val="28"/>
        </w:rPr>
        <w:t>.</w:t>
      </w:r>
    </w:p>
    <w:p w:rsidR="00D85027" w:rsidRDefault="0003057F" w:rsidP="0003057F">
      <w:pPr>
        <w:pStyle w:val="Titre1"/>
        <w:spacing w:before="0" w:beforeAutospacing="0" w:after="120" w:afterAutospacing="0" w:line="360" w:lineRule="auto"/>
        <w:jc w:val="both"/>
        <w:rPr>
          <w:b w:val="0"/>
          <w:bCs w:val="0"/>
          <w:sz w:val="28"/>
          <w:szCs w:val="28"/>
        </w:rPr>
      </w:pPr>
      <w:r>
        <w:rPr>
          <w:sz w:val="28"/>
          <w:szCs w:val="28"/>
        </w:rPr>
        <w:t>2-1-4</w:t>
      </w:r>
      <w:r w:rsidR="00D85027" w:rsidRPr="00A824F5">
        <w:rPr>
          <w:sz w:val="28"/>
          <w:szCs w:val="28"/>
        </w:rPr>
        <w:t>-</w:t>
      </w:r>
      <w:r w:rsidR="00D85027">
        <w:rPr>
          <w:sz w:val="28"/>
          <w:szCs w:val="28"/>
        </w:rPr>
        <w:t>« </w:t>
      </w:r>
      <w:r w:rsidR="00D85027" w:rsidRPr="00A824F5">
        <w:rPr>
          <w:sz w:val="28"/>
          <w:szCs w:val="28"/>
        </w:rPr>
        <w:t>La Tragédie d'hier et l'incertitude de demain</w:t>
      </w:r>
      <w:r w:rsidR="00D85027">
        <w:rPr>
          <w:sz w:val="28"/>
          <w:szCs w:val="28"/>
        </w:rPr>
        <w:t xml:space="preserve"> » : </w:t>
      </w:r>
      <w:r w:rsidR="00ED0E61">
        <w:rPr>
          <w:b w:val="0"/>
          <w:bCs w:val="0"/>
          <w:sz w:val="28"/>
          <w:szCs w:val="28"/>
        </w:rPr>
        <w:t>ce texte</w:t>
      </w:r>
      <w:r w:rsidR="00D85027">
        <w:rPr>
          <w:b w:val="0"/>
          <w:bCs w:val="0"/>
          <w:sz w:val="28"/>
          <w:szCs w:val="28"/>
        </w:rPr>
        <w:t xml:space="preserve"> paru</w:t>
      </w:r>
      <w:r w:rsidR="00ED0E61">
        <w:rPr>
          <w:b w:val="0"/>
          <w:bCs w:val="0"/>
          <w:sz w:val="28"/>
          <w:szCs w:val="28"/>
        </w:rPr>
        <w:t>t</w:t>
      </w:r>
      <w:r w:rsidR="00D85027">
        <w:rPr>
          <w:b w:val="0"/>
          <w:bCs w:val="0"/>
          <w:sz w:val="28"/>
          <w:szCs w:val="28"/>
        </w:rPr>
        <w:t xml:space="preserve"> en juillet 1930. S’exprimant sur ce texte, l’auteur déclare dans </w:t>
      </w:r>
      <w:r w:rsidR="00D85027" w:rsidRPr="00DB4296">
        <w:rPr>
          <w:b w:val="0"/>
          <w:bCs w:val="0"/>
          <w:i/>
          <w:iCs/>
          <w:sz w:val="28"/>
          <w:szCs w:val="28"/>
        </w:rPr>
        <w:t>Le Jeune Algérien</w:t>
      </w:r>
      <w:r w:rsidR="00D85027">
        <w:rPr>
          <w:b w:val="0"/>
          <w:bCs w:val="0"/>
          <w:i/>
          <w:iCs/>
          <w:sz w:val="28"/>
          <w:szCs w:val="28"/>
        </w:rPr>
        <w:t> </w:t>
      </w:r>
      <w:r w:rsidR="00D85027">
        <w:rPr>
          <w:b w:val="0"/>
          <w:bCs w:val="0"/>
          <w:sz w:val="28"/>
          <w:szCs w:val="28"/>
        </w:rPr>
        <w:t>:</w:t>
      </w:r>
    </w:p>
    <w:p w:rsidR="00D85027" w:rsidRDefault="00D85027" w:rsidP="00D85027">
      <w:pPr>
        <w:pStyle w:val="Titre1"/>
        <w:spacing w:before="0" w:beforeAutospacing="0" w:after="120" w:afterAutospacing="0" w:line="360" w:lineRule="auto"/>
        <w:ind w:firstLine="567"/>
        <w:jc w:val="both"/>
        <w:rPr>
          <w:b w:val="0"/>
          <w:bCs w:val="0"/>
          <w:sz w:val="28"/>
          <w:szCs w:val="28"/>
        </w:rPr>
      </w:pPr>
      <w:r>
        <w:rPr>
          <w:b w:val="0"/>
          <w:bCs w:val="0"/>
          <w:sz w:val="28"/>
          <w:szCs w:val="28"/>
        </w:rPr>
        <w:t>« </w:t>
      </w:r>
      <w:r w:rsidRPr="00DB4296">
        <w:rPr>
          <w:b w:val="0"/>
          <w:bCs w:val="0"/>
          <w:i/>
          <w:iCs/>
          <w:sz w:val="28"/>
          <w:szCs w:val="28"/>
        </w:rPr>
        <w:t>Après les fêtes du Centenaire de la Conquête de l’Algérie</w:t>
      </w:r>
      <w:r>
        <w:rPr>
          <w:b w:val="0"/>
          <w:bCs w:val="0"/>
          <w:i/>
          <w:iCs/>
          <w:sz w:val="28"/>
          <w:szCs w:val="28"/>
        </w:rPr>
        <w:t xml:space="preserve"> </w:t>
      </w:r>
      <w:r w:rsidRPr="00FE4050">
        <w:rPr>
          <w:b w:val="0"/>
          <w:bCs w:val="0"/>
          <w:sz w:val="28"/>
          <w:szCs w:val="28"/>
        </w:rPr>
        <w:t>[…]</w:t>
      </w:r>
      <w:r w:rsidRPr="00DB4296">
        <w:rPr>
          <w:b w:val="0"/>
          <w:bCs w:val="0"/>
          <w:i/>
          <w:iCs/>
          <w:sz w:val="28"/>
          <w:szCs w:val="28"/>
        </w:rPr>
        <w:t>, j’ai écrit pour rappeler à la colonisation que si elle ne changeait pas de conception, elle se préparerait de sombres lendemains </w:t>
      </w:r>
      <w:r w:rsidRPr="00DB4296">
        <w:rPr>
          <w:sz w:val="28"/>
          <w:szCs w:val="28"/>
        </w:rPr>
        <w:t>»</w:t>
      </w:r>
      <w:r w:rsidRPr="009E7414">
        <w:rPr>
          <w:rStyle w:val="Appelnotedebasdep"/>
          <w:b w:val="0"/>
          <w:bCs w:val="0"/>
          <w:sz w:val="28"/>
          <w:szCs w:val="28"/>
        </w:rPr>
        <w:footnoteReference w:id="102"/>
      </w:r>
    </w:p>
    <w:p w:rsidR="00D85027" w:rsidRDefault="0003057F" w:rsidP="0003057F">
      <w:pPr>
        <w:pStyle w:val="Titre1"/>
        <w:spacing w:before="0" w:beforeAutospacing="0" w:after="120" w:afterAutospacing="0" w:line="360" w:lineRule="auto"/>
        <w:jc w:val="both"/>
        <w:rPr>
          <w:b w:val="0"/>
          <w:bCs w:val="0"/>
          <w:sz w:val="28"/>
          <w:szCs w:val="28"/>
        </w:rPr>
      </w:pPr>
      <w:r>
        <w:rPr>
          <w:sz w:val="28"/>
          <w:szCs w:val="28"/>
        </w:rPr>
        <w:t>2-1-5</w:t>
      </w:r>
      <w:r w:rsidR="00D85027" w:rsidRPr="00A824F5">
        <w:rPr>
          <w:sz w:val="28"/>
          <w:szCs w:val="28"/>
        </w:rPr>
        <w:t>-</w:t>
      </w:r>
      <w:r w:rsidR="00D85027">
        <w:rPr>
          <w:sz w:val="28"/>
          <w:szCs w:val="28"/>
        </w:rPr>
        <w:t>« </w:t>
      </w:r>
      <w:r w:rsidR="00D85027" w:rsidRPr="00A824F5">
        <w:rPr>
          <w:sz w:val="28"/>
          <w:szCs w:val="28"/>
        </w:rPr>
        <w:t>Justice et loyauté d'abord, politique a</w:t>
      </w:r>
      <w:r w:rsidR="00D85027">
        <w:rPr>
          <w:sz w:val="28"/>
          <w:szCs w:val="28"/>
        </w:rPr>
        <w:t>près »</w:t>
      </w:r>
      <w:r w:rsidR="00D85027" w:rsidRPr="00A824F5">
        <w:rPr>
          <w:b w:val="0"/>
          <w:bCs w:val="0"/>
          <w:sz w:val="28"/>
          <w:szCs w:val="28"/>
        </w:rPr>
        <w:t xml:space="preserve">, </w:t>
      </w:r>
      <w:r w:rsidR="00D85027">
        <w:rPr>
          <w:b w:val="0"/>
          <w:bCs w:val="0"/>
          <w:sz w:val="28"/>
          <w:szCs w:val="28"/>
        </w:rPr>
        <w:t xml:space="preserve">article paru en </w:t>
      </w:r>
      <w:r w:rsidR="00D85027" w:rsidRPr="00A824F5">
        <w:rPr>
          <w:b w:val="0"/>
          <w:bCs w:val="0"/>
          <w:sz w:val="28"/>
          <w:szCs w:val="28"/>
        </w:rPr>
        <w:t>1930</w:t>
      </w:r>
      <w:r w:rsidR="00D85027">
        <w:rPr>
          <w:b w:val="0"/>
          <w:bCs w:val="0"/>
          <w:sz w:val="28"/>
          <w:szCs w:val="28"/>
        </w:rPr>
        <w:t xml:space="preserve">. </w:t>
      </w:r>
    </w:p>
    <w:p w:rsidR="00D85027" w:rsidRPr="000A063B" w:rsidRDefault="00D85027" w:rsidP="00D85027">
      <w:pPr>
        <w:pStyle w:val="Titre1"/>
        <w:spacing w:before="0" w:beforeAutospacing="0" w:after="120" w:afterAutospacing="0" w:line="360" w:lineRule="auto"/>
        <w:ind w:firstLine="567"/>
        <w:jc w:val="both"/>
        <w:rPr>
          <w:b w:val="0"/>
          <w:bCs w:val="0"/>
          <w:sz w:val="28"/>
          <w:szCs w:val="28"/>
        </w:rPr>
      </w:pPr>
      <w:r>
        <w:rPr>
          <w:b w:val="0"/>
          <w:bCs w:val="0"/>
          <w:sz w:val="28"/>
          <w:szCs w:val="28"/>
        </w:rPr>
        <w:t xml:space="preserve">Les trois derniers articles ont été écrits et publiés pendant que l’auteur effectuait ses études de pharmacie à la faculté de médecine d’Alger. </w:t>
      </w:r>
    </w:p>
    <w:p w:rsidR="00D85027" w:rsidRDefault="00032C77" w:rsidP="00D85027">
      <w:pPr>
        <w:pStyle w:val="Titre1"/>
        <w:spacing w:before="0" w:beforeAutospacing="0" w:after="120" w:afterAutospacing="0" w:line="360" w:lineRule="auto"/>
        <w:jc w:val="both"/>
        <w:rPr>
          <w:sz w:val="28"/>
          <w:szCs w:val="28"/>
        </w:rPr>
      </w:pPr>
      <w:r>
        <w:rPr>
          <w:sz w:val="28"/>
          <w:szCs w:val="28"/>
        </w:rPr>
        <w:t>2</w:t>
      </w:r>
      <w:r w:rsidR="00D85027" w:rsidRPr="006A568F">
        <w:rPr>
          <w:sz w:val="28"/>
          <w:szCs w:val="28"/>
        </w:rPr>
        <w:t>-</w:t>
      </w:r>
      <w:r w:rsidR="00D85027">
        <w:rPr>
          <w:sz w:val="28"/>
          <w:szCs w:val="28"/>
        </w:rPr>
        <w:t>2-Écrit</w:t>
      </w:r>
      <w:r w:rsidR="00D85027" w:rsidRPr="006A568F">
        <w:rPr>
          <w:sz w:val="28"/>
          <w:szCs w:val="28"/>
        </w:rPr>
        <w:t>s des années 1930 :</w:t>
      </w:r>
    </w:p>
    <w:p w:rsidR="00032C77" w:rsidRDefault="00D85027" w:rsidP="00032C77">
      <w:pPr>
        <w:pStyle w:val="Titre1"/>
        <w:spacing w:before="0" w:beforeAutospacing="0" w:after="120" w:afterAutospacing="0" w:line="360" w:lineRule="auto"/>
        <w:ind w:firstLine="567"/>
        <w:jc w:val="both"/>
        <w:rPr>
          <w:b w:val="0"/>
          <w:bCs w:val="0"/>
          <w:i/>
          <w:iCs/>
          <w:sz w:val="28"/>
          <w:szCs w:val="28"/>
        </w:rPr>
      </w:pPr>
      <w:r w:rsidRPr="0060554D">
        <w:rPr>
          <w:b w:val="0"/>
          <w:bCs w:val="0"/>
          <w:sz w:val="28"/>
          <w:szCs w:val="28"/>
        </w:rPr>
        <w:t>Cette déc</w:t>
      </w:r>
      <w:r>
        <w:rPr>
          <w:b w:val="0"/>
          <w:bCs w:val="0"/>
          <w:sz w:val="28"/>
          <w:szCs w:val="28"/>
        </w:rPr>
        <w:t>ennie fut prolifique pour l’</w:t>
      </w:r>
      <w:r w:rsidRPr="0060554D">
        <w:rPr>
          <w:b w:val="0"/>
          <w:bCs w:val="0"/>
          <w:sz w:val="28"/>
          <w:szCs w:val="28"/>
        </w:rPr>
        <w:t xml:space="preserve">auteur </w:t>
      </w:r>
      <w:r>
        <w:rPr>
          <w:b w:val="0"/>
          <w:bCs w:val="0"/>
          <w:sz w:val="28"/>
          <w:szCs w:val="28"/>
        </w:rPr>
        <w:t>puisqu’il</w:t>
      </w:r>
      <w:r w:rsidRPr="0060554D">
        <w:rPr>
          <w:b w:val="0"/>
          <w:bCs w:val="0"/>
          <w:sz w:val="28"/>
          <w:szCs w:val="28"/>
        </w:rPr>
        <w:t xml:space="preserve"> y connut ses vrais débuts en politique lorsqu’il devint collaborateur du Docteur Bendjellou</w:t>
      </w:r>
      <w:r>
        <w:rPr>
          <w:b w:val="0"/>
          <w:bCs w:val="0"/>
          <w:sz w:val="28"/>
          <w:szCs w:val="28"/>
        </w:rPr>
        <w:t>l</w:t>
      </w:r>
      <w:r w:rsidRPr="0060554D">
        <w:rPr>
          <w:b w:val="0"/>
          <w:bCs w:val="0"/>
          <w:sz w:val="28"/>
          <w:szCs w:val="28"/>
        </w:rPr>
        <w:t xml:space="preserve">, président de la Fédération des </w:t>
      </w:r>
      <w:r>
        <w:rPr>
          <w:b w:val="0"/>
          <w:bCs w:val="0"/>
          <w:sz w:val="28"/>
          <w:szCs w:val="28"/>
        </w:rPr>
        <w:t>É</w:t>
      </w:r>
      <w:r w:rsidRPr="0060554D">
        <w:rPr>
          <w:b w:val="0"/>
          <w:bCs w:val="0"/>
          <w:sz w:val="28"/>
          <w:szCs w:val="28"/>
        </w:rPr>
        <w:t xml:space="preserve">lus </w:t>
      </w:r>
      <w:r>
        <w:rPr>
          <w:b w:val="0"/>
          <w:bCs w:val="0"/>
          <w:sz w:val="28"/>
          <w:szCs w:val="28"/>
        </w:rPr>
        <w:t>M</w:t>
      </w:r>
      <w:r w:rsidRPr="0060554D">
        <w:rPr>
          <w:b w:val="0"/>
          <w:bCs w:val="0"/>
          <w:sz w:val="28"/>
          <w:szCs w:val="28"/>
        </w:rPr>
        <w:t>usulmans du Constantinois et</w:t>
      </w:r>
      <w:r w:rsidR="00032C77" w:rsidRPr="00032C77">
        <w:rPr>
          <w:b w:val="0"/>
          <w:bCs w:val="0"/>
          <w:sz w:val="28"/>
          <w:szCs w:val="28"/>
        </w:rPr>
        <w:t xml:space="preserve"> </w:t>
      </w:r>
      <w:r w:rsidR="00032C77" w:rsidRPr="0060554D">
        <w:rPr>
          <w:b w:val="0"/>
          <w:bCs w:val="0"/>
          <w:sz w:val="28"/>
          <w:szCs w:val="28"/>
        </w:rPr>
        <w:t>sur</w:t>
      </w:r>
      <w:r w:rsidR="00032C77">
        <w:rPr>
          <w:b w:val="0"/>
          <w:bCs w:val="0"/>
          <w:sz w:val="28"/>
          <w:szCs w:val="28"/>
        </w:rPr>
        <w:t>t</w:t>
      </w:r>
      <w:r w:rsidR="00032C77" w:rsidRPr="0060554D">
        <w:rPr>
          <w:b w:val="0"/>
          <w:bCs w:val="0"/>
          <w:sz w:val="28"/>
          <w:szCs w:val="28"/>
        </w:rPr>
        <w:t>out</w:t>
      </w:r>
      <w:r w:rsidRPr="0060554D">
        <w:rPr>
          <w:b w:val="0"/>
          <w:bCs w:val="0"/>
          <w:sz w:val="28"/>
          <w:szCs w:val="28"/>
        </w:rPr>
        <w:t xml:space="preserve"> en collaborant au journal de la Fédération, </w:t>
      </w:r>
      <w:r w:rsidRPr="0060554D">
        <w:rPr>
          <w:b w:val="0"/>
          <w:bCs w:val="0"/>
          <w:i/>
          <w:iCs/>
          <w:sz w:val="28"/>
          <w:szCs w:val="28"/>
        </w:rPr>
        <w:t>L’Entente franco-musulmane.</w:t>
      </w:r>
      <w:r>
        <w:rPr>
          <w:b w:val="0"/>
          <w:bCs w:val="0"/>
          <w:i/>
          <w:iCs/>
          <w:sz w:val="28"/>
          <w:szCs w:val="28"/>
        </w:rPr>
        <w:t xml:space="preserve"> </w:t>
      </w:r>
    </w:p>
    <w:p w:rsidR="008B19F9" w:rsidRDefault="00783593" w:rsidP="00783593">
      <w:pPr>
        <w:pStyle w:val="Titre1"/>
        <w:spacing w:before="0" w:beforeAutospacing="0" w:after="120" w:afterAutospacing="0" w:line="360" w:lineRule="auto"/>
        <w:ind w:firstLine="567"/>
        <w:jc w:val="both"/>
        <w:rPr>
          <w:b w:val="0"/>
          <w:bCs w:val="0"/>
          <w:sz w:val="28"/>
          <w:szCs w:val="28"/>
        </w:rPr>
      </w:pPr>
      <w:r>
        <w:rPr>
          <w:b w:val="0"/>
          <w:bCs w:val="0"/>
          <w:sz w:val="28"/>
          <w:szCs w:val="28"/>
        </w:rPr>
        <w:lastRenderedPageBreak/>
        <w:t>Par ailleurs, Abbas</w:t>
      </w:r>
      <w:r w:rsidR="00D85027">
        <w:rPr>
          <w:b w:val="0"/>
          <w:bCs w:val="0"/>
          <w:sz w:val="28"/>
          <w:szCs w:val="28"/>
        </w:rPr>
        <w:t xml:space="preserve"> créa, lorsqu’il présida l’Amicale des Etudiants Musulmans de l’Afrique du Nord (l’AEMAN), une revue illustrée, </w:t>
      </w:r>
      <w:r w:rsidR="00D85027" w:rsidRPr="00453B71">
        <w:rPr>
          <w:b w:val="0"/>
          <w:bCs w:val="0"/>
          <w:i/>
          <w:iCs/>
          <w:sz w:val="28"/>
          <w:szCs w:val="28"/>
        </w:rPr>
        <w:t>Ettelmidh</w:t>
      </w:r>
      <w:r w:rsidR="00D85027">
        <w:rPr>
          <w:b w:val="0"/>
          <w:bCs w:val="0"/>
          <w:i/>
          <w:iCs/>
          <w:sz w:val="28"/>
          <w:szCs w:val="28"/>
        </w:rPr>
        <w:t xml:space="preserve">, </w:t>
      </w:r>
      <w:r w:rsidR="00D85027" w:rsidRPr="00453B71">
        <w:rPr>
          <w:b w:val="0"/>
          <w:bCs w:val="0"/>
          <w:sz w:val="28"/>
          <w:szCs w:val="28"/>
        </w:rPr>
        <w:t>dans laquelle il publia de nombreux articles</w:t>
      </w:r>
      <w:r w:rsidR="00D85027">
        <w:rPr>
          <w:b w:val="0"/>
          <w:bCs w:val="0"/>
          <w:sz w:val="28"/>
          <w:szCs w:val="28"/>
        </w:rPr>
        <w:t xml:space="preserve">. </w:t>
      </w:r>
      <w:r>
        <w:rPr>
          <w:b w:val="0"/>
          <w:bCs w:val="0"/>
          <w:sz w:val="28"/>
          <w:szCs w:val="28"/>
        </w:rPr>
        <w:t>Il</w:t>
      </w:r>
      <w:r w:rsidR="00D85027">
        <w:rPr>
          <w:b w:val="0"/>
          <w:bCs w:val="0"/>
          <w:sz w:val="28"/>
          <w:szCs w:val="28"/>
        </w:rPr>
        <w:t xml:space="preserve"> publia également des articles dans la revue de l’AGEA (Association Générale des Etudiants Algériens) qui regroupait aussi bien les étudiants musulmans que les étudiants européens d’Algérie. Nous avons cherché en vain cette revue, appelée « </w:t>
      </w:r>
      <w:r w:rsidR="00D85027" w:rsidRPr="00E53A9F">
        <w:rPr>
          <w:b w:val="0"/>
          <w:bCs w:val="0"/>
          <w:i/>
          <w:iCs/>
          <w:sz w:val="28"/>
          <w:szCs w:val="28"/>
        </w:rPr>
        <w:t>Alger-Etudiant</w:t>
      </w:r>
      <w:r w:rsidR="00D85027">
        <w:rPr>
          <w:b w:val="0"/>
          <w:bCs w:val="0"/>
          <w:sz w:val="28"/>
          <w:szCs w:val="28"/>
        </w:rPr>
        <w:t xml:space="preserve"> » Nous aurions souhaité inclure </w:t>
      </w:r>
      <w:r>
        <w:rPr>
          <w:b w:val="0"/>
          <w:bCs w:val="0"/>
          <w:sz w:val="28"/>
          <w:szCs w:val="28"/>
        </w:rPr>
        <w:t>s</w:t>
      </w:r>
      <w:r w:rsidR="00D85027">
        <w:rPr>
          <w:b w:val="0"/>
          <w:bCs w:val="0"/>
          <w:sz w:val="28"/>
          <w:szCs w:val="28"/>
        </w:rPr>
        <w:t>es textes dans notre corpus, mais nos recherches se sont révélées infructueuses. Selon Guy Pervillé</w:t>
      </w:r>
      <w:r w:rsidR="00D85027">
        <w:rPr>
          <w:rStyle w:val="Appelnotedebasdep"/>
          <w:b w:val="0"/>
          <w:bCs w:val="0"/>
          <w:sz w:val="28"/>
          <w:szCs w:val="28"/>
        </w:rPr>
        <w:footnoteReference w:id="103"/>
      </w:r>
      <w:r w:rsidR="00D85027">
        <w:rPr>
          <w:b w:val="0"/>
          <w:bCs w:val="0"/>
          <w:sz w:val="28"/>
          <w:szCs w:val="28"/>
        </w:rPr>
        <w:t xml:space="preserve">, Ferhat Abbas </w:t>
      </w:r>
      <w:r w:rsidR="00D85027" w:rsidRPr="00950446">
        <w:rPr>
          <w:b w:val="0"/>
          <w:bCs w:val="0"/>
          <w:sz w:val="28"/>
          <w:szCs w:val="28"/>
        </w:rPr>
        <w:t>avait</w:t>
      </w:r>
      <w:r w:rsidR="00D85027">
        <w:rPr>
          <w:b w:val="0"/>
          <w:bCs w:val="0"/>
          <w:sz w:val="28"/>
          <w:szCs w:val="28"/>
        </w:rPr>
        <w:t xml:space="preserve"> publié des articles dans les numéros 92 (10-2-1929), 126 (14-1-1932), 129 (4-2-1932), 130 (18-2-1932), 131 (25-2-1932)</w:t>
      </w:r>
      <w:r>
        <w:rPr>
          <w:b w:val="0"/>
          <w:bCs w:val="0"/>
          <w:sz w:val="28"/>
          <w:szCs w:val="28"/>
        </w:rPr>
        <w:t>.</w:t>
      </w:r>
      <w:r w:rsidR="00D85027">
        <w:rPr>
          <w:b w:val="0"/>
          <w:bCs w:val="0"/>
          <w:sz w:val="28"/>
          <w:szCs w:val="28"/>
        </w:rPr>
        <w:t xml:space="preserve"> </w:t>
      </w:r>
    </w:p>
    <w:p w:rsidR="00D85027" w:rsidRDefault="00D85027" w:rsidP="00783593">
      <w:pPr>
        <w:pStyle w:val="Titre1"/>
        <w:spacing w:before="0" w:beforeAutospacing="0" w:after="120" w:afterAutospacing="0" w:line="360" w:lineRule="auto"/>
        <w:ind w:firstLine="567"/>
        <w:jc w:val="both"/>
        <w:rPr>
          <w:b w:val="0"/>
          <w:bCs w:val="0"/>
          <w:sz w:val="28"/>
          <w:szCs w:val="28"/>
        </w:rPr>
      </w:pPr>
      <w:r>
        <w:rPr>
          <w:b w:val="0"/>
          <w:bCs w:val="0"/>
          <w:sz w:val="28"/>
          <w:szCs w:val="28"/>
        </w:rPr>
        <w:t xml:space="preserve">Pourtant, </w:t>
      </w:r>
      <w:r w:rsidR="00783593">
        <w:rPr>
          <w:b w:val="0"/>
          <w:bCs w:val="0"/>
          <w:sz w:val="28"/>
          <w:szCs w:val="28"/>
        </w:rPr>
        <w:t xml:space="preserve">dans </w:t>
      </w:r>
      <w:r w:rsidR="00783593" w:rsidRPr="005C2F2E">
        <w:rPr>
          <w:b w:val="0"/>
          <w:bCs w:val="0"/>
          <w:i/>
          <w:iCs/>
          <w:sz w:val="28"/>
          <w:szCs w:val="28"/>
        </w:rPr>
        <w:t>Le Jeune Algérien</w:t>
      </w:r>
      <w:r w:rsidR="00783593">
        <w:rPr>
          <w:b w:val="0"/>
          <w:bCs w:val="0"/>
          <w:sz w:val="28"/>
          <w:szCs w:val="28"/>
        </w:rPr>
        <w:t xml:space="preserve"> (édition de 1981), Abbas ne cite pas</w:t>
      </w:r>
      <w:r>
        <w:rPr>
          <w:b w:val="0"/>
          <w:bCs w:val="0"/>
          <w:sz w:val="28"/>
          <w:szCs w:val="28"/>
        </w:rPr>
        <w:t xml:space="preserve"> </w:t>
      </w:r>
      <w:r w:rsidRPr="005C533D">
        <w:rPr>
          <w:b w:val="0"/>
          <w:bCs w:val="0"/>
          <w:i/>
          <w:iCs/>
          <w:sz w:val="28"/>
          <w:szCs w:val="28"/>
        </w:rPr>
        <w:t>Ettelmidh</w:t>
      </w:r>
      <w:r>
        <w:rPr>
          <w:b w:val="0"/>
          <w:bCs w:val="0"/>
          <w:sz w:val="28"/>
          <w:szCs w:val="28"/>
        </w:rPr>
        <w:t xml:space="preserve"> et </w:t>
      </w:r>
      <w:r w:rsidRPr="005C533D">
        <w:rPr>
          <w:b w:val="0"/>
          <w:bCs w:val="0"/>
          <w:i/>
          <w:iCs/>
          <w:sz w:val="28"/>
          <w:szCs w:val="28"/>
        </w:rPr>
        <w:t>Alger-Etudiant</w:t>
      </w:r>
      <w:r>
        <w:rPr>
          <w:b w:val="0"/>
          <w:bCs w:val="0"/>
          <w:i/>
          <w:iCs/>
          <w:sz w:val="28"/>
          <w:szCs w:val="28"/>
        </w:rPr>
        <w:t xml:space="preserve"> : « Mes premiers articles parurent dans </w:t>
      </w:r>
      <w:r w:rsidRPr="00DB4296">
        <w:rPr>
          <w:b w:val="0"/>
          <w:bCs w:val="0"/>
          <w:sz w:val="28"/>
          <w:szCs w:val="28"/>
        </w:rPr>
        <w:t>L’Ikdam</w:t>
      </w:r>
      <w:r>
        <w:rPr>
          <w:b w:val="0"/>
          <w:bCs w:val="0"/>
          <w:i/>
          <w:iCs/>
          <w:sz w:val="28"/>
          <w:szCs w:val="28"/>
        </w:rPr>
        <w:t xml:space="preserve"> de l’émir Khaled, dans </w:t>
      </w:r>
      <w:r w:rsidRPr="005C2F2E">
        <w:rPr>
          <w:b w:val="0"/>
          <w:bCs w:val="0"/>
          <w:sz w:val="28"/>
          <w:szCs w:val="28"/>
        </w:rPr>
        <w:t>le Trait d’Union</w:t>
      </w:r>
      <w:r>
        <w:rPr>
          <w:b w:val="0"/>
          <w:bCs w:val="0"/>
          <w:i/>
          <w:iCs/>
          <w:sz w:val="28"/>
          <w:szCs w:val="28"/>
        </w:rPr>
        <w:t xml:space="preserve"> de l’inoubliable Victor Spielmann, dans </w:t>
      </w:r>
      <w:r w:rsidRPr="005C2F2E">
        <w:rPr>
          <w:b w:val="0"/>
          <w:bCs w:val="0"/>
          <w:sz w:val="28"/>
          <w:szCs w:val="28"/>
        </w:rPr>
        <w:t>le Ettakaddoum</w:t>
      </w:r>
      <w:r>
        <w:rPr>
          <w:b w:val="0"/>
          <w:bCs w:val="0"/>
          <w:i/>
          <w:iCs/>
          <w:sz w:val="28"/>
          <w:szCs w:val="28"/>
        </w:rPr>
        <w:t xml:space="preserve"> du Dr Bentami puis dans</w:t>
      </w:r>
      <w:r w:rsidRPr="00DB4296">
        <w:rPr>
          <w:b w:val="0"/>
          <w:bCs w:val="0"/>
          <w:sz w:val="28"/>
          <w:szCs w:val="28"/>
        </w:rPr>
        <w:t xml:space="preserve"> L’Entente</w:t>
      </w:r>
      <w:r>
        <w:rPr>
          <w:b w:val="0"/>
          <w:bCs w:val="0"/>
          <w:sz w:val="28"/>
          <w:szCs w:val="28"/>
        </w:rPr>
        <w:t> </w:t>
      </w:r>
      <w:r>
        <w:rPr>
          <w:b w:val="0"/>
          <w:bCs w:val="0"/>
          <w:i/>
          <w:iCs/>
          <w:sz w:val="28"/>
          <w:szCs w:val="28"/>
        </w:rPr>
        <w:t xml:space="preserve"> du Dr Bendjelloul. »</w:t>
      </w:r>
      <w:r>
        <w:rPr>
          <w:rStyle w:val="Appelnotedebasdep"/>
          <w:b w:val="0"/>
          <w:bCs w:val="0"/>
          <w:i/>
          <w:iCs/>
          <w:sz w:val="28"/>
          <w:szCs w:val="28"/>
        </w:rPr>
        <w:footnoteReference w:id="104"/>
      </w:r>
    </w:p>
    <w:p w:rsidR="00D85027" w:rsidRDefault="008B19F9" w:rsidP="008B19F9">
      <w:pPr>
        <w:pStyle w:val="Titre1"/>
        <w:spacing w:before="0" w:beforeAutospacing="0" w:after="120" w:afterAutospacing="0" w:line="360" w:lineRule="auto"/>
        <w:jc w:val="both"/>
        <w:rPr>
          <w:sz w:val="28"/>
          <w:szCs w:val="28"/>
        </w:rPr>
      </w:pPr>
      <w:r>
        <w:rPr>
          <w:sz w:val="28"/>
          <w:szCs w:val="28"/>
        </w:rPr>
        <w:t>2</w:t>
      </w:r>
      <w:r w:rsidR="00D85027" w:rsidRPr="006A568F">
        <w:rPr>
          <w:sz w:val="28"/>
          <w:szCs w:val="28"/>
        </w:rPr>
        <w:t>-</w:t>
      </w:r>
      <w:r w:rsidR="00D85027">
        <w:rPr>
          <w:sz w:val="28"/>
          <w:szCs w:val="28"/>
        </w:rPr>
        <w:t>2-</w:t>
      </w:r>
      <w:r>
        <w:rPr>
          <w:sz w:val="28"/>
          <w:szCs w:val="28"/>
        </w:rPr>
        <w:t>1</w:t>
      </w:r>
      <w:r w:rsidR="00D85027">
        <w:rPr>
          <w:sz w:val="28"/>
          <w:szCs w:val="28"/>
        </w:rPr>
        <w:t>-Ecrits</w:t>
      </w:r>
      <w:r w:rsidR="00D85027" w:rsidRPr="000A57C9">
        <w:rPr>
          <w:sz w:val="28"/>
          <w:szCs w:val="28"/>
        </w:rPr>
        <w:t xml:space="preserve"> p</w:t>
      </w:r>
      <w:r w:rsidR="00D85027">
        <w:rPr>
          <w:sz w:val="28"/>
          <w:szCs w:val="28"/>
        </w:rPr>
        <w:t>aru</w:t>
      </w:r>
      <w:r w:rsidR="00D85027" w:rsidRPr="000A57C9">
        <w:rPr>
          <w:sz w:val="28"/>
          <w:szCs w:val="28"/>
        </w:rPr>
        <w:t>s dans</w:t>
      </w:r>
      <w:r w:rsidR="00D85027">
        <w:rPr>
          <w:sz w:val="28"/>
          <w:szCs w:val="28"/>
        </w:rPr>
        <w:t xml:space="preserve"> </w:t>
      </w:r>
      <w:r w:rsidR="00D85027" w:rsidRPr="00E55EE2">
        <w:rPr>
          <w:i/>
          <w:iCs/>
          <w:sz w:val="28"/>
          <w:szCs w:val="28"/>
        </w:rPr>
        <w:t>Ettelmidh </w:t>
      </w:r>
      <w:r w:rsidR="00D85027" w:rsidRPr="005C2F2E">
        <w:rPr>
          <w:sz w:val="28"/>
          <w:szCs w:val="28"/>
        </w:rPr>
        <w:t>(1931-1933)</w:t>
      </w:r>
      <w:r w:rsidR="00D85027">
        <w:rPr>
          <w:sz w:val="28"/>
          <w:szCs w:val="28"/>
        </w:rPr>
        <w:t xml:space="preserve">: </w:t>
      </w:r>
    </w:p>
    <w:p w:rsidR="00D85027" w:rsidRDefault="002E0622" w:rsidP="002E0622">
      <w:pPr>
        <w:pStyle w:val="Titre1"/>
        <w:spacing w:before="0" w:beforeAutospacing="0" w:after="120" w:afterAutospacing="0" w:line="360" w:lineRule="auto"/>
        <w:ind w:firstLine="567"/>
        <w:jc w:val="both"/>
        <w:rPr>
          <w:b w:val="0"/>
          <w:bCs w:val="0"/>
          <w:sz w:val="28"/>
          <w:szCs w:val="28"/>
        </w:rPr>
      </w:pPr>
      <w:r w:rsidRPr="002E0622">
        <w:rPr>
          <w:b w:val="0"/>
          <w:bCs w:val="0"/>
          <w:i/>
          <w:iCs/>
          <w:sz w:val="28"/>
          <w:szCs w:val="28"/>
        </w:rPr>
        <w:t>Ettelmidh</w:t>
      </w:r>
      <w:r w:rsidRPr="00E55EE2">
        <w:rPr>
          <w:i/>
          <w:iCs/>
          <w:sz w:val="28"/>
          <w:szCs w:val="28"/>
        </w:rPr>
        <w:t> </w:t>
      </w:r>
      <w:r>
        <w:rPr>
          <w:b w:val="0"/>
          <w:bCs w:val="0"/>
          <w:sz w:val="28"/>
          <w:szCs w:val="28"/>
        </w:rPr>
        <w:t xml:space="preserve"> </w:t>
      </w:r>
      <w:r w:rsidR="00D85027">
        <w:rPr>
          <w:b w:val="0"/>
          <w:bCs w:val="0"/>
          <w:sz w:val="28"/>
          <w:szCs w:val="28"/>
        </w:rPr>
        <w:t>était une revue bilingue paraissant tous les mois et avait pour sous-titre « Bulletin mensuel de l’Association des Etudiants Musulmans de l’Afrique du Nord » Son siège était sis à 2, rue Marie-Lefèvre, Alger. Son premier numéro paru</w:t>
      </w:r>
      <w:r>
        <w:rPr>
          <w:b w:val="0"/>
          <w:bCs w:val="0"/>
          <w:sz w:val="28"/>
          <w:szCs w:val="28"/>
        </w:rPr>
        <w:t>t</w:t>
      </w:r>
      <w:r w:rsidR="00D85027">
        <w:rPr>
          <w:b w:val="0"/>
          <w:bCs w:val="0"/>
          <w:sz w:val="28"/>
          <w:szCs w:val="28"/>
        </w:rPr>
        <w:t xml:space="preserve"> en 1931. </w:t>
      </w:r>
    </w:p>
    <w:p w:rsidR="00D85027" w:rsidRDefault="00D85027" w:rsidP="00D85027">
      <w:pPr>
        <w:pStyle w:val="Titre1"/>
        <w:spacing w:before="0" w:beforeAutospacing="0" w:after="120" w:afterAutospacing="0" w:line="360" w:lineRule="auto"/>
        <w:ind w:firstLine="567"/>
        <w:jc w:val="both"/>
        <w:rPr>
          <w:b w:val="0"/>
          <w:bCs w:val="0"/>
          <w:sz w:val="28"/>
          <w:szCs w:val="28"/>
        </w:rPr>
      </w:pPr>
      <w:r>
        <w:rPr>
          <w:b w:val="0"/>
          <w:bCs w:val="0"/>
          <w:sz w:val="28"/>
          <w:szCs w:val="28"/>
        </w:rPr>
        <w:t>Voici ci-contre l’image de la couverture de la revue :</w:t>
      </w:r>
    </w:p>
    <w:p w:rsidR="00D85027" w:rsidRDefault="00D85027" w:rsidP="002E0622">
      <w:pPr>
        <w:pStyle w:val="Titre1"/>
        <w:spacing w:before="0" w:beforeAutospacing="0" w:after="120" w:afterAutospacing="0" w:line="360" w:lineRule="auto"/>
        <w:ind w:left="567"/>
        <w:jc w:val="both"/>
        <w:rPr>
          <w:b w:val="0"/>
          <w:bCs w:val="0"/>
          <w:sz w:val="28"/>
          <w:szCs w:val="28"/>
        </w:rPr>
      </w:pPr>
      <w:r>
        <w:rPr>
          <w:b w:val="0"/>
          <w:bCs w:val="0"/>
          <w:noProof/>
          <w:sz w:val="28"/>
          <w:szCs w:val="28"/>
        </w:rPr>
        <w:lastRenderedPageBreak/>
        <w:drawing>
          <wp:inline distT="0" distB="0" distL="0" distR="0">
            <wp:extent cx="2466975" cy="3295650"/>
            <wp:effectExtent l="19050" t="0" r="9525" b="0"/>
            <wp:docPr id="19" name="Image 1" descr="C:\Users\Samsung\Desktop\JOURNAL\DSCF6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JOURNAL\DSCF6237.jpg"/>
                    <pic:cNvPicPr>
                      <a:picLocks noChangeAspect="1" noChangeArrowheads="1"/>
                    </pic:cNvPicPr>
                  </pic:nvPicPr>
                  <pic:blipFill>
                    <a:blip r:embed="rId16" cstate="print"/>
                    <a:srcRect/>
                    <a:stretch>
                      <a:fillRect/>
                    </a:stretch>
                  </pic:blipFill>
                  <pic:spPr bwMode="auto">
                    <a:xfrm>
                      <a:off x="0" y="0"/>
                      <a:ext cx="2466975" cy="3295650"/>
                    </a:xfrm>
                    <a:prstGeom prst="rect">
                      <a:avLst/>
                    </a:prstGeom>
                    <a:noFill/>
                    <a:ln w="9525">
                      <a:noFill/>
                      <a:miter lim="800000"/>
                      <a:headEnd/>
                      <a:tailEnd/>
                    </a:ln>
                  </pic:spPr>
                </pic:pic>
              </a:graphicData>
            </a:graphic>
          </wp:inline>
        </w:drawing>
      </w:r>
      <w:r w:rsidRPr="0002775E">
        <w:rPr>
          <w:snapToGrid w:val="0"/>
          <w:color w:val="000000"/>
          <w:w w:val="0"/>
          <w:sz w:val="0"/>
          <w:szCs w:val="0"/>
          <w:u w:color="000000"/>
          <w:bdr w:val="none" w:sz="0" w:space="0" w:color="000000"/>
          <w:shd w:val="clear" w:color="000000" w:fill="000000"/>
        </w:rPr>
        <w:t xml:space="preserve"> </w:t>
      </w:r>
      <w:r>
        <w:rPr>
          <w:b w:val="0"/>
          <w:bCs w:val="0"/>
          <w:noProof/>
          <w:sz w:val="28"/>
          <w:szCs w:val="28"/>
        </w:rPr>
        <w:drawing>
          <wp:inline distT="0" distB="0" distL="0" distR="0">
            <wp:extent cx="2390775" cy="3276600"/>
            <wp:effectExtent l="19050" t="0" r="9525" b="0"/>
            <wp:docPr id="20" name="Image 2" descr="C:\Users\Samsung\Desktop\JOURNAL\DSCF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JOURNAL\DSCF6182.jpg"/>
                    <pic:cNvPicPr>
                      <a:picLocks noChangeAspect="1" noChangeArrowheads="1"/>
                    </pic:cNvPicPr>
                  </pic:nvPicPr>
                  <pic:blipFill>
                    <a:blip r:embed="rId17" cstate="print"/>
                    <a:srcRect/>
                    <a:stretch>
                      <a:fillRect/>
                    </a:stretch>
                  </pic:blipFill>
                  <pic:spPr bwMode="auto">
                    <a:xfrm>
                      <a:off x="0" y="0"/>
                      <a:ext cx="2390878" cy="3276741"/>
                    </a:xfrm>
                    <a:prstGeom prst="rect">
                      <a:avLst/>
                    </a:prstGeom>
                    <a:noFill/>
                    <a:ln w="9525">
                      <a:noFill/>
                      <a:miter lim="800000"/>
                      <a:headEnd/>
                      <a:tailEnd/>
                    </a:ln>
                  </pic:spPr>
                </pic:pic>
              </a:graphicData>
            </a:graphic>
          </wp:inline>
        </w:drawing>
      </w:r>
    </w:p>
    <w:p w:rsidR="00D85027" w:rsidRPr="00816EFE" w:rsidRDefault="00D85027" w:rsidP="002E0622">
      <w:pPr>
        <w:pStyle w:val="Titre1"/>
        <w:spacing w:before="0" w:beforeAutospacing="0" w:after="120" w:afterAutospacing="0" w:line="360" w:lineRule="auto"/>
        <w:ind w:firstLine="567"/>
        <w:jc w:val="both"/>
        <w:rPr>
          <w:b w:val="0"/>
          <w:bCs w:val="0"/>
          <w:sz w:val="28"/>
          <w:szCs w:val="28"/>
        </w:rPr>
      </w:pPr>
      <w:r>
        <w:rPr>
          <w:b w:val="0"/>
          <w:bCs w:val="0"/>
          <w:sz w:val="28"/>
          <w:szCs w:val="28"/>
        </w:rPr>
        <w:t xml:space="preserve">Les numéros que nous avons </w:t>
      </w:r>
      <w:r w:rsidR="002E0622">
        <w:rPr>
          <w:b w:val="0"/>
          <w:bCs w:val="0"/>
          <w:sz w:val="28"/>
          <w:szCs w:val="28"/>
        </w:rPr>
        <w:t>consultés</w:t>
      </w:r>
      <w:r>
        <w:rPr>
          <w:b w:val="0"/>
          <w:bCs w:val="0"/>
          <w:sz w:val="28"/>
          <w:szCs w:val="28"/>
        </w:rPr>
        <w:t xml:space="preserve"> à la Bibliothèque Nationale </w:t>
      </w:r>
      <w:r w:rsidR="002E0622">
        <w:rPr>
          <w:b w:val="0"/>
          <w:bCs w:val="0"/>
          <w:sz w:val="28"/>
          <w:szCs w:val="28"/>
        </w:rPr>
        <w:t>d’</w:t>
      </w:r>
      <w:r>
        <w:rPr>
          <w:b w:val="0"/>
          <w:bCs w:val="0"/>
          <w:sz w:val="28"/>
          <w:szCs w:val="28"/>
        </w:rPr>
        <w:t>Alg</w:t>
      </w:r>
      <w:r w:rsidR="002E0622">
        <w:rPr>
          <w:b w:val="0"/>
          <w:bCs w:val="0"/>
          <w:sz w:val="28"/>
          <w:szCs w:val="28"/>
        </w:rPr>
        <w:t>é</w:t>
      </w:r>
      <w:r>
        <w:rPr>
          <w:b w:val="0"/>
          <w:bCs w:val="0"/>
          <w:sz w:val="28"/>
          <w:szCs w:val="28"/>
        </w:rPr>
        <w:t>r</w:t>
      </w:r>
      <w:r w:rsidR="002E0622">
        <w:rPr>
          <w:b w:val="0"/>
          <w:bCs w:val="0"/>
          <w:sz w:val="28"/>
          <w:szCs w:val="28"/>
        </w:rPr>
        <w:t>ie</w:t>
      </w:r>
      <w:r>
        <w:rPr>
          <w:b w:val="0"/>
          <w:bCs w:val="0"/>
          <w:sz w:val="28"/>
          <w:szCs w:val="28"/>
        </w:rPr>
        <w:t xml:space="preserve"> sont : </w:t>
      </w:r>
    </w:p>
    <w:p w:rsidR="00D85027" w:rsidRPr="006A5072" w:rsidRDefault="00D85027" w:rsidP="00D85027">
      <w:pPr>
        <w:pStyle w:val="Titre1"/>
        <w:spacing w:before="0" w:beforeAutospacing="0" w:after="120" w:afterAutospacing="0" w:line="360" w:lineRule="auto"/>
        <w:ind w:firstLine="567"/>
        <w:jc w:val="both"/>
        <w:rPr>
          <w:i/>
          <w:iCs/>
          <w:sz w:val="28"/>
          <w:szCs w:val="28"/>
        </w:rPr>
      </w:pPr>
      <w:r>
        <w:rPr>
          <w:i/>
          <w:iCs/>
          <w:sz w:val="28"/>
          <w:szCs w:val="28"/>
        </w:rPr>
        <w:t>-</w:t>
      </w:r>
      <w:r w:rsidRPr="006A5072">
        <w:rPr>
          <w:i/>
          <w:iCs/>
          <w:sz w:val="28"/>
          <w:szCs w:val="28"/>
        </w:rPr>
        <w:t xml:space="preserve">La première année : </w:t>
      </w:r>
    </w:p>
    <w:p w:rsidR="00D85027" w:rsidRDefault="00D85027" w:rsidP="00D85027">
      <w:pPr>
        <w:pStyle w:val="Titre1"/>
        <w:spacing w:before="0" w:beforeAutospacing="0" w:after="120" w:afterAutospacing="0" w:line="360" w:lineRule="auto"/>
        <w:ind w:firstLine="567"/>
        <w:jc w:val="both"/>
        <w:rPr>
          <w:b w:val="0"/>
          <w:bCs w:val="0"/>
          <w:sz w:val="28"/>
          <w:szCs w:val="28"/>
        </w:rPr>
      </w:pPr>
      <w:r>
        <w:rPr>
          <w:b w:val="0"/>
          <w:bCs w:val="0"/>
          <w:sz w:val="28"/>
          <w:szCs w:val="28"/>
        </w:rPr>
        <w:t>-Le n° 02 : décembre 1931.</w:t>
      </w:r>
    </w:p>
    <w:p w:rsidR="00D85027" w:rsidRDefault="00D85027" w:rsidP="00D85027">
      <w:pPr>
        <w:pStyle w:val="Titre1"/>
        <w:spacing w:before="0" w:beforeAutospacing="0" w:after="120" w:afterAutospacing="0" w:line="360" w:lineRule="auto"/>
        <w:ind w:firstLine="567"/>
        <w:jc w:val="both"/>
        <w:rPr>
          <w:b w:val="0"/>
          <w:bCs w:val="0"/>
          <w:sz w:val="28"/>
          <w:szCs w:val="28"/>
        </w:rPr>
      </w:pPr>
      <w:r>
        <w:rPr>
          <w:b w:val="0"/>
          <w:bCs w:val="0"/>
          <w:sz w:val="28"/>
          <w:szCs w:val="28"/>
        </w:rPr>
        <w:t>-Le n°03 : janvier 1932.</w:t>
      </w:r>
    </w:p>
    <w:p w:rsidR="00D85027" w:rsidRDefault="00D85027" w:rsidP="00D85027">
      <w:pPr>
        <w:pStyle w:val="Titre1"/>
        <w:spacing w:before="0" w:beforeAutospacing="0" w:after="120" w:afterAutospacing="0" w:line="360" w:lineRule="auto"/>
        <w:ind w:firstLine="567"/>
        <w:jc w:val="both"/>
        <w:rPr>
          <w:b w:val="0"/>
          <w:bCs w:val="0"/>
          <w:sz w:val="28"/>
          <w:szCs w:val="28"/>
        </w:rPr>
      </w:pPr>
      <w:r>
        <w:rPr>
          <w:b w:val="0"/>
          <w:bCs w:val="0"/>
          <w:sz w:val="28"/>
          <w:szCs w:val="28"/>
        </w:rPr>
        <w:t>-Le n°04 : février 1932.</w:t>
      </w:r>
    </w:p>
    <w:p w:rsidR="00D85027" w:rsidRDefault="00D85027" w:rsidP="00D85027">
      <w:pPr>
        <w:pStyle w:val="Titre1"/>
        <w:spacing w:before="0" w:beforeAutospacing="0" w:after="120" w:afterAutospacing="0" w:line="360" w:lineRule="auto"/>
        <w:ind w:firstLine="567"/>
        <w:jc w:val="both"/>
        <w:rPr>
          <w:b w:val="0"/>
          <w:bCs w:val="0"/>
          <w:sz w:val="28"/>
          <w:szCs w:val="28"/>
        </w:rPr>
      </w:pPr>
      <w:r>
        <w:rPr>
          <w:b w:val="0"/>
          <w:bCs w:val="0"/>
          <w:sz w:val="28"/>
          <w:szCs w:val="28"/>
        </w:rPr>
        <w:t>-Les n</w:t>
      </w:r>
      <w:r>
        <w:rPr>
          <w:b w:val="0"/>
          <w:bCs w:val="0"/>
          <w:sz w:val="28"/>
          <w:szCs w:val="28"/>
          <w:vertAlign w:val="superscript"/>
        </w:rPr>
        <w:t xml:space="preserve">os </w:t>
      </w:r>
      <w:r>
        <w:rPr>
          <w:b w:val="0"/>
          <w:bCs w:val="0"/>
          <w:sz w:val="28"/>
          <w:szCs w:val="28"/>
        </w:rPr>
        <w:t>05 et 06 (numéro double): mars et avril 1932.</w:t>
      </w:r>
    </w:p>
    <w:p w:rsidR="00D85027" w:rsidRDefault="00D85027" w:rsidP="00D85027">
      <w:pPr>
        <w:pStyle w:val="Titre1"/>
        <w:spacing w:before="0" w:beforeAutospacing="0" w:after="120" w:afterAutospacing="0" w:line="360" w:lineRule="auto"/>
        <w:ind w:firstLine="567"/>
        <w:jc w:val="both"/>
        <w:rPr>
          <w:b w:val="0"/>
          <w:bCs w:val="0"/>
          <w:sz w:val="28"/>
          <w:szCs w:val="28"/>
        </w:rPr>
      </w:pPr>
      <w:r>
        <w:rPr>
          <w:b w:val="0"/>
          <w:bCs w:val="0"/>
          <w:sz w:val="28"/>
          <w:szCs w:val="28"/>
        </w:rPr>
        <w:t>-Les n</w:t>
      </w:r>
      <w:r>
        <w:rPr>
          <w:b w:val="0"/>
          <w:bCs w:val="0"/>
          <w:sz w:val="28"/>
          <w:szCs w:val="28"/>
          <w:vertAlign w:val="superscript"/>
        </w:rPr>
        <w:t>os</w:t>
      </w:r>
      <w:r>
        <w:rPr>
          <w:b w:val="0"/>
          <w:bCs w:val="0"/>
          <w:sz w:val="28"/>
          <w:szCs w:val="28"/>
        </w:rPr>
        <w:t xml:space="preserve"> 07 et 08 (numéro double): mai et juin 1932.</w:t>
      </w:r>
    </w:p>
    <w:p w:rsidR="00D85027" w:rsidRPr="006A5072" w:rsidRDefault="00D85027" w:rsidP="00D85027">
      <w:pPr>
        <w:pStyle w:val="Titre1"/>
        <w:spacing w:before="0" w:beforeAutospacing="0" w:after="120" w:afterAutospacing="0" w:line="360" w:lineRule="auto"/>
        <w:ind w:firstLine="567"/>
        <w:jc w:val="both"/>
        <w:rPr>
          <w:i/>
          <w:iCs/>
          <w:sz w:val="28"/>
          <w:szCs w:val="28"/>
        </w:rPr>
      </w:pPr>
      <w:r>
        <w:rPr>
          <w:i/>
          <w:iCs/>
          <w:sz w:val="28"/>
          <w:szCs w:val="28"/>
        </w:rPr>
        <w:t>-</w:t>
      </w:r>
      <w:r w:rsidRPr="006A5072">
        <w:rPr>
          <w:i/>
          <w:iCs/>
          <w:sz w:val="28"/>
          <w:szCs w:val="28"/>
        </w:rPr>
        <w:t>La deuxième année :</w:t>
      </w:r>
    </w:p>
    <w:p w:rsidR="00D85027" w:rsidRDefault="00D85027" w:rsidP="00D85027">
      <w:pPr>
        <w:pStyle w:val="Titre1"/>
        <w:spacing w:before="0" w:beforeAutospacing="0" w:after="120" w:afterAutospacing="0" w:line="360" w:lineRule="auto"/>
        <w:ind w:firstLine="567"/>
        <w:jc w:val="both"/>
        <w:rPr>
          <w:b w:val="0"/>
          <w:bCs w:val="0"/>
          <w:sz w:val="28"/>
          <w:szCs w:val="28"/>
        </w:rPr>
      </w:pPr>
      <w:r>
        <w:rPr>
          <w:b w:val="0"/>
          <w:bCs w:val="0"/>
          <w:sz w:val="28"/>
          <w:szCs w:val="28"/>
        </w:rPr>
        <w:t>-Les n</w:t>
      </w:r>
      <w:r>
        <w:rPr>
          <w:b w:val="0"/>
          <w:bCs w:val="0"/>
          <w:sz w:val="28"/>
          <w:szCs w:val="28"/>
          <w:vertAlign w:val="superscript"/>
        </w:rPr>
        <w:t>os</w:t>
      </w:r>
      <w:r>
        <w:rPr>
          <w:b w:val="0"/>
          <w:bCs w:val="0"/>
          <w:sz w:val="28"/>
          <w:szCs w:val="28"/>
        </w:rPr>
        <w:t xml:space="preserve"> 01 et 02 (numéro double) : novembre et décembre 1932.</w:t>
      </w:r>
    </w:p>
    <w:p w:rsidR="00D85027" w:rsidRPr="00AD027C" w:rsidRDefault="00D85027" w:rsidP="002E0622">
      <w:pPr>
        <w:pStyle w:val="Titre1"/>
        <w:spacing w:before="0" w:beforeAutospacing="0" w:after="120" w:afterAutospacing="0" w:line="360" w:lineRule="auto"/>
        <w:ind w:firstLine="567"/>
        <w:jc w:val="both"/>
        <w:rPr>
          <w:b w:val="0"/>
          <w:bCs w:val="0"/>
          <w:sz w:val="28"/>
          <w:szCs w:val="28"/>
        </w:rPr>
      </w:pPr>
      <w:r>
        <w:rPr>
          <w:b w:val="0"/>
          <w:bCs w:val="0"/>
          <w:sz w:val="28"/>
          <w:szCs w:val="28"/>
        </w:rPr>
        <w:t xml:space="preserve">Parmi les douze numéros publiés, deux sont indisponibles, à savoir le n° 01 de la première année et les numéros 03 et 04 (numéro double) de la deuxième année (celui de janvier 1933). De ce fait, nous ne pouvons affirmer qu’Abbas y </w:t>
      </w:r>
      <w:r w:rsidR="002E0622">
        <w:rPr>
          <w:b w:val="0"/>
          <w:bCs w:val="0"/>
          <w:sz w:val="28"/>
          <w:szCs w:val="28"/>
        </w:rPr>
        <w:t>avait</w:t>
      </w:r>
      <w:r>
        <w:rPr>
          <w:b w:val="0"/>
          <w:bCs w:val="0"/>
          <w:sz w:val="28"/>
          <w:szCs w:val="28"/>
        </w:rPr>
        <w:t xml:space="preserve"> publié des articles. </w:t>
      </w:r>
      <w:r w:rsidR="002E0622">
        <w:rPr>
          <w:b w:val="0"/>
          <w:bCs w:val="0"/>
          <w:sz w:val="28"/>
          <w:szCs w:val="28"/>
        </w:rPr>
        <w:t>D</w:t>
      </w:r>
      <w:r>
        <w:rPr>
          <w:b w:val="0"/>
          <w:bCs w:val="0"/>
          <w:sz w:val="28"/>
          <w:szCs w:val="28"/>
        </w:rPr>
        <w:t xml:space="preserve">ans les 10 numéros consultés, nous n’avons trouvé que deux textes publiés par Ferhat Abbas. Cela veut dire que ce dernier ne </w:t>
      </w:r>
      <w:r>
        <w:rPr>
          <w:b w:val="0"/>
          <w:bCs w:val="0"/>
          <w:sz w:val="28"/>
          <w:szCs w:val="28"/>
        </w:rPr>
        <w:lastRenderedPageBreak/>
        <w:t>publiait pas régulièrement des articles dans cette revue même s’il en était le fondateur. Seuls les numéros 03 (janvier 1932) et 04 (février 1932) de la première année contiennent chacun un texte d’Abbas. Le premier contient un texte intitulé « Notre Local » et le second un texte intitulé « Nos Vœux au Congrès de l’UN ».</w:t>
      </w:r>
    </w:p>
    <w:p w:rsidR="00D85027" w:rsidRPr="000A57C9" w:rsidRDefault="002E0622" w:rsidP="002E0622">
      <w:pPr>
        <w:pStyle w:val="Titre1"/>
        <w:spacing w:before="0" w:beforeAutospacing="0" w:after="120" w:afterAutospacing="0" w:line="360" w:lineRule="auto"/>
        <w:jc w:val="both"/>
        <w:rPr>
          <w:sz w:val="28"/>
          <w:szCs w:val="28"/>
        </w:rPr>
      </w:pPr>
      <w:r>
        <w:rPr>
          <w:sz w:val="28"/>
          <w:szCs w:val="28"/>
        </w:rPr>
        <w:t>2</w:t>
      </w:r>
      <w:r w:rsidR="00D85027" w:rsidRPr="006A568F">
        <w:rPr>
          <w:sz w:val="28"/>
          <w:szCs w:val="28"/>
        </w:rPr>
        <w:t>-</w:t>
      </w:r>
      <w:r w:rsidR="00D85027">
        <w:rPr>
          <w:sz w:val="28"/>
          <w:szCs w:val="28"/>
        </w:rPr>
        <w:t>2-</w:t>
      </w:r>
      <w:r>
        <w:rPr>
          <w:sz w:val="28"/>
          <w:szCs w:val="28"/>
        </w:rPr>
        <w:t>2</w:t>
      </w:r>
      <w:r w:rsidR="00D85027">
        <w:rPr>
          <w:sz w:val="28"/>
          <w:szCs w:val="28"/>
        </w:rPr>
        <w:t>-Ecrits</w:t>
      </w:r>
      <w:r w:rsidR="00D85027" w:rsidRPr="000A57C9">
        <w:rPr>
          <w:sz w:val="28"/>
          <w:szCs w:val="28"/>
        </w:rPr>
        <w:t xml:space="preserve"> p</w:t>
      </w:r>
      <w:r w:rsidR="00D85027">
        <w:rPr>
          <w:sz w:val="28"/>
          <w:szCs w:val="28"/>
        </w:rPr>
        <w:t>aru</w:t>
      </w:r>
      <w:r w:rsidR="00D85027" w:rsidRPr="000A57C9">
        <w:rPr>
          <w:sz w:val="28"/>
          <w:szCs w:val="28"/>
        </w:rPr>
        <w:t xml:space="preserve">s dans </w:t>
      </w:r>
      <w:r w:rsidR="00D85027" w:rsidRPr="000A57C9">
        <w:rPr>
          <w:i/>
          <w:iCs/>
          <w:sz w:val="28"/>
          <w:szCs w:val="28"/>
        </w:rPr>
        <w:t>L’Entente Franco-Musulmane</w:t>
      </w:r>
      <w:r w:rsidR="00D85027" w:rsidRPr="000A57C9">
        <w:rPr>
          <w:sz w:val="28"/>
          <w:szCs w:val="28"/>
        </w:rPr>
        <w:t> </w:t>
      </w:r>
      <w:r w:rsidR="00D85027">
        <w:rPr>
          <w:sz w:val="28"/>
          <w:szCs w:val="28"/>
        </w:rPr>
        <w:t>(1935-1942)</w:t>
      </w:r>
      <w:r w:rsidR="00D85027">
        <w:rPr>
          <w:rStyle w:val="Appelnotedebasdep"/>
          <w:sz w:val="28"/>
          <w:szCs w:val="28"/>
        </w:rPr>
        <w:footnoteReference w:id="105"/>
      </w:r>
      <w:r w:rsidR="00D85027" w:rsidRPr="000A57C9">
        <w:rPr>
          <w:sz w:val="28"/>
          <w:szCs w:val="28"/>
        </w:rPr>
        <w:t>:</w:t>
      </w:r>
    </w:p>
    <w:p w:rsidR="00D85027" w:rsidRDefault="00D85027" w:rsidP="00D85027">
      <w:pPr>
        <w:pStyle w:val="Titre1"/>
        <w:spacing w:before="0" w:beforeAutospacing="0" w:after="120" w:afterAutospacing="0" w:line="360" w:lineRule="auto"/>
        <w:ind w:firstLine="567"/>
        <w:jc w:val="both"/>
        <w:rPr>
          <w:b w:val="0"/>
          <w:bCs w:val="0"/>
          <w:sz w:val="28"/>
          <w:szCs w:val="28"/>
        </w:rPr>
      </w:pPr>
      <w:r>
        <w:rPr>
          <w:b w:val="0"/>
          <w:bCs w:val="0"/>
          <w:sz w:val="28"/>
          <w:szCs w:val="28"/>
        </w:rPr>
        <w:t>En 1933, Ferhat Abbas s’installa à Sétif où il exerça le métier de pharmacien et où il entama sa vraie carrière politique en devenant, tour à tour, c</w:t>
      </w:r>
      <w:r w:rsidRPr="005D2CA4">
        <w:rPr>
          <w:b w:val="0"/>
          <w:bCs w:val="0"/>
          <w:sz w:val="28"/>
          <w:szCs w:val="28"/>
        </w:rPr>
        <w:t>onseiller géné</w:t>
      </w:r>
      <w:r>
        <w:rPr>
          <w:b w:val="0"/>
          <w:bCs w:val="0"/>
          <w:sz w:val="28"/>
          <w:szCs w:val="28"/>
        </w:rPr>
        <w:t xml:space="preserve">ral en 1934, conseiller municipal et </w:t>
      </w:r>
      <w:r w:rsidRPr="005D2CA4">
        <w:rPr>
          <w:b w:val="0"/>
          <w:bCs w:val="0"/>
          <w:sz w:val="28"/>
          <w:szCs w:val="28"/>
        </w:rPr>
        <w:t>délégué financier</w:t>
      </w:r>
      <w:r>
        <w:rPr>
          <w:b w:val="0"/>
          <w:bCs w:val="0"/>
          <w:sz w:val="28"/>
          <w:szCs w:val="28"/>
        </w:rPr>
        <w:t xml:space="preserve"> en 1935</w:t>
      </w:r>
      <w:r w:rsidRPr="005D2CA4">
        <w:rPr>
          <w:b w:val="0"/>
          <w:bCs w:val="0"/>
          <w:sz w:val="28"/>
          <w:szCs w:val="28"/>
        </w:rPr>
        <w:t xml:space="preserve">. Membre de la Fédération des </w:t>
      </w:r>
      <w:r>
        <w:rPr>
          <w:b w:val="0"/>
          <w:bCs w:val="0"/>
          <w:sz w:val="28"/>
          <w:szCs w:val="28"/>
        </w:rPr>
        <w:t>É</w:t>
      </w:r>
      <w:r w:rsidRPr="005D2CA4">
        <w:rPr>
          <w:b w:val="0"/>
          <w:bCs w:val="0"/>
          <w:sz w:val="28"/>
          <w:szCs w:val="28"/>
        </w:rPr>
        <w:t xml:space="preserve">lus </w:t>
      </w:r>
      <w:r>
        <w:rPr>
          <w:b w:val="0"/>
          <w:bCs w:val="0"/>
          <w:sz w:val="28"/>
          <w:szCs w:val="28"/>
        </w:rPr>
        <w:t>M</w:t>
      </w:r>
      <w:r w:rsidRPr="005D2CA4">
        <w:rPr>
          <w:b w:val="0"/>
          <w:bCs w:val="0"/>
          <w:sz w:val="28"/>
          <w:szCs w:val="28"/>
        </w:rPr>
        <w:t xml:space="preserve">usulmans du </w:t>
      </w:r>
      <w:r>
        <w:rPr>
          <w:b w:val="0"/>
          <w:bCs w:val="0"/>
          <w:sz w:val="28"/>
          <w:szCs w:val="28"/>
        </w:rPr>
        <w:t>D</w:t>
      </w:r>
      <w:r w:rsidRPr="005D2CA4">
        <w:rPr>
          <w:b w:val="0"/>
          <w:bCs w:val="0"/>
          <w:sz w:val="28"/>
          <w:szCs w:val="28"/>
        </w:rPr>
        <w:t xml:space="preserve">épartement de Constantine, il devint très </w:t>
      </w:r>
      <w:r>
        <w:rPr>
          <w:b w:val="0"/>
          <w:bCs w:val="0"/>
          <w:sz w:val="28"/>
          <w:szCs w:val="28"/>
        </w:rPr>
        <w:t>vite</w:t>
      </w:r>
      <w:r w:rsidRPr="005D2CA4">
        <w:rPr>
          <w:b w:val="0"/>
          <w:bCs w:val="0"/>
          <w:sz w:val="28"/>
          <w:szCs w:val="28"/>
        </w:rPr>
        <w:t xml:space="preserve"> l’un des </w:t>
      </w:r>
      <w:r>
        <w:rPr>
          <w:b w:val="0"/>
          <w:bCs w:val="0"/>
          <w:sz w:val="28"/>
          <w:szCs w:val="28"/>
        </w:rPr>
        <w:t>premiers collaborateurs</w:t>
      </w:r>
      <w:r w:rsidRPr="005D2CA4">
        <w:rPr>
          <w:b w:val="0"/>
          <w:bCs w:val="0"/>
          <w:sz w:val="28"/>
          <w:szCs w:val="28"/>
        </w:rPr>
        <w:t xml:space="preserve"> de son président</w:t>
      </w:r>
      <w:r>
        <w:rPr>
          <w:b w:val="0"/>
          <w:bCs w:val="0"/>
          <w:sz w:val="28"/>
          <w:szCs w:val="28"/>
        </w:rPr>
        <w:t>, le D</w:t>
      </w:r>
      <w:r w:rsidRPr="005D2CA4">
        <w:rPr>
          <w:b w:val="0"/>
          <w:bCs w:val="0"/>
          <w:sz w:val="28"/>
          <w:szCs w:val="28"/>
        </w:rPr>
        <w:t xml:space="preserve">octeur Bendjelloul, puis rédacteur en chef de son journal, </w:t>
      </w:r>
      <w:r w:rsidRPr="005D2CA4">
        <w:rPr>
          <w:b w:val="0"/>
          <w:bCs w:val="0"/>
          <w:i/>
          <w:iCs/>
          <w:sz w:val="28"/>
          <w:szCs w:val="28"/>
        </w:rPr>
        <w:t>L’Entente franco-musulmane</w:t>
      </w:r>
      <w:r w:rsidRPr="005D2CA4">
        <w:rPr>
          <w:b w:val="0"/>
          <w:bCs w:val="0"/>
          <w:sz w:val="28"/>
          <w:szCs w:val="28"/>
        </w:rPr>
        <w:t xml:space="preserve">, en 1937. </w:t>
      </w:r>
      <w:r>
        <w:rPr>
          <w:b w:val="0"/>
          <w:bCs w:val="0"/>
          <w:sz w:val="28"/>
          <w:szCs w:val="28"/>
        </w:rPr>
        <w:t xml:space="preserve">Les écrits de ce journal constituent les principales publications de l’auteur pendant cette décennie. </w:t>
      </w:r>
    </w:p>
    <w:p w:rsidR="00D85027" w:rsidRDefault="00D85027" w:rsidP="00D85027">
      <w:pPr>
        <w:pStyle w:val="Titre1"/>
        <w:spacing w:before="0" w:beforeAutospacing="0" w:after="120" w:afterAutospacing="0" w:line="360" w:lineRule="auto"/>
        <w:jc w:val="both"/>
        <w:rPr>
          <w:b w:val="0"/>
          <w:bCs w:val="0"/>
          <w:sz w:val="28"/>
          <w:szCs w:val="28"/>
        </w:rPr>
      </w:pPr>
      <w:r w:rsidRPr="003E7B46">
        <w:rPr>
          <w:sz w:val="28"/>
          <w:szCs w:val="28"/>
        </w:rPr>
        <w:t>Présentation du journal :</w:t>
      </w:r>
      <w:r>
        <w:rPr>
          <w:b w:val="0"/>
          <w:bCs w:val="0"/>
          <w:sz w:val="28"/>
          <w:szCs w:val="28"/>
        </w:rPr>
        <w:t xml:space="preserve"> </w:t>
      </w:r>
    </w:p>
    <w:p w:rsidR="00131B08" w:rsidRDefault="00D85027" w:rsidP="00057143">
      <w:pPr>
        <w:pStyle w:val="Titre1"/>
        <w:spacing w:before="0" w:beforeAutospacing="0" w:after="120" w:afterAutospacing="0" w:line="360" w:lineRule="auto"/>
        <w:ind w:firstLine="567"/>
        <w:jc w:val="both"/>
        <w:rPr>
          <w:rFonts w:asciiTheme="majorBidi" w:hAnsiTheme="majorBidi" w:cstheme="majorBidi"/>
          <w:b w:val="0"/>
          <w:bCs w:val="0"/>
          <w:sz w:val="28"/>
          <w:szCs w:val="28"/>
        </w:rPr>
      </w:pPr>
      <w:r w:rsidRPr="00091E55">
        <w:rPr>
          <w:rFonts w:asciiTheme="majorBidi" w:hAnsiTheme="majorBidi" w:cstheme="majorBidi"/>
          <w:b w:val="0"/>
          <w:bCs w:val="0"/>
          <w:i/>
          <w:iCs/>
          <w:sz w:val="28"/>
          <w:szCs w:val="28"/>
        </w:rPr>
        <w:t xml:space="preserve">L’Entente </w:t>
      </w:r>
      <w:r>
        <w:rPr>
          <w:rFonts w:asciiTheme="majorBidi" w:hAnsiTheme="majorBidi" w:cstheme="majorBidi"/>
          <w:b w:val="0"/>
          <w:bCs w:val="0"/>
          <w:sz w:val="28"/>
          <w:szCs w:val="28"/>
        </w:rPr>
        <w:t xml:space="preserve">était un </w:t>
      </w:r>
      <w:r w:rsidRPr="00091E55">
        <w:rPr>
          <w:rFonts w:asciiTheme="majorBidi" w:hAnsiTheme="majorBidi" w:cstheme="majorBidi"/>
          <w:b w:val="0"/>
          <w:bCs w:val="0"/>
          <w:sz w:val="28"/>
          <w:szCs w:val="28"/>
        </w:rPr>
        <w:t xml:space="preserve">hebdomadaire </w:t>
      </w:r>
      <w:r>
        <w:rPr>
          <w:rFonts w:asciiTheme="majorBidi" w:hAnsiTheme="majorBidi" w:cstheme="majorBidi"/>
          <w:b w:val="0"/>
          <w:bCs w:val="0"/>
          <w:sz w:val="28"/>
          <w:szCs w:val="28"/>
        </w:rPr>
        <w:t xml:space="preserve">francophone </w:t>
      </w:r>
      <w:r w:rsidRPr="00091E55">
        <w:rPr>
          <w:rFonts w:asciiTheme="majorBidi" w:hAnsiTheme="majorBidi" w:cstheme="majorBidi"/>
          <w:b w:val="0"/>
          <w:bCs w:val="0"/>
          <w:sz w:val="28"/>
          <w:szCs w:val="28"/>
        </w:rPr>
        <w:t>qui paraissait</w:t>
      </w:r>
      <w:r w:rsidR="00881D67">
        <w:rPr>
          <w:rFonts w:asciiTheme="majorBidi" w:hAnsiTheme="majorBidi" w:cstheme="majorBidi"/>
          <w:b w:val="0"/>
          <w:bCs w:val="0"/>
          <w:sz w:val="28"/>
          <w:szCs w:val="28"/>
        </w:rPr>
        <w:t xml:space="preserve"> sur quatre pages</w:t>
      </w:r>
      <w:r w:rsidRPr="00091E55">
        <w:rPr>
          <w:rFonts w:asciiTheme="majorBidi" w:hAnsiTheme="majorBidi" w:cstheme="majorBidi"/>
          <w:b w:val="0"/>
          <w:bCs w:val="0"/>
          <w:sz w:val="28"/>
          <w:szCs w:val="28"/>
        </w:rPr>
        <w:t xml:space="preserve"> tous les jeudis. Il fut créé à Constantine</w:t>
      </w:r>
      <w:r>
        <w:rPr>
          <w:rStyle w:val="Appelnotedebasdep"/>
          <w:rFonts w:asciiTheme="majorBidi" w:hAnsiTheme="majorBidi" w:cstheme="majorBidi"/>
          <w:b w:val="0"/>
          <w:bCs w:val="0"/>
          <w:sz w:val="28"/>
          <w:szCs w:val="28"/>
        </w:rPr>
        <w:footnoteReference w:id="106"/>
      </w:r>
      <w:r>
        <w:rPr>
          <w:rFonts w:asciiTheme="majorBidi" w:hAnsiTheme="majorBidi" w:cstheme="majorBidi"/>
          <w:b w:val="0"/>
          <w:bCs w:val="0"/>
          <w:sz w:val="28"/>
          <w:szCs w:val="28"/>
        </w:rPr>
        <w:t xml:space="preserve"> le 29 août 1935</w:t>
      </w:r>
      <w:r w:rsidRPr="00091E55">
        <w:rPr>
          <w:rFonts w:asciiTheme="majorBidi" w:hAnsiTheme="majorBidi" w:cstheme="majorBidi"/>
          <w:b w:val="0"/>
          <w:bCs w:val="0"/>
          <w:sz w:val="28"/>
          <w:szCs w:val="28"/>
        </w:rPr>
        <w:t xml:space="preserve"> par la </w:t>
      </w:r>
      <w:r>
        <w:rPr>
          <w:rFonts w:asciiTheme="majorBidi" w:hAnsiTheme="majorBidi" w:cstheme="majorBidi"/>
          <w:b w:val="0"/>
          <w:bCs w:val="0"/>
          <w:sz w:val="28"/>
          <w:szCs w:val="28"/>
        </w:rPr>
        <w:t>F</w:t>
      </w:r>
      <w:r w:rsidRPr="00091E55">
        <w:rPr>
          <w:rFonts w:asciiTheme="majorBidi" w:hAnsiTheme="majorBidi" w:cstheme="majorBidi"/>
          <w:b w:val="0"/>
          <w:bCs w:val="0"/>
          <w:sz w:val="28"/>
          <w:szCs w:val="28"/>
        </w:rPr>
        <w:t xml:space="preserve">édération des </w:t>
      </w:r>
      <w:r>
        <w:rPr>
          <w:rFonts w:asciiTheme="majorBidi" w:hAnsiTheme="majorBidi" w:cstheme="majorBidi"/>
          <w:b w:val="0"/>
          <w:bCs w:val="0"/>
          <w:sz w:val="28"/>
          <w:szCs w:val="28"/>
        </w:rPr>
        <w:t>É</w:t>
      </w:r>
      <w:r w:rsidRPr="00091E55">
        <w:rPr>
          <w:rFonts w:asciiTheme="majorBidi" w:hAnsiTheme="majorBidi" w:cstheme="majorBidi"/>
          <w:b w:val="0"/>
          <w:bCs w:val="0"/>
          <w:sz w:val="28"/>
          <w:szCs w:val="28"/>
        </w:rPr>
        <w:t xml:space="preserve">lus </w:t>
      </w:r>
      <w:r>
        <w:rPr>
          <w:rFonts w:asciiTheme="majorBidi" w:hAnsiTheme="majorBidi" w:cstheme="majorBidi"/>
          <w:b w:val="0"/>
          <w:bCs w:val="0"/>
          <w:sz w:val="28"/>
          <w:szCs w:val="28"/>
        </w:rPr>
        <w:t>M</w:t>
      </w:r>
      <w:r w:rsidRPr="00091E55">
        <w:rPr>
          <w:rFonts w:asciiTheme="majorBidi" w:hAnsiTheme="majorBidi" w:cstheme="majorBidi"/>
          <w:b w:val="0"/>
          <w:bCs w:val="0"/>
          <w:sz w:val="28"/>
          <w:szCs w:val="28"/>
        </w:rPr>
        <w:t xml:space="preserve">usulmans du </w:t>
      </w:r>
      <w:r>
        <w:rPr>
          <w:rFonts w:asciiTheme="majorBidi" w:hAnsiTheme="majorBidi" w:cstheme="majorBidi"/>
          <w:b w:val="0"/>
          <w:bCs w:val="0"/>
          <w:sz w:val="28"/>
          <w:szCs w:val="28"/>
        </w:rPr>
        <w:t>Département de Constantine</w:t>
      </w:r>
      <w:r w:rsidRPr="00091E55">
        <w:rPr>
          <w:rFonts w:asciiTheme="majorBidi" w:hAnsiTheme="majorBidi" w:cstheme="majorBidi"/>
          <w:b w:val="0"/>
          <w:bCs w:val="0"/>
          <w:sz w:val="28"/>
          <w:szCs w:val="28"/>
        </w:rPr>
        <w:t>.</w:t>
      </w:r>
      <w:r>
        <w:rPr>
          <w:rFonts w:asciiTheme="majorBidi" w:hAnsiTheme="majorBidi" w:cstheme="majorBidi"/>
          <w:b w:val="0"/>
          <w:bCs w:val="0"/>
          <w:sz w:val="28"/>
          <w:szCs w:val="28"/>
        </w:rPr>
        <w:t xml:space="preserve"> Si le siège de la rédaction, de l’administration et de l’abonnement était instable (</w:t>
      </w:r>
      <w:r w:rsidR="00057143">
        <w:rPr>
          <w:rFonts w:asciiTheme="majorBidi" w:hAnsiTheme="majorBidi" w:cstheme="majorBidi"/>
          <w:b w:val="0"/>
          <w:bCs w:val="0"/>
          <w:sz w:val="28"/>
          <w:szCs w:val="28"/>
        </w:rPr>
        <w:t xml:space="preserve">à </w:t>
      </w:r>
      <w:r>
        <w:rPr>
          <w:rFonts w:asciiTheme="majorBidi" w:hAnsiTheme="majorBidi" w:cstheme="majorBidi"/>
          <w:b w:val="0"/>
          <w:bCs w:val="0"/>
          <w:sz w:val="28"/>
          <w:szCs w:val="28"/>
        </w:rPr>
        <w:t>Constantine, Sétif et Alger), le siège social du journal resta à Constantine (à 08, Rue de Chabron) jusqu’à sa disparition.</w:t>
      </w:r>
      <w:r w:rsidRPr="00091E55">
        <w:rPr>
          <w:rFonts w:asciiTheme="majorBidi" w:hAnsiTheme="majorBidi" w:cstheme="majorBidi"/>
          <w:b w:val="0"/>
          <w:bCs w:val="0"/>
          <w:sz w:val="28"/>
          <w:szCs w:val="28"/>
        </w:rPr>
        <w:t xml:space="preserve"> Il porta le titre </w:t>
      </w:r>
      <w:r>
        <w:rPr>
          <w:rFonts w:asciiTheme="majorBidi" w:hAnsiTheme="majorBidi" w:cstheme="majorBidi"/>
          <w:b w:val="0"/>
          <w:bCs w:val="0"/>
          <w:sz w:val="28"/>
          <w:szCs w:val="28"/>
        </w:rPr>
        <w:t>« </w:t>
      </w:r>
      <w:r w:rsidRPr="00091E55">
        <w:rPr>
          <w:rFonts w:asciiTheme="majorBidi" w:hAnsiTheme="majorBidi" w:cstheme="majorBidi"/>
          <w:b w:val="0"/>
          <w:bCs w:val="0"/>
          <w:i/>
          <w:iCs/>
          <w:sz w:val="28"/>
          <w:szCs w:val="28"/>
        </w:rPr>
        <w:t>L'Entente franco-musulmane</w:t>
      </w:r>
      <w:r>
        <w:rPr>
          <w:rFonts w:asciiTheme="majorBidi" w:hAnsiTheme="majorBidi" w:cstheme="majorBidi"/>
          <w:b w:val="0"/>
          <w:bCs w:val="0"/>
          <w:i/>
          <w:iCs/>
          <w:sz w:val="28"/>
          <w:szCs w:val="28"/>
        </w:rPr>
        <w:t> </w:t>
      </w:r>
      <w:r w:rsidRPr="005B3B79">
        <w:rPr>
          <w:rFonts w:asciiTheme="majorBidi" w:hAnsiTheme="majorBidi" w:cstheme="majorBidi"/>
          <w:b w:val="0"/>
          <w:bCs w:val="0"/>
          <w:sz w:val="28"/>
          <w:szCs w:val="28"/>
        </w:rPr>
        <w:t>»</w:t>
      </w:r>
      <w:r w:rsidRPr="00091E55">
        <w:rPr>
          <w:rFonts w:asciiTheme="majorBidi" w:hAnsiTheme="majorBidi" w:cstheme="majorBidi"/>
          <w:b w:val="0"/>
          <w:bCs w:val="0"/>
          <w:i/>
          <w:iCs/>
          <w:sz w:val="28"/>
          <w:szCs w:val="28"/>
        </w:rPr>
        <w:t xml:space="preserve">. </w:t>
      </w:r>
      <w:r w:rsidRPr="00091E55">
        <w:rPr>
          <w:rFonts w:asciiTheme="majorBidi" w:hAnsiTheme="majorBidi" w:cstheme="majorBidi"/>
          <w:b w:val="0"/>
          <w:bCs w:val="0"/>
          <w:sz w:val="28"/>
          <w:szCs w:val="28"/>
        </w:rPr>
        <w:t>Il disparu</w:t>
      </w:r>
      <w:r>
        <w:rPr>
          <w:rFonts w:asciiTheme="majorBidi" w:hAnsiTheme="majorBidi" w:cstheme="majorBidi"/>
          <w:b w:val="0"/>
          <w:bCs w:val="0"/>
          <w:sz w:val="28"/>
          <w:szCs w:val="28"/>
        </w:rPr>
        <w:t>t</w:t>
      </w:r>
      <w:r w:rsidRPr="00091E55">
        <w:rPr>
          <w:rFonts w:asciiTheme="majorBidi" w:hAnsiTheme="majorBidi" w:cstheme="majorBidi"/>
          <w:b w:val="0"/>
          <w:bCs w:val="0"/>
          <w:sz w:val="28"/>
          <w:szCs w:val="28"/>
        </w:rPr>
        <w:t xml:space="preserve"> en 1942. Son directeur politique était Mohamed Bendjelloul, président de la Fédération des </w:t>
      </w:r>
      <w:r>
        <w:rPr>
          <w:rFonts w:asciiTheme="majorBidi" w:hAnsiTheme="majorBidi" w:cstheme="majorBidi"/>
          <w:b w:val="0"/>
          <w:bCs w:val="0"/>
          <w:sz w:val="28"/>
          <w:szCs w:val="28"/>
        </w:rPr>
        <w:t>É</w:t>
      </w:r>
      <w:r w:rsidRPr="00091E55">
        <w:rPr>
          <w:rFonts w:asciiTheme="majorBidi" w:hAnsiTheme="majorBidi" w:cstheme="majorBidi"/>
          <w:b w:val="0"/>
          <w:bCs w:val="0"/>
          <w:sz w:val="28"/>
          <w:szCs w:val="28"/>
        </w:rPr>
        <w:t>lus</w:t>
      </w:r>
      <w:r>
        <w:rPr>
          <w:rFonts w:asciiTheme="majorBidi" w:hAnsiTheme="majorBidi" w:cstheme="majorBidi"/>
          <w:b w:val="0"/>
          <w:bCs w:val="0"/>
          <w:sz w:val="28"/>
          <w:szCs w:val="28"/>
        </w:rPr>
        <w:t>.</w:t>
      </w:r>
      <w:r w:rsidRPr="00091E55">
        <w:rPr>
          <w:rFonts w:asciiTheme="majorBidi" w:hAnsiTheme="majorBidi" w:cstheme="majorBidi"/>
          <w:b w:val="0"/>
          <w:bCs w:val="0"/>
          <w:sz w:val="28"/>
          <w:szCs w:val="28"/>
        </w:rPr>
        <w:t xml:space="preserve"> Son rédacteur en chef était Mohammed El Azziz Kessous</w:t>
      </w:r>
      <w:r>
        <w:rPr>
          <w:rFonts w:asciiTheme="majorBidi" w:hAnsiTheme="majorBidi" w:cstheme="majorBidi"/>
          <w:b w:val="0"/>
          <w:bCs w:val="0"/>
          <w:sz w:val="28"/>
          <w:szCs w:val="28"/>
        </w:rPr>
        <w:t>. Ferhat Abbas remplaça</w:t>
      </w:r>
      <w:r w:rsidRPr="00091E55">
        <w:rPr>
          <w:rFonts w:asciiTheme="majorBidi" w:hAnsiTheme="majorBidi" w:cstheme="majorBidi"/>
          <w:b w:val="0"/>
          <w:bCs w:val="0"/>
          <w:sz w:val="28"/>
          <w:szCs w:val="28"/>
        </w:rPr>
        <w:t xml:space="preserve"> </w:t>
      </w:r>
      <w:r>
        <w:rPr>
          <w:rFonts w:asciiTheme="majorBidi" w:hAnsiTheme="majorBidi" w:cstheme="majorBidi"/>
          <w:b w:val="0"/>
          <w:bCs w:val="0"/>
          <w:sz w:val="28"/>
          <w:szCs w:val="28"/>
        </w:rPr>
        <w:t>ce dernier</w:t>
      </w:r>
      <w:r w:rsidRPr="00091E55">
        <w:rPr>
          <w:rFonts w:asciiTheme="majorBidi" w:hAnsiTheme="majorBidi" w:cstheme="majorBidi"/>
          <w:b w:val="0"/>
          <w:bCs w:val="0"/>
          <w:sz w:val="28"/>
          <w:szCs w:val="28"/>
        </w:rPr>
        <w:t xml:space="preserve"> en 1937.</w:t>
      </w:r>
    </w:p>
    <w:p w:rsidR="00D85027" w:rsidRPr="00074D78" w:rsidRDefault="00D85027" w:rsidP="00131B08">
      <w:pPr>
        <w:pStyle w:val="Titre1"/>
        <w:spacing w:before="0" w:beforeAutospacing="0" w:after="120" w:afterAutospacing="0" w:line="360" w:lineRule="auto"/>
        <w:ind w:firstLine="567"/>
        <w:jc w:val="both"/>
        <w:rPr>
          <w:b w:val="0"/>
          <w:bCs w:val="0"/>
          <w:sz w:val="28"/>
          <w:szCs w:val="28"/>
        </w:rPr>
      </w:pPr>
      <w:r>
        <w:rPr>
          <w:rFonts w:asciiTheme="majorBidi" w:hAnsiTheme="majorBidi" w:cstheme="majorBidi"/>
          <w:b w:val="0"/>
          <w:bCs w:val="0"/>
          <w:sz w:val="28"/>
          <w:szCs w:val="28"/>
        </w:rPr>
        <w:lastRenderedPageBreak/>
        <w:t xml:space="preserve">Ce journal connut plusieurs interruptions (notamment du 9 juin 1936 au 29 août 1937). </w:t>
      </w:r>
      <w:r w:rsidRPr="002E782C">
        <w:rPr>
          <w:rFonts w:asciiTheme="majorBidi" w:hAnsiTheme="majorBidi" w:cstheme="majorBidi"/>
          <w:b w:val="0"/>
          <w:bCs w:val="0"/>
          <w:i/>
          <w:iCs/>
          <w:sz w:val="28"/>
          <w:szCs w:val="28"/>
        </w:rPr>
        <w:t>L’Entente</w:t>
      </w:r>
      <w:r w:rsidRPr="002E782C">
        <w:rPr>
          <w:rFonts w:asciiTheme="majorBidi" w:hAnsiTheme="majorBidi" w:cstheme="majorBidi"/>
          <w:b w:val="0"/>
          <w:bCs w:val="0"/>
          <w:sz w:val="28"/>
          <w:szCs w:val="28"/>
        </w:rPr>
        <w:t xml:space="preserve"> avait</w:t>
      </w:r>
      <w:r>
        <w:rPr>
          <w:rFonts w:asciiTheme="majorBidi" w:hAnsiTheme="majorBidi" w:cstheme="majorBidi"/>
          <w:b w:val="0"/>
          <w:bCs w:val="0"/>
          <w:sz w:val="28"/>
          <w:szCs w:val="28"/>
        </w:rPr>
        <w:t xml:space="preserve"> d'abord pour titre</w:t>
      </w:r>
      <w:r w:rsidRPr="002E782C">
        <w:rPr>
          <w:rFonts w:asciiTheme="majorBidi" w:hAnsiTheme="majorBidi" w:cstheme="majorBidi"/>
          <w:b w:val="0"/>
          <w:bCs w:val="0"/>
          <w:sz w:val="28"/>
          <w:szCs w:val="28"/>
        </w:rPr>
        <w:t xml:space="preserve"> </w:t>
      </w:r>
      <w:r w:rsidRPr="002E782C">
        <w:rPr>
          <w:rFonts w:asciiTheme="majorBidi" w:hAnsiTheme="majorBidi" w:cstheme="majorBidi"/>
          <w:b w:val="0"/>
          <w:bCs w:val="0"/>
          <w:i/>
          <w:iCs/>
          <w:sz w:val="28"/>
          <w:szCs w:val="28"/>
        </w:rPr>
        <w:t>L'Entente franco-musulmane</w:t>
      </w:r>
      <w:r w:rsidRPr="002E782C">
        <w:rPr>
          <w:rFonts w:asciiTheme="majorBidi" w:hAnsiTheme="majorBidi" w:cstheme="majorBidi"/>
          <w:b w:val="0"/>
          <w:bCs w:val="0"/>
          <w:sz w:val="28"/>
          <w:szCs w:val="28"/>
        </w:rPr>
        <w:t xml:space="preserve"> et pour sous-titre </w:t>
      </w:r>
      <w:r w:rsidRPr="002E782C">
        <w:rPr>
          <w:rFonts w:asciiTheme="majorBidi" w:hAnsiTheme="majorBidi" w:cstheme="majorBidi"/>
          <w:b w:val="0"/>
          <w:bCs w:val="0"/>
          <w:i/>
          <w:iCs/>
          <w:sz w:val="28"/>
          <w:szCs w:val="28"/>
        </w:rPr>
        <w:t xml:space="preserve">Organe hebdomadaire d'union et de défense des </w:t>
      </w:r>
      <w:r>
        <w:rPr>
          <w:rFonts w:asciiTheme="majorBidi" w:hAnsiTheme="majorBidi" w:cstheme="majorBidi"/>
          <w:b w:val="0"/>
          <w:bCs w:val="0"/>
          <w:i/>
          <w:iCs/>
          <w:sz w:val="28"/>
          <w:szCs w:val="28"/>
        </w:rPr>
        <w:t>M</w:t>
      </w:r>
      <w:r w:rsidRPr="002E782C">
        <w:rPr>
          <w:rFonts w:asciiTheme="majorBidi" w:hAnsiTheme="majorBidi" w:cstheme="majorBidi"/>
          <w:b w:val="0"/>
          <w:bCs w:val="0"/>
          <w:i/>
          <w:iCs/>
          <w:sz w:val="28"/>
          <w:szCs w:val="28"/>
        </w:rPr>
        <w:t>usulmans algériens.</w:t>
      </w:r>
      <w:r w:rsidRPr="002E782C">
        <w:rPr>
          <w:rFonts w:asciiTheme="majorBidi" w:hAnsiTheme="majorBidi" w:cstheme="majorBidi"/>
          <w:b w:val="0"/>
          <w:bCs w:val="0"/>
          <w:sz w:val="28"/>
          <w:szCs w:val="28"/>
        </w:rPr>
        <w:t xml:space="preserve"> </w:t>
      </w:r>
      <w:r>
        <w:rPr>
          <w:rFonts w:asciiTheme="majorBidi" w:hAnsiTheme="majorBidi" w:cstheme="majorBidi"/>
          <w:b w:val="0"/>
          <w:bCs w:val="0"/>
          <w:sz w:val="28"/>
          <w:szCs w:val="28"/>
        </w:rPr>
        <w:t>Quand</w:t>
      </w:r>
      <w:r w:rsidRPr="002E782C">
        <w:rPr>
          <w:rFonts w:asciiTheme="majorBidi" w:hAnsiTheme="majorBidi" w:cstheme="majorBidi"/>
          <w:b w:val="0"/>
          <w:bCs w:val="0"/>
          <w:sz w:val="28"/>
          <w:szCs w:val="28"/>
        </w:rPr>
        <w:t xml:space="preserve"> Ferhat Abbas pr</w:t>
      </w:r>
      <w:r>
        <w:rPr>
          <w:rFonts w:asciiTheme="majorBidi" w:hAnsiTheme="majorBidi" w:cstheme="majorBidi"/>
          <w:b w:val="0"/>
          <w:bCs w:val="0"/>
          <w:sz w:val="28"/>
          <w:szCs w:val="28"/>
        </w:rPr>
        <w:t>it</w:t>
      </w:r>
      <w:r w:rsidRPr="002E782C">
        <w:rPr>
          <w:rFonts w:asciiTheme="majorBidi" w:hAnsiTheme="majorBidi" w:cstheme="majorBidi"/>
          <w:b w:val="0"/>
          <w:bCs w:val="0"/>
          <w:sz w:val="28"/>
          <w:szCs w:val="28"/>
        </w:rPr>
        <w:t xml:space="preserve"> les relais de Mohammed El Azziz Kessous à la tête de la rédaction, en 1937, le sous-titre changea et devint : </w:t>
      </w:r>
      <w:r w:rsidRPr="002E782C">
        <w:rPr>
          <w:rFonts w:asciiTheme="majorBidi" w:hAnsiTheme="majorBidi" w:cstheme="majorBidi"/>
          <w:b w:val="0"/>
          <w:bCs w:val="0"/>
          <w:i/>
          <w:iCs/>
          <w:sz w:val="28"/>
          <w:szCs w:val="28"/>
        </w:rPr>
        <w:t>Organe de la fédération des élus musulmans et de l'Union populaire algérienne pour la conquête des droits de l'homme et du citoyen</w:t>
      </w:r>
      <w:r w:rsidRPr="002E782C">
        <w:rPr>
          <w:rFonts w:asciiTheme="majorBidi" w:hAnsiTheme="majorBidi" w:cstheme="majorBidi"/>
          <w:b w:val="0"/>
          <w:bCs w:val="0"/>
          <w:sz w:val="28"/>
          <w:szCs w:val="28"/>
        </w:rPr>
        <w:t>.</w:t>
      </w:r>
    </w:p>
    <w:p w:rsidR="00D85027" w:rsidRDefault="00D85027" w:rsidP="005A4EDE">
      <w:pPr>
        <w:spacing w:after="12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715000" cy="1838325"/>
            <wp:effectExtent l="19050" t="0" r="0" b="0"/>
            <wp:docPr id="21" name="Image 3" descr="C:\Users\Samsung\Desktop\JOURNAL\P190312_15.2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JOURNAL\P190312_15.23_[01].jpg"/>
                    <pic:cNvPicPr>
                      <a:picLocks noChangeAspect="1" noChangeArrowheads="1"/>
                    </pic:cNvPicPr>
                  </pic:nvPicPr>
                  <pic:blipFill>
                    <a:blip r:embed="rId18" cstate="print"/>
                    <a:srcRect/>
                    <a:stretch>
                      <a:fillRect/>
                    </a:stretch>
                  </pic:blipFill>
                  <pic:spPr bwMode="auto">
                    <a:xfrm>
                      <a:off x="0" y="0"/>
                      <a:ext cx="5726273" cy="1841951"/>
                    </a:xfrm>
                    <a:prstGeom prst="rect">
                      <a:avLst/>
                    </a:prstGeom>
                    <a:noFill/>
                    <a:ln w="9525">
                      <a:noFill/>
                      <a:miter lim="800000"/>
                      <a:headEnd/>
                      <a:tailEnd/>
                    </a:ln>
                  </pic:spPr>
                </pic:pic>
              </a:graphicData>
            </a:graphic>
          </wp:inline>
        </w:drawing>
      </w:r>
    </w:p>
    <w:p w:rsidR="00D85027" w:rsidRDefault="00D85027" w:rsidP="005A4EDE">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I</w:t>
      </w:r>
      <w:r w:rsidRPr="00B801C2">
        <w:rPr>
          <w:rFonts w:asciiTheme="majorBidi" w:hAnsiTheme="majorBidi" w:cstheme="majorBidi"/>
          <w:sz w:val="28"/>
          <w:szCs w:val="28"/>
        </w:rPr>
        <w:t>l faut souligner</w:t>
      </w:r>
      <w:r>
        <w:rPr>
          <w:rFonts w:asciiTheme="majorBidi" w:hAnsiTheme="majorBidi" w:cstheme="majorBidi"/>
          <w:sz w:val="28"/>
          <w:szCs w:val="28"/>
        </w:rPr>
        <w:t>,</w:t>
      </w:r>
      <w:r w:rsidRPr="00B801C2">
        <w:rPr>
          <w:rFonts w:asciiTheme="majorBidi" w:hAnsiTheme="majorBidi" w:cstheme="majorBidi"/>
          <w:sz w:val="28"/>
          <w:szCs w:val="28"/>
        </w:rPr>
        <w:t xml:space="preserve"> </w:t>
      </w:r>
      <w:r>
        <w:rPr>
          <w:rFonts w:asciiTheme="majorBidi" w:hAnsiTheme="majorBidi" w:cstheme="majorBidi"/>
          <w:sz w:val="28"/>
          <w:szCs w:val="28"/>
        </w:rPr>
        <w:t>e</w:t>
      </w:r>
      <w:r w:rsidRPr="00B801C2">
        <w:rPr>
          <w:rFonts w:asciiTheme="majorBidi" w:hAnsiTheme="majorBidi" w:cstheme="majorBidi"/>
          <w:sz w:val="28"/>
          <w:szCs w:val="28"/>
        </w:rPr>
        <w:t>n outre</w:t>
      </w:r>
      <w:r>
        <w:rPr>
          <w:rFonts w:asciiTheme="majorBidi" w:hAnsiTheme="majorBidi" w:cstheme="majorBidi"/>
          <w:sz w:val="28"/>
          <w:szCs w:val="28"/>
        </w:rPr>
        <w:t>,</w:t>
      </w:r>
      <w:r w:rsidRPr="00B801C2">
        <w:rPr>
          <w:rFonts w:asciiTheme="majorBidi" w:hAnsiTheme="majorBidi" w:cstheme="majorBidi"/>
          <w:sz w:val="28"/>
          <w:szCs w:val="28"/>
        </w:rPr>
        <w:t xml:space="preserve"> que ce journal </w:t>
      </w:r>
      <w:r>
        <w:rPr>
          <w:rFonts w:asciiTheme="majorBidi" w:hAnsiTheme="majorBidi" w:cstheme="majorBidi"/>
          <w:sz w:val="28"/>
          <w:szCs w:val="28"/>
        </w:rPr>
        <w:t>é</w:t>
      </w:r>
      <w:r w:rsidRPr="00B801C2">
        <w:rPr>
          <w:rFonts w:asciiTheme="majorBidi" w:hAnsiTheme="majorBidi" w:cstheme="majorBidi"/>
          <w:sz w:val="28"/>
          <w:szCs w:val="28"/>
        </w:rPr>
        <w:t>t</w:t>
      </w:r>
      <w:r>
        <w:rPr>
          <w:rFonts w:asciiTheme="majorBidi" w:hAnsiTheme="majorBidi" w:cstheme="majorBidi"/>
          <w:sz w:val="28"/>
          <w:szCs w:val="28"/>
        </w:rPr>
        <w:t>ait</w:t>
      </w:r>
      <w:r w:rsidRPr="00B801C2">
        <w:rPr>
          <w:rFonts w:asciiTheme="majorBidi" w:hAnsiTheme="majorBidi" w:cstheme="majorBidi"/>
          <w:sz w:val="28"/>
          <w:szCs w:val="28"/>
        </w:rPr>
        <w:t xml:space="preserve"> u</w:t>
      </w:r>
      <w:r>
        <w:rPr>
          <w:rFonts w:asciiTheme="majorBidi" w:hAnsiTheme="majorBidi" w:cstheme="majorBidi"/>
          <w:sz w:val="28"/>
          <w:szCs w:val="28"/>
        </w:rPr>
        <w:t>n journal d’opinion. C’é</w:t>
      </w:r>
      <w:r w:rsidRPr="00B801C2">
        <w:rPr>
          <w:rFonts w:asciiTheme="majorBidi" w:hAnsiTheme="majorBidi" w:cstheme="majorBidi"/>
          <w:sz w:val="28"/>
          <w:szCs w:val="28"/>
        </w:rPr>
        <w:t>t</w:t>
      </w:r>
      <w:r>
        <w:rPr>
          <w:rFonts w:asciiTheme="majorBidi" w:hAnsiTheme="majorBidi" w:cstheme="majorBidi"/>
          <w:sz w:val="28"/>
          <w:szCs w:val="28"/>
        </w:rPr>
        <w:t>ait</w:t>
      </w:r>
      <w:r w:rsidRPr="00B801C2">
        <w:rPr>
          <w:rFonts w:asciiTheme="majorBidi" w:hAnsiTheme="majorBidi" w:cstheme="majorBidi"/>
          <w:sz w:val="28"/>
          <w:szCs w:val="28"/>
        </w:rPr>
        <w:t xml:space="preserve"> </w:t>
      </w:r>
      <w:r>
        <w:rPr>
          <w:rFonts w:asciiTheme="majorBidi" w:hAnsiTheme="majorBidi" w:cstheme="majorBidi"/>
          <w:sz w:val="28"/>
          <w:szCs w:val="28"/>
        </w:rPr>
        <w:t>le porte-voix</w:t>
      </w:r>
      <w:r w:rsidRPr="00B801C2">
        <w:rPr>
          <w:rFonts w:asciiTheme="majorBidi" w:hAnsiTheme="majorBidi" w:cstheme="majorBidi"/>
          <w:sz w:val="28"/>
          <w:szCs w:val="28"/>
        </w:rPr>
        <w:t xml:space="preserve"> de la </w:t>
      </w:r>
      <w:r>
        <w:rPr>
          <w:rFonts w:asciiTheme="majorBidi" w:hAnsiTheme="majorBidi" w:cstheme="majorBidi"/>
          <w:sz w:val="28"/>
          <w:szCs w:val="28"/>
        </w:rPr>
        <w:t>F</w:t>
      </w:r>
      <w:r w:rsidRPr="00B801C2">
        <w:rPr>
          <w:rFonts w:asciiTheme="majorBidi" w:hAnsiTheme="majorBidi" w:cstheme="majorBidi"/>
          <w:sz w:val="28"/>
          <w:szCs w:val="28"/>
        </w:rPr>
        <w:t xml:space="preserve">édération </w:t>
      </w:r>
      <w:r>
        <w:rPr>
          <w:rFonts w:asciiTheme="majorBidi" w:hAnsiTheme="majorBidi" w:cstheme="majorBidi"/>
          <w:sz w:val="28"/>
          <w:szCs w:val="28"/>
        </w:rPr>
        <w:t xml:space="preserve">des Elus </w:t>
      </w:r>
      <w:r w:rsidRPr="00B801C2">
        <w:rPr>
          <w:rFonts w:asciiTheme="majorBidi" w:hAnsiTheme="majorBidi" w:cstheme="majorBidi"/>
          <w:sz w:val="28"/>
          <w:szCs w:val="28"/>
        </w:rPr>
        <w:t>puis de l’UPA (Union Populaire Algérienne</w:t>
      </w:r>
      <w:r>
        <w:rPr>
          <w:rFonts w:asciiTheme="majorBidi" w:hAnsiTheme="majorBidi" w:cstheme="majorBidi"/>
          <w:sz w:val="28"/>
          <w:szCs w:val="28"/>
        </w:rPr>
        <w:t>, parti créé par Ferhat Abbas en 1938</w:t>
      </w:r>
      <w:r w:rsidRPr="00B801C2">
        <w:rPr>
          <w:rFonts w:asciiTheme="majorBidi" w:hAnsiTheme="majorBidi" w:cstheme="majorBidi"/>
          <w:sz w:val="28"/>
          <w:szCs w:val="28"/>
        </w:rPr>
        <w:t>). Il défend</w:t>
      </w:r>
      <w:r>
        <w:rPr>
          <w:rFonts w:asciiTheme="majorBidi" w:hAnsiTheme="majorBidi" w:cstheme="majorBidi"/>
          <w:sz w:val="28"/>
          <w:szCs w:val="28"/>
        </w:rPr>
        <w:t>ait</w:t>
      </w:r>
      <w:r w:rsidRPr="00B801C2">
        <w:rPr>
          <w:rFonts w:asciiTheme="majorBidi" w:hAnsiTheme="majorBidi" w:cstheme="majorBidi"/>
          <w:sz w:val="28"/>
          <w:szCs w:val="28"/>
        </w:rPr>
        <w:t xml:space="preserve"> la ligne politique des deux partis. De ce fait, les différentes publications de Ferhat Abbas, notamment les éditoriaux</w:t>
      </w:r>
      <w:r>
        <w:rPr>
          <w:rFonts w:asciiTheme="majorBidi" w:hAnsiTheme="majorBidi" w:cstheme="majorBidi"/>
          <w:sz w:val="28"/>
          <w:szCs w:val="28"/>
        </w:rPr>
        <w:t>,</w:t>
      </w:r>
      <w:r w:rsidRPr="00B801C2">
        <w:rPr>
          <w:rFonts w:asciiTheme="majorBidi" w:hAnsiTheme="majorBidi" w:cstheme="majorBidi"/>
          <w:sz w:val="28"/>
          <w:szCs w:val="28"/>
        </w:rPr>
        <w:t xml:space="preserve"> </w:t>
      </w:r>
      <w:r>
        <w:rPr>
          <w:rFonts w:asciiTheme="majorBidi" w:hAnsiTheme="majorBidi" w:cstheme="majorBidi"/>
          <w:sz w:val="28"/>
          <w:szCs w:val="28"/>
        </w:rPr>
        <w:t>exprim</w:t>
      </w:r>
      <w:r w:rsidRPr="00B801C2">
        <w:rPr>
          <w:rFonts w:asciiTheme="majorBidi" w:hAnsiTheme="majorBidi" w:cstheme="majorBidi"/>
          <w:sz w:val="28"/>
          <w:szCs w:val="28"/>
        </w:rPr>
        <w:t>ent des positions politiques. Sur ce point</w:t>
      </w:r>
      <w:r>
        <w:rPr>
          <w:rFonts w:asciiTheme="majorBidi" w:hAnsiTheme="majorBidi" w:cstheme="majorBidi"/>
          <w:sz w:val="28"/>
          <w:szCs w:val="28"/>
        </w:rPr>
        <w:t>,</w:t>
      </w:r>
      <w:r w:rsidRPr="00B801C2">
        <w:rPr>
          <w:rFonts w:asciiTheme="majorBidi" w:hAnsiTheme="majorBidi" w:cstheme="majorBidi"/>
          <w:sz w:val="28"/>
          <w:szCs w:val="28"/>
        </w:rPr>
        <w:t xml:space="preserve"> les titres des articles sont plus que révélateurs</w:t>
      </w:r>
      <w:r w:rsidR="005A4EDE">
        <w:rPr>
          <w:rFonts w:asciiTheme="majorBidi" w:hAnsiTheme="majorBidi" w:cstheme="majorBidi"/>
          <w:sz w:val="28"/>
          <w:szCs w:val="28"/>
        </w:rPr>
        <w:t xml:space="preserve"> : </w:t>
      </w:r>
      <w:r>
        <w:rPr>
          <w:rFonts w:asciiTheme="majorBidi" w:hAnsiTheme="majorBidi" w:cstheme="majorBidi"/>
          <w:sz w:val="28"/>
          <w:szCs w:val="28"/>
        </w:rPr>
        <w:t>« </w:t>
      </w:r>
      <w:r w:rsidRPr="00773B11">
        <w:rPr>
          <w:rFonts w:asciiTheme="majorBidi" w:hAnsiTheme="majorBidi" w:cstheme="majorBidi"/>
          <w:sz w:val="28"/>
          <w:szCs w:val="28"/>
        </w:rPr>
        <w:t>Provocation et mensonge colonial</w:t>
      </w:r>
      <w:r>
        <w:rPr>
          <w:rFonts w:asciiTheme="majorBidi" w:hAnsiTheme="majorBidi" w:cstheme="majorBidi"/>
          <w:i/>
          <w:iCs/>
          <w:sz w:val="28"/>
          <w:szCs w:val="28"/>
        </w:rPr>
        <w:t> »</w:t>
      </w:r>
      <w:r w:rsidRPr="00B801C2">
        <w:rPr>
          <w:rFonts w:asciiTheme="majorBidi" w:hAnsiTheme="majorBidi" w:cstheme="majorBidi"/>
          <w:sz w:val="28"/>
          <w:szCs w:val="28"/>
        </w:rPr>
        <w:t xml:space="preserve">, </w:t>
      </w:r>
      <w:r>
        <w:rPr>
          <w:rFonts w:asciiTheme="majorBidi" w:hAnsiTheme="majorBidi" w:cstheme="majorBidi"/>
          <w:sz w:val="28"/>
          <w:szCs w:val="28"/>
        </w:rPr>
        <w:t>« </w:t>
      </w:r>
      <w:r w:rsidRPr="00773B11">
        <w:rPr>
          <w:rFonts w:asciiTheme="majorBidi" w:hAnsiTheme="majorBidi" w:cstheme="majorBidi"/>
          <w:sz w:val="28"/>
          <w:szCs w:val="28"/>
        </w:rPr>
        <w:t>Arguments de concierge</w:t>
      </w:r>
      <w:r>
        <w:rPr>
          <w:rFonts w:asciiTheme="majorBidi" w:hAnsiTheme="majorBidi" w:cstheme="majorBidi"/>
          <w:i/>
          <w:iCs/>
          <w:sz w:val="28"/>
          <w:szCs w:val="28"/>
        </w:rPr>
        <w:t> »</w:t>
      </w:r>
      <w:r w:rsidRPr="00B801C2">
        <w:rPr>
          <w:rFonts w:asciiTheme="majorBidi" w:hAnsiTheme="majorBidi" w:cstheme="majorBidi"/>
          <w:sz w:val="28"/>
          <w:szCs w:val="28"/>
        </w:rPr>
        <w:t xml:space="preserve">, </w:t>
      </w:r>
      <w:r>
        <w:rPr>
          <w:rFonts w:asciiTheme="majorBidi" w:hAnsiTheme="majorBidi" w:cstheme="majorBidi"/>
          <w:sz w:val="28"/>
          <w:szCs w:val="28"/>
        </w:rPr>
        <w:t>« </w:t>
      </w:r>
      <w:r w:rsidRPr="00773B11">
        <w:rPr>
          <w:rFonts w:asciiTheme="majorBidi" w:hAnsiTheme="majorBidi" w:cstheme="majorBidi"/>
          <w:sz w:val="28"/>
          <w:szCs w:val="28"/>
        </w:rPr>
        <w:t>L’Algérie devant le projet Violette</w:t>
      </w:r>
      <w:r>
        <w:rPr>
          <w:rFonts w:asciiTheme="majorBidi" w:hAnsiTheme="majorBidi" w:cstheme="majorBidi"/>
          <w:i/>
          <w:iCs/>
          <w:sz w:val="28"/>
          <w:szCs w:val="28"/>
        </w:rPr>
        <w:t xml:space="preserve"> », </w:t>
      </w:r>
      <w:r w:rsidRPr="00773B11">
        <w:rPr>
          <w:rFonts w:asciiTheme="majorBidi" w:hAnsiTheme="majorBidi" w:cstheme="majorBidi"/>
          <w:sz w:val="28"/>
          <w:szCs w:val="28"/>
        </w:rPr>
        <w:t>« Les faux prophètes</w:t>
      </w:r>
      <w:r>
        <w:rPr>
          <w:rFonts w:asciiTheme="majorBidi" w:hAnsiTheme="majorBidi" w:cstheme="majorBidi"/>
          <w:i/>
          <w:iCs/>
          <w:sz w:val="28"/>
          <w:szCs w:val="28"/>
        </w:rPr>
        <w:t> »</w:t>
      </w:r>
      <w:r w:rsidRPr="00B801C2">
        <w:rPr>
          <w:rFonts w:asciiTheme="majorBidi" w:hAnsiTheme="majorBidi" w:cstheme="majorBidi"/>
          <w:sz w:val="28"/>
          <w:szCs w:val="28"/>
        </w:rPr>
        <w:t xml:space="preserve">, </w:t>
      </w:r>
      <w:r>
        <w:rPr>
          <w:rFonts w:asciiTheme="majorBidi" w:hAnsiTheme="majorBidi" w:cstheme="majorBidi"/>
          <w:sz w:val="28"/>
          <w:szCs w:val="28"/>
        </w:rPr>
        <w:t>« </w:t>
      </w:r>
      <w:r w:rsidRPr="00773B11">
        <w:rPr>
          <w:rFonts w:asciiTheme="majorBidi" w:hAnsiTheme="majorBidi" w:cstheme="majorBidi"/>
          <w:sz w:val="28"/>
          <w:szCs w:val="28"/>
        </w:rPr>
        <w:t xml:space="preserve">Le </w:t>
      </w:r>
      <w:r>
        <w:rPr>
          <w:rFonts w:asciiTheme="majorBidi" w:hAnsiTheme="majorBidi" w:cstheme="majorBidi"/>
          <w:sz w:val="28"/>
          <w:szCs w:val="28"/>
        </w:rPr>
        <w:t>M</w:t>
      </w:r>
      <w:r w:rsidRPr="00773B11">
        <w:rPr>
          <w:rFonts w:asciiTheme="majorBidi" w:hAnsiTheme="majorBidi" w:cstheme="majorBidi"/>
          <w:sz w:val="28"/>
          <w:szCs w:val="28"/>
        </w:rPr>
        <w:t>usulman algérien doit-il rester esclave ? </w:t>
      </w:r>
      <w:r>
        <w:rPr>
          <w:rFonts w:asciiTheme="majorBidi" w:hAnsiTheme="majorBidi" w:cstheme="majorBidi"/>
          <w:i/>
          <w:iCs/>
          <w:sz w:val="28"/>
          <w:szCs w:val="28"/>
        </w:rPr>
        <w:t xml:space="preserve">», </w:t>
      </w:r>
      <w:r w:rsidRPr="00B801C2">
        <w:rPr>
          <w:rFonts w:asciiTheme="majorBidi" w:hAnsiTheme="majorBidi" w:cstheme="majorBidi"/>
          <w:sz w:val="28"/>
          <w:szCs w:val="28"/>
        </w:rPr>
        <w:t>etc.</w:t>
      </w:r>
    </w:p>
    <w:p w:rsidR="00D85027" w:rsidRDefault="00D85027" w:rsidP="005A4EDE">
      <w:pPr>
        <w:pStyle w:val="Titre1"/>
        <w:spacing w:before="0" w:beforeAutospacing="0" w:after="120" w:afterAutospacing="0" w:line="360" w:lineRule="auto"/>
        <w:ind w:firstLine="567"/>
        <w:jc w:val="both"/>
        <w:rPr>
          <w:rFonts w:asciiTheme="majorBidi" w:hAnsiTheme="majorBidi" w:cstheme="majorBidi"/>
          <w:b w:val="0"/>
          <w:bCs w:val="0"/>
          <w:sz w:val="28"/>
          <w:szCs w:val="28"/>
        </w:rPr>
      </w:pPr>
      <w:r>
        <w:rPr>
          <w:rFonts w:asciiTheme="majorBidi" w:hAnsiTheme="majorBidi" w:cstheme="majorBidi"/>
          <w:b w:val="0"/>
          <w:bCs w:val="0"/>
          <w:sz w:val="28"/>
          <w:szCs w:val="28"/>
        </w:rPr>
        <w:t>Quelques numéros de ce journal ne sont pas disponibles (04/157). Ces numéros sont: le 140, le 141, le 151 et le 153. Ils ne représentent que 2.54% de la totalité des numéros.</w:t>
      </w:r>
      <w:r w:rsidRPr="006E01D6">
        <w:rPr>
          <w:rFonts w:asciiTheme="majorBidi" w:hAnsiTheme="majorBidi" w:cstheme="majorBidi"/>
          <w:b w:val="0"/>
          <w:bCs w:val="0"/>
          <w:sz w:val="28"/>
          <w:szCs w:val="28"/>
        </w:rPr>
        <w:t xml:space="preserve"> </w:t>
      </w:r>
      <w:r>
        <w:rPr>
          <w:rFonts w:asciiTheme="majorBidi" w:hAnsiTheme="majorBidi" w:cstheme="majorBidi"/>
          <w:b w:val="0"/>
          <w:bCs w:val="0"/>
          <w:sz w:val="28"/>
          <w:szCs w:val="28"/>
        </w:rPr>
        <w:t xml:space="preserve">Mais, du moment </w:t>
      </w:r>
      <w:r w:rsidR="005A4EDE">
        <w:rPr>
          <w:rFonts w:asciiTheme="majorBidi" w:hAnsiTheme="majorBidi" w:cstheme="majorBidi"/>
          <w:b w:val="0"/>
          <w:bCs w:val="0"/>
          <w:sz w:val="28"/>
          <w:szCs w:val="28"/>
        </w:rPr>
        <w:t>qu’ils</w:t>
      </w:r>
      <w:r>
        <w:rPr>
          <w:rFonts w:asciiTheme="majorBidi" w:hAnsiTheme="majorBidi" w:cstheme="majorBidi"/>
          <w:b w:val="0"/>
          <w:bCs w:val="0"/>
          <w:sz w:val="28"/>
          <w:szCs w:val="28"/>
        </w:rPr>
        <w:t xml:space="preserve"> ne sont pas disponibles, l’on ne peut savoir si Abbas y avait publié des textes. </w:t>
      </w:r>
    </w:p>
    <w:p w:rsidR="00741C1B" w:rsidRDefault="00741C1B" w:rsidP="00D85027">
      <w:pPr>
        <w:pStyle w:val="Titre1"/>
        <w:spacing w:before="0" w:beforeAutospacing="0" w:after="120" w:afterAutospacing="0" w:line="360" w:lineRule="auto"/>
        <w:jc w:val="both"/>
        <w:rPr>
          <w:sz w:val="28"/>
          <w:szCs w:val="28"/>
        </w:rPr>
      </w:pPr>
    </w:p>
    <w:p w:rsidR="00741C1B" w:rsidRDefault="00741C1B" w:rsidP="00D85027">
      <w:pPr>
        <w:pStyle w:val="Titre1"/>
        <w:spacing w:before="0" w:beforeAutospacing="0" w:after="120" w:afterAutospacing="0" w:line="360" w:lineRule="auto"/>
        <w:jc w:val="both"/>
        <w:rPr>
          <w:sz w:val="28"/>
          <w:szCs w:val="28"/>
        </w:rPr>
      </w:pPr>
    </w:p>
    <w:p w:rsidR="00D85027" w:rsidRDefault="00C220A6" w:rsidP="00D85027">
      <w:pPr>
        <w:pStyle w:val="Titre1"/>
        <w:spacing w:before="0" w:beforeAutospacing="0" w:after="120" w:afterAutospacing="0" w:line="360" w:lineRule="auto"/>
        <w:jc w:val="both"/>
        <w:rPr>
          <w:sz w:val="28"/>
          <w:szCs w:val="28"/>
        </w:rPr>
      </w:pPr>
      <w:r>
        <w:rPr>
          <w:sz w:val="28"/>
          <w:szCs w:val="28"/>
        </w:rPr>
        <w:lastRenderedPageBreak/>
        <w:t>2</w:t>
      </w:r>
      <w:r w:rsidR="00D85027">
        <w:rPr>
          <w:sz w:val="28"/>
          <w:szCs w:val="28"/>
        </w:rPr>
        <w:t>-3</w:t>
      </w:r>
      <w:r w:rsidR="00D85027" w:rsidRPr="006A568F">
        <w:rPr>
          <w:sz w:val="28"/>
          <w:szCs w:val="28"/>
        </w:rPr>
        <w:t>-</w:t>
      </w:r>
      <w:r w:rsidR="00D85027">
        <w:rPr>
          <w:sz w:val="28"/>
          <w:szCs w:val="28"/>
        </w:rPr>
        <w:t>Ecrits des années 194</w:t>
      </w:r>
      <w:r w:rsidR="00D85027" w:rsidRPr="006A568F">
        <w:rPr>
          <w:sz w:val="28"/>
          <w:szCs w:val="28"/>
        </w:rPr>
        <w:t>0</w:t>
      </w:r>
      <w:r w:rsidR="00D85027">
        <w:rPr>
          <w:sz w:val="28"/>
          <w:szCs w:val="28"/>
        </w:rPr>
        <w:t xml:space="preserve"> et 1950</w:t>
      </w:r>
      <w:r w:rsidR="00D85027" w:rsidRPr="006A568F">
        <w:rPr>
          <w:sz w:val="28"/>
          <w:szCs w:val="28"/>
        </w:rPr>
        <w:t> :</w:t>
      </w:r>
    </w:p>
    <w:p w:rsidR="00D85027" w:rsidRPr="00391257" w:rsidRDefault="00D85027" w:rsidP="00D97BE4">
      <w:pPr>
        <w:pStyle w:val="Titre1"/>
        <w:spacing w:before="0" w:beforeAutospacing="0" w:after="120" w:afterAutospacing="0" w:line="360" w:lineRule="auto"/>
        <w:ind w:firstLine="567"/>
        <w:jc w:val="both"/>
        <w:rPr>
          <w:b w:val="0"/>
          <w:bCs w:val="0"/>
          <w:sz w:val="28"/>
          <w:szCs w:val="28"/>
        </w:rPr>
      </w:pPr>
      <w:r w:rsidRPr="00391257">
        <w:rPr>
          <w:b w:val="0"/>
          <w:bCs w:val="0"/>
          <w:sz w:val="28"/>
          <w:szCs w:val="28"/>
        </w:rPr>
        <w:t>Ces deux décennies n’étaient pas moins prolifique</w:t>
      </w:r>
      <w:r>
        <w:rPr>
          <w:b w:val="0"/>
          <w:bCs w:val="0"/>
          <w:sz w:val="28"/>
          <w:szCs w:val="28"/>
        </w:rPr>
        <w:t>s</w:t>
      </w:r>
      <w:r w:rsidRPr="00391257">
        <w:rPr>
          <w:b w:val="0"/>
          <w:bCs w:val="0"/>
          <w:sz w:val="28"/>
          <w:szCs w:val="28"/>
        </w:rPr>
        <w:t xml:space="preserve"> que la précédente puisqu’elles virent Ferhat Abbas devenir un acteur politique incontournable de la scène </w:t>
      </w:r>
      <w:r>
        <w:rPr>
          <w:b w:val="0"/>
          <w:bCs w:val="0"/>
          <w:sz w:val="28"/>
          <w:szCs w:val="28"/>
        </w:rPr>
        <w:t xml:space="preserve">politique </w:t>
      </w:r>
      <w:r w:rsidRPr="00391257">
        <w:rPr>
          <w:b w:val="0"/>
          <w:bCs w:val="0"/>
          <w:sz w:val="28"/>
          <w:szCs w:val="28"/>
        </w:rPr>
        <w:t>algérienne. D’abord</w:t>
      </w:r>
      <w:r>
        <w:rPr>
          <w:b w:val="0"/>
          <w:bCs w:val="0"/>
          <w:sz w:val="28"/>
          <w:szCs w:val="28"/>
        </w:rPr>
        <w:t>,</w:t>
      </w:r>
      <w:r w:rsidRPr="00391257">
        <w:rPr>
          <w:b w:val="0"/>
          <w:bCs w:val="0"/>
          <w:sz w:val="28"/>
          <w:szCs w:val="28"/>
        </w:rPr>
        <w:t xml:space="preserve"> en rédigeant </w:t>
      </w:r>
      <w:r w:rsidRPr="00391257">
        <w:rPr>
          <w:b w:val="0"/>
          <w:bCs w:val="0"/>
          <w:i/>
          <w:iCs/>
          <w:sz w:val="28"/>
          <w:szCs w:val="28"/>
        </w:rPr>
        <w:t>Le Manifeste du peuple algérien</w:t>
      </w:r>
      <w:r w:rsidRPr="00391257">
        <w:rPr>
          <w:b w:val="0"/>
          <w:bCs w:val="0"/>
          <w:sz w:val="28"/>
          <w:szCs w:val="28"/>
        </w:rPr>
        <w:t xml:space="preserve">. </w:t>
      </w:r>
      <w:r>
        <w:rPr>
          <w:b w:val="0"/>
          <w:bCs w:val="0"/>
          <w:sz w:val="28"/>
          <w:szCs w:val="28"/>
        </w:rPr>
        <w:t xml:space="preserve">La décennie 1950 est connue pour être celle pendant laquelle l’auteur mit fin à environ trente ans de politique légale pour rejoindre la lutte armée pour la libération nationale. Les organes dans lesquels les textes de Ferhat Abbas parurent pendant ces deux décennies sont principalement </w:t>
      </w:r>
      <w:r w:rsidRPr="008B6516">
        <w:rPr>
          <w:b w:val="0"/>
          <w:bCs w:val="0"/>
          <w:i/>
          <w:iCs/>
          <w:sz w:val="28"/>
          <w:szCs w:val="28"/>
        </w:rPr>
        <w:t>Egalité</w:t>
      </w:r>
      <w:r>
        <w:rPr>
          <w:b w:val="0"/>
          <w:bCs w:val="0"/>
          <w:sz w:val="28"/>
          <w:szCs w:val="28"/>
        </w:rPr>
        <w:t xml:space="preserve">, </w:t>
      </w:r>
      <w:r w:rsidRPr="008B6516">
        <w:rPr>
          <w:b w:val="0"/>
          <w:bCs w:val="0"/>
          <w:i/>
          <w:iCs/>
          <w:sz w:val="28"/>
          <w:szCs w:val="28"/>
        </w:rPr>
        <w:t>La République algérienne</w:t>
      </w:r>
      <w:r>
        <w:rPr>
          <w:b w:val="0"/>
          <w:bCs w:val="0"/>
          <w:sz w:val="28"/>
          <w:szCs w:val="28"/>
        </w:rPr>
        <w:t xml:space="preserve"> et </w:t>
      </w:r>
      <w:r w:rsidRPr="008B6516">
        <w:rPr>
          <w:b w:val="0"/>
          <w:bCs w:val="0"/>
          <w:i/>
          <w:iCs/>
          <w:sz w:val="28"/>
          <w:szCs w:val="28"/>
        </w:rPr>
        <w:t>El Moudjahid.</w:t>
      </w:r>
    </w:p>
    <w:p w:rsidR="00D85027" w:rsidRDefault="00D97BE4" w:rsidP="00D97BE4">
      <w:pPr>
        <w:pStyle w:val="Titre1"/>
        <w:spacing w:before="0" w:beforeAutospacing="0" w:after="120" w:afterAutospacing="0" w:line="360" w:lineRule="auto"/>
        <w:jc w:val="both"/>
        <w:rPr>
          <w:sz w:val="28"/>
          <w:szCs w:val="28"/>
        </w:rPr>
      </w:pPr>
      <w:r>
        <w:rPr>
          <w:sz w:val="28"/>
          <w:szCs w:val="28"/>
        </w:rPr>
        <w:t>2</w:t>
      </w:r>
      <w:r w:rsidR="00D85027">
        <w:rPr>
          <w:sz w:val="28"/>
          <w:szCs w:val="28"/>
        </w:rPr>
        <w:t>-3</w:t>
      </w:r>
      <w:r w:rsidR="00D85027" w:rsidRPr="006A568F">
        <w:rPr>
          <w:sz w:val="28"/>
          <w:szCs w:val="28"/>
        </w:rPr>
        <w:t>-</w:t>
      </w:r>
      <w:r>
        <w:rPr>
          <w:sz w:val="28"/>
          <w:szCs w:val="28"/>
        </w:rPr>
        <w:t>1</w:t>
      </w:r>
      <w:r w:rsidR="00D85027">
        <w:rPr>
          <w:sz w:val="28"/>
          <w:szCs w:val="28"/>
        </w:rPr>
        <w:t>-</w:t>
      </w:r>
      <w:r w:rsidR="00D85027" w:rsidRPr="000A57C9">
        <w:rPr>
          <w:sz w:val="28"/>
          <w:szCs w:val="28"/>
        </w:rPr>
        <w:t>Articles p</w:t>
      </w:r>
      <w:r w:rsidR="00D85027">
        <w:rPr>
          <w:sz w:val="28"/>
          <w:szCs w:val="28"/>
        </w:rPr>
        <w:t>aru</w:t>
      </w:r>
      <w:r w:rsidR="00D85027" w:rsidRPr="000A57C9">
        <w:rPr>
          <w:sz w:val="28"/>
          <w:szCs w:val="28"/>
        </w:rPr>
        <w:t>s dans</w:t>
      </w:r>
      <w:r w:rsidR="00D85027">
        <w:rPr>
          <w:sz w:val="28"/>
          <w:szCs w:val="28"/>
        </w:rPr>
        <w:t xml:space="preserve"> </w:t>
      </w:r>
      <w:r w:rsidR="00D85027" w:rsidRPr="000665A9">
        <w:rPr>
          <w:i/>
          <w:iCs/>
          <w:sz w:val="28"/>
          <w:szCs w:val="28"/>
        </w:rPr>
        <w:t>Egalité</w:t>
      </w:r>
      <w:r w:rsidR="00D85027">
        <w:rPr>
          <w:sz w:val="28"/>
          <w:szCs w:val="28"/>
        </w:rPr>
        <w:t> :</w:t>
      </w:r>
    </w:p>
    <w:p w:rsidR="00D85027" w:rsidRPr="008611E8" w:rsidRDefault="00D85027" w:rsidP="00D85027">
      <w:pPr>
        <w:pStyle w:val="Titre1"/>
        <w:spacing w:before="0" w:beforeAutospacing="0" w:after="120" w:afterAutospacing="0" w:line="360" w:lineRule="auto"/>
        <w:jc w:val="both"/>
        <w:rPr>
          <w:sz w:val="28"/>
          <w:szCs w:val="28"/>
        </w:rPr>
      </w:pPr>
      <w:r>
        <w:rPr>
          <w:sz w:val="28"/>
          <w:szCs w:val="28"/>
        </w:rPr>
        <w:t>Présentation du journal :</w:t>
      </w:r>
    </w:p>
    <w:p w:rsidR="00D85027" w:rsidRDefault="00D85027" w:rsidP="00D97BE4">
      <w:pPr>
        <w:pStyle w:val="Titre1"/>
        <w:spacing w:before="0" w:beforeAutospacing="0" w:after="120" w:afterAutospacing="0" w:line="360" w:lineRule="auto"/>
        <w:ind w:firstLine="567"/>
        <w:jc w:val="both"/>
        <w:rPr>
          <w:rFonts w:asciiTheme="majorBidi" w:hAnsiTheme="majorBidi" w:cstheme="majorBidi"/>
          <w:b w:val="0"/>
          <w:bCs w:val="0"/>
          <w:sz w:val="28"/>
          <w:szCs w:val="28"/>
        </w:rPr>
      </w:pPr>
      <w:r>
        <w:rPr>
          <w:b w:val="0"/>
          <w:bCs w:val="0"/>
          <w:sz w:val="28"/>
          <w:szCs w:val="28"/>
        </w:rPr>
        <w:t xml:space="preserve">Porte-parole des Amis du Manifeste et de la Liberté, ce journal francophone – excepté quelques numéros bilingues </w:t>
      </w:r>
      <w:r>
        <w:rPr>
          <w:rStyle w:val="Appelnotedebasdep"/>
          <w:b w:val="0"/>
          <w:bCs w:val="0"/>
          <w:sz w:val="28"/>
          <w:szCs w:val="28"/>
        </w:rPr>
        <w:footnoteReference w:id="107"/>
      </w:r>
      <w:r>
        <w:rPr>
          <w:b w:val="0"/>
          <w:bCs w:val="0"/>
          <w:sz w:val="28"/>
          <w:szCs w:val="28"/>
        </w:rPr>
        <w:t xml:space="preserve"> - fut créé en septembre 1944 par Abbas grâce à l’intervention de son ami </w:t>
      </w:r>
      <w:r w:rsidRPr="00417380">
        <w:rPr>
          <w:b w:val="0"/>
          <w:bCs w:val="0"/>
          <w:sz w:val="28"/>
          <w:szCs w:val="28"/>
        </w:rPr>
        <w:t>Aziz K</w:t>
      </w:r>
      <w:r>
        <w:rPr>
          <w:b w:val="0"/>
          <w:bCs w:val="0"/>
          <w:sz w:val="28"/>
          <w:szCs w:val="28"/>
        </w:rPr>
        <w:t>essous auprès des autorités coloniales.</w:t>
      </w:r>
      <w:r>
        <w:rPr>
          <w:rStyle w:val="Appelnotedebasdep"/>
          <w:b w:val="0"/>
          <w:bCs w:val="0"/>
          <w:sz w:val="28"/>
          <w:szCs w:val="28"/>
        </w:rPr>
        <w:footnoteReference w:id="108"/>
      </w:r>
      <w:r>
        <w:rPr>
          <w:b w:val="0"/>
          <w:bCs w:val="0"/>
          <w:sz w:val="28"/>
          <w:szCs w:val="28"/>
        </w:rPr>
        <w:t xml:space="preserve"> Il porta le titre </w:t>
      </w:r>
      <w:r w:rsidRPr="00417380">
        <w:rPr>
          <w:b w:val="0"/>
          <w:bCs w:val="0"/>
          <w:i/>
          <w:iCs/>
          <w:sz w:val="28"/>
          <w:szCs w:val="28"/>
        </w:rPr>
        <w:t>Égalité des hommes</w:t>
      </w:r>
      <w:r>
        <w:rPr>
          <w:b w:val="0"/>
          <w:bCs w:val="0"/>
          <w:i/>
          <w:iCs/>
          <w:sz w:val="28"/>
          <w:szCs w:val="28"/>
        </w:rPr>
        <w:t>,</w:t>
      </w:r>
      <w:r w:rsidRPr="00EF639F">
        <w:rPr>
          <w:b w:val="0"/>
          <w:bCs w:val="0"/>
          <w:i/>
          <w:iCs/>
          <w:sz w:val="28"/>
          <w:szCs w:val="28"/>
        </w:rPr>
        <w:t xml:space="preserve"> </w:t>
      </w:r>
      <w:r w:rsidRPr="00417380">
        <w:rPr>
          <w:b w:val="0"/>
          <w:bCs w:val="0"/>
          <w:i/>
          <w:iCs/>
          <w:sz w:val="28"/>
          <w:szCs w:val="28"/>
        </w:rPr>
        <w:t>des peuples</w:t>
      </w:r>
      <w:r>
        <w:rPr>
          <w:b w:val="0"/>
          <w:bCs w:val="0"/>
          <w:i/>
          <w:iCs/>
          <w:sz w:val="28"/>
          <w:szCs w:val="28"/>
        </w:rPr>
        <w:t xml:space="preserve">, des races </w:t>
      </w:r>
      <w:r w:rsidRPr="00EF639F">
        <w:rPr>
          <w:b w:val="0"/>
          <w:bCs w:val="0"/>
          <w:sz w:val="28"/>
          <w:szCs w:val="28"/>
        </w:rPr>
        <w:t>e</w:t>
      </w:r>
      <w:r>
        <w:rPr>
          <w:b w:val="0"/>
          <w:bCs w:val="0"/>
          <w:sz w:val="28"/>
          <w:szCs w:val="28"/>
        </w:rPr>
        <w:t xml:space="preserve">t le sous-titre </w:t>
      </w:r>
      <w:r w:rsidRPr="00B675FA">
        <w:rPr>
          <w:b w:val="0"/>
          <w:bCs w:val="0"/>
          <w:i/>
          <w:iCs/>
          <w:sz w:val="28"/>
          <w:szCs w:val="28"/>
        </w:rPr>
        <w:t xml:space="preserve">Organe du </w:t>
      </w:r>
      <w:r w:rsidRPr="00816EFE">
        <w:rPr>
          <w:b w:val="0"/>
          <w:bCs w:val="0"/>
          <w:i/>
          <w:iCs/>
          <w:sz w:val="28"/>
          <w:szCs w:val="28"/>
        </w:rPr>
        <w:t>Manifeste Algérien</w:t>
      </w:r>
      <w:r w:rsidRPr="00816EFE">
        <w:rPr>
          <w:b w:val="0"/>
          <w:bCs w:val="0"/>
          <w:sz w:val="28"/>
          <w:szCs w:val="28"/>
        </w:rPr>
        <w:t xml:space="preserve">. </w:t>
      </w:r>
      <w:r>
        <w:rPr>
          <w:b w:val="0"/>
          <w:bCs w:val="0"/>
          <w:sz w:val="28"/>
          <w:szCs w:val="28"/>
        </w:rPr>
        <w:t xml:space="preserve">Son premier numéro parut le 15 septembre 1944. </w:t>
      </w:r>
      <w:r w:rsidRPr="00B4398F">
        <w:rPr>
          <w:rFonts w:asciiTheme="majorBidi" w:hAnsiTheme="majorBidi" w:cstheme="majorBidi"/>
          <w:b w:val="0"/>
          <w:bCs w:val="0"/>
          <w:sz w:val="28"/>
          <w:szCs w:val="28"/>
        </w:rPr>
        <w:t xml:space="preserve">Dans l’éditorial de ce numéro, Abbas explique la ligne éditoriale de son journal en ces termes : </w:t>
      </w:r>
    </w:p>
    <w:p w:rsidR="00D85027" w:rsidRPr="00B4398F" w:rsidRDefault="00D85027" w:rsidP="00D85027">
      <w:pPr>
        <w:pStyle w:val="Titre1"/>
        <w:spacing w:before="0" w:beforeAutospacing="0" w:after="120" w:afterAutospacing="0" w:line="360" w:lineRule="auto"/>
        <w:ind w:firstLine="567"/>
        <w:jc w:val="both"/>
        <w:rPr>
          <w:b w:val="0"/>
          <w:bCs w:val="0"/>
          <w:sz w:val="28"/>
          <w:szCs w:val="28"/>
        </w:rPr>
      </w:pPr>
      <w:r w:rsidRPr="00B4398F">
        <w:rPr>
          <w:rFonts w:asciiTheme="majorBidi" w:hAnsiTheme="majorBidi" w:cstheme="majorBidi"/>
          <w:b w:val="0"/>
          <w:bCs w:val="0"/>
          <w:sz w:val="28"/>
          <w:szCs w:val="28"/>
        </w:rPr>
        <w:t>«</w:t>
      </w:r>
      <w:r w:rsidRPr="00B4398F">
        <w:rPr>
          <w:b w:val="0"/>
          <w:bCs w:val="0"/>
          <w:sz w:val="28"/>
          <w:szCs w:val="28"/>
        </w:rPr>
        <w:t> </w:t>
      </w:r>
      <w:r w:rsidRPr="00B4398F">
        <w:rPr>
          <w:rFonts w:asciiTheme="majorBidi" w:hAnsiTheme="majorBidi" w:cstheme="majorBidi"/>
          <w:b w:val="0"/>
          <w:bCs w:val="0"/>
          <w:i/>
          <w:iCs/>
          <w:sz w:val="28"/>
          <w:szCs w:val="28"/>
        </w:rPr>
        <w:t>Ce journal est l’expression « indigène ». Il nait pour traduire l’opinion des Algériens. Il défendra en pleine clarté et sans réticence leurs intérêts et leurs légitimes aspirations. Il combattra pour ce qui est vrai et juste.</w:t>
      </w:r>
      <w:r>
        <w:rPr>
          <w:rFonts w:asciiTheme="majorBidi" w:hAnsiTheme="majorBidi" w:cstheme="majorBidi"/>
          <w:b w:val="0"/>
          <w:bCs w:val="0"/>
          <w:i/>
          <w:iCs/>
          <w:sz w:val="28"/>
          <w:szCs w:val="28"/>
        </w:rPr>
        <w:t> »</w:t>
      </w:r>
    </w:p>
    <w:p w:rsidR="00D85027" w:rsidRDefault="00D85027" w:rsidP="00D97BE4">
      <w:pPr>
        <w:pStyle w:val="Titre1"/>
        <w:spacing w:before="0" w:beforeAutospacing="0" w:after="120" w:afterAutospacing="0" w:line="360" w:lineRule="auto"/>
        <w:ind w:firstLine="567"/>
        <w:jc w:val="both"/>
        <w:rPr>
          <w:b w:val="0"/>
          <w:bCs w:val="0"/>
          <w:sz w:val="28"/>
          <w:szCs w:val="28"/>
        </w:rPr>
      </w:pPr>
      <w:r>
        <w:rPr>
          <w:b w:val="0"/>
          <w:bCs w:val="0"/>
          <w:sz w:val="28"/>
          <w:szCs w:val="28"/>
        </w:rPr>
        <w:t xml:space="preserve">La direction politique de </w:t>
      </w:r>
      <w:r w:rsidRPr="005B2E71">
        <w:rPr>
          <w:b w:val="0"/>
          <w:bCs w:val="0"/>
          <w:i/>
          <w:iCs/>
          <w:sz w:val="28"/>
          <w:szCs w:val="28"/>
        </w:rPr>
        <w:t>Egalité</w:t>
      </w:r>
      <w:r>
        <w:rPr>
          <w:b w:val="0"/>
          <w:bCs w:val="0"/>
          <w:i/>
          <w:iCs/>
          <w:sz w:val="28"/>
          <w:szCs w:val="28"/>
        </w:rPr>
        <w:t> </w:t>
      </w:r>
      <w:r>
        <w:rPr>
          <w:b w:val="0"/>
          <w:bCs w:val="0"/>
          <w:sz w:val="28"/>
          <w:szCs w:val="28"/>
        </w:rPr>
        <w:t xml:space="preserve">était assurée par Ferhat Abbas tandis que la rédaction en chef était confiée à Azziz Kessous. Le siège social du journal ainsi que l’administration et la rédaction étaient à 06, Place Cardinal-Lavigerie, </w:t>
      </w:r>
      <w:r>
        <w:rPr>
          <w:b w:val="0"/>
          <w:bCs w:val="0"/>
          <w:sz w:val="28"/>
          <w:szCs w:val="28"/>
        </w:rPr>
        <w:lastRenderedPageBreak/>
        <w:t xml:space="preserve">Alger. Ce journal </w:t>
      </w:r>
      <w:r w:rsidRPr="00104EF7">
        <w:rPr>
          <w:b w:val="0"/>
          <w:bCs w:val="0"/>
          <w:sz w:val="28"/>
          <w:szCs w:val="28"/>
        </w:rPr>
        <w:t>fut très largement diffusé (130 000 exemplaires)</w:t>
      </w:r>
      <w:r>
        <w:rPr>
          <w:rStyle w:val="Appelnotedebasdep"/>
          <w:b w:val="0"/>
          <w:bCs w:val="0"/>
          <w:sz w:val="28"/>
          <w:szCs w:val="28"/>
        </w:rPr>
        <w:footnoteReference w:id="109"/>
      </w:r>
      <w:r>
        <w:rPr>
          <w:b w:val="0"/>
          <w:bCs w:val="0"/>
          <w:sz w:val="28"/>
          <w:szCs w:val="28"/>
        </w:rPr>
        <w:t xml:space="preserve"> Le mouvement dont </w:t>
      </w:r>
      <w:r w:rsidRPr="00BF104C">
        <w:rPr>
          <w:b w:val="0"/>
          <w:bCs w:val="0"/>
          <w:i/>
          <w:iCs/>
          <w:sz w:val="28"/>
          <w:szCs w:val="28"/>
        </w:rPr>
        <w:t>Egalité</w:t>
      </w:r>
      <w:r>
        <w:rPr>
          <w:b w:val="0"/>
          <w:bCs w:val="0"/>
          <w:sz w:val="28"/>
          <w:szCs w:val="28"/>
        </w:rPr>
        <w:t xml:space="preserve"> exprimait les idées politiques connut grâce à son porte-voix un très grand succès. </w:t>
      </w:r>
      <w:r w:rsidR="00D97BE4">
        <w:rPr>
          <w:b w:val="0"/>
          <w:bCs w:val="0"/>
          <w:sz w:val="28"/>
          <w:szCs w:val="28"/>
        </w:rPr>
        <w:t>Egalité</w:t>
      </w:r>
      <w:r w:rsidRPr="00480A2A">
        <w:rPr>
          <w:b w:val="0"/>
          <w:bCs w:val="0"/>
          <w:sz w:val="28"/>
          <w:szCs w:val="28"/>
        </w:rPr>
        <w:t xml:space="preserve"> cessa de paraitre</w:t>
      </w:r>
      <w:r>
        <w:rPr>
          <w:b w:val="0"/>
          <w:bCs w:val="0"/>
          <w:sz w:val="28"/>
          <w:szCs w:val="28"/>
        </w:rPr>
        <w:t xml:space="preserve"> de mai 1945 à août 1946</w:t>
      </w:r>
      <w:r w:rsidR="00D97BE4">
        <w:rPr>
          <w:b w:val="0"/>
          <w:bCs w:val="0"/>
          <w:sz w:val="28"/>
          <w:szCs w:val="28"/>
        </w:rPr>
        <w:t>. Son directeur était</w:t>
      </w:r>
      <w:r>
        <w:rPr>
          <w:b w:val="0"/>
          <w:bCs w:val="0"/>
          <w:sz w:val="28"/>
          <w:szCs w:val="28"/>
        </w:rPr>
        <w:t xml:space="preserve"> en prison. Il le </w:t>
      </w:r>
      <w:r w:rsidRPr="00417380">
        <w:rPr>
          <w:b w:val="0"/>
          <w:bCs w:val="0"/>
          <w:sz w:val="28"/>
          <w:szCs w:val="28"/>
        </w:rPr>
        <w:t>fit reparaître en août</w:t>
      </w:r>
      <w:r>
        <w:rPr>
          <w:b w:val="0"/>
          <w:bCs w:val="0"/>
          <w:sz w:val="28"/>
          <w:szCs w:val="28"/>
        </w:rPr>
        <w:t xml:space="preserve"> 1946. Ce journal connut un grand succès jusqu’en 1945 où il fut interdit.</w:t>
      </w:r>
      <w:r>
        <w:rPr>
          <w:rStyle w:val="Appelnotedebasdep"/>
          <w:b w:val="0"/>
          <w:bCs w:val="0"/>
          <w:sz w:val="28"/>
          <w:szCs w:val="28"/>
        </w:rPr>
        <w:footnoteReference w:id="110"/>
      </w:r>
      <w:r>
        <w:rPr>
          <w:b w:val="0"/>
          <w:bCs w:val="0"/>
          <w:sz w:val="28"/>
          <w:szCs w:val="28"/>
        </w:rPr>
        <w:t xml:space="preserve"> </w:t>
      </w:r>
    </w:p>
    <w:p w:rsidR="00D85027" w:rsidRDefault="00D85027" w:rsidP="00FC3D31">
      <w:pPr>
        <w:pStyle w:val="Titre1"/>
        <w:spacing w:before="0" w:beforeAutospacing="0" w:after="120" w:afterAutospacing="0" w:line="360" w:lineRule="auto"/>
        <w:jc w:val="both"/>
        <w:rPr>
          <w:b w:val="0"/>
          <w:bCs w:val="0"/>
          <w:sz w:val="28"/>
          <w:szCs w:val="28"/>
        </w:rPr>
      </w:pPr>
      <w:r>
        <w:rPr>
          <w:b w:val="0"/>
          <w:bCs w:val="0"/>
          <w:noProof/>
          <w:sz w:val="28"/>
          <w:szCs w:val="28"/>
        </w:rPr>
        <w:drawing>
          <wp:inline distT="0" distB="0" distL="0" distR="0">
            <wp:extent cx="5772150" cy="1933575"/>
            <wp:effectExtent l="19050" t="0" r="0" b="0"/>
            <wp:docPr id="22" name="Image 4" descr="C:\Users\Samsung\Desktop\JOURNAL\DSCF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JOURNAL\DSCF1602.jpg"/>
                    <pic:cNvPicPr>
                      <a:picLocks noChangeAspect="1" noChangeArrowheads="1"/>
                    </pic:cNvPicPr>
                  </pic:nvPicPr>
                  <pic:blipFill>
                    <a:blip r:embed="rId19" cstate="print"/>
                    <a:srcRect/>
                    <a:stretch>
                      <a:fillRect/>
                    </a:stretch>
                  </pic:blipFill>
                  <pic:spPr bwMode="auto">
                    <a:xfrm>
                      <a:off x="0" y="0"/>
                      <a:ext cx="5839212" cy="1956040"/>
                    </a:xfrm>
                    <a:prstGeom prst="rect">
                      <a:avLst/>
                    </a:prstGeom>
                    <a:noFill/>
                    <a:ln w="9525">
                      <a:noFill/>
                      <a:miter lim="800000"/>
                      <a:headEnd/>
                      <a:tailEnd/>
                    </a:ln>
                  </pic:spPr>
                </pic:pic>
              </a:graphicData>
            </a:graphic>
          </wp:inline>
        </w:drawing>
      </w:r>
    </w:p>
    <w:p w:rsidR="00D85027" w:rsidRPr="00FA0FDE" w:rsidRDefault="00FC3D31" w:rsidP="00FC3D31">
      <w:pPr>
        <w:pStyle w:val="Titre1"/>
        <w:spacing w:before="0" w:beforeAutospacing="0" w:after="120" w:afterAutospacing="0" w:line="360" w:lineRule="auto"/>
        <w:ind w:firstLine="567"/>
        <w:jc w:val="both"/>
        <w:rPr>
          <w:rFonts w:asciiTheme="majorBidi" w:hAnsiTheme="majorBidi" w:cstheme="majorBidi"/>
          <w:b w:val="0"/>
          <w:bCs w:val="0"/>
          <w:sz w:val="28"/>
          <w:szCs w:val="28"/>
        </w:rPr>
      </w:pPr>
      <w:r>
        <w:rPr>
          <w:rFonts w:asciiTheme="majorBidi" w:hAnsiTheme="majorBidi" w:cstheme="majorBidi"/>
          <w:b w:val="0"/>
          <w:bCs w:val="0"/>
          <w:sz w:val="28"/>
          <w:szCs w:val="28"/>
        </w:rPr>
        <w:t xml:space="preserve">En février 1948, </w:t>
      </w:r>
      <w:r w:rsidR="00D85027" w:rsidRPr="00AD027C">
        <w:rPr>
          <w:rFonts w:asciiTheme="majorBidi" w:hAnsiTheme="majorBidi" w:cstheme="majorBidi"/>
          <w:b w:val="0"/>
          <w:bCs w:val="0"/>
          <w:i/>
          <w:iCs/>
          <w:sz w:val="28"/>
          <w:szCs w:val="28"/>
        </w:rPr>
        <w:t>Egalité</w:t>
      </w:r>
      <w:r>
        <w:rPr>
          <w:rFonts w:asciiTheme="majorBidi" w:hAnsiTheme="majorBidi" w:cstheme="majorBidi"/>
          <w:b w:val="0"/>
          <w:bCs w:val="0"/>
          <w:sz w:val="28"/>
          <w:szCs w:val="28"/>
        </w:rPr>
        <w:t xml:space="preserve"> changera de nom</w:t>
      </w:r>
      <w:r w:rsidR="00D85027">
        <w:rPr>
          <w:rFonts w:asciiTheme="majorBidi" w:hAnsiTheme="majorBidi" w:cstheme="majorBidi"/>
          <w:b w:val="0"/>
          <w:bCs w:val="0"/>
          <w:sz w:val="28"/>
          <w:szCs w:val="28"/>
        </w:rPr>
        <w:t xml:space="preserve"> pour devenir </w:t>
      </w:r>
      <w:r w:rsidR="00D85027" w:rsidRPr="00AD027C">
        <w:rPr>
          <w:rFonts w:asciiTheme="majorBidi" w:hAnsiTheme="majorBidi" w:cstheme="majorBidi"/>
          <w:b w:val="0"/>
          <w:bCs w:val="0"/>
          <w:i/>
          <w:iCs/>
          <w:sz w:val="28"/>
          <w:szCs w:val="28"/>
        </w:rPr>
        <w:t>Egalité</w:t>
      </w:r>
      <w:r w:rsidR="00D85027">
        <w:rPr>
          <w:rFonts w:asciiTheme="majorBidi" w:hAnsiTheme="majorBidi" w:cstheme="majorBidi"/>
          <w:b w:val="0"/>
          <w:bCs w:val="0"/>
          <w:sz w:val="28"/>
          <w:szCs w:val="28"/>
        </w:rPr>
        <w:t xml:space="preserve"> </w:t>
      </w:r>
      <w:r w:rsidR="00D85027" w:rsidRPr="00AD027C">
        <w:rPr>
          <w:rFonts w:asciiTheme="majorBidi" w:hAnsiTheme="majorBidi" w:cstheme="majorBidi"/>
          <w:b w:val="0"/>
          <w:bCs w:val="0"/>
          <w:i/>
          <w:iCs/>
          <w:sz w:val="28"/>
          <w:szCs w:val="28"/>
        </w:rPr>
        <w:t>La République Algérienne</w:t>
      </w:r>
      <w:r w:rsidR="00D85027">
        <w:rPr>
          <w:rFonts w:asciiTheme="majorBidi" w:hAnsiTheme="majorBidi" w:cstheme="majorBidi"/>
          <w:b w:val="0"/>
          <w:bCs w:val="0"/>
          <w:i/>
          <w:iCs/>
          <w:sz w:val="28"/>
          <w:szCs w:val="28"/>
        </w:rPr>
        <w:t>.</w:t>
      </w:r>
      <w:r w:rsidR="00D85027">
        <w:rPr>
          <w:rFonts w:asciiTheme="majorBidi" w:hAnsiTheme="majorBidi" w:cstheme="majorBidi"/>
          <w:b w:val="0"/>
          <w:bCs w:val="0"/>
          <w:sz w:val="28"/>
          <w:szCs w:val="28"/>
        </w:rPr>
        <w:t xml:space="preserve"> Le mot </w:t>
      </w:r>
      <w:r>
        <w:rPr>
          <w:rFonts w:asciiTheme="majorBidi" w:hAnsiTheme="majorBidi" w:cstheme="majorBidi"/>
          <w:b w:val="0"/>
          <w:bCs w:val="0"/>
          <w:sz w:val="28"/>
          <w:szCs w:val="28"/>
        </w:rPr>
        <w:t>« </w:t>
      </w:r>
      <w:r w:rsidR="00D85027">
        <w:rPr>
          <w:rFonts w:asciiTheme="majorBidi" w:hAnsiTheme="majorBidi" w:cstheme="majorBidi"/>
          <w:b w:val="0"/>
          <w:bCs w:val="0"/>
          <w:sz w:val="28"/>
          <w:szCs w:val="28"/>
        </w:rPr>
        <w:t>égalité</w:t>
      </w:r>
      <w:r>
        <w:rPr>
          <w:rFonts w:asciiTheme="majorBidi" w:hAnsiTheme="majorBidi" w:cstheme="majorBidi"/>
          <w:b w:val="0"/>
          <w:bCs w:val="0"/>
          <w:sz w:val="28"/>
          <w:szCs w:val="28"/>
        </w:rPr>
        <w:t> »</w:t>
      </w:r>
      <w:r w:rsidR="00D85027">
        <w:rPr>
          <w:rFonts w:asciiTheme="majorBidi" w:hAnsiTheme="majorBidi" w:cstheme="majorBidi"/>
          <w:b w:val="0"/>
          <w:bCs w:val="0"/>
          <w:sz w:val="28"/>
          <w:szCs w:val="28"/>
        </w:rPr>
        <w:t xml:space="preserve"> tomber</w:t>
      </w:r>
      <w:r>
        <w:rPr>
          <w:rFonts w:asciiTheme="majorBidi" w:hAnsiTheme="majorBidi" w:cstheme="majorBidi"/>
          <w:b w:val="0"/>
          <w:bCs w:val="0"/>
          <w:sz w:val="28"/>
          <w:szCs w:val="28"/>
        </w:rPr>
        <w:t>a</w:t>
      </w:r>
      <w:r w:rsidR="00D85027">
        <w:rPr>
          <w:rFonts w:asciiTheme="majorBidi" w:hAnsiTheme="majorBidi" w:cstheme="majorBidi"/>
          <w:b w:val="0"/>
          <w:bCs w:val="0"/>
          <w:sz w:val="28"/>
          <w:szCs w:val="28"/>
        </w:rPr>
        <w:t xml:space="preserve"> </w:t>
      </w:r>
      <w:r>
        <w:rPr>
          <w:rFonts w:asciiTheme="majorBidi" w:hAnsiTheme="majorBidi" w:cstheme="majorBidi"/>
          <w:b w:val="0"/>
          <w:bCs w:val="0"/>
          <w:sz w:val="28"/>
          <w:szCs w:val="28"/>
        </w:rPr>
        <w:t>ensuite</w:t>
      </w:r>
      <w:r w:rsidR="00D85027">
        <w:rPr>
          <w:rFonts w:asciiTheme="majorBidi" w:hAnsiTheme="majorBidi" w:cstheme="majorBidi"/>
          <w:b w:val="0"/>
          <w:bCs w:val="0"/>
          <w:sz w:val="28"/>
          <w:szCs w:val="28"/>
        </w:rPr>
        <w:t>. Ceci renseigne sur le changement de trajectoire politique d’Abbas qui revendique désormais la création d’une république algérienne dirigée par les Algériens.</w:t>
      </w:r>
    </w:p>
    <w:p w:rsidR="00D85027" w:rsidRDefault="00FC3D31" w:rsidP="00FC3D31">
      <w:pPr>
        <w:pStyle w:val="Titre1"/>
        <w:spacing w:before="0" w:beforeAutospacing="0" w:after="120" w:afterAutospacing="0" w:line="360" w:lineRule="auto"/>
        <w:jc w:val="both"/>
        <w:rPr>
          <w:rFonts w:asciiTheme="majorBidi" w:hAnsiTheme="majorBidi" w:cstheme="majorBidi"/>
          <w:sz w:val="28"/>
          <w:szCs w:val="28"/>
        </w:rPr>
      </w:pPr>
      <w:r>
        <w:rPr>
          <w:sz w:val="28"/>
          <w:szCs w:val="28"/>
        </w:rPr>
        <w:t>2</w:t>
      </w:r>
      <w:r w:rsidR="00D85027">
        <w:rPr>
          <w:sz w:val="28"/>
          <w:szCs w:val="28"/>
        </w:rPr>
        <w:t>-3</w:t>
      </w:r>
      <w:r w:rsidR="00D85027" w:rsidRPr="006A568F">
        <w:rPr>
          <w:sz w:val="28"/>
          <w:szCs w:val="28"/>
        </w:rPr>
        <w:t>-</w:t>
      </w:r>
      <w:r>
        <w:rPr>
          <w:rFonts w:asciiTheme="majorBidi" w:hAnsiTheme="majorBidi" w:cstheme="majorBidi"/>
          <w:sz w:val="28"/>
          <w:szCs w:val="28"/>
        </w:rPr>
        <w:t>2</w:t>
      </w:r>
      <w:r w:rsidR="00D85027" w:rsidRPr="00480A2A">
        <w:rPr>
          <w:rFonts w:asciiTheme="majorBidi" w:hAnsiTheme="majorBidi" w:cstheme="majorBidi"/>
          <w:sz w:val="28"/>
          <w:szCs w:val="28"/>
        </w:rPr>
        <w:t>-</w:t>
      </w:r>
      <w:r w:rsidR="00D85027" w:rsidRPr="000A57C9">
        <w:rPr>
          <w:sz w:val="28"/>
          <w:szCs w:val="28"/>
        </w:rPr>
        <w:t>Articles p</w:t>
      </w:r>
      <w:r w:rsidR="00D85027">
        <w:rPr>
          <w:sz w:val="28"/>
          <w:szCs w:val="28"/>
        </w:rPr>
        <w:t>aru</w:t>
      </w:r>
      <w:r w:rsidR="00D85027" w:rsidRPr="000A57C9">
        <w:rPr>
          <w:sz w:val="28"/>
          <w:szCs w:val="28"/>
        </w:rPr>
        <w:t>s dans</w:t>
      </w:r>
      <w:r w:rsidR="00D85027">
        <w:rPr>
          <w:sz w:val="28"/>
          <w:szCs w:val="28"/>
        </w:rPr>
        <w:t xml:space="preserve"> </w:t>
      </w:r>
      <w:r w:rsidR="00D85027" w:rsidRPr="000665A9">
        <w:rPr>
          <w:rFonts w:asciiTheme="majorBidi" w:hAnsiTheme="majorBidi" w:cstheme="majorBidi"/>
          <w:i/>
          <w:iCs/>
          <w:sz w:val="28"/>
          <w:szCs w:val="28"/>
        </w:rPr>
        <w:t>La République Algérienne</w:t>
      </w:r>
      <w:r w:rsidR="00D85027" w:rsidRPr="00480A2A">
        <w:rPr>
          <w:rFonts w:asciiTheme="majorBidi" w:hAnsiTheme="majorBidi" w:cstheme="majorBidi"/>
          <w:sz w:val="28"/>
          <w:szCs w:val="28"/>
        </w:rPr>
        <w:t> :</w:t>
      </w:r>
    </w:p>
    <w:p w:rsidR="00D85027" w:rsidRPr="00DF3770" w:rsidRDefault="00D85027" w:rsidP="00D85027">
      <w:pPr>
        <w:pStyle w:val="Titre1"/>
        <w:spacing w:before="0" w:beforeAutospacing="0" w:after="120" w:afterAutospacing="0" w:line="360" w:lineRule="auto"/>
        <w:jc w:val="both"/>
        <w:rPr>
          <w:sz w:val="28"/>
          <w:szCs w:val="28"/>
        </w:rPr>
      </w:pPr>
      <w:r w:rsidRPr="003E7B46">
        <w:rPr>
          <w:sz w:val="28"/>
          <w:szCs w:val="28"/>
        </w:rPr>
        <w:t>Présentation du journal :</w:t>
      </w:r>
    </w:p>
    <w:p w:rsidR="00D85027" w:rsidRDefault="00D85027" w:rsidP="00FC3D31">
      <w:pPr>
        <w:spacing w:after="120" w:line="360" w:lineRule="auto"/>
        <w:ind w:firstLine="567"/>
        <w:jc w:val="both"/>
        <w:rPr>
          <w:rFonts w:asciiTheme="majorBidi" w:hAnsiTheme="majorBidi" w:cstheme="majorBidi"/>
          <w:b/>
          <w:bCs/>
          <w:sz w:val="28"/>
          <w:szCs w:val="28"/>
        </w:rPr>
      </w:pPr>
      <w:r>
        <w:rPr>
          <w:rFonts w:asciiTheme="majorBidi" w:hAnsiTheme="majorBidi" w:cstheme="majorBidi"/>
          <w:sz w:val="28"/>
          <w:szCs w:val="28"/>
        </w:rPr>
        <w:t>E</w:t>
      </w:r>
      <w:r w:rsidRPr="00F16412">
        <w:rPr>
          <w:rFonts w:asciiTheme="majorBidi" w:hAnsiTheme="majorBidi" w:cstheme="majorBidi"/>
          <w:sz w:val="28"/>
          <w:szCs w:val="28"/>
        </w:rPr>
        <w:t xml:space="preserve">n </w:t>
      </w:r>
      <w:r>
        <w:rPr>
          <w:rFonts w:asciiTheme="majorBidi" w:hAnsiTheme="majorBidi" w:cstheme="majorBidi"/>
          <w:sz w:val="28"/>
          <w:szCs w:val="28"/>
        </w:rPr>
        <w:t xml:space="preserve">février 1948, </w:t>
      </w:r>
      <w:r w:rsidRPr="00F16412">
        <w:rPr>
          <w:rFonts w:asciiTheme="majorBidi" w:hAnsiTheme="majorBidi" w:cstheme="majorBidi"/>
          <w:sz w:val="28"/>
          <w:szCs w:val="28"/>
        </w:rPr>
        <w:t xml:space="preserve">Ferhat Abbas durcit ses positions en remplaçant </w:t>
      </w:r>
      <w:r w:rsidRPr="00F16412">
        <w:rPr>
          <w:rFonts w:asciiTheme="majorBidi" w:hAnsiTheme="majorBidi" w:cstheme="majorBidi"/>
          <w:i/>
          <w:iCs/>
          <w:sz w:val="28"/>
          <w:szCs w:val="28"/>
        </w:rPr>
        <w:t>Égalité</w:t>
      </w:r>
      <w:r w:rsidRPr="00F16412">
        <w:rPr>
          <w:rFonts w:asciiTheme="majorBidi" w:hAnsiTheme="majorBidi" w:cstheme="majorBidi"/>
          <w:sz w:val="28"/>
          <w:szCs w:val="28"/>
        </w:rPr>
        <w:t xml:space="preserve"> par la </w:t>
      </w:r>
      <w:r w:rsidRPr="00F16412">
        <w:rPr>
          <w:rFonts w:asciiTheme="majorBidi" w:hAnsiTheme="majorBidi" w:cstheme="majorBidi"/>
          <w:i/>
          <w:iCs/>
          <w:sz w:val="28"/>
          <w:szCs w:val="28"/>
        </w:rPr>
        <w:t>République Algérienne</w:t>
      </w:r>
      <w:r>
        <w:rPr>
          <w:rStyle w:val="Appelnotedebasdep"/>
          <w:rFonts w:asciiTheme="majorBidi" w:hAnsiTheme="majorBidi" w:cstheme="majorBidi"/>
          <w:sz w:val="28"/>
          <w:szCs w:val="28"/>
        </w:rPr>
        <w:footnoteReference w:id="111"/>
      </w:r>
      <w:r w:rsidR="00FC3D31">
        <w:rPr>
          <w:rFonts w:asciiTheme="majorBidi" w:hAnsiTheme="majorBidi" w:cstheme="majorBidi"/>
          <w:i/>
          <w:iCs/>
          <w:sz w:val="28"/>
          <w:szCs w:val="28"/>
        </w:rPr>
        <w:t>.</w:t>
      </w:r>
      <w:r w:rsidRPr="00F16412">
        <w:rPr>
          <w:rFonts w:asciiTheme="majorBidi" w:hAnsiTheme="majorBidi" w:cstheme="majorBidi"/>
          <w:sz w:val="28"/>
          <w:szCs w:val="28"/>
        </w:rPr>
        <w:t xml:space="preserve"> Ce journal était l’organe de l’Union </w:t>
      </w:r>
      <w:r>
        <w:rPr>
          <w:rFonts w:asciiTheme="majorBidi" w:hAnsiTheme="majorBidi" w:cstheme="majorBidi"/>
          <w:sz w:val="28"/>
          <w:szCs w:val="28"/>
        </w:rPr>
        <w:t>Démocratique</w:t>
      </w:r>
      <w:r w:rsidRPr="00F16412">
        <w:rPr>
          <w:rFonts w:asciiTheme="majorBidi" w:hAnsiTheme="majorBidi" w:cstheme="majorBidi"/>
          <w:sz w:val="28"/>
          <w:szCs w:val="28"/>
        </w:rPr>
        <w:t xml:space="preserve"> du Manifeste Algérien</w:t>
      </w:r>
      <w:r w:rsidRPr="00F16412">
        <w:rPr>
          <w:rStyle w:val="Appelnotedebasdep"/>
          <w:rFonts w:asciiTheme="majorBidi" w:hAnsiTheme="majorBidi" w:cstheme="majorBidi"/>
          <w:sz w:val="28"/>
          <w:szCs w:val="28"/>
        </w:rPr>
        <w:footnoteReference w:id="112"/>
      </w:r>
      <w:r w:rsidRPr="00F16412">
        <w:rPr>
          <w:rFonts w:asciiTheme="majorBidi" w:hAnsiTheme="majorBidi" w:cstheme="majorBidi"/>
          <w:sz w:val="28"/>
          <w:szCs w:val="28"/>
        </w:rPr>
        <w:t>.</w:t>
      </w:r>
      <w:r>
        <w:rPr>
          <w:sz w:val="28"/>
          <w:szCs w:val="28"/>
        </w:rPr>
        <w:t xml:space="preserve"> </w:t>
      </w:r>
      <w:r>
        <w:rPr>
          <w:rFonts w:asciiTheme="majorBidi" w:hAnsiTheme="majorBidi" w:cstheme="majorBidi"/>
          <w:sz w:val="28"/>
          <w:szCs w:val="28"/>
        </w:rPr>
        <w:t>I</w:t>
      </w:r>
      <w:r w:rsidRPr="00480A2A">
        <w:rPr>
          <w:rFonts w:asciiTheme="majorBidi" w:hAnsiTheme="majorBidi" w:cstheme="majorBidi"/>
          <w:sz w:val="28"/>
          <w:szCs w:val="28"/>
        </w:rPr>
        <w:t xml:space="preserve">l s’agit du même journal même si son titre a changé de </w:t>
      </w:r>
      <w:r>
        <w:rPr>
          <w:rFonts w:asciiTheme="majorBidi" w:hAnsiTheme="majorBidi" w:cstheme="majorBidi"/>
          <w:sz w:val="28"/>
          <w:szCs w:val="28"/>
        </w:rPr>
        <w:t>« </w:t>
      </w:r>
      <w:r w:rsidRPr="00480A2A">
        <w:rPr>
          <w:rFonts w:asciiTheme="majorBidi" w:hAnsiTheme="majorBidi" w:cstheme="majorBidi"/>
          <w:i/>
          <w:iCs/>
          <w:sz w:val="28"/>
          <w:szCs w:val="28"/>
        </w:rPr>
        <w:t>Egalité</w:t>
      </w:r>
      <w:r>
        <w:rPr>
          <w:rFonts w:asciiTheme="majorBidi" w:hAnsiTheme="majorBidi" w:cstheme="majorBidi"/>
          <w:i/>
          <w:iCs/>
          <w:sz w:val="28"/>
          <w:szCs w:val="28"/>
        </w:rPr>
        <w:t> »</w:t>
      </w:r>
      <w:r w:rsidRPr="00480A2A">
        <w:rPr>
          <w:rFonts w:asciiTheme="majorBidi" w:hAnsiTheme="majorBidi" w:cstheme="majorBidi"/>
          <w:sz w:val="28"/>
          <w:szCs w:val="28"/>
        </w:rPr>
        <w:t xml:space="preserve"> à </w:t>
      </w:r>
      <w:r>
        <w:rPr>
          <w:rFonts w:asciiTheme="majorBidi" w:hAnsiTheme="majorBidi" w:cstheme="majorBidi"/>
          <w:sz w:val="28"/>
          <w:szCs w:val="28"/>
        </w:rPr>
        <w:t>«</w:t>
      </w:r>
      <w:r w:rsidRPr="00C23173">
        <w:rPr>
          <w:rFonts w:asciiTheme="majorBidi" w:hAnsiTheme="majorBidi" w:cstheme="majorBidi"/>
          <w:i/>
          <w:iCs/>
          <w:sz w:val="28"/>
          <w:szCs w:val="28"/>
        </w:rPr>
        <w:t>Egalité,</w:t>
      </w:r>
      <w:r>
        <w:rPr>
          <w:rFonts w:asciiTheme="majorBidi" w:hAnsiTheme="majorBidi" w:cstheme="majorBidi"/>
          <w:sz w:val="28"/>
          <w:szCs w:val="28"/>
        </w:rPr>
        <w:t xml:space="preserve">  </w:t>
      </w:r>
      <w:r w:rsidRPr="00480A2A">
        <w:rPr>
          <w:rFonts w:asciiTheme="majorBidi" w:hAnsiTheme="majorBidi" w:cstheme="majorBidi"/>
          <w:i/>
          <w:iCs/>
          <w:sz w:val="28"/>
          <w:szCs w:val="28"/>
        </w:rPr>
        <w:t>La République Algérienne</w:t>
      </w:r>
      <w:r>
        <w:rPr>
          <w:rFonts w:asciiTheme="majorBidi" w:hAnsiTheme="majorBidi" w:cstheme="majorBidi"/>
          <w:i/>
          <w:iCs/>
          <w:sz w:val="28"/>
          <w:szCs w:val="28"/>
        </w:rPr>
        <w:t xml:space="preserve"> ». </w:t>
      </w:r>
      <w:r w:rsidRPr="00CA3C9C">
        <w:rPr>
          <w:rFonts w:asciiTheme="majorBidi" w:hAnsiTheme="majorBidi" w:cstheme="majorBidi"/>
          <w:sz w:val="28"/>
          <w:szCs w:val="28"/>
        </w:rPr>
        <w:t>La numérotation des articles n’a pas changé.</w:t>
      </w:r>
      <w:r>
        <w:rPr>
          <w:rFonts w:asciiTheme="majorBidi" w:hAnsiTheme="majorBidi" w:cstheme="majorBidi"/>
          <w:i/>
          <w:iCs/>
          <w:sz w:val="28"/>
          <w:szCs w:val="28"/>
        </w:rPr>
        <w:t xml:space="preserve"> </w:t>
      </w:r>
      <w:r>
        <w:rPr>
          <w:rFonts w:asciiTheme="majorBidi" w:hAnsiTheme="majorBidi" w:cstheme="majorBidi"/>
          <w:sz w:val="28"/>
          <w:szCs w:val="28"/>
        </w:rPr>
        <w:t xml:space="preserve">Ce journal n’est donc que le prolongement du précédent. Son directeur politique était toujours Ferhat Abbas. </w:t>
      </w:r>
      <w:r>
        <w:rPr>
          <w:rFonts w:asciiTheme="majorBidi" w:hAnsiTheme="majorBidi" w:cstheme="majorBidi"/>
          <w:sz w:val="28"/>
          <w:szCs w:val="28"/>
        </w:rPr>
        <w:lastRenderedPageBreak/>
        <w:t xml:space="preserve">Son siège social et la rédaction et l’administration étaient à 2, Rue Arago, Alger. </w:t>
      </w:r>
      <w:r w:rsidRPr="00480A2A">
        <w:rPr>
          <w:rFonts w:asciiTheme="majorBidi" w:hAnsiTheme="majorBidi" w:cstheme="majorBidi"/>
          <w:i/>
          <w:iCs/>
          <w:sz w:val="28"/>
          <w:szCs w:val="28"/>
        </w:rPr>
        <w:t>La République Algérienne</w:t>
      </w:r>
      <w:r>
        <w:rPr>
          <w:rFonts w:asciiTheme="majorBidi" w:hAnsiTheme="majorBidi" w:cstheme="majorBidi"/>
          <w:i/>
          <w:iCs/>
          <w:sz w:val="28"/>
          <w:szCs w:val="28"/>
        </w:rPr>
        <w:t xml:space="preserve"> </w:t>
      </w:r>
      <w:r>
        <w:rPr>
          <w:rFonts w:asciiTheme="majorBidi" w:hAnsiTheme="majorBidi" w:cstheme="majorBidi"/>
          <w:sz w:val="28"/>
          <w:szCs w:val="28"/>
        </w:rPr>
        <w:t>disparut en décembre 1955.</w:t>
      </w:r>
      <w:r>
        <w:rPr>
          <w:rFonts w:asciiTheme="majorBidi" w:hAnsiTheme="majorBidi" w:cstheme="majorBidi"/>
          <w:b/>
          <w:bCs/>
          <w:sz w:val="28"/>
          <w:szCs w:val="28"/>
        </w:rPr>
        <w:t xml:space="preserve">  </w:t>
      </w:r>
    </w:p>
    <w:p w:rsidR="00D85027" w:rsidRPr="00A724F9" w:rsidRDefault="00D85027" w:rsidP="00FC3D31">
      <w:pPr>
        <w:spacing w:after="12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676900" cy="2124075"/>
            <wp:effectExtent l="19050" t="0" r="0" b="0"/>
            <wp:docPr id="23" name="Image 5" descr="C:\Users\Samsung\Desktop\JOURNAL\100_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JOURNAL\100_3151.jpg"/>
                    <pic:cNvPicPr>
                      <a:picLocks noChangeAspect="1" noChangeArrowheads="1"/>
                    </pic:cNvPicPr>
                  </pic:nvPicPr>
                  <pic:blipFill>
                    <a:blip r:embed="rId20" cstate="print"/>
                    <a:srcRect/>
                    <a:stretch>
                      <a:fillRect/>
                    </a:stretch>
                  </pic:blipFill>
                  <pic:spPr bwMode="auto">
                    <a:xfrm>
                      <a:off x="0" y="0"/>
                      <a:ext cx="5708056" cy="2135732"/>
                    </a:xfrm>
                    <a:prstGeom prst="rect">
                      <a:avLst/>
                    </a:prstGeom>
                    <a:noFill/>
                    <a:ln w="9525">
                      <a:noFill/>
                      <a:miter lim="800000"/>
                      <a:headEnd/>
                      <a:tailEnd/>
                    </a:ln>
                  </pic:spPr>
                </pic:pic>
              </a:graphicData>
            </a:graphic>
          </wp:inline>
        </w:drawing>
      </w:r>
    </w:p>
    <w:p w:rsidR="00FC3D31" w:rsidRDefault="00D85027" w:rsidP="00FC3D31">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Chose curieuse</w:t>
      </w:r>
      <w:r w:rsidR="00FC3D31">
        <w:rPr>
          <w:rFonts w:asciiTheme="majorBidi" w:hAnsiTheme="majorBidi" w:cstheme="majorBidi"/>
          <w:sz w:val="28"/>
          <w:szCs w:val="28"/>
        </w:rPr>
        <w:t> !</w:t>
      </w:r>
      <w:r w:rsidRPr="00F2572C">
        <w:rPr>
          <w:rFonts w:asciiTheme="majorBidi" w:hAnsiTheme="majorBidi" w:cstheme="majorBidi"/>
          <w:sz w:val="28"/>
          <w:szCs w:val="28"/>
        </w:rPr>
        <w:t xml:space="preserve"> </w:t>
      </w:r>
      <w:r w:rsidR="00FC3D31">
        <w:rPr>
          <w:rFonts w:asciiTheme="majorBidi" w:hAnsiTheme="majorBidi" w:cstheme="majorBidi"/>
          <w:sz w:val="28"/>
          <w:szCs w:val="28"/>
        </w:rPr>
        <w:t>O</w:t>
      </w:r>
      <w:r w:rsidRPr="00F2572C">
        <w:rPr>
          <w:rFonts w:asciiTheme="majorBidi" w:hAnsiTheme="majorBidi" w:cstheme="majorBidi"/>
          <w:sz w:val="28"/>
          <w:szCs w:val="28"/>
        </w:rPr>
        <w:t xml:space="preserve">n peut constater que </w:t>
      </w:r>
      <w:r w:rsidRPr="00F2572C">
        <w:rPr>
          <w:rFonts w:asciiTheme="majorBidi" w:hAnsiTheme="majorBidi" w:cstheme="majorBidi"/>
          <w:i/>
          <w:iCs/>
          <w:sz w:val="28"/>
          <w:szCs w:val="28"/>
        </w:rPr>
        <w:t>L’Entente</w:t>
      </w:r>
      <w:r w:rsidRPr="00F2572C">
        <w:rPr>
          <w:rFonts w:asciiTheme="majorBidi" w:hAnsiTheme="majorBidi" w:cstheme="majorBidi"/>
          <w:sz w:val="28"/>
          <w:szCs w:val="28"/>
        </w:rPr>
        <w:t xml:space="preserve">, </w:t>
      </w:r>
      <w:r w:rsidRPr="00F2572C">
        <w:rPr>
          <w:rFonts w:asciiTheme="majorBidi" w:hAnsiTheme="majorBidi" w:cstheme="majorBidi"/>
          <w:i/>
          <w:iCs/>
          <w:sz w:val="28"/>
          <w:szCs w:val="28"/>
        </w:rPr>
        <w:t>Egalité</w:t>
      </w:r>
      <w:r w:rsidRPr="00F2572C">
        <w:rPr>
          <w:rFonts w:asciiTheme="majorBidi" w:hAnsiTheme="majorBidi" w:cstheme="majorBidi"/>
          <w:sz w:val="28"/>
          <w:szCs w:val="28"/>
        </w:rPr>
        <w:t xml:space="preserve"> et </w:t>
      </w:r>
      <w:r w:rsidRPr="00F2572C">
        <w:rPr>
          <w:rFonts w:asciiTheme="majorBidi" w:hAnsiTheme="majorBidi" w:cstheme="majorBidi"/>
          <w:i/>
          <w:iCs/>
          <w:sz w:val="28"/>
          <w:szCs w:val="28"/>
        </w:rPr>
        <w:t>La République algérienne</w:t>
      </w:r>
      <w:r w:rsidRPr="00F2572C">
        <w:rPr>
          <w:rFonts w:asciiTheme="majorBidi" w:hAnsiTheme="majorBidi" w:cstheme="majorBidi"/>
          <w:sz w:val="28"/>
          <w:szCs w:val="28"/>
        </w:rPr>
        <w:t xml:space="preserve"> constituaient tous le même journal bien que le no</w:t>
      </w:r>
      <w:r>
        <w:rPr>
          <w:rFonts w:asciiTheme="majorBidi" w:hAnsiTheme="majorBidi" w:cstheme="majorBidi"/>
          <w:sz w:val="28"/>
          <w:szCs w:val="28"/>
        </w:rPr>
        <w:t>m</w:t>
      </w:r>
      <w:r w:rsidRPr="00F2572C">
        <w:rPr>
          <w:rFonts w:asciiTheme="majorBidi" w:hAnsiTheme="majorBidi" w:cstheme="majorBidi"/>
          <w:sz w:val="28"/>
          <w:szCs w:val="28"/>
        </w:rPr>
        <w:t xml:space="preserve"> changeât plusieurs fois. On sait que ces trois journaux étaient les organes de presse des partis créés par Ferhat Abbas</w:t>
      </w:r>
      <w:r w:rsidR="00FC3D31">
        <w:rPr>
          <w:rFonts w:asciiTheme="majorBidi" w:hAnsiTheme="majorBidi" w:cstheme="majorBidi"/>
          <w:sz w:val="28"/>
          <w:szCs w:val="28"/>
        </w:rPr>
        <w:t>.</w:t>
      </w:r>
      <w:r w:rsidRPr="00F2572C">
        <w:rPr>
          <w:rFonts w:asciiTheme="majorBidi" w:hAnsiTheme="majorBidi" w:cstheme="majorBidi"/>
          <w:sz w:val="28"/>
          <w:szCs w:val="28"/>
        </w:rPr>
        <w:t xml:space="preserve"> </w:t>
      </w:r>
      <w:r w:rsidR="00FC3D31">
        <w:rPr>
          <w:rFonts w:asciiTheme="majorBidi" w:hAnsiTheme="majorBidi" w:cstheme="majorBidi"/>
          <w:sz w:val="28"/>
          <w:szCs w:val="28"/>
        </w:rPr>
        <w:t>I</w:t>
      </w:r>
      <w:r w:rsidRPr="00F2572C">
        <w:rPr>
          <w:rFonts w:asciiTheme="majorBidi" w:hAnsiTheme="majorBidi" w:cstheme="majorBidi"/>
          <w:sz w:val="28"/>
          <w:szCs w:val="28"/>
        </w:rPr>
        <w:t>l</w:t>
      </w:r>
      <w:r>
        <w:rPr>
          <w:rFonts w:asciiTheme="majorBidi" w:hAnsiTheme="majorBidi" w:cstheme="majorBidi"/>
          <w:sz w:val="28"/>
          <w:szCs w:val="28"/>
        </w:rPr>
        <w:t>s</w:t>
      </w:r>
      <w:r w:rsidRPr="00F2572C">
        <w:rPr>
          <w:rFonts w:asciiTheme="majorBidi" w:hAnsiTheme="majorBidi" w:cstheme="majorBidi"/>
          <w:sz w:val="28"/>
          <w:szCs w:val="28"/>
        </w:rPr>
        <w:t xml:space="preserve"> exprimaient alors la ligne politique</w:t>
      </w:r>
      <w:r>
        <w:rPr>
          <w:rFonts w:asciiTheme="majorBidi" w:hAnsiTheme="majorBidi" w:cstheme="majorBidi"/>
          <w:sz w:val="28"/>
          <w:szCs w:val="28"/>
        </w:rPr>
        <w:t xml:space="preserve"> défendue par ce dernier.</w:t>
      </w:r>
      <w:r>
        <w:rPr>
          <w:rFonts w:asciiTheme="majorBidi" w:hAnsiTheme="majorBidi" w:cstheme="majorBidi"/>
          <w:i/>
          <w:iCs/>
          <w:sz w:val="28"/>
          <w:szCs w:val="28"/>
        </w:rPr>
        <w:t xml:space="preserve"> </w:t>
      </w:r>
      <w:r w:rsidR="00FC3D31">
        <w:rPr>
          <w:rFonts w:asciiTheme="majorBidi" w:hAnsiTheme="majorBidi" w:cstheme="majorBidi"/>
          <w:sz w:val="28"/>
          <w:szCs w:val="28"/>
        </w:rPr>
        <w:t xml:space="preserve">Il s’agit d’une </w:t>
      </w:r>
      <w:r>
        <w:rPr>
          <w:rFonts w:asciiTheme="majorBidi" w:hAnsiTheme="majorBidi" w:cstheme="majorBidi"/>
          <w:sz w:val="28"/>
          <w:szCs w:val="28"/>
        </w:rPr>
        <w:t xml:space="preserve">rogression significative qui correspondait à la progression de la ligne politique de l’homme du Manifeste. </w:t>
      </w:r>
    </w:p>
    <w:p w:rsidR="00D85027" w:rsidRDefault="00FC3D31" w:rsidP="00FC3D31">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D</w:t>
      </w:r>
      <w:r w:rsidR="00D85027">
        <w:rPr>
          <w:rFonts w:asciiTheme="majorBidi" w:hAnsiTheme="majorBidi" w:cstheme="majorBidi"/>
          <w:sz w:val="28"/>
          <w:szCs w:val="28"/>
        </w:rPr>
        <w:t xml:space="preserve">e </w:t>
      </w:r>
      <w:r w:rsidR="00D85027" w:rsidRPr="00330378">
        <w:rPr>
          <w:rFonts w:asciiTheme="majorBidi" w:hAnsiTheme="majorBidi" w:cstheme="majorBidi"/>
          <w:i/>
          <w:iCs/>
          <w:sz w:val="28"/>
          <w:szCs w:val="28"/>
        </w:rPr>
        <w:t>L’Entente</w:t>
      </w:r>
      <w:r w:rsidR="00D85027">
        <w:rPr>
          <w:rFonts w:asciiTheme="majorBidi" w:hAnsiTheme="majorBidi" w:cstheme="majorBidi"/>
          <w:sz w:val="28"/>
          <w:szCs w:val="28"/>
        </w:rPr>
        <w:t xml:space="preserve"> entre Français et Musulmans d’Algérie</w:t>
      </w:r>
      <w:r>
        <w:rPr>
          <w:rFonts w:asciiTheme="majorBidi" w:hAnsiTheme="majorBidi" w:cstheme="majorBidi"/>
          <w:sz w:val="28"/>
          <w:szCs w:val="28"/>
        </w:rPr>
        <w:t>, on passe</w:t>
      </w:r>
      <w:r w:rsidR="00D85027">
        <w:rPr>
          <w:rFonts w:asciiTheme="majorBidi" w:hAnsiTheme="majorBidi" w:cstheme="majorBidi"/>
          <w:sz w:val="28"/>
          <w:szCs w:val="28"/>
        </w:rPr>
        <w:t xml:space="preserve"> à l’</w:t>
      </w:r>
      <w:r w:rsidR="00D85027" w:rsidRPr="00330378">
        <w:rPr>
          <w:rFonts w:asciiTheme="majorBidi" w:hAnsiTheme="majorBidi" w:cstheme="majorBidi"/>
          <w:i/>
          <w:iCs/>
          <w:sz w:val="28"/>
          <w:szCs w:val="28"/>
        </w:rPr>
        <w:t>Egalité</w:t>
      </w:r>
      <w:r w:rsidR="00D85027">
        <w:rPr>
          <w:rFonts w:asciiTheme="majorBidi" w:hAnsiTheme="majorBidi" w:cstheme="majorBidi"/>
          <w:sz w:val="28"/>
          <w:szCs w:val="28"/>
        </w:rPr>
        <w:t xml:space="preserve"> entre ces derniers jusqu’à la création d’une </w:t>
      </w:r>
      <w:r w:rsidR="00D85027" w:rsidRPr="00330378">
        <w:rPr>
          <w:rFonts w:asciiTheme="majorBidi" w:hAnsiTheme="majorBidi" w:cstheme="majorBidi"/>
          <w:i/>
          <w:iCs/>
          <w:sz w:val="28"/>
          <w:szCs w:val="28"/>
        </w:rPr>
        <w:t>République Algérienne</w:t>
      </w:r>
      <w:r w:rsidR="00D85027">
        <w:rPr>
          <w:rFonts w:asciiTheme="majorBidi" w:hAnsiTheme="majorBidi" w:cstheme="majorBidi"/>
          <w:sz w:val="28"/>
          <w:szCs w:val="28"/>
        </w:rPr>
        <w:t xml:space="preserve"> fédérée à la </w:t>
      </w:r>
      <w:r>
        <w:rPr>
          <w:rFonts w:asciiTheme="majorBidi" w:hAnsiTheme="majorBidi" w:cstheme="majorBidi"/>
          <w:sz w:val="28"/>
          <w:szCs w:val="28"/>
        </w:rPr>
        <w:t>France.</w:t>
      </w:r>
      <w:r w:rsidR="00D85027">
        <w:rPr>
          <w:rFonts w:asciiTheme="majorBidi" w:hAnsiTheme="majorBidi" w:cstheme="majorBidi"/>
          <w:sz w:val="28"/>
          <w:szCs w:val="28"/>
        </w:rPr>
        <w:t xml:space="preserve"> </w:t>
      </w:r>
      <w:r>
        <w:rPr>
          <w:rFonts w:asciiTheme="majorBidi" w:hAnsiTheme="majorBidi" w:cstheme="majorBidi"/>
          <w:sz w:val="28"/>
          <w:szCs w:val="28"/>
        </w:rPr>
        <w:t>C</w:t>
      </w:r>
      <w:r w:rsidR="00D85027">
        <w:rPr>
          <w:rFonts w:asciiTheme="majorBidi" w:hAnsiTheme="majorBidi" w:cstheme="majorBidi"/>
          <w:sz w:val="28"/>
          <w:szCs w:val="28"/>
        </w:rPr>
        <w:t>e n’est là, parait-il, que le cheminement de la ligne politique de Ferhat Abbas.</w:t>
      </w:r>
    </w:p>
    <w:p w:rsidR="00D85027" w:rsidRDefault="00E35B3E" w:rsidP="00E35B3E">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S</w:t>
      </w:r>
      <w:r w:rsidR="00D85027" w:rsidRPr="008032F3">
        <w:rPr>
          <w:rFonts w:asciiTheme="majorBidi" w:hAnsiTheme="majorBidi" w:cstheme="majorBidi"/>
          <w:sz w:val="28"/>
          <w:szCs w:val="28"/>
        </w:rPr>
        <w:t>ur les 43</w:t>
      </w:r>
      <w:r w:rsidR="00D85027">
        <w:rPr>
          <w:rFonts w:asciiTheme="majorBidi" w:hAnsiTheme="majorBidi" w:cstheme="majorBidi"/>
          <w:sz w:val="28"/>
          <w:szCs w:val="28"/>
        </w:rPr>
        <w:t>5</w:t>
      </w:r>
      <w:r w:rsidR="00D85027" w:rsidRPr="008032F3">
        <w:rPr>
          <w:rFonts w:asciiTheme="majorBidi" w:hAnsiTheme="majorBidi" w:cstheme="majorBidi"/>
          <w:sz w:val="28"/>
          <w:szCs w:val="28"/>
        </w:rPr>
        <w:t xml:space="preserve"> numéros parus, nous avons pu recueillir </w:t>
      </w:r>
      <w:r w:rsidR="00D85027">
        <w:rPr>
          <w:rFonts w:asciiTheme="majorBidi" w:hAnsiTheme="majorBidi" w:cstheme="majorBidi"/>
          <w:sz w:val="28"/>
          <w:szCs w:val="28"/>
        </w:rPr>
        <w:t>394 numéros soit environ 90% du total. Les numéros manquants (42) ne sont disponibles ni aux Archives de la Wilaya de Constantine ni à la BNA ni aux Archives Nationales d’Algérie ni à la Bibliothèque Nationale de France.</w:t>
      </w:r>
      <w:r w:rsidR="00D85027">
        <w:rPr>
          <w:rStyle w:val="Appelnotedebasdep"/>
          <w:rFonts w:asciiTheme="majorBidi" w:hAnsiTheme="majorBidi" w:cstheme="majorBidi"/>
          <w:sz w:val="28"/>
          <w:szCs w:val="28"/>
        </w:rPr>
        <w:footnoteReference w:id="113"/>
      </w:r>
      <w:r w:rsidR="00D85027">
        <w:rPr>
          <w:rFonts w:asciiTheme="majorBidi" w:hAnsiTheme="majorBidi" w:cstheme="majorBidi"/>
          <w:sz w:val="28"/>
          <w:szCs w:val="28"/>
        </w:rPr>
        <w:t xml:space="preserve"> En revanche, du moment que ces numéros ne sont pas disponibles, nous ne pouvons affirmer que des articles d’Abbas y avaient paru.</w:t>
      </w:r>
    </w:p>
    <w:p w:rsidR="00E35B3E" w:rsidRDefault="00E35B3E" w:rsidP="00E35B3E">
      <w:pPr>
        <w:pStyle w:val="Titre1"/>
        <w:spacing w:before="0" w:beforeAutospacing="0" w:after="120" w:afterAutospacing="0" w:line="360" w:lineRule="auto"/>
        <w:jc w:val="both"/>
        <w:rPr>
          <w:sz w:val="28"/>
          <w:szCs w:val="28"/>
        </w:rPr>
      </w:pPr>
    </w:p>
    <w:p w:rsidR="00D85027" w:rsidRDefault="00E35B3E" w:rsidP="00E35B3E">
      <w:pPr>
        <w:pStyle w:val="Titre1"/>
        <w:spacing w:before="0" w:beforeAutospacing="0" w:after="120" w:afterAutospacing="0" w:line="360" w:lineRule="auto"/>
        <w:jc w:val="both"/>
        <w:rPr>
          <w:i/>
          <w:iCs/>
          <w:sz w:val="28"/>
          <w:szCs w:val="28"/>
        </w:rPr>
      </w:pPr>
      <w:r>
        <w:rPr>
          <w:sz w:val="28"/>
          <w:szCs w:val="28"/>
        </w:rPr>
        <w:lastRenderedPageBreak/>
        <w:t>2</w:t>
      </w:r>
      <w:r w:rsidR="00D85027">
        <w:rPr>
          <w:sz w:val="28"/>
          <w:szCs w:val="28"/>
        </w:rPr>
        <w:t>-3</w:t>
      </w:r>
      <w:r w:rsidR="00D85027" w:rsidRPr="006A568F">
        <w:rPr>
          <w:sz w:val="28"/>
          <w:szCs w:val="28"/>
        </w:rPr>
        <w:t>-</w:t>
      </w:r>
      <w:r>
        <w:rPr>
          <w:sz w:val="28"/>
          <w:szCs w:val="28"/>
        </w:rPr>
        <w:t>3</w:t>
      </w:r>
      <w:r w:rsidR="00D85027">
        <w:rPr>
          <w:sz w:val="28"/>
          <w:szCs w:val="28"/>
        </w:rPr>
        <w:t>-Ecrit</w:t>
      </w:r>
      <w:r w:rsidR="00D85027" w:rsidRPr="000A57C9">
        <w:rPr>
          <w:sz w:val="28"/>
          <w:szCs w:val="28"/>
        </w:rPr>
        <w:t>s p</w:t>
      </w:r>
      <w:r w:rsidR="00D85027">
        <w:rPr>
          <w:sz w:val="28"/>
          <w:szCs w:val="28"/>
        </w:rPr>
        <w:t>aru</w:t>
      </w:r>
      <w:r w:rsidR="00D85027" w:rsidRPr="000A57C9">
        <w:rPr>
          <w:sz w:val="28"/>
          <w:szCs w:val="28"/>
        </w:rPr>
        <w:t>s dans</w:t>
      </w:r>
      <w:r w:rsidR="00D85027">
        <w:rPr>
          <w:sz w:val="28"/>
          <w:szCs w:val="28"/>
        </w:rPr>
        <w:t xml:space="preserve"> </w:t>
      </w:r>
      <w:r w:rsidR="00D85027" w:rsidRPr="004329F8">
        <w:rPr>
          <w:i/>
          <w:iCs/>
          <w:sz w:val="28"/>
          <w:szCs w:val="28"/>
        </w:rPr>
        <w:t>El Moudjahid </w:t>
      </w:r>
      <w:r w:rsidR="00D85027">
        <w:rPr>
          <w:rStyle w:val="Appelnotedebasdep"/>
          <w:i/>
          <w:iCs/>
          <w:sz w:val="28"/>
          <w:szCs w:val="28"/>
        </w:rPr>
        <w:footnoteReference w:id="114"/>
      </w:r>
      <w:r>
        <w:rPr>
          <w:i/>
          <w:iCs/>
          <w:sz w:val="28"/>
          <w:szCs w:val="28"/>
        </w:rPr>
        <w:t> :</w:t>
      </w:r>
    </w:p>
    <w:p w:rsidR="00D85027" w:rsidRDefault="00D85027" w:rsidP="00D85027">
      <w:pPr>
        <w:pStyle w:val="Titre1"/>
        <w:spacing w:before="0" w:beforeAutospacing="0" w:after="120" w:afterAutospacing="0" w:line="360" w:lineRule="auto"/>
        <w:jc w:val="both"/>
        <w:rPr>
          <w:sz w:val="28"/>
          <w:szCs w:val="28"/>
        </w:rPr>
      </w:pPr>
      <w:r w:rsidRPr="003E7B46">
        <w:rPr>
          <w:sz w:val="28"/>
          <w:szCs w:val="28"/>
        </w:rPr>
        <w:t>Présentation du journal :</w:t>
      </w:r>
      <w:r>
        <w:rPr>
          <w:sz w:val="28"/>
          <w:szCs w:val="28"/>
        </w:rPr>
        <w:t xml:space="preserve"> </w:t>
      </w:r>
    </w:p>
    <w:p w:rsidR="00D85027" w:rsidRDefault="00D85027" w:rsidP="00E35B3E">
      <w:pPr>
        <w:pStyle w:val="Titre1"/>
        <w:spacing w:before="0" w:beforeAutospacing="0" w:after="120" w:afterAutospacing="0" w:line="360" w:lineRule="auto"/>
        <w:ind w:firstLine="567"/>
        <w:jc w:val="both"/>
        <w:rPr>
          <w:b w:val="0"/>
          <w:bCs w:val="0"/>
          <w:sz w:val="28"/>
          <w:szCs w:val="28"/>
        </w:rPr>
      </w:pPr>
      <w:r>
        <w:rPr>
          <w:b w:val="0"/>
          <w:bCs w:val="0"/>
          <w:sz w:val="28"/>
          <w:szCs w:val="28"/>
        </w:rPr>
        <w:t xml:space="preserve">Journal francophone créé clandestinement à l’initiative d’Abane Ramdane en juin 1956, </w:t>
      </w:r>
      <w:r w:rsidRPr="0054787A">
        <w:rPr>
          <w:b w:val="0"/>
          <w:bCs w:val="0"/>
          <w:i/>
          <w:iCs/>
          <w:sz w:val="28"/>
          <w:szCs w:val="28"/>
        </w:rPr>
        <w:t>El Moudjah</w:t>
      </w:r>
      <w:r w:rsidRPr="006116B7">
        <w:rPr>
          <w:b w:val="0"/>
          <w:bCs w:val="0"/>
          <w:i/>
          <w:iCs/>
          <w:sz w:val="28"/>
          <w:szCs w:val="28"/>
        </w:rPr>
        <w:t>id</w:t>
      </w:r>
      <w:r>
        <w:rPr>
          <w:b w:val="0"/>
          <w:bCs w:val="0"/>
          <w:sz w:val="28"/>
          <w:szCs w:val="28"/>
        </w:rPr>
        <w:t xml:space="preserve"> (en français </w:t>
      </w:r>
      <w:r w:rsidRPr="006116B7">
        <w:rPr>
          <w:b w:val="0"/>
          <w:bCs w:val="0"/>
          <w:i/>
          <w:iCs/>
          <w:sz w:val="28"/>
          <w:szCs w:val="28"/>
        </w:rPr>
        <w:t>Le Combattant</w:t>
      </w:r>
      <w:r>
        <w:rPr>
          <w:b w:val="0"/>
          <w:bCs w:val="0"/>
          <w:sz w:val="28"/>
          <w:szCs w:val="28"/>
        </w:rPr>
        <w:t>) était l’organe de presse du FLN. Il remplaça un autre journal arabophone intitulé « </w:t>
      </w:r>
      <w:r w:rsidRPr="006116B7">
        <w:rPr>
          <w:b w:val="0"/>
          <w:bCs w:val="0"/>
          <w:i/>
          <w:iCs/>
          <w:sz w:val="28"/>
          <w:szCs w:val="28"/>
        </w:rPr>
        <w:t>al-Muqawama al-jaza’iriya</w:t>
      </w:r>
      <w:r>
        <w:rPr>
          <w:b w:val="0"/>
          <w:bCs w:val="0"/>
          <w:sz w:val="28"/>
          <w:szCs w:val="28"/>
        </w:rPr>
        <w:t> » (en français</w:t>
      </w:r>
      <w:r w:rsidRPr="005A2623">
        <w:rPr>
          <w:b w:val="0"/>
          <w:bCs w:val="0"/>
          <w:sz w:val="28"/>
          <w:szCs w:val="28"/>
        </w:rPr>
        <w:t xml:space="preserve"> </w:t>
      </w:r>
      <w:r w:rsidRPr="005A2623">
        <w:rPr>
          <w:rFonts w:asciiTheme="majorBidi" w:hAnsiTheme="majorBidi" w:cstheme="majorBidi"/>
          <w:b w:val="0"/>
          <w:bCs w:val="0"/>
          <w:i/>
          <w:iCs/>
          <w:sz w:val="28"/>
          <w:szCs w:val="28"/>
        </w:rPr>
        <w:t>La Résistance algérienne</w:t>
      </w:r>
      <w:r>
        <w:rPr>
          <w:rFonts w:asciiTheme="majorBidi" w:hAnsiTheme="majorBidi" w:cstheme="majorBidi"/>
          <w:i/>
          <w:iCs/>
          <w:sz w:val="28"/>
          <w:szCs w:val="28"/>
        </w:rPr>
        <w:t>)</w:t>
      </w:r>
      <w:r>
        <w:rPr>
          <w:b w:val="0"/>
          <w:bCs w:val="0"/>
          <w:sz w:val="28"/>
          <w:szCs w:val="28"/>
        </w:rPr>
        <w:t xml:space="preserve">. Il était le porte-parole de la </w:t>
      </w:r>
      <w:r w:rsidR="00E35B3E">
        <w:rPr>
          <w:b w:val="0"/>
          <w:bCs w:val="0"/>
          <w:sz w:val="28"/>
          <w:szCs w:val="28"/>
        </w:rPr>
        <w:t>R</w:t>
      </w:r>
      <w:r>
        <w:rPr>
          <w:b w:val="0"/>
          <w:bCs w:val="0"/>
          <w:sz w:val="28"/>
          <w:szCs w:val="28"/>
        </w:rPr>
        <w:t xml:space="preserve">évolution. </w:t>
      </w:r>
      <w:r w:rsidR="00E35B3E">
        <w:rPr>
          <w:b w:val="0"/>
          <w:bCs w:val="0"/>
          <w:sz w:val="28"/>
          <w:szCs w:val="28"/>
        </w:rPr>
        <w:t>À</w:t>
      </w:r>
      <w:r>
        <w:rPr>
          <w:b w:val="0"/>
          <w:bCs w:val="0"/>
          <w:sz w:val="28"/>
          <w:szCs w:val="28"/>
        </w:rPr>
        <w:t xml:space="preserve"> défaut d’un autre moyen de communication, le journal du FLN était le seul support </w:t>
      </w:r>
      <w:r w:rsidRPr="00950446">
        <w:rPr>
          <w:b w:val="0"/>
          <w:bCs w:val="0"/>
          <w:sz w:val="28"/>
          <w:szCs w:val="28"/>
        </w:rPr>
        <w:t xml:space="preserve">médiatique </w:t>
      </w:r>
      <w:r w:rsidR="00E35B3E">
        <w:rPr>
          <w:b w:val="0"/>
          <w:bCs w:val="0"/>
          <w:sz w:val="28"/>
          <w:szCs w:val="28"/>
        </w:rPr>
        <w:t>qui</w:t>
      </w:r>
      <w:r>
        <w:rPr>
          <w:b w:val="0"/>
          <w:bCs w:val="0"/>
          <w:sz w:val="28"/>
          <w:szCs w:val="28"/>
        </w:rPr>
        <w:t xml:space="preserve"> rend</w:t>
      </w:r>
      <w:r w:rsidR="00E35B3E">
        <w:rPr>
          <w:b w:val="0"/>
          <w:bCs w:val="0"/>
          <w:sz w:val="28"/>
          <w:szCs w:val="28"/>
        </w:rPr>
        <w:t>ait</w:t>
      </w:r>
      <w:r>
        <w:rPr>
          <w:b w:val="0"/>
          <w:bCs w:val="0"/>
          <w:sz w:val="28"/>
          <w:szCs w:val="28"/>
        </w:rPr>
        <w:t xml:space="preserve"> publiques les communiqués du FLN et les déclarations de ses dirigeants.</w:t>
      </w:r>
    </w:p>
    <w:p w:rsidR="00D85027" w:rsidRPr="00F437A1" w:rsidRDefault="00D85027" w:rsidP="0075210F">
      <w:pPr>
        <w:pStyle w:val="Titre1"/>
        <w:spacing w:before="0" w:beforeAutospacing="0" w:after="120" w:afterAutospacing="0" w:line="360" w:lineRule="auto"/>
        <w:jc w:val="both"/>
        <w:rPr>
          <w:sz w:val="28"/>
          <w:szCs w:val="28"/>
        </w:rPr>
      </w:pPr>
      <w:r>
        <w:rPr>
          <w:noProof/>
          <w:sz w:val="28"/>
          <w:szCs w:val="28"/>
        </w:rPr>
        <w:drawing>
          <wp:inline distT="0" distB="0" distL="0" distR="0">
            <wp:extent cx="5762625" cy="2124075"/>
            <wp:effectExtent l="19050" t="0" r="9525" b="0"/>
            <wp:docPr id="24" name="Image 4" descr="C:\Users\Samsung\Desktop\100_3300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100_33002546.jpg"/>
                    <pic:cNvPicPr>
                      <a:picLocks noChangeAspect="1" noChangeArrowheads="1"/>
                    </pic:cNvPicPr>
                  </pic:nvPicPr>
                  <pic:blipFill>
                    <a:blip r:embed="rId21" cstate="print"/>
                    <a:srcRect/>
                    <a:stretch>
                      <a:fillRect/>
                    </a:stretch>
                  </pic:blipFill>
                  <pic:spPr bwMode="auto">
                    <a:xfrm>
                      <a:off x="0" y="0"/>
                      <a:ext cx="5762625" cy="2124075"/>
                    </a:xfrm>
                    <a:prstGeom prst="rect">
                      <a:avLst/>
                    </a:prstGeom>
                    <a:noFill/>
                    <a:ln w="9525">
                      <a:noFill/>
                      <a:miter lim="800000"/>
                      <a:headEnd/>
                      <a:tailEnd/>
                    </a:ln>
                  </pic:spPr>
                </pic:pic>
              </a:graphicData>
            </a:graphic>
          </wp:inline>
        </w:drawing>
      </w:r>
    </w:p>
    <w:p w:rsidR="00D85027" w:rsidRDefault="00D85027" w:rsidP="0075210F">
      <w:pPr>
        <w:pStyle w:val="Titre1"/>
        <w:spacing w:before="0" w:beforeAutospacing="0" w:after="120" w:afterAutospacing="0" w:line="360" w:lineRule="auto"/>
        <w:ind w:firstLine="567"/>
        <w:jc w:val="both"/>
        <w:rPr>
          <w:b w:val="0"/>
          <w:bCs w:val="0"/>
          <w:sz w:val="28"/>
          <w:szCs w:val="28"/>
        </w:rPr>
      </w:pPr>
      <w:r>
        <w:rPr>
          <w:b w:val="0"/>
          <w:bCs w:val="0"/>
          <w:sz w:val="28"/>
          <w:szCs w:val="28"/>
        </w:rPr>
        <w:t xml:space="preserve">Les écrits parus dans </w:t>
      </w:r>
      <w:r w:rsidRPr="008C637C">
        <w:rPr>
          <w:b w:val="0"/>
          <w:bCs w:val="0"/>
          <w:i/>
          <w:iCs/>
          <w:sz w:val="28"/>
          <w:szCs w:val="28"/>
        </w:rPr>
        <w:t>El Moudjahid</w:t>
      </w:r>
      <w:r>
        <w:rPr>
          <w:b w:val="0"/>
          <w:bCs w:val="0"/>
          <w:i/>
          <w:iCs/>
          <w:sz w:val="28"/>
          <w:szCs w:val="28"/>
        </w:rPr>
        <w:t xml:space="preserve"> </w:t>
      </w:r>
      <w:r>
        <w:rPr>
          <w:b w:val="0"/>
          <w:bCs w:val="0"/>
          <w:sz w:val="28"/>
          <w:szCs w:val="28"/>
        </w:rPr>
        <w:t xml:space="preserve">ne présentent pas tous les  caractéristiques d’un article de presse. Ce journal a publié des déclarations du Président du GPRA, des appels lancés au peuple algérien, des correspondances diplomatiques, des discours, des mémorandums, des interviews accordées à des journaux étrangers (reprises), etc. </w:t>
      </w:r>
      <w:r w:rsidR="0075210F">
        <w:rPr>
          <w:b w:val="0"/>
          <w:bCs w:val="0"/>
          <w:sz w:val="28"/>
          <w:szCs w:val="28"/>
        </w:rPr>
        <w:t>À l’exception des</w:t>
      </w:r>
      <w:r w:rsidR="0075210F" w:rsidRPr="0075210F">
        <w:rPr>
          <w:b w:val="0"/>
          <w:bCs w:val="0"/>
          <w:sz w:val="28"/>
          <w:szCs w:val="28"/>
        </w:rPr>
        <w:t xml:space="preserve"> </w:t>
      </w:r>
      <w:r w:rsidR="0075210F">
        <w:rPr>
          <w:b w:val="0"/>
          <w:bCs w:val="0"/>
          <w:sz w:val="28"/>
          <w:szCs w:val="28"/>
        </w:rPr>
        <w:t>interviews, c</w:t>
      </w:r>
      <w:r>
        <w:rPr>
          <w:b w:val="0"/>
          <w:bCs w:val="0"/>
          <w:sz w:val="28"/>
          <w:szCs w:val="28"/>
        </w:rPr>
        <w:t>es écrits ne peuvent être considérés comme des écrits de presse.</w:t>
      </w:r>
    </w:p>
    <w:p w:rsidR="00336844" w:rsidRDefault="0075210F" w:rsidP="00336844">
      <w:pPr>
        <w:pStyle w:val="Titre1"/>
        <w:spacing w:before="0" w:beforeAutospacing="0" w:after="120" w:afterAutospacing="0" w:line="360" w:lineRule="auto"/>
        <w:ind w:firstLine="567"/>
        <w:jc w:val="both"/>
        <w:rPr>
          <w:b w:val="0"/>
          <w:bCs w:val="0"/>
          <w:sz w:val="28"/>
          <w:szCs w:val="28"/>
        </w:rPr>
      </w:pPr>
      <w:r>
        <w:rPr>
          <w:b w:val="0"/>
          <w:bCs w:val="0"/>
          <w:sz w:val="28"/>
          <w:szCs w:val="28"/>
        </w:rPr>
        <w:t>L</w:t>
      </w:r>
      <w:r w:rsidR="00D85027">
        <w:rPr>
          <w:b w:val="0"/>
          <w:bCs w:val="0"/>
          <w:sz w:val="28"/>
          <w:szCs w:val="28"/>
        </w:rPr>
        <w:t>es 47 écrits relevés dans ce journal, sont des messages diplomatiques</w:t>
      </w:r>
      <w:r>
        <w:rPr>
          <w:b w:val="0"/>
          <w:bCs w:val="0"/>
          <w:sz w:val="28"/>
          <w:szCs w:val="28"/>
        </w:rPr>
        <w:t xml:space="preserve"> (17), </w:t>
      </w:r>
      <w:r w:rsidR="00D85027">
        <w:rPr>
          <w:b w:val="0"/>
          <w:bCs w:val="0"/>
          <w:sz w:val="28"/>
          <w:szCs w:val="28"/>
        </w:rPr>
        <w:t>des appels au peuple algérien</w:t>
      </w:r>
      <w:r>
        <w:rPr>
          <w:b w:val="0"/>
          <w:bCs w:val="0"/>
          <w:sz w:val="28"/>
          <w:szCs w:val="28"/>
        </w:rPr>
        <w:t xml:space="preserve"> (10),</w:t>
      </w:r>
      <w:r w:rsidR="00D85027">
        <w:rPr>
          <w:b w:val="0"/>
          <w:bCs w:val="0"/>
          <w:sz w:val="28"/>
          <w:szCs w:val="28"/>
        </w:rPr>
        <w:t xml:space="preserve"> </w:t>
      </w:r>
      <w:r>
        <w:rPr>
          <w:b w:val="0"/>
          <w:bCs w:val="0"/>
          <w:sz w:val="28"/>
          <w:szCs w:val="28"/>
        </w:rPr>
        <w:t xml:space="preserve">des </w:t>
      </w:r>
      <w:r w:rsidR="00D85027">
        <w:rPr>
          <w:b w:val="0"/>
          <w:bCs w:val="0"/>
          <w:sz w:val="28"/>
          <w:szCs w:val="28"/>
        </w:rPr>
        <w:t>télégrammes</w:t>
      </w:r>
      <w:r>
        <w:rPr>
          <w:b w:val="0"/>
          <w:bCs w:val="0"/>
          <w:sz w:val="28"/>
          <w:szCs w:val="28"/>
        </w:rPr>
        <w:t xml:space="preserve"> (06),</w:t>
      </w:r>
      <w:r w:rsidR="00D85027">
        <w:rPr>
          <w:b w:val="0"/>
          <w:bCs w:val="0"/>
          <w:sz w:val="28"/>
          <w:szCs w:val="28"/>
        </w:rPr>
        <w:t xml:space="preserve"> </w:t>
      </w:r>
      <w:r>
        <w:rPr>
          <w:b w:val="0"/>
          <w:bCs w:val="0"/>
          <w:sz w:val="28"/>
          <w:szCs w:val="28"/>
        </w:rPr>
        <w:t xml:space="preserve">des </w:t>
      </w:r>
      <w:r w:rsidR="00D85027">
        <w:rPr>
          <w:b w:val="0"/>
          <w:bCs w:val="0"/>
          <w:sz w:val="28"/>
          <w:szCs w:val="28"/>
        </w:rPr>
        <w:t xml:space="preserve">déclarations faites devant un public de journalistes ou accordées, ou bien à </w:t>
      </w:r>
      <w:r w:rsidR="00D85027" w:rsidRPr="00BB1388">
        <w:rPr>
          <w:b w:val="0"/>
          <w:bCs w:val="0"/>
          <w:i/>
          <w:iCs/>
          <w:sz w:val="28"/>
          <w:szCs w:val="28"/>
        </w:rPr>
        <w:t>El Moudjahid</w:t>
      </w:r>
      <w:r w:rsidR="00D85027">
        <w:rPr>
          <w:b w:val="0"/>
          <w:bCs w:val="0"/>
          <w:sz w:val="28"/>
          <w:szCs w:val="28"/>
        </w:rPr>
        <w:t xml:space="preserve"> ou bien à d’autres organes de presse internationaux</w:t>
      </w:r>
      <w:r>
        <w:rPr>
          <w:b w:val="0"/>
          <w:bCs w:val="0"/>
          <w:sz w:val="28"/>
          <w:szCs w:val="28"/>
        </w:rPr>
        <w:t xml:space="preserve"> (09)</w:t>
      </w:r>
      <w:r w:rsidR="00D85027">
        <w:rPr>
          <w:b w:val="0"/>
          <w:bCs w:val="0"/>
          <w:sz w:val="28"/>
          <w:szCs w:val="28"/>
        </w:rPr>
        <w:t xml:space="preserve">. </w:t>
      </w:r>
    </w:p>
    <w:p w:rsidR="00D85027" w:rsidRPr="008010F3" w:rsidRDefault="00D85027" w:rsidP="00336844">
      <w:pPr>
        <w:pStyle w:val="Titre1"/>
        <w:spacing w:before="0" w:beforeAutospacing="0" w:after="120" w:afterAutospacing="0" w:line="360" w:lineRule="auto"/>
        <w:ind w:firstLine="567"/>
        <w:jc w:val="both"/>
        <w:rPr>
          <w:b w:val="0"/>
          <w:bCs w:val="0"/>
          <w:sz w:val="28"/>
          <w:szCs w:val="28"/>
        </w:rPr>
      </w:pPr>
      <w:r>
        <w:rPr>
          <w:b w:val="0"/>
          <w:bCs w:val="0"/>
          <w:sz w:val="28"/>
          <w:szCs w:val="28"/>
        </w:rPr>
        <w:lastRenderedPageBreak/>
        <w:t xml:space="preserve">Tous les numéros de ce journal sont disponibles aux Archives Nationales d’Algérie. Nous disposons </w:t>
      </w:r>
      <w:r w:rsidR="00336844">
        <w:rPr>
          <w:b w:val="0"/>
          <w:bCs w:val="0"/>
          <w:sz w:val="28"/>
          <w:szCs w:val="28"/>
        </w:rPr>
        <w:t xml:space="preserve">donc </w:t>
      </w:r>
      <w:r>
        <w:rPr>
          <w:b w:val="0"/>
          <w:bCs w:val="0"/>
          <w:sz w:val="28"/>
          <w:szCs w:val="28"/>
        </w:rPr>
        <w:t>de toutes les publications</w:t>
      </w:r>
      <w:r w:rsidR="00336844">
        <w:rPr>
          <w:b w:val="0"/>
          <w:bCs w:val="0"/>
          <w:sz w:val="28"/>
          <w:szCs w:val="28"/>
        </w:rPr>
        <w:t xml:space="preserve"> </w:t>
      </w:r>
      <w:r>
        <w:rPr>
          <w:b w:val="0"/>
          <w:bCs w:val="0"/>
          <w:sz w:val="28"/>
          <w:szCs w:val="28"/>
        </w:rPr>
        <w:t>parues dans le journal du FLN.</w:t>
      </w:r>
    </w:p>
    <w:p w:rsidR="00D85027" w:rsidRDefault="00336844" w:rsidP="00D85027">
      <w:pPr>
        <w:pStyle w:val="Titre1"/>
        <w:spacing w:before="0" w:beforeAutospacing="0" w:after="120" w:afterAutospacing="0" w:line="360" w:lineRule="auto"/>
        <w:jc w:val="both"/>
        <w:rPr>
          <w:sz w:val="28"/>
          <w:szCs w:val="28"/>
        </w:rPr>
      </w:pPr>
      <w:r>
        <w:rPr>
          <w:sz w:val="28"/>
          <w:szCs w:val="28"/>
        </w:rPr>
        <w:t>3</w:t>
      </w:r>
      <w:r w:rsidR="00D85027" w:rsidRPr="000665A9">
        <w:rPr>
          <w:sz w:val="28"/>
          <w:szCs w:val="28"/>
        </w:rPr>
        <w:t>-</w:t>
      </w:r>
      <w:r w:rsidR="00D85027">
        <w:rPr>
          <w:sz w:val="28"/>
          <w:szCs w:val="28"/>
        </w:rPr>
        <w:t>Les a</w:t>
      </w:r>
      <w:r w:rsidR="00D85027" w:rsidRPr="000665A9">
        <w:rPr>
          <w:sz w:val="28"/>
          <w:szCs w:val="28"/>
        </w:rPr>
        <w:t>utres publications :</w:t>
      </w:r>
      <w:r w:rsidR="00D85027">
        <w:rPr>
          <w:sz w:val="28"/>
          <w:szCs w:val="28"/>
        </w:rPr>
        <w:t xml:space="preserve"> </w:t>
      </w:r>
    </w:p>
    <w:p w:rsidR="00336844" w:rsidRDefault="00D85027" w:rsidP="00D85027">
      <w:pPr>
        <w:pStyle w:val="Titre1"/>
        <w:spacing w:before="0" w:beforeAutospacing="0" w:after="120" w:afterAutospacing="0" w:line="360" w:lineRule="auto"/>
        <w:ind w:firstLine="567"/>
        <w:jc w:val="both"/>
        <w:rPr>
          <w:b w:val="0"/>
          <w:bCs w:val="0"/>
          <w:i/>
          <w:iCs/>
          <w:sz w:val="28"/>
          <w:szCs w:val="28"/>
        </w:rPr>
      </w:pPr>
      <w:r>
        <w:rPr>
          <w:b w:val="0"/>
          <w:bCs w:val="0"/>
          <w:sz w:val="28"/>
          <w:szCs w:val="28"/>
        </w:rPr>
        <w:t>Elles</w:t>
      </w:r>
      <w:r w:rsidRPr="000665A9">
        <w:rPr>
          <w:b w:val="0"/>
          <w:bCs w:val="0"/>
          <w:sz w:val="28"/>
          <w:szCs w:val="28"/>
        </w:rPr>
        <w:t xml:space="preserve"> sont constituées de rapports, </w:t>
      </w:r>
      <w:r>
        <w:rPr>
          <w:b w:val="0"/>
          <w:bCs w:val="0"/>
          <w:sz w:val="28"/>
          <w:szCs w:val="28"/>
        </w:rPr>
        <w:t xml:space="preserve">de </w:t>
      </w:r>
      <w:r w:rsidRPr="000665A9">
        <w:rPr>
          <w:b w:val="0"/>
          <w:bCs w:val="0"/>
          <w:sz w:val="28"/>
          <w:szCs w:val="28"/>
        </w:rPr>
        <w:t xml:space="preserve">témoignages, </w:t>
      </w:r>
      <w:r>
        <w:rPr>
          <w:b w:val="0"/>
          <w:bCs w:val="0"/>
          <w:sz w:val="28"/>
          <w:szCs w:val="28"/>
        </w:rPr>
        <w:t xml:space="preserve">d’appels au peuple algérien, de correspondances diplomatiques, de télégrammes, etc. Elles ont été ou bien publiées par des journaux, depuis </w:t>
      </w:r>
      <w:r w:rsidRPr="000665A9">
        <w:rPr>
          <w:b w:val="0"/>
          <w:bCs w:val="0"/>
          <w:i/>
          <w:iCs/>
          <w:sz w:val="28"/>
          <w:szCs w:val="28"/>
        </w:rPr>
        <w:t>L’Entente</w:t>
      </w:r>
      <w:r w:rsidRPr="000665A9">
        <w:rPr>
          <w:b w:val="0"/>
          <w:bCs w:val="0"/>
          <w:sz w:val="28"/>
          <w:szCs w:val="28"/>
        </w:rPr>
        <w:t xml:space="preserve"> jusqu’à</w:t>
      </w:r>
      <w:r>
        <w:rPr>
          <w:b w:val="0"/>
          <w:bCs w:val="0"/>
          <w:i/>
          <w:iCs/>
          <w:sz w:val="28"/>
          <w:szCs w:val="28"/>
        </w:rPr>
        <w:t xml:space="preserve"> El-Moudjahid </w:t>
      </w:r>
      <w:r w:rsidRPr="000665A9">
        <w:rPr>
          <w:b w:val="0"/>
          <w:bCs w:val="0"/>
          <w:sz w:val="28"/>
          <w:szCs w:val="28"/>
        </w:rPr>
        <w:t xml:space="preserve">en passant par </w:t>
      </w:r>
      <w:r>
        <w:rPr>
          <w:b w:val="0"/>
          <w:bCs w:val="0"/>
          <w:i/>
          <w:iCs/>
          <w:sz w:val="28"/>
          <w:szCs w:val="28"/>
        </w:rPr>
        <w:t xml:space="preserve">Egalité </w:t>
      </w:r>
      <w:r w:rsidRPr="000665A9">
        <w:rPr>
          <w:b w:val="0"/>
          <w:bCs w:val="0"/>
          <w:sz w:val="28"/>
          <w:szCs w:val="28"/>
        </w:rPr>
        <w:t xml:space="preserve">et </w:t>
      </w:r>
      <w:r>
        <w:rPr>
          <w:b w:val="0"/>
          <w:bCs w:val="0"/>
          <w:i/>
          <w:iCs/>
          <w:sz w:val="28"/>
          <w:szCs w:val="28"/>
        </w:rPr>
        <w:t xml:space="preserve">La République Algérienne </w:t>
      </w:r>
      <w:r w:rsidRPr="003345F5">
        <w:rPr>
          <w:b w:val="0"/>
          <w:bCs w:val="0"/>
          <w:sz w:val="28"/>
          <w:szCs w:val="28"/>
        </w:rPr>
        <w:t xml:space="preserve">ou bien </w:t>
      </w:r>
      <w:r>
        <w:rPr>
          <w:b w:val="0"/>
          <w:bCs w:val="0"/>
          <w:sz w:val="28"/>
          <w:szCs w:val="28"/>
        </w:rPr>
        <w:t xml:space="preserve">recueillies </w:t>
      </w:r>
      <w:r w:rsidRPr="003345F5">
        <w:rPr>
          <w:b w:val="0"/>
          <w:bCs w:val="0"/>
          <w:sz w:val="28"/>
          <w:szCs w:val="28"/>
        </w:rPr>
        <w:t>dans des livres d’</w:t>
      </w:r>
      <w:r>
        <w:rPr>
          <w:b w:val="0"/>
          <w:bCs w:val="0"/>
          <w:sz w:val="28"/>
          <w:szCs w:val="28"/>
        </w:rPr>
        <w:t>H</w:t>
      </w:r>
      <w:r w:rsidRPr="003345F5">
        <w:rPr>
          <w:b w:val="0"/>
          <w:bCs w:val="0"/>
          <w:sz w:val="28"/>
          <w:szCs w:val="28"/>
        </w:rPr>
        <w:t>istoire</w:t>
      </w:r>
      <w:r>
        <w:rPr>
          <w:b w:val="0"/>
          <w:bCs w:val="0"/>
          <w:i/>
          <w:iCs/>
          <w:sz w:val="28"/>
          <w:szCs w:val="28"/>
        </w:rPr>
        <w:t xml:space="preserve">. </w:t>
      </w:r>
    </w:p>
    <w:p w:rsidR="00D85027" w:rsidRPr="008C2C09" w:rsidRDefault="00D85027" w:rsidP="00D85027">
      <w:pPr>
        <w:pStyle w:val="Titre1"/>
        <w:spacing w:before="0" w:beforeAutospacing="0" w:after="120" w:afterAutospacing="0" w:line="360" w:lineRule="auto"/>
        <w:ind w:firstLine="567"/>
        <w:jc w:val="both"/>
        <w:rPr>
          <w:sz w:val="28"/>
          <w:szCs w:val="28"/>
        </w:rPr>
      </w:pPr>
      <w:r>
        <w:rPr>
          <w:b w:val="0"/>
          <w:bCs w:val="0"/>
          <w:sz w:val="28"/>
          <w:szCs w:val="28"/>
        </w:rPr>
        <w:t>Pour une présentation détaillée de ces publications, nous renvoyons le lecteur aux annexes.</w:t>
      </w:r>
    </w:p>
    <w:p w:rsidR="00D85027" w:rsidRDefault="00D85027" w:rsidP="00AF69D1">
      <w:pPr>
        <w:pStyle w:val="Titre1"/>
        <w:spacing w:before="0" w:beforeAutospacing="0" w:after="120" w:afterAutospacing="0" w:line="360" w:lineRule="auto"/>
        <w:ind w:firstLine="567"/>
        <w:jc w:val="both"/>
        <w:rPr>
          <w:b w:val="0"/>
          <w:bCs w:val="0"/>
          <w:sz w:val="28"/>
          <w:szCs w:val="28"/>
        </w:rPr>
      </w:pPr>
      <w:r>
        <w:rPr>
          <w:b w:val="0"/>
          <w:bCs w:val="0"/>
          <w:sz w:val="28"/>
          <w:szCs w:val="28"/>
        </w:rPr>
        <w:t>Certains de ces textes ont marqué le parcours de Ferhat Abbas,</w:t>
      </w:r>
      <w:r w:rsidRPr="002D59A4">
        <w:rPr>
          <w:b w:val="0"/>
          <w:bCs w:val="0"/>
          <w:sz w:val="28"/>
          <w:szCs w:val="28"/>
        </w:rPr>
        <w:t xml:space="preserve"> </w:t>
      </w:r>
      <w:r>
        <w:rPr>
          <w:b w:val="0"/>
          <w:bCs w:val="0"/>
          <w:sz w:val="28"/>
          <w:szCs w:val="28"/>
        </w:rPr>
        <w:t xml:space="preserve">et partant, l’histoire de l’Algérie colonisée ou indépendante. </w:t>
      </w:r>
      <w:r w:rsidR="00336844">
        <w:rPr>
          <w:b w:val="0"/>
          <w:bCs w:val="0"/>
          <w:sz w:val="28"/>
          <w:szCs w:val="28"/>
        </w:rPr>
        <w:t>Nous pensons qu’ils méritent</w:t>
      </w:r>
      <w:r>
        <w:rPr>
          <w:b w:val="0"/>
          <w:bCs w:val="0"/>
          <w:sz w:val="28"/>
          <w:szCs w:val="28"/>
        </w:rPr>
        <w:t xml:space="preserve"> d’être présentés avec de</w:t>
      </w:r>
      <w:r w:rsidR="00AF69D1">
        <w:rPr>
          <w:b w:val="0"/>
          <w:bCs w:val="0"/>
          <w:sz w:val="28"/>
          <w:szCs w:val="28"/>
        </w:rPr>
        <w:t>s</w:t>
      </w:r>
      <w:r>
        <w:rPr>
          <w:b w:val="0"/>
          <w:bCs w:val="0"/>
          <w:sz w:val="28"/>
          <w:szCs w:val="28"/>
        </w:rPr>
        <w:t xml:space="preserve"> détails : </w:t>
      </w:r>
    </w:p>
    <w:p w:rsidR="00D85027" w:rsidRPr="00434205" w:rsidRDefault="00AF69D1" w:rsidP="00D85027">
      <w:pPr>
        <w:pStyle w:val="Titre1"/>
        <w:spacing w:before="0" w:beforeAutospacing="0" w:after="120" w:afterAutospacing="0" w:line="360" w:lineRule="auto"/>
        <w:jc w:val="both"/>
        <w:rPr>
          <w:b w:val="0"/>
          <w:bCs w:val="0"/>
          <w:sz w:val="28"/>
          <w:szCs w:val="28"/>
        </w:rPr>
      </w:pPr>
      <w:r>
        <w:rPr>
          <w:sz w:val="28"/>
          <w:szCs w:val="28"/>
        </w:rPr>
        <w:t>3</w:t>
      </w:r>
      <w:r w:rsidR="00D85027" w:rsidRPr="00434205">
        <w:rPr>
          <w:sz w:val="28"/>
          <w:szCs w:val="28"/>
        </w:rPr>
        <w:t>-1-Le</w:t>
      </w:r>
      <w:r w:rsidR="00D85027" w:rsidRPr="00434205">
        <w:rPr>
          <w:b w:val="0"/>
          <w:bCs w:val="0"/>
          <w:sz w:val="28"/>
          <w:szCs w:val="28"/>
        </w:rPr>
        <w:t xml:space="preserve"> </w:t>
      </w:r>
      <w:r w:rsidR="00D85027" w:rsidRPr="00434205">
        <w:rPr>
          <w:sz w:val="28"/>
          <w:szCs w:val="28"/>
        </w:rPr>
        <w:t>Rapport au Maréchal Pétain (ou L’Algérie de demain) (1941)</w:t>
      </w:r>
      <w:r w:rsidR="00D85027" w:rsidRPr="00434205">
        <w:rPr>
          <w:b w:val="0"/>
          <w:bCs w:val="0"/>
          <w:sz w:val="28"/>
          <w:szCs w:val="28"/>
        </w:rPr>
        <w:t xml:space="preserve">: </w:t>
      </w:r>
    </w:p>
    <w:p w:rsidR="00D85027" w:rsidRDefault="00D85027" w:rsidP="00D85027">
      <w:pPr>
        <w:pStyle w:val="Titre1"/>
        <w:spacing w:before="0" w:beforeAutospacing="0" w:after="120" w:afterAutospacing="0" w:line="360" w:lineRule="auto"/>
        <w:ind w:firstLine="567"/>
        <w:jc w:val="both"/>
        <w:rPr>
          <w:b w:val="0"/>
          <w:bCs w:val="0"/>
          <w:sz w:val="28"/>
          <w:szCs w:val="28"/>
        </w:rPr>
      </w:pPr>
      <w:r>
        <w:rPr>
          <w:b w:val="0"/>
          <w:bCs w:val="0"/>
          <w:sz w:val="28"/>
          <w:szCs w:val="28"/>
        </w:rPr>
        <w:t>Ce rapport a été adressé par Abbas, le 10 avril 1941, au maréchal Pétain, chef de l’Etat français. Il constitue, selon son auteur, « </w:t>
      </w:r>
      <w:r w:rsidRPr="00510AA0">
        <w:rPr>
          <w:b w:val="0"/>
          <w:bCs w:val="0"/>
          <w:i/>
          <w:iCs/>
          <w:sz w:val="28"/>
          <w:szCs w:val="28"/>
        </w:rPr>
        <w:t xml:space="preserve">le dernier de </w:t>
      </w:r>
      <w:r w:rsidRPr="00434205">
        <w:rPr>
          <w:b w:val="0"/>
          <w:bCs w:val="0"/>
          <w:i/>
          <w:iCs/>
          <w:sz w:val="28"/>
          <w:szCs w:val="28"/>
        </w:rPr>
        <w:t xml:space="preserve">[mes] </w:t>
      </w:r>
      <w:r w:rsidRPr="00510AA0">
        <w:rPr>
          <w:b w:val="0"/>
          <w:bCs w:val="0"/>
          <w:i/>
          <w:iCs/>
          <w:sz w:val="28"/>
          <w:szCs w:val="28"/>
        </w:rPr>
        <w:t>écrits en faveur de l’égalité des droits, dans le cadre de la République française.</w:t>
      </w:r>
      <w:r>
        <w:rPr>
          <w:b w:val="0"/>
          <w:bCs w:val="0"/>
          <w:sz w:val="28"/>
          <w:szCs w:val="28"/>
        </w:rPr>
        <w:t> »</w:t>
      </w:r>
      <w:r>
        <w:rPr>
          <w:rStyle w:val="Appelnotedebasdep"/>
          <w:b w:val="0"/>
          <w:bCs w:val="0"/>
          <w:sz w:val="28"/>
          <w:szCs w:val="28"/>
        </w:rPr>
        <w:footnoteReference w:id="115"/>
      </w:r>
      <w:r>
        <w:rPr>
          <w:b w:val="0"/>
          <w:bCs w:val="0"/>
          <w:sz w:val="28"/>
          <w:szCs w:val="28"/>
        </w:rPr>
        <w:t xml:space="preserve"> Il le publia dans la deuxième édition du </w:t>
      </w:r>
      <w:r w:rsidRPr="0046703B">
        <w:rPr>
          <w:b w:val="0"/>
          <w:bCs w:val="0"/>
          <w:i/>
          <w:iCs/>
          <w:sz w:val="28"/>
          <w:szCs w:val="28"/>
        </w:rPr>
        <w:t>Jeune Algérien</w:t>
      </w:r>
      <w:r>
        <w:rPr>
          <w:b w:val="0"/>
          <w:bCs w:val="0"/>
          <w:sz w:val="28"/>
          <w:szCs w:val="28"/>
        </w:rPr>
        <w:t xml:space="preserve"> (édition de 1981).</w:t>
      </w:r>
    </w:p>
    <w:p w:rsidR="00D85027" w:rsidRPr="00434205" w:rsidRDefault="003C3A63" w:rsidP="00D85027">
      <w:pPr>
        <w:pStyle w:val="Titre1"/>
        <w:spacing w:before="0" w:beforeAutospacing="0" w:after="120" w:afterAutospacing="0" w:line="360" w:lineRule="auto"/>
        <w:jc w:val="both"/>
        <w:rPr>
          <w:b w:val="0"/>
          <w:bCs w:val="0"/>
          <w:sz w:val="28"/>
          <w:szCs w:val="28"/>
        </w:rPr>
      </w:pPr>
      <w:r>
        <w:rPr>
          <w:sz w:val="28"/>
          <w:szCs w:val="28"/>
        </w:rPr>
        <w:t>3</w:t>
      </w:r>
      <w:r w:rsidR="00D85027" w:rsidRPr="00434205">
        <w:rPr>
          <w:sz w:val="28"/>
          <w:szCs w:val="28"/>
        </w:rPr>
        <w:t>-2-Le Manifeste du Peuple Algérien</w:t>
      </w:r>
      <w:r w:rsidR="00D85027" w:rsidRPr="00434205">
        <w:rPr>
          <w:b w:val="0"/>
          <w:bCs w:val="0"/>
          <w:sz w:val="28"/>
          <w:szCs w:val="28"/>
        </w:rPr>
        <w:t> </w:t>
      </w:r>
      <w:r w:rsidR="00D85027" w:rsidRPr="00434205">
        <w:rPr>
          <w:sz w:val="28"/>
          <w:szCs w:val="28"/>
        </w:rPr>
        <w:t xml:space="preserve">(1943): </w:t>
      </w:r>
    </w:p>
    <w:p w:rsidR="00AF69D1" w:rsidRDefault="00D85027" w:rsidP="00AF69D1">
      <w:pPr>
        <w:pStyle w:val="Titre1"/>
        <w:spacing w:before="0" w:beforeAutospacing="0" w:after="120" w:afterAutospacing="0" w:line="360" w:lineRule="auto"/>
        <w:ind w:firstLine="567"/>
        <w:jc w:val="both"/>
        <w:rPr>
          <w:b w:val="0"/>
          <w:bCs w:val="0"/>
          <w:sz w:val="28"/>
          <w:szCs w:val="28"/>
        </w:rPr>
      </w:pPr>
      <w:r w:rsidRPr="00DF3F00">
        <w:rPr>
          <w:b w:val="0"/>
          <w:bCs w:val="0"/>
          <w:sz w:val="28"/>
          <w:szCs w:val="28"/>
        </w:rPr>
        <w:t>Le Manifeste</w:t>
      </w:r>
      <w:r>
        <w:rPr>
          <w:b w:val="0"/>
          <w:bCs w:val="0"/>
          <w:sz w:val="28"/>
          <w:szCs w:val="28"/>
        </w:rPr>
        <w:t xml:space="preserve"> a été p</w:t>
      </w:r>
      <w:r w:rsidR="00AF69D1">
        <w:rPr>
          <w:b w:val="0"/>
          <w:bCs w:val="0"/>
          <w:sz w:val="28"/>
          <w:szCs w:val="28"/>
        </w:rPr>
        <w:t>ublié le 10 février 1943. C’est un des</w:t>
      </w:r>
      <w:r>
        <w:rPr>
          <w:b w:val="0"/>
          <w:bCs w:val="0"/>
          <w:sz w:val="28"/>
          <w:szCs w:val="28"/>
        </w:rPr>
        <w:t xml:space="preserve"> texte</w:t>
      </w:r>
      <w:r w:rsidR="00AF69D1">
        <w:rPr>
          <w:b w:val="0"/>
          <w:bCs w:val="0"/>
          <w:sz w:val="28"/>
          <w:szCs w:val="28"/>
        </w:rPr>
        <w:t>s</w:t>
      </w:r>
      <w:r>
        <w:rPr>
          <w:b w:val="0"/>
          <w:bCs w:val="0"/>
          <w:sz w:val="28"/>
          <w:szCs w:val="28"/>
        </w:rPr>
        <w:t xml:space="preserve"> le</w:t>
      </w:r>
      <w:r w:rsidR="00AF69D1">
        <w:rPr>
          <w:b w:val="0"/>
          <w:bCs w:val="0"/>
          <w:sz w:val="28"/>
          <w:szCs w:val="28"/>
        </w:rPr>
        <w:t>s</w:t>
      </w:r>
      <w:r>
        <w:rPr>
          <w:b w:val="0"/>
          <w:bCs w:val="0"/>
          <w:sz w:val="28"/>
          <w:szCs w:val="28"/>
        </w:rPr>
        <w:t xml:space="preserve"> plus célèbre</w:t>
      </w:r>
      <w:r w:rsidR="00AF69D1">
        <w:rPr>
          <w:b w:val="0"/>
          <w:bCs w:val="0"/>
          <w:sz w:val="28"/>
          <w:szCs w:val="28"/>
        </w:rPr>
        <w:t>s</w:t>
      </w:r>
      <w:r>
        <w:rPr>
          <w:b w:val="0"/>
          <w:bCs w:val="0"/>
          <w:sz w:val="28"/>
          <w:szCs w:val="28"/>
        </w:rPr>
        <w:t xml:space="preserve"> de l’auteur. Ne l’appelle-t-on pas « l’Homme du Manifeste » ? Il marqua un tournant décisif dans le parcours politique de son auteur. Le Manifeste est reproduit dans presque tous les livres d’Histoire d’Algérie et de la France. Son auteur profita de la présence en Algérie des forces anglo-américaines depuis le débarquement du 8 novembre 1942 pour faire connaitre </w:t>
      </w:r>
      <w:r>
        <w:rPr>
          <w:b w:val="0"/>
          <w:bCs w:val="0"/>
          <w:sz w:val="28"/>
          <w:szCs w:val="28"/>
        </w:rPr>
        <w:lastRenderedPageBreak/>
        <w:t xml:space="preserve">les aspirations de la classe politique algérienne. Avant la publication de son texte, Ferhat Abbas le fit signer par 28 personnalités musulmanes. Il y réclame la </w:t>
      </w:r>
      <w:r w:rsidRPr="00145DEF">
        <w:rPr>
          <w:b w:val="0"/>
          <w:bCs w:val="0"/>
          <w:sz w:val="28"/>
          <w:szCs w:val="28"/>
        </w:rPr>
        <w:t>participation des Algériens aux décisions et aux institutions de leur pays.</w:t>
      </w:r>
      <w:r>
        <w:rPr>
          <w:b w:val="0"/>
          <w:bCs w:val="0"/>
          <w:sz w:val="28"/>
          <w:szCs w:val="28"/>
        </w:rPr>
        <w:t> </w:t>
      </w:r>
    </w:p>
    <w:p w:rsidR="00D85027" w:rsidRPr="00AF69D1" w:rsidRDefault="00D85027" w:rsidP="00AF69D1">
      <w:pPr>
        <w:pStyle w:val="Titre1"/>
        <w:spacing w:before="0" w:beforeAutospacing="0" w:after="120" w:afterAutospacing="0" w:line="360" w:lineRule="auto"/>
        <w:ind w:firstLine="567"/>
        <w:jc w:val="both"/>
        <w:rPr>
          <w:b w:val="0"/>
          <w:bCs w:val="0"/>
          <w:i/>
          <w:iCs/>
          <w:sz w:val="28"/>
          <w:szCs w:val="28"/>
        </w:rPr>
      </w:pPr>
      <w:r>
        <w:rPr>
          <w:b w:val="0"/>
          <w:bCs w:val="0"/>
          <w:sz w:val="28"/>
          <w:szCs w:val="28"/>
        </w:rPr>
        <w:t xml:space="preserve"> </w:t>
      </w:r>
      <w:r w:rsidR="00AF69D1">
        <w:rPr>
          <w:b w:val="0"/>
          <w:bCs w:val="0"/>
          <w:sz w:val="28"/>
          <w:szCs w:val="28"/>
        </w:rPr>
        <w:t>Le Manifeste</w:t>
      </w:r>
      <w:r w:rsidRPr="00A75C63">
        <w:rPr>
          <w:b w:val="0"/>
          <w:bCs w:val="0"/>
          <w:sz w:val="28"/>
          <w:szCs w:val="28"/>
        </w:rPr>
        <w:t xml:space="preserve"> s’articule</w:t>
      </w:r>
      <w:r w:rsidRPr="007A4118">
        <w:rPr>
          <w:b w:val="0"/>
          <w:bCs w:val="0"/>
          <w:i/>
          <w:iCs/>
          <w:sz w:val="28"/>
          <w:szCs w:val="28"/>
        </w:rPr>
        <w:t xml:space="preserve"> </w:t>
      </w:r>
      <w:r w:rsidR="00AF69D1" w:rsidRPr="00AF69D1">
        <w:rPr>
          <w:b w:val="0"/>
          <w:bCs w:val="0"/>
          <w:sz w:val="28"/>
          <w:szCs w:val="28"/>
        </w:rPr>
        <w:t>a</w:t>
      </w:r>
      <w:r w:rsidRPr="00AF69D1">
        <w:rPr>
          <w:b w:val="0"/>
          <w:bCs w:val="0"/>
          <w:sz w:val="28"/>
          <w:szCs w:val="28"/>
        </w:rPr>
        <w:t>utour de</w:t>
      </w:r>
      <w:r w:rsidRPr="007A4118">
        <w:rPr>
          <w:b w:val="0"/>
          <w:bCs w:val="0"/>
          <w:i/>
          <w:iCs/>
          <w:sz w:val="28"/>
          <w:szCs w:val="28"/>
        </w:rPr>
        <w:t xml:space="preserve"> </w:t>
      </w:r>
      <w:r w:rsidR="00AF69D1">
        <w:rPr>
          <w:b w:val="0"/>
          <w:bCs w:val="0"/>
          <w:sz w:val="28"/>
          <w:szCs w:val="28"/>
        </w:rPr>
        <w:t xml:space="preserve">« </w:t>
      </w:r>
      <w:r w:rsidRPr="007A4118">
        <w:rPr>
          <w:b w:val="0"/>
          <w:bCs w:val="0"/>
          <w:i/>
          <w:iCs/>
          <w:sz w:val="28"/>
          <w:szCs w:val="28"/>
        </w:rPr>
        <w:t>deux pivots essentiels </w:t>
      </w:r>
      <w:r>
        <w:rPr>
          <w:b w:val="0"/>
          <w:bCs w:val="0"/>
          <w:i/>
          <w:iCs/>
          <w:sz w:val="28"/>
          <w:szCs w:val="28"/>
        </w:rPr>
        <w:t>: d’une part la condamnation de</w:t>
      </w:r>
      <w:r w:rsidRPr="007A4118">
        <w:rPr>
          <w:b w:val="0"/>
          <w:bCs w:val="0"/>
          <w:i/>
          <w:iCs/>
          <w:sz w:val="28"/>
          <w:szCs w:val="28"/>
        </w:rPr>
        <w:t xml:space="preserve"> la colonisation, et d’autre</w:t>
      </w:r>
      <w:r>
        <w:rPr>
          <w:b w:val="0"/>
          <w:bCs w:val="0"/>
          <w:i/>
          <w:iCs/>
          <w:sz w:val="28"/>
          <w:szCs w:val="28"/>
        </w:rPr>
        <w:t xml:space="preserve"> part, la volonté des Musulmans</w:t>
      </w:r>
      <w:r w:rsidRPr="007A4118">
        <w:rPr>
          <w:b w:val="0"/>
          <w:bCs w:val="0"/>
          <w:i/>
          <w:iCs/>
          <w:sz w:val="28"/>
          <w:szCs w:val="28"/>
        </w:rPr>
        <w:t xml:space="preserve"> de participer sans délais et de façon effective, au gouvernement de leur pays</w:t>
      </w:r>
      <w:r>
        <w:rPr>
          <w:b w:val="0"/>
          <w:bCs w:val="0"/>
          <w:sz w:val="28"/>
          <w:szCs w:val="28"/>
        </w:rPr>
        <w:t>. »</w:t>
      </w:r>
      <w:r>
        <w:rPr>
          <w:rStyle w:val="Appelnotedebasdep"/>
          <w:b w:val="0"/>
          <w:bCs w:val="0"/>
          <w:sz w:val="28"/>
          <w:szCs w:val="28"/>
        </w:rPr>
        <w:footnoteReference w:id="116"/>
      </w:r>
      <w:r>
        <w:rPr>
          <w:b w:val="0"/>
          <w:bCs w:val="0"/>
          <w:sz w:val="28"/>
          <w:szCs w:val="28"/>
        </w:rPr>
        <w:t xml:space="preserve"> </w:t>
      </w:r>
    </w:p>
    <w:p w:rsidR="00D85027" w:rsidRPr="00A75C63" w:rsidRDefault="00D85027" w:rsidP="006A502E">
      <w:pPr>
        <w:pStyle w:val="Titre1"/>
        <w:spacing w:before="0" w:beforeAutospacing="0" w:after="120" w:afterAutospacing="0" w:line="360" w:lineRule="auto"/>
        <w:ind w:firstLine="567"/>
        <w:jc w:val="both"/>
        <w:rPr>
          <w:b w:val="0"/>
          <w:bCs w:val="0"/>
          <w:sz w:val="28"/>
          <w:szCs w:val="28"/>
        </w:rPr>
      </w:pPr>
      <w:r w:rsidRPr="00DF3F00">
        <w:rPr>
          <w:rFonts w:asciiTheme="majorBidi" w:hAnsiTheme="majorBidi" w:cstheme="majorBidi"/>
          <w:b w:val="0"/>
          <w:bCs w:val="0"/>
          <w:sz w:val="28"/>
          <w:szCs w:val="28"/>
        </w:rPr>
        <w:t>Le Manifeste</w:t>
      </w:r>
      <w:r w:rsidRPr="00A75C63">
        <w:rPr>
          <w:rFonts w:asciiTheme="majorBidi" w:hAnsiTheme="majorBidi" w:cstheme="majorBidi"/>
          <w:b w:val="0"/>
          <w:bCs w:val="0"/>
          <w:sz w:val="28"/>
          <w:szCs w:val="28"/>
        </w:rPr>
        <w:t xml:space="preserve"> doit sa réputation à la nouveauté des idées qu’il exprime. Il sonn</w:t>
      </w:r>
      <w:r>
        <w:rPr>
          <w:rFonts w:asciiTheme="majorBidi" w:hAnsiTheme="majorBidi" w:cstheme="majorBidi"/>
          <w:b w:val="0"/>
          <w:bCs w:val="0"/>
          <w:sz w:val="28"/>
          <w:szCs w:val="28"/>
        </w:rPr>
        <w:t>a</w:t>
      </w:r>
      <w:r w:rsidRPr="00A75C63">
        <w:rPr>
          <w:rFonts w:asciiTheme="majorBidi" w:hAnsiTheme="majorBidi" w:cstheme="majorBidi"/>
          <w:b w:val="0"/>
          <w:bCs w:val="0"/>
          <w:sz w:val="28"/>
          <w:szCs w:val="28"/>
        </w:rPr>
        <w:t xml:space="preserve"> le glas de la politique d’assimilation. En fait, Ferhat Abbas romp</w:t>
      </w:r>
      <w:r>
        <w:rPr>
          <w:rFonts w:asciiTheme="majorBidi" w:hAnsiTheme="majorBidi" w:cstheme="majorBidi"/>
          <w:b w:val="0"/>
          <w:bCs w:val="0"/>
          <w:sz w:val="28"/>
          <w:szCs w:val="28"/>
        </w:rPr>
        <w:t>i</w:t>
      </w:r>
      <w:r w:rsidRPr="00A75C63">
        <w:rPr>
          <w:rFonts w:asciiTheme="majorBidi" w:hAnsiTheme="majorBidi" w:cstheme="majorBidi"/>
          <w:b w:val="0"/>
          <w:bCs w:val="0"/>
          <w:sz w:val="28"/>
          <w:szCs w:val="28"/>
        </w:rPr>
        <w:t>t avec ses revendications assimilationnistes et prôn</w:t>
      </w:r>
      <w:r>
        <w:rPr>
          <w:rFonts w:asciiTheme="majorBidi" w:hAnsiTheme="majorBidi" w:cstheme="majorBidi"/>
          <w:b w:val="0"/>
          <w:bCs w:val="0"/>
          <w:sz w:val="28"/>
          <w:szCs w:val="28"/>
        </w:rPr>
        <w:t>a</w:t>
      </w:r>
      <w:r w:rsidRPr="00A75C63">
        <w:rPr>
          <w:rFonts w:asciiTheme="majorBidi" w:hAnsiTheme="majorBidi" w:cstheme="majorBidi"/>
          <w:b w:val="0"/>
          <w:bCs w:val="0"/>
          <w:sz w:val="28"/>
          <w:szCs w:val="28"/>
        </w:rPr>
        <w:t>, pour la première fois, la participation des Algériens à la ges</w:t>
      </w:r>
      <w:r>
        <w:rPr>
          <w:rFonts w:asciiTheme="majorBidi" w:hAnsiTheme="majorBidi" w:cstheme="majorBidi"/>
          <w:b w:val="0"/>
          <w:bCs w:val="0"/>
          <w:sz w:val="28"/>
          <w:szCs w:val="28"/>
        </w:rPr>
        <w:t>tion des affaires de leur pays en</w:t>
      </w:r>
      <w:r w:rsidRPr="00A75C63">
        <w:rPr>
          <w:rFonts w:asciiTheme="majorBidi" w:hAnsiTheme="majorBidi" w:cstheme="majorBidi"/>
          <w:b w:val="0"/>
          <w:bCs w:val="0"/>
          <w:sz w:val="28"/>
          <w:szCs w:val="28"/>
        </w:rPr>
        <w:t xml:space="preserve"> proclam</w:t>
      </w:r>
      <w:r>
        <w:rPr>
          <w:rFonts w:asciiTheme="majorBidi" w:hAnsiTheme="majorBidi" w:cstheme="majorBidi"/>
          <w:b w:val="0"/>
          <w:bCs w:val="0"/>
          <w:sz w:val="28"/>
          <w:szCs w:val="28"/>
        </w:rPr>
        <w:t>ant </w:t>
      </w:r>
      <w:r w:rsidRPr="00A75C63">
        <w:rPr>
          <w:rFonts w:asciiTheme="majorBidi" w:hAnsiTheme="majorBidi" w:cstheme="majorBidi"/>
          <w:b w:val="0"/>
          <w:bCs w:val="0"/>
          <w:sz w:val="28"/>
          <w:szCs w:val="28"/>
        </w:rPr>
        <w:t> </w:t>
      </w:r>
      <w:r w:rsidRPr="00A75C63">
        <w:rPr>
          <w:rFonts w:asciiTheme="majorBidi" w:hAnsiTheme="majorBidi" w:cstheme="majorBidi"/>
          <w:b w:val="0"/>
          <w:bCs w:val="0"/>
          <w:i/>
          <w:iCs/>
          <w:sz w:val="28"/>
          <w:szCs w:val="28"/>
        </w:rPr>
        <w:t>la nécessité de reconnaître la nationalité algérienne et l’État algérien</w:t>
      </w:r>
      <w:r>
        <w:rPr>
          <w:rFonts w:asciiTheme="majorBidi" w:hAnsiTheme="majorBidi" w:cstheme="majorBidi"/>
          <w:b w:val="0"/>
          <w:bCs w:val="0"/>
          <w:sz w:val="28"/>
          <w:szCs w:val="28"/>
        </w:rPr>
        <w:t>.</w:t>
      </w:r>
      <w:r w:rsidRPr="00A75C63">
        <w:rPr>
          <w:rStyle w:val="Appelnotedebasdep"/>
          <w:rFonts w:asciiTheme="majorBidi" w:hAnsiTheme="majorBidi" w:cstheme="majorBidi"/>
          <w:b w:val="0"/>
          <w:bCs w:val="0"/>
          <w:sz w:val="28"/>
          <w:szCs w:val="28"/>
        </w:rPr>
        <w:footnoteReference w:id="117"/>
      </w:r>
      <w:r>
        <w:rPr>
          <w:rFonts w:asciiTheme="majorBidi" w:hAnsiTheme="majorBidi" w:cstheme="majorBidi"/>
          <w:sz w:val="28"/>
          <w:szCs w:val="28"/>
        </w:rPr>
        <w:t xml:space="preserve"> </w:t>
      </w:r>
    </w:p>
    <w:p w:rsidR="00D85027" w:rsidRDefault="00D85027" w:rsidP="006A502E">
      <w:pPr>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 xml:space="preserve">S’exprimant sur ce </w:t>
      </w:r>
      <w:r w:rsidR="006A502E">
        <w:rPr>
          <w:rFonts w:asciiTheme="majorBidi" w:hAnsiTheme="majorBidi" w:cstheme="majorBidi"/>
          <w:sz w:val="28"/>
          <w:szCs w:val="28"/>
        </w:rPr>
        <w:t>texte</w:t>
      </w:r>
      <w:r>
        <w:rPr>
          <w:rFonts w:asciiTheme="majorBidi" w:hAnsiTheme="majorBidi" w:cstheme="majorBidi"/>
          <w:sz w:val="28"/>
          <w:szCs w:val="28"/>
        </w:rPr>
        <w:t>, Abbas déclar</w:t>
      </w:r>
      <w:r w:rsidR="006A502E">
        <w:rPr>
          <w:rFonts w:asciiTheme="majorBidi" w:hAnsiTheme="majorBidi" w:cstheme="majorBidi"/>
          <w:sz w:val="28"/>
          <w:szCs w:val="28"/>
        </w:rPr>
        <w:t>e</w:t>
      </w:r>
      <w:r>
        <w:rPr>
          <w:rFonts w:asciiTheme="majorBidi" w:hAnsiTheme="majorBidi" w:cstheme="majorBidi"/>
          <w:sz w:val="28"/>
          <w:szCs w:val="28"/>
        </w:rPr>
        <w:t xml:space="preserve"> en 1948, dans un éditorial de </w:t>
      </w:r>
      <w:r w:rsidRPr="004F1F9A">
        <w:rPr>
          <w:rFonts w:asciiTheme="majorBidi" w:hAnsiTheme="majorBidi" w:cstheme="majorBidi"/>
          <w:i/>
          <w:iCs/>
          <w:sz w:val="28"/>
          <w:szCs w:val="28"/>
        </w:rPr>
        <w:t>Egalité</w:t>
      </w:r>
      <w:r w:rsidR="006A502E">
        <w:rPr>
          <w:rFonts w:asciiTheme="majorBidi" w:hAnsiTheme="majorBidi" w:cstheme="majorBidi"/>
          <w:sz w:val="28"/>
          <w:szCs w:val="28"/>
        </w:rPr>
        <w:t xml:space="preserve">  </w:t>
      </w:r>
      <w:r>
        <w:rPr>
          <w:rFonts w:asciiTheme="majorBidi" w:hAnsiTheme="majorBidi" w:cstheme="majorBidi"/>
          <w:sz w:val="28"/>
          <w:szCs w:val="28"/>
        </w:rPr>
        <w:t xml:space="preserve">: </w:t>
      </w:r>
    </w:p>
    <w:p w:rsidR="00D85027" w:rsidRPr="00C9151A" w:rsidRDefault="00D85027" w:rsidP="00D85027">
      <w:pPr>
        <w:spacing w:after="120" w:line="360" w:lineRule="auto"/>
        <w:ind w:firstLine="567"/>
        <w:jc w:val="both"/>
        <w:rPr>
          <w:rFonts w:asciiTheme="majorBidi" w:hAnsiTheme="majorBidi" w:cstheme="majorBidi"/>
          <w:i/>
          <w:iCs/>
          <w:sz w:val="28"/>
          <w:szCs w:val="28"/>
        </w:rPr>
      </w:pPr>
      <w:r>
        <w:rPr>
          <w:rFonts w:asciiTheme="majorBidi" w:hAnsiTheme="majorBidi" w:cstheme="majorBidi"/>
          <w:sz w:val="28"/>
          <w:szCs w:val="28"/>
        </w:rPr>
        <w:t>« </w:t>
      </w:r>
      <w:r w:rsidRPr="00CF3209">
        <w:rPr>
          <w:rFonts w:asciiTheme="majorBidi" w:hAnsiTheme="majorBidi" w:cstheme="majorBidi"/>
          <w:i/>
          <w:iCs/>
          <w:sz w:val="28"/>
          <w:szCs w:val="28"/>
        </w:rPr>
        <w:t>Le M</w:t>
      </w:r>
      <w:r>
        <w:rPr>
          <w:rFonts w:asciiTheme="majorBidi" w:hAnsiTheme="majorBidi" w:cstheme="majorBidi"/>
          <w:i/>
          <w:iCs/>
          <w:sz w:val="28"/>
          <w:szCs w:val="28"/>
        </w:rPr>
        <w:t>anifeste</w:t>
      </w:r>
      <w:r w:rsidRPr="00CF3209">
        <w:rPr>
          <w:rFonts w:asciiTheme="majorBidi" w:hAnsiTheme="majorBidi" w:cstheme="majorBidi"/>
          <w:i/>
          <w:iCs/>
          <w:sz w:val="28"/>
          <w:szCs w:val="28"/>
        </w:rPr>
        <w:t xml:space="preserve"> a établi le bilan</w:t>
      </w:r>
      <w:r>
        <w:rPr>
          <w:rFonts w:asciiTheme="majorBidi" w:hAnsiTheme="majorBidi" w:cstheme="majorBidi"/>
          <w:i/>
          <w:iCs/>
          <w:sz w:val="28"/>
          <w:szCs w:val="28"/>
        </w:rPr>
        <w:t xml:space="preserve"> d’un siècle de violences et de</w:t>
      </w:r>
      <w:r w:rsidRPr="00CF3209">
        <w:rPr>
          <w:rFonts w:asciiTheme="majorBidi" w:hAnsiTheme="majorBidi" w:cstheme="majorBidi"/>
          <w:i/>
          <w:iCs/>
          <w:sz w:val="28"/>
          <w:szCs w:val="28"/>
        </w:rPr>
        <w:t xml:space="preserve"> colonisation française dans un pays arabe. Il a mis en relief l’inanité d’une politique dite d’annexion et d’assimilation</w:t>
      </w:r>
      <w:r w:rsidR="006A502E">
        <w:rPr>
          <w:rFonts w:asciiTheme="majorBidi" w:hAnsiTheme="majorBidi" w:cstheme="majorBidi"/>
          <w:i/>
          <w:iCs/>
          <w:sz w:val="28"/>
          <w:szCs w:val="28"/>
        </w:rPr>
        <w:t>.</w:t>
      </w:r>
      <w:r>
        <w:rPr>
          <w:rFonts w:asciiTheme="majorBidi" w:hAnsiTheme="majorBidi" w:cstheme="majorBidi"/>
          <w:sz w:val="28"/>
          <w:szCs w:val="28"/>
        </w:rPr>
        <w:t>»</w:t>
      </w:r>
      <w:r>
        <w:rPr>
          <w:rStyle w:val="Appelnotedebasdep"/>
          <w:rFonts w:asciiTheme="majorBidi" w:hAnsiTheme="majorBidi" w:cstheme="majorBidi"/>
          <w:sz w:val="28"/>
          <w:szCs w:val="28"/>
        </w:rPr>
        <w:footnoteReference w:id="118"/>
      </w:r>
    </w:p>
    <w:p w:rsidR="00D85027" w:rsidRPr="00434205" w:rsidRDefault="006A502E" w:rsidP="00D85027">
      <w:pPr>
        <w:pStyle w:val="Titre1"/>
        <w:spacing w:before="0" w:beforeAutospacing="0" w:after="120" w:afterAutospacing="0" w:line="360" w:lineRule="auto"/>
        <w:jc w:val="both"/>
        <w:rPr>
          <w:sz w:val="28"/>
          <w:szCs w:val="28"/>
        </w:rPr>
      </w:pPr>
      <w:r>
        <w:rPr>
          <w:sz w:val="28"/>
          <w:szCs w:val="28"/>
        </w:rPr>
        <w:t>3</w:t>
      </w:r>
      <w:r w:rsidR="00D85027" w:rsidRPr="00434205">
        <w:rPr>
          <w:sz w:val="28"/>
          <w:szCs w:val="28"/>
        </w:rPr>
        <w:t>-3-L’Additif au Manifeste du peuple algérien (1943):</w:t>
      </w:r>
    </w:p>
    <w:p w:rsidR="006A502E" w:rsidRDefault="00D85027" w:rsidP="00D85027">
      <w:pPr>
        <w:pStyle w:val="Titre1"/>
        <w:spacing w:before="0" w:beforeAutospacing="0" w:after="120" w:afterAutospacing="0" w:line="360" w:lineRule="auto"/>
        <w:ind w:left="-142" w:firstLine="567"/>
        <w:jc w:val="both"/>
        <w:rPr>
          <w:sz w:val="28"/>
          <w:szCs w:val="28"/>
        </w:rPr>
      </w:pPr>
      <w:r w:rsidRPr="001037B6">
        <w:rPr>
          <w:sz w:val="28"/>
          <w:szCs w:val="28"/>
        </w:rPr>
        <w:t xml:space="preserve"> </w:t>
      </w:r>
      <w:r>
        <w:rPr>
          <w:b w:val="0"/>
          <w:bCs w:val="0"/>
          <w:sz w:val="28"/>
          <w:szCs w:val="28"/>
        </w:rPr>
        <w:t xml:space="preserve">Après avoir remis </w:t>
      </w:r>
      <w:r w:rsidRPr="00DF3F00">
        <w:rPr>
          <w:b w:val="0"/>
          <w:bCs w:val="0"/>
          <w:sz w:val="28"/>
          <w:szCs w:val="28"/>
        </w:rPr>
        <w:t>Le Manifeste</w:t>
      </w:r>
      <w:r w:rsidRPr="00046D78">
        <w:rPr>
          <w:b w:val="0"/>
          <w:bCs w:val="0"/>
          <w:sz w:val="28"/>
          <w:szCs w:val="28"/>
        </w:rPr>
        <w:t xml:space="preserve"> au gouverneur général d’Algérie</w:t>
      </w:r>
      <w:r>
        <w:rPr>
          <w:b w:val="0"/>
          <w:bCs w:val="0"/>
          <w:sz w:val="28"/>
          <w:szCs w:val="28"/>
        </w:rPr>
        <w:t>,</w:t>
      </w:r>
      <w:r w:rsidRPr="00046D78">
        <w:rPr>
          <w:b w:val="0"/>
          <w:bCs w:val="0"/>
          <w:sz w:val="28"/>
          <w:szCs w:val="28"/>
        </w:rPr>
        <w:t xml:space="preserve"> Peyrouton, </w:t>
      </w:r>
      <w:r>
        <w:rPr>
          <w:b w:val="0"/>
          <w:bCs w:val="0"/>
          <w:sz w:val="28"/>
          <w:szCs w:val="28"/>
        </w:rPr>
        <w:t>il a été demandé</w:t>
      </w:r>
      <w:r w:rsidRPr="00046D78">
        <w:rPr>
          <w:b w:val="0"/>
          <w:bCs w:val="0"/>
          <w:sz w:val="28"/>
          <w:szCs w:val="28"/>
        </w:rPr>
        <w:t xml:space="preserve"> à Abbas de rédiger un additif qu’il remettra à la </w:t>
      </w:r>
      <w:r>
        <w:rPr>
          <w:b w:val="0"/>
          <w:bCs w:val="0"/>
          <w:sz w:val="28"/>
          <w:szCs w:val="28"/>
        </w:rPr>
        <w:t>C</w:t>
      </w:r>
      <w:r w:rsidRPr="00046D78">
        <w:rPr>
          <w:b w:val="0"/>
          <w:bCs w:val="0"/>
          <w:sz w:val="28"/>
          <w:szCs w:val="28"/>
        </w:rPr>
        <w:t>ommission d’études économiques et sociales</w:t>
      </w:r>
      <w:r>
        <w:rPr>
          <w:b w:val="0"/>
          <w:bCs w:val="0"/>
          <w:sz w:val="28"/>
          <w:szCs w:val="28"/>
        </w:rPr>
        <w:t xml:space="preserve"> constituée par le Gouverneur lui-même</w:t>
      </w:r>
      <w:r w:rsidRPr="00046D78">
        <w:rPr>
          <w:b w:val="0"/>
          <w:bCs w:val="0"/>
          <w:sz w:val="28"/>
          <w:szCs w:val="28"/>
        </w:rPr>
        <w:t>.</w:t>
      </w:r>
      <w:r>
        <w:rPr>
          <w:sz w:val="28"/>
          <w:szCs w:val="28"/>
        </w:rPr>
        <w:t xml:space="preserve"> </w:t>
      </w:r>
      <w:r w:rsidRPr="00F95533">
        <w:rPr>
          <w:b w:val="0"/>
          <w:bCs w:val="0"/>
          <w:sz w:val="28"/>
          <w:szCs w:val="28"/>
        </w:rPr>
        <w:t>Ferhat Abbas rédige</w:t>
      </w:r>
      <w:r>
        <w:rPr>
          <w:b w:val="0"/>
          <w:bCs w:val="0"/>
          <w:sz w:val="28"/>
          <w:szCs w:val="28"/>
        </w:rPr>
        <w:t>a</w:t>
      </w:r>
      <w:r w:rsidRPr="00F95533">
        <w:rPr>
          <w:b w:val="0"/>
          <w:bCs w:val="0"/>
          <w:sz w:val="28"/>
          <w:szCs w:val="28"/>
        </w:rPr>
        <w:t xml:space="preserve"> le document entre avril et juin 1943.</w:t>
      </w:r>
      <w:r>
        <w:rPr>
          <w:sz w:val="28"/>
          <w:szCs w:val="28"/>
        </w:rPr>
        <w:t xml:space="preserve"> </w:t>
      </w:r>
    </w:p>
    <w:p w:rsidR="00D85027" w:rsidRPr="00CF3209" w:rsidRDefault="00D85027" w:rsidP="006A502E">
      <w:pPr>
        <w:pStyle w:val="Titre1"/>
        <w:spacing w:before="0" w:beforeAutospacing="0" w:after="120" w:afterAutospacing="0" w:line="360" w:lineRule="auto"/>
        <w:ind w:left="-142" w:firstLine="567"/>
        <w:jc w:val="both"/>
        <w:rPr>
          <w:b w:val="0"/>
          <w:bCs w:val="0"/>
          <w:sz w:val="28"/>
          <w:szCs w:val="28"/>
        </w:rPr>
      </w:pPr>
      <w:r>
        <w:rPr>
          <w:b w:val="0"/>
          <w:bCs w:val="0"/>
          <w:sz w:val="28"/>
          <w:szCs w:val="28"/>
        </w:rPr>
        <w:t>C</w:t>
      </w:r>
      <w:r w:rsidRPr="00EC2C98">
        <w:rPr>
          <w:b w:val="0"/>
          <w:bCs w:val="0"/>
          <w:sz w:val="28"/>
          <w:szCs w:val="28"/>
        </w:rPr>
        <w:t>e</w:t>
      </w:r>
      <w:r>
        <w:rPr>
          <w:b w:val="0"/>
          <w:bCs w:val="0"/>
          <w:sz w:val="28"/>
          <w:szCs w:val="28"/>
        </w:rPr>
        <w:t xml:space="preserve"> texte </w:t>
      </w:r>
      <w:r w:rsidRPr="00EC2C98">
        <w:rPr>
          <w:b w:val="0"/>
          <w:bCs w:val="0"/>
          <w:sz w:val="28"/>
          <w:szCs w:val="28"/>
        </w:rPr>
        <w:t xml:space="preserve">est </w:t>
      </w:r>
      <w:r>
        <w:rPr>
          <w:b w:val="0"/>
          <w:bCs w:val="0"/>
          <w:sz w:val="28"/>
          <w:szCs w:val="28"/>
        </w:rPr>
        <w:t>«</w:t>
      </w:r>
      <w:r w:rsidR="006A502E">
        <w:rPr>
          <w:b w:val="0"/>
          <w:bCs w:val="0"/>
          <w:i/>
          <w:iCs/>
          <w:sz w:val="28"/>
          <w:szCs w:val="28"/>
        </w:rPr>
        <w:t>p</w:t>
      </w:r>
      <w:r w:rsidRPr="00C27C11">
        <w:rPr>
          <w:b w:val="0"/>
          <w:bCs w:val="0"/>
          <w:i/>
          <w:iCs/>
          <w:sz w:val="28"/>
          <w:szCs w:val="28"/>
        </w:rPr>
        <w:t>lus précis et même plus ré</w:t>
      </w:r>
      <w:r>
        <w:rPr>
          <w:b w:val="0"/>
          <w:bCs w:val="0"/>
          <w:i/>
          <w:iCs/>
          <w:sz w:val="28"/>
          <w:szCs w:val="28"/>
        </w:rPr>
        <w:t>volutionnaire que le Manifeste…S</w:t>
      </w:r>
      <w:r w:rsidRPr="00F95533">
        <w:rPr>
          <w:b w:val="0"/>
          <w:bCs w:val="0"/>
          <w:i/>
          <w:iCs/>
          <w:sz w:val="28"/>
          <w:szCs w:val="28"/>
        </w:rPr>
        <w:t xml:space="preserve">ur le plan politique, il va plus loin que le Manifeste. Il pose comme principe </w:t>
      </w:r>
      <w:r w:rsidRPr="00F95533">
        <w:rPr>
          <w:b w:val="0"/>
          <w:bCs w:val="0"/>
          <w:i/>
          <w:iCs/>
          <w:sz w:val="28"/>
          <w:szCs w:val="28"/>
        </w:rPr>
        <w:lastRenderedPageBreak/>
        <w:t>essentiel la reconnaissance de la nation algérienne, donc de la citoyenneté algérienne, et réclame l’autonomie politique de l’Algérie en tant que nation souveraine</w:t>
      </w:r>
      <w:r>
        <w:rPr>
          <w:b w:val="0"/>
          <w:bCs w:val="0"/>
          <w:sz w:val="28"/>
          <w:szCs w:val="28"/>
        </w:rPr>
        <w:t>»</w:t>
      </w:r>
      <w:r>
        <w:rPr>
          <w:rStyle w:val="Appelnotedebasdep"/>
          <w:b w:val="0"/>
          <w:bCs w:val="0"/>
          <w:sz w:val="28"/>
          <w:szCs w:val="28"/>
        </w:rPr>
        <w:footnoteReference w:id="119"/>
      </w:r>
    </w:p>
    <w:p w:rsidR="00D85027" w:rsidRPr="00434205" w:rsidRDefault="006A502E" w:rsidP="00D85027">
      <w:pPr>
        <w:pStyle w:val="Titre1"/>
        <w:spacing w:before="0" w:beforeAutospacing="0" w:after="120" w:afterAutospacing="0" w:line="360" w:lineRule="auto"/>
        <w:jc w:val="both"/>
        <w:rPr>
          <w:b w:val="0"/>
          <w:bCs w:val="0"/>
          <w:sz w:val="28"/>
          <w:szCs w:val="28"/>
        </w:rPr>
      </w:pPr>
      <w:r>
        <w:rPr>
          <w:sz w:val="28"/>
          <w:szCs w:val="28"/>
        </w:rPr>
        <w:t>3</w:t>
      </w:r>
      <w:r w:rsidR="00D85027" w:rsidRPr="00434205">
        <w:rPr>
          <w:sz w:val="28"/>
          <w:szCs w:val="28"/>
        </w:rPr>
        <w:t>-4-Mon Testament politique (1946)</w:t>
      </w:r>
      <w:r w:rsidR="00D85027" w:rsidRPr="00434205">
        <w:rPr>
          <w:b w:val="0"/>
          <w:bCs w:val="0"/>
          <w:sz w:val="28"/>
          <w:szCs w:val="28"/>
        </w:rPr>
        <w:t xml:space="preserve">: </w:t>
      </w:r>
    </w:p>
    <w:p w:rsidR="00D85027" w:rsidRDefault="00D85027" w:rsidP="006A502E">
      <w:pPr>
        <w:pStyle w:val="Titre1"/>
        <w:spacing w:before="0" w:beforeAutospacing="0" w:after="120" w:afterAutospacing="0" w:line="360" w:lineRule="auto"/>
        <w:ind w:firstLine="567"/>
        <w:jc w:val="both"/>
        <w:rPr>
          <w:b w:val="0"/>
          <w:bCs w:val="0"/>
          <w:sz w:val="28"/>
          <w:szCs w:val="28"/>
        </w:rPr>
      </w:pPr>
      <w:r>
        <w:rPr>
          <w:b w:val="0"/>
          <w:bCs w:val="0"/>
          <w:sz w:val="28"/>
          <w:szCs w:val="28"/>
        </w:rPr>
        <w:t xml:space="preserve">Ce texte a été publié, la première fois, par le général Massu dans ses Mémoires. Abbas l’aurait écrit en prison, début </w:t>
      </w:r>
      <w:r w:rsidRPr="000665A9">
        <w:rPr>
          <w:b w:val="0"/>
          <w:bCs w:val="0"/>
          <w:sz w:val="28"/>
          <w:szCs w:val="28"/>
        </w:rPr>
        <w:t>1946.</w:t>
      </w:r>
      <w:r>
        <w:rPr>
          <w:b w:val="0"/>
          <w:bCs w:val="0"/>
          <w:sz w:val="28"/>
          <w:szCs w:val="28"/>
        </w:rPr>
        <w:t xml:space="preserve"> Rappelons que Ferhat Abbas fut emprisonné le 08 mai 1945 suite aux évènements qui ont ébranlé l’Est algérien et causé la mort de milliers de victimes. L’historien et spéc</w:t>
      </w:r>
      <w:r w:rsidR="006A502E">
        <w:rPr>
          <w:b w:val="0"/>
          <w:bCs w:val="0"/>
          <w:sz w:val="28"/>
          <w:szCs w:val="28"/>
        </w:rPr>
        <w:t>ialiste de l’Algérie</w:t>
      </w:r>
      <w:r>
        <w:rPr>
          <w:b w:val="0"/>
          <w:bCs w:val="0"/>
          <w:sz w:val="28"/>
          <w:szCs w:val="28"/>
        </w:rPr>
        <w:t xml:space="preserve"> Charles-Robert Ageron l’a</w:t>
      </w:r>
      <w:r w:rsidR="006A502E">
        <w:rPr>
          <w:b w:val="0"/>
          <w:bCs w:val="0"/>
          <w:sz w:val="28"/>
          <w:szCs w:val="28"/>
        </w:rPr>
        <w:t>ur</w:t>
      </w:r>
      <w:r>
        <w:rPr>
          <w:b w:val="0"/>
          <w:bCs w:val="0"/>
          <w:sz w:val="28"/>
          <w:szCs w:val="28"/>
        </w:rPr>
        <w:t xml:space="preserve">ait trouvé dans les Archives de l’Armée de Terre française. Il le publia en 1994 dans </w:t>
      </w:r>
      <w:r>
        <w:rPr>
          <w:b w:val="0"/>
          <w:bCs w:val="0"/>
          <w:i/>
          <w:iCs/>
          <w:sz w:val="28"/>
          <w:szCs w:val="28"/>
        </w:rPr>
        <w:t>L</w:t>
      </w:r>
      <w:r w:rsidRPr="00DE1830">
        <w:rPr>
          <w:b w:val="0"/>
          <w:bCs w:val="0"/>
          <w:i/>
          <w:iCs/>
          <w:sz w:val="28"/>
          <w:szCs w:val="28"/>
        </w:rPr>
        <w:t>a</w:t>
      </w:r>
      <w:r>
        <w:rPr>
          <w:b w:val="0"/>
          <w:bCs w:val="0"/>
          <w:sz w:val="28"/>
          <w:szCs w:val="28"/>
        </w:rPr>
        <w:t xml:space="preserve"> </w:t>
      </w:r>
      <w:r w:rsidRPr="00DE1830">
        <w:rPr>
          <w:b w:val="0"/>
          <w:bCs w:val="0"/>
          <w:i/>
          <w:iCs/>
          <w:sz w:val="28"/>
          <w:szCs w:val="28"/>
        </w:rPr>
        <w:t xml:space="preserve">Revue Française </w:t>
      </w:r>
      <w:r>
        <w:rPr>
          <w:b w:val="0"/>
          <w:bCs w:val="0"/>
          <w:i/>
          <w:iCs/>
          <w:sz w:val="28"/>
          <w:szCs w:val="28"/>
        </w:rPr>
        <w:t xml:space="preserve">d’histoire </w:t>
      </w:r>
      <w:r w:rsidRPr="00DE1830">
        <w:rPr>
          <w:b w:val="0"/>
          <w:bCs w:val="0"/>
          <w:i/>
          <w:iCs/>
          <w:sz w:val="28"/>
          <w:szCs w:val="28"/>
        </w:rPr>
        <w:t>d’Outre-mer</w:t>
      </w:r>
      <w:r>
        <w:rPr>
          <w:b w:val="0"/>
          <w:bCs w:val="0"/>
          <w:sz w:val="28"/>
          <w:szCs w:val="28"/>
        </w:rPr>
        <w:t xml:space="preserve">. </w:t>
      </w:r>
    </w:p>
    <w:p w:rsidR="00D85027" w:rsidRDefault="00D85027" w:rsidP="00D85027">
      <w:pPr>
        <w:pStyle w:val="Titre1"/>
        <w:spacing w:before="0" w:beforeAutospacing="0" w:after="120" w:afterAutospacing="0" w:line="360" w:lineRule="auto"/>
        <w:ind w:firstLine="567"/>
        <w:jc w:val="both"/>
        <w:rPr>
          <w:b w:val="0"/>
          <w:bCs w:val="0"/>
          <w:sz w:val="28"/>
          <w:szCs w:val="28"/>
        </w:rPr>
      </w:pPr>
      <w:r>
        <w:rPr>
          <w:b w:val="0"/>
          <w:bCs w:val="0"/>
          <w:sz w:val="28"/>
          <w:szCs w:val="28"/>
        </w:rPr>
        <w:t xml:space="preserve">Charles-Robert Ageron déclare, à propos de ce texte : </w:t>
      </w:r>
    </w:p>
    <w:p w:rsidR="00D85027" w:rsidRDefault="00D85027" w:rsidP="00D85027">
      <w:pPr>
        <w:pStyle w:val="Titre1"/>
        <w:spacing w:before="0" w:beforeAutospacing="0" w:after="120" w:afterAutospacing="0" w:line="360" w:lineRule="auto"/>
        <w:ind w:firstLine="567"/>
        <w:jc w:val="both"/>
        <w:rPr>
          <w:b w:val="0"/>
          <w:bCs w:val="0"/>
          <w:sz w:val="28"/>
          <w:szCs w:val="28"/>
        </w:rPr>
      </w:pPr>
      <w:r>
        <w:rPr>
          <w:b w:val="0"/>
          <w:bCs w:val="0"/>
          <w:sz w:val="28"/>
          <w:szCs w:val="28"/>
        </w:rPr>
        <w:t>« </w:t>
      </w:r>
      <w:r w:rsidRPr="00AB0151">
        <w:rPr>
          <w:b w:val="0"/>
          <w:bCs w:val="0"/>
          <w:i/>
          <w:iCs/>
          <w:sz w:val="28"/>
          <w:szCs w:val="28"/>
        </w:rPr>
        <w:t>L’intérêt historique de ce document réside dans le fait qu’il se présente comme le testament politique d’une personnalité algérienne de premier plan qui continuera en réalité une longue carrière, mais qui, en 1946, déclare aspirer à la retraite. Abbas a écrit ce texte d’abord pour défendre son honneur et se justifier d’une accusation « arbitraire ». </w:t>
      </w:r>
      <w:r>
        <w:rPr>
          <w:b w:val="0"/>
          <w:bCs w:val="0"/>
          <w:sz w:val="28"/>
          <w:szCs w:val="28"/>
        </w:rPr>
        <w:t>»</w:t>
      </w:r>
      <w:r>
        <w:rPr>
          <w:rStyle w:val="Appelnotedebasdep"/>
          <w:b w:val="0"/>
          <w:bCs w:val="0"/>
          <w:sz w:val="28"/>
          <w:szCs w:val="28"/>
        </w:rPr>
        <w:footnoteReference w:id="120"/>
      </w:r>
    </w:p>
    <w:p w:rsidR="00D85027" w:rsidRPr="00434205" w:rsidRDefault="006A502E" w:rsidP="00D85027">
      <w:pPr>
        <w:pStyle w:val="Titre1"/>
        <w:spacing w:before="0" w:beforeAutospacing="0" w:after="120" w:afterAutospacing="0" w:line="360" w:lineRule="auto"/>
        <w:jc w:val="both"/>
        <w:rPr>
          <w:b w:val="0"/>
          <w:bCs w:val="0"/>
          <w:sz w:val="28"/>
          <w:szCs w:val="28"/>
        </w:rPr>
      </w:pPr>
      <w:r>
        <w:rPr>
          <w:sz w:val="28"/>
          <w:szCs w:val="28"/>
        </w:rPr>
        <w:t>3</w:t>
      </w:r>
      <w:r w:rsidR="00D85027" w:rsidRPr="00434205">
        <w:rPr>
          <w:sz w:val="28"/>
          <w:szCs w:val="28"/>
        </w:rPr>
        <w:t>-5-La Lettre de démission de l'Assemblée nationale constituante (1963)</w:t>
      </w:r>
      <w:r w:rsidR="00D85027" w:rsidRPr="00434205">
        <w:rPr>
          <w:b w:val="0"/>
          <w:bCs w:val="0"/>
          <w:sz w:val="28"/>
          <w:szCs w:val="28"/>
        </w:rPr>
        <w:t xml:space="preserve">: </w:t>
      </w:r>
    </w:p>
    <w:p w:rsidR="00D85027" w:rsidRPr="00DE6AB5" w:rsidRDefault="00D85027" w:rsidP="006A502E">
      <w:pPr>
        <w:pStyle w:val="Titre1"/>
        <w:spacing w:before="0" w:beforeAutospacing="0" w:after="120" w:afterAutospacing="0" w:line="360" w:lineRule="auto"/>
        <w:ind w:firstLine="566"/>
        <w:jc w:val="both"/>
        <w:rPr>
          <w:b w:val="0"/>
          <w:bCs w:val="0"/>
          <w:sz w:val="28"/>
          <w:szCs w:val="28"/>
        </w:rPr>
      </w:pPr>
      <w:r>
        <w:rPr>
          <w:b w:val="0"/>
          <w:bCs w:val="0"/>
          <w:sz w:val="28"/>
          <w:szCs w:val="28"/>
        </w:rPr>
        <w:t xml:space="preserve">En septembre 1962, Ferhat Abbas fut désigné Président de l’Assemblée nationale constituante. Quelques mois après, le 13 août 1963, il décida de se retirer de l’arène politique en adressant une lettre de démission à ses collègues de l’Assemblée. </w:t>
      </w:r>
      <w:r w:rsidR="006A502E">
        <w:rPr>
          <w:b w:val="0"/>
          <w:bCs w:val="0"/>
          <w:sz w:val="28"/>
          <w:szCs w:val="28"/>
        </w:rPr>
        <w:t>L</w:t>
      </w:r>
      <w:r>
        <w:rPr>
          <w:b w:val="0"/>
          <w:bCs w:val="0"/>
          <w:sz w:val="28"/>
          <w:szCs w:val="28"/>
        </w:rPr>
        <w:t xml:space="preserve">e Président de la République, Ahmed Ben Bella, aurait réuni ses partisans dans un cinéma d’Alger pour élaborer la Constitution de la République algérienne au lieu de confier son élaboration à l’Assemblée constituante. Se sentant marginalisé et humilié, Ferhat Abbas décida alors de </w:t>
      </w:r>
      <w:r>
        <w:rPr>
          <w:b w:val="0"/>
          <w:bCs w:val="0"/>
          <w:sz w:val="28"/>
          <w:szCs w:val="28"/>
        </w:rPr>
        <w:lastRenderedPageBreak/>
        <w:t>démissionner. Cette lettre est assortie d’un long texte intitulé : « Pourquoi je ne suis pas d’accord avec le projet de Constitution établi par le gouvernement et le bureau politique. » </w:t>
      </w:r>
    </w:p>
    <w:p w:rsidR="00D85027" w:rsidRPr="00434205" w:rsidRDefault="006A502E" w:rsidP="00D85027">
      <w:pPr>
        <w:pStyle w:val="Titre1"/>
        <w:spacing w:before="0" w:beforeAutospacing="0" w:after="120" w:afterAutospacing="0" w:line="360" w:lineRule="auto"/>
        <w:jc w:val="both"/>
        <w:rPr>
          <w:b w:val="0"/>
          <w:bCs w:val="0"/>
          <w:sz w:val="28"/>
          <w:szCs w:val="28"/>
        </w:rPr>
      </w:pPr>
      <w:r>
        <w:rPr>
          <w:sz w:val="28"/>
          <w:szCs w:val="28"/>
        </w:rPr>
        <w:t>3</w:t>
      </w:r>
      <w:r w:rsidR="00D85027" w:rsidRPr="00434205">
        <w:rPr>
          <w:sz w:val="28"/>
          <w:szCs w:val="28"/>
        </w:rPr>
        <w:t>-6-L’Appel au peuple algérien (1976)</w:t>
      </w:r>
      <w:r w:rsidR="00D85027" w:rsidRPr="00434205">
        <w:rPr>
          <w:b w:val="0"/>
          <w:bCs w:val="0"/>
          <w:sz w:val="28"/>
          <w:szCs w:val="28"/>
        </w:rPr>
        <w:t>:</w:t>
      </w:r>
    </w:p>
    <w:p w:rsidR="00D85027" w:rsidRDefault="00D85027" w:rsidP="00D85027">
      <w:pPr>
        <w:pStyle w:val="Titre1"/>
        <w:spacing w:before="0" w:beforeAutospacing="0" w:after="120" w:afterAutospacing="0" w:line="360" w:lineRule="auto"/>
        <w:ind w:firstLine="567"/>
        <w:jc w:val="both"/>
        <w:rPr>
          <w:b w:val="0"/>
          <w:bCs w:val="0"/>
          <w:sz w:val="28"/>
          <w:szCs w:val="28"/>
        </w:rPr>
      </w:pPr>
      <w:r>
        <w:rPr>
          <w:b w:val="0"/>
          <w:bCs w:val="0"/>
          <w:sz w:val="28"/>
          <w:szCs w:val="28"/>
        </w:rPr>
        <w:t xml:space="preserve">En mars </w:t>
      </w:r>
      <w:r w:rsidRPr="00322334">
        <w:rPr>
          <w:b w:val="0"/>
          <w:bCs w:val="0"/>
          <w:sz w:val="28"/>
          <w:szCs w:val="28"/>
        </w:rPr>
        <w:t xml:space="preserve">1976, </w:t>
      </w:r>
      <w:r>
        <w:rPr>
          <w:b w:val="0"/>
          <w:bCs w:val="0"/>
          <w:sz w:val="28"/>
          <w:szCs w:val="28"/>
        </w:rPr>
        <w:t xml:space="preserve">opposé à la politique du président Boumediene, Ferhat Abbas rédige avec Cheikh Kheireddine, ancien membre du Conseil National de la Révolution Algérienne, Benyoucef Ben Khedda, ancien président du GPRA et Hocine Lahoual, ancien secrétaire général du Parti du Peuple Algérien et ancien représentant du FLN à l’extérieur, un </w:t>
      </w:r>
      <w:r w:rsidRPr="00EC0C9B">
        <w:rPr>
          <w:b w:val="0"/>
          <w:bCs w:val="0"/>
          <w:i/>
          <w:iCs/>
          <w:sz w:val="28"/>
          <w:szCs w:val="28"/>
        </w:rPr>
        <w:t>Appel au peuple algérien</w:t>
      </w:r>
      <w:r>
        <w:rPr>
          <w:b w:val="0"/>
          <w:bCs w:val="0"/>
          <w:sz w:val="28"/>
          <w:szCs w:val="28"/>
        </w:rPr>
        <w:t xml:space="preserve"> dans lequel ils désapprouvent </w:t>
      </w:r>
      <w:r w:rsidRPr="00427BE4">
        <w:rPr>
          <w:b w:val="0"/>
          <w:bCs w:val="0"/>
          <w:sz w:val="28"/>
          <w:szCs w:val="28"/>
        </w:rPr>
        <w:t>le pouvoir personnel</w:t>
      </w:r>
      <w:r>
        <w:rPr>
          <w:b w:val="0"/>
          <w:bCs w:val="0"/>
          <w:sz w:val="28"/>
          <w:szCs w:val="28"/>
        </w:rPr>
        <w:t xml:space="preserve"> du président Boumediene. Aussitôt, les quatre personnalités sont arrêtées et emprisonnées. </w:t>
      </w:r>
    </w:p>
    <w:p w:rsidR="00AA468A" w:rsidRDefault="00AA468A" w:rsidP="00AA468A">
      <w:pPr>
        <w:jc w:val="center"/>
        <w:rPr>
          <w:rFonts w:asciiTheme="majorBidi" w:hAnsiTheme="majorBidi" w:cstheme="majorBidi"/>
          <w:sz w:val="60"/>
          <w:szCs w:val="60"/>
        </w:rPr>
      </w:pPr>
    </w:p>
    <w:p w:rsidR="006A502E" w:rsidRDefault="006A502E" w:rsidP="00AA468A">
      <w:pPr>
        <w:jc w:val="center"/>
        <w:rPr>
          <w:rFonts w:asciiTheme="majorBidi" w:hAnsiTheme="majorBidi" w:cstheme="majorBidi"/>
          <w:sz w:val="60"/>
          <w:szCs w:val="60"/>
        </w:rPr>
      </w:pPr>
    </w:p>
    <w:p w:rsidR="006A502E" w:rsidRDefault="006A502E" w:rsidP="00AA468A">
      <w:pPr>
        <w:jc w:val="center"/>
        <w:rPr>
          <w:rFonts w:asciiTheme="majorBidi" w:hAnsiTheme="majorBidi" w:cstheme="majorBidi"/>
          <w:sz w:val="60"/>
          <w:szCs w:val="60"/>
        </w:rPr>
      </w:pPr>
    </w:p>
    <w:p w:rsidR="006A502E" w:rsidRDefault="006A502E" w:rsidP="00AA468A">
      <w:pPr>
        <w:jc w:val="center"/>
        <w:rPr>
          <w:rFonts w:asciiTheme="majorBidi" w:hAnsiTheme="majorBidi" w:cstheme="majorBidi"/>
          <w:sz w:val="60"/>
          <w:szCs w:val="60"/>
        </w:rPr>
      </w:pPr>
    </w:p>
    <w:p w:rsidR="006A502E" w:rsidRDefault="006A502E" w:rsidP="00AA468A">
      <w:pPr>
        <w:jc w:val="center"/>
        <w:rPr>
          <w:rFonts w:asciiTheme="majorBidi" w:hAnsiTheme="majorBidi" w:cstheme="majorBidi"/>
          <w:sz w:val="60"/>
          <w:szCs w:val="60"/>
        </w:rPr>
      </w:pPr>
    </w:p>
    <w:p w:rsidR="006A502E" w:rsidRDefault="006A502E" w:rsidP="00AA468A">
      <w:pPr>
        <w:jc w:val="center"/>
        <w:rPr>
          <w:rFonts w:asciiTheme="majorBidi" w:hAnsiTheme="majorBidi" w:cstheme="majorBidi"/>
          <w:sz w:val="60"/>
          <w:szCs w:val="60"/>
        </w:rPr>
      </w:pPr>
    </w:p>
    <w:p w:rsidR="006A502E" w:rsidRDefault="006A502E" w:rsidP="00AA468A">
      <w:pPr>
        <w:jc w:val="center"/>
        <w:rPr>
          <w:rFonts w:asciiTheme="majorBidi" w:hAnsiTheme="majorBidi" w:cstheme="majorBidi"/>
          <w:sz w:val="60"/>
          <w:szCs w:val="60"/>
        </w:rPr>
      </w:pPr>
    </w:p>
    <w:p w:rsidR="006A502E" w:rsidRDefault="006A502E" w:rsidP="00AA468A">
      <w:pPr>
        <w:jc w:val="center"/>
        <w:rPr>
          <w:rFonts w:asciiTheme="majorBidi" w:hAnsiTheme="majorBidi" w:cstheme="majorBidi"/>
          <w:sz w:val="60"/>
          <w:szCs w:val="60"/>
        </w:rPr>
      </w:pPr>
    </w:p>
    <w:p w:rsidR="006A502E" w:rsidRDefault="006A502E" w:rsidP="00AA468A">
      <w:pPr>
        <w:jc w:val="center"/>
        <w:rPr>
          <w:rFonts w:asciiTheme="majorBidi" w:hAnsiTheme="majorBidi" w:cstheme="majorBidi"/>
          <w:sz w:val="60"/>
          <w:szCs w:val="60"/>
        </w:rPr>
      </w:pPr>
    </w:p>
    <w:p w:rsidR="006A502E" w:rsidRDefault="006A502E" w:rsidP="00AA468A">
      <w:pPr>
        <w:jc w:val="center"/>
        <w:rPr>
          <w:rFonts w:asciiTheme="majorBidi" w:hAnsiTheme="majorBidi" w:cstheme="majorBidi"/>
          <w:sz w:val="60"/>
          <w:szCs w:val="60"/>
        </w:rPr>
      </w:pPr>
    </w:p>
    <w:p w:rsidR="00AA468A" w:rsidRDefault="00AA468A" w:rsidP="00AA468A">
      <w:pPr>
        <w:jc w:val="center"/>
        <w:rPr>
          <w:rFonts w:asciiTheme="majorBidi" w:hAnsiTheme="majorBidi" w:cstheme="majorBidi"/>
          <w:sz w:val="60"/>
          <w:szCs w:val="60"/>
        </w:rPr>
      </w:pPr>
    </w:p>
    <w:p w:rsidR="00AA468A" w:rsidRDefault="00AA468A" w:rsidP="00AA468A">
      <w:pPr>
        <w:jc w:val="center"/>
        <w:rPr>
          <w:rFonts w:asciiTheme="majorBidi" w:hAnsiTheme="majorBidi" w:cstheme="majorBidi"/>
          <w:sz w:val="60"/>
          <w:szCs w:val="60"/>
        </w:rPr>
      </w:pPr>
    </w:p>
    <w:p w:rsidR="00D65D6F" w:rsidRDefault="00AA468A" w:rsidP="00AA468A">
      <w:pPr>
        <w:jc w:val="center"/>
        <w:rPr>
          <w:rFonts w:asciiTheme="majorBidi" w:hAnsiTheme="majorBidi" w:cstheme="majorBidi"/>
          <w:sz w:val="60"/>
          <w:szCs w:val="60"/>
        </w:rPr>
      </w:pPr>
      <w:r>
        <w:rPr>
          <w:rFonts w:asciiTheme="majorBidi" w:hAnsiTheme="majorBidi" w:cstheme="majorBidi"/>
          <w:sz w:val="60"/>
          <w:szCs w:val="60"/>
        </w:rPr>
        <w:t>CHAPITRE 3</w:t>
      </w:r>
    </w:p>
    <w:p w:rsidR="00AA468A" w:rsidRDefault="0042552B" w:rsidP="0042552B">
      <w:pPr>
        <w:jc w:val="center"/>
        <w:rPr>
          <w:rFonts w:asciiTheme="majorBidi" w:hAnsiTheme="majorBidi" w:cstheme="majorBidi"/>
          <w:sz w:val="52"/>
          <w:szCs w:val="52"/>
        </w:rPr>
      </w:pPr>
      <w:r>
        <w:rPr>
          <w:rFonts w:asciiTheme="majorBidi" w:hAnsiTheme="majorBidi" w:cstheme="majorBidi"/>
          <w:sz w:val="52"/>
          <w:szCs w:val="52"/>
        </w:rPr>
        <w:t>M</w:t>
      </w:r>
      <w:r w:rsidRPr="00AA468A">
        <w:rPr>
          <w:rFonts w:asciiTheme="majorBidi" w:hAnsiTheme="majorBidi" w:cstheme="majorBidi"/>
          <w:sz w:val="52"/>
          <w:szCs w:val="52"/>
        </w:rPr>
        <w:t xml:space="preserve">éthodologie et </w:t>
      </w:r>
      <w:r>
        <w:rPr>
          <w:rFonts w:asciiTheme="majorBidi" w:hAnsiTheme="majorBidi" w:cstheme="majorBidi"/>
          <w:sz w:val="52"/>
          <w:szCs w:val="52"/>
        </w:rPr>
        <w:t>o</w:t>
      </w:r>
      <w:r w:rsidR="00AA468A" w:rsidRPr="00AA468A">
        <w:rPr>
          <w:rFonts w:asciiTheme="majorBidi" w:hAnsiTheme="majorBidi" w:cstheme="majorBidi"/>
          <w:sz w:val="52"/>
          <w:szCs w:val="52"/>
        </w:rPr>
        <w:t xml:space="preserve">utils d’analyse </w:t>
      </w:r>
    </w:p>
    <w:p w:rsidR="00914DDE" w:rsidRDefault="00914DDE" w:rsidP="00AA468A">
      <w:pPr>
        <w:jc w:val="center"/>
        <w:rPr>
          <w:rFonts w:asciiTheme="majorBidi" w:hAnsiTheme="majorBidi" w:cstheme="majorBidi"/>
          <w:sz w:val="52"/>
          <w:szCs w:val="52"/>
        </w:rPr>
      </w:pPr>
    </w:p>
    <w:p w:rsidR="00914DDE" w:rsidRDefault="00914DDE" w:rsidP="00AA468A">
      <w:pPr>
        <w:jc w:val="center"/>
        <w:rPr>
          <w:rFonts w:asciiTheme="majorBidi" w:hAnsiTheme="majorBidi" w:cstheme="majorBidi"/>
          <w:sz w:val="52"/>
          <w:szCs w:val="52"/>
        </w:rPr>
      </w:pPr>
    </w:p>
    <w:p w:rsidR="00914DDE" w:rsidRDefault="00914DDE" w:rsidP="00AA468A">
      <w:pPr>
        <w:jc w:val="center"/>
        <w:rPr>
          <w:rFonts w:asciiTheme="majorBidi" w:hAnsiTheme="majorBidi" w:cstheme="majorBidi"/>
          <w:sz w:val="52"/>
          <w:szCs w:val="52"/>
        </w:rPr>
      </w:pPr>
    </w:p>
    <w:p w:rsidR="00914DDE" w:rsidRDefault="00914DDE" w:rsidP="00AA468A">
      <w:pPr>
        <w:jc w:val="center"/>
        <w:rPr>
          <w:rFonts w:asciiTheme="majorBidi" w:hAnsiTheme="majorBidi" w:cstheme="majorBidi"/>
          <w:sz w:val="52"/>
          <w:szCs w:val="52"/>
        </w:rPr>
      </w:pPr>
    </w:p>
    <w:p w:rsidR="00914DDE" w:rsidRDefault="00914DDE" w:rsidP="00AA468A">
      <w:pPr>
        <w:jc w:val="center"/>
        <w:rPr>
          <w:rFonts w:asciiTheme="majorBidi" w:hAnsiTheme="majorBidi" w:cstheme="majorBidi"/>
          <w:sz w:val="52"/>
          <w:szCs w:val="52"/>
        </w:rPr>
      </w:pPr>
    </w:p>
    <w:p w:rsidR="00914DDE" w:rsidRDefault="00914DDE" w:rsidP="00AA468A">
      <w:pPr>
        <w:jc w:val="center"/>
        <w:rPr>
          <w:rFonts w:asciiTheme="majorBidi" w:hAnsiTheme="majorBidi" w:cstheme="majorBidi"/>
          <w:sz w:val="52"/>
          <w:szCs w:val="52"/>
        </w:rPr>
      </w:pPr>
    </w:p>
    <w:p w:rsidR="00914DDE" w:rsidRDefault="00914DDE" w:rsidP="00AA468A">
      <w:pPr>
        <w:jc w:val="center"/>
        <w:rPr>
          <w:rFonts w:asciiTheme="majorBidi" w:hAnsiTheme="majorBidi" w:cstheme="majorBidi"/>
          <w:sz w:val="52"/>
          <w:szCs w:val="52"/>
        </w:rPr>
      </w:pPr>
    </w:p>
    <w:p w:rsidR="00914DDE" w:rsidRDefault="00914DDE" w:rsidP="00AA468A">
      <w:pPr>
        <w:jc w:val="center"/>
        <w:rPr>
          <w:rFonts w:asciiTheme="majorBidi" w:hAnsiTheme="majorBidi" w:cstheme="majorBidi"/>
          <w:sz w:val="52"/>
          <w:szCs w:val="52"/>
        </w:rPr>
      </w:pPr>
    </w:p>
    <w:p w:rsidR="00914DDE" w:rsidRDefault="00914DDE" w:rsidP="00AA468A">
      <w:pPr>
        <w:jc w:val="center"/>
        <w:rPr>
          <w:rFonts w:asciiTheme="majorBidi" w:hAnsiTheme="majorBidi" w:cstheme="majorBidi"/>
          <w:sz w:val="52"/>
          <w:szCs w:val="52"/>
        </w:rPr>
      </w:pPr>
    </w:p>
    <w:p w:rsidR="00FD3C2A" w:rsidRDefault="00FD3C2A" w:rsidP="00CF5440">
      <w:pPr>
        <w:jc w:val="both"/>
        <w:rPr>
          <w:rFonts w:asciiTheme="majorBidi" w:hAnsiTheme="majorBidi" w:cstheme="majorBidi"/>
          <w:b/>
          <w:bCs/>
          <w:sz w:val="28"/>
          <w:szCs w:val="28"/>
        </w:rPr>
      </w:pPr>
      <w:r>
        <w:rPr>
          <w:rFonts w:asciiTheme="majorBidi" w:hAnsiTheme="majorBidi" w:cstheme="majorBidi"/>
          <w:b/>
          <w:bCs/>
          <w:sz w:val="28"/>
          <w:szCs w:val="28"/>
        </w:rPr>
        <w:lastRenderedPageBreak/>
        <w:t>1-</w:t>
      </w:r>
      <w:r w:rsidR="00CF5440">
        <w:rPr>
          <w:rFonts w:asciiTheme="majorBidi" w:hAnsiTheme="majorBidi" w:cstheme="majorBidi"/>
          <w:b/>
          <w:bCs/>
          <w:sz w:val="28"/>
          <w:szCs w:val="28"/>
        </w:rPr>
        <w:t>Méthodologie</w:t>
      </w:r>
      <w:r>
        <w:rPr>
          <w:rFonts w:asciiTheme="majorBidi" w:hAnsiTheme="majorBidi" w:cstheme="majorBidi"/>
          <w:b/>
          <w:bCs/>
          <w:sz w:val="28"/>
          <w:szCs w:val="28"/>
        </w:rPr>
        <w:t xml:space="preserve"> </w:t>
      </w:r>
      <w:r w:rsidRPr="00914DDE">
        <w:rPr>
          <w:rFonts w:asciiTheme="majorBidi" w:hAnsiTheme="majorBidi" w:cstheme="majorBidi"/>
          <w:b/>
          <w:bCs/>
          <w:sz w:val="28"/>
          <w:szCs w:val="28"/>
        </w:rPr>
        <w:t>:</w:t>
      </w:r>
    </w:p>
    <w:p w:rsidR="00FD3C2A" w:rsidRPr="0049014C" w:rsidRDefault="00FD3C2A" w:rsidP="00CF5440">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 xml:space="preserve">Pour effectuer l’analyse lexicométrique, nous </w:t>
      </w:r>
      <w:r w:rsidR="00AC62B1" w:rsidRPr="0049014C">
        <w:rPr>
          <w:rFonts w:asciiTheme="majorBidi" w:hAnsiTheme="majorBidi" w:cstheme="majorBidi"/>
          <w:sz w:val="28"/>
          <w:szCs w:val="28"/>
        </w:rPr>
        <w:t>procédons</w:t>
      </w:r>
      <w:r w:rsidRPr="0049014C">
        <w:rPr>
          <w:rFonts w:asciiTheme="majorBidi" w:hAnsiTheme="majorBidi" w:cstheme="majorBidi"/>
          <w:sz w:val="28"/>
          <w:szCs w:val="28"/>
        </w:rPr>
        <w:t xml:space="preserve"> de la manière suivante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 xml:space="preserve">Il faut savoir que notre corpus, qui englobe quelques centaines de textes, constitue une base lexicométrique assez importante. L’appréhension de ce matériel linguistique nécessite le respect de certaines règles.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 xml:space="preserve">Tout d’abord, il s’agit d’une étude comparative entre les différentes partitions du corpus que l’on va distribuer en fonction de plusieurs variables. En lexicométrie, les découpages du corpus se font habituellement en fonction des hypothèses de recherche.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Selon Leimdorfer et Salem</w:t>
      </w:r>
      <w:r w:rsidRPr="0049014C">
        <w:rPr>
          <w:rStyle w:val="Appelnotedebasdep"/>
          <w:rFonts w:asciiTheme="majorBidi" w:hAnsiTheme="majorBidi" w:cstheme="majorBidi"/>
          <w:sz w:val="28"/>
          <w:szCs w:val="28"/>
        </w:rPr>
        <w:footnoteReference w:id="121"/>
      </w:r>
      <w:r w:rsidRPr="0049014C">
        <w:rPr>
          <w:rFonts w:asciiTheme="majorBidi" w:hAnsiTheme="majorBidi" w:cstheme="majorBidi"/>
          <w:sz w:val="28"/>
          <w:szCs w:val="28"/>
        </w:rPr>
        <w:t xml:space="preserve">, les méthodes lexicométriques peuvent être  grossièrement  regroupées  de  la  manière suivante :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 xml:space="preserve">-les méthodes documentaires qui opèrent une simple réorganisation de la  surface textuelle ;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 xml:space="preserve">-les méthodes qui opèrent, pour chaque texte pris isolément, des comptages et des calculs d’indices statistiques;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-les méthodes statistiques « contrastives » qui produisent des résultats portant sur le vocabulaire de chacun des textes par rapport à l’ensemble des textes réunis dans un même corpus à des fins de comparaison.</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C’est cette dernière approche que nous allons utiliser.</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 xml:space="preserve">Pour Damon Mayaffre : </w:t>
      </w:r>
    </w:p>
    <w:p w:rsidR="00FD3C2A" w:rsidRPr="0049014C" w:rsidRDefault="00FD3C2A" w:rsidP="00FD3C2A">
      <w:pPr>
        <w:spacing w:after="120" w:line="360" w:lineRule="auto"/>
        <w:ind w:firstLine="567"/>
        <w:jc w:val="both"/>
        <w:rPr>
          <w:rFonts w:asciiTheme="majorBidi" w:hAnsiTheme="majorBidi" w:cstheme="majorBidi"/>
          <w:i/>
          <w:iCs/>
          <w:sz w:val="28"/>
          <w:szCs w:val="28"/>
        </w:rPr>
      </w:pPr>
      <w:r w:rsidRPr="0049014C">
        <w:rPr>
          <w:rFonts w:asciiTheme="majorBidi" w:hAnsiTheme="majorBidi" w:cstheme="majorBidi"/>
          <w:i/>
          <w:iCs/>
          <w:sz w:val="28"/>
          <w:szCs w:val="28"/>
        </w:rPr>
        <w:t xml:space="preserve">« De manière générale, les segmentations exogènes des corpus, sur la base d’hypothèses de travail, apparaissent comme un moment critique de l’analyse </w:t>
      </w:r>
      <w:r w:rsidRPr="0049014C">
        <w:rPr>
          <w:rFonts w:asciiTheme="majorBidi" w:hAnsiTheme="majorBidi" w:cstheme="majorBidi"/>
          <w:i/>
          <w:iCs/>
          <w:sz w:val="28"/>
          <w:szCs w:val="28"/>
        </w:rPr>
        <w:lastRenderedPageBreak/>
        <w:t>lexicométrique où le risque de projection des hypothèses sur les résultats est important. »</w:t>
      </w:r>
      <w:r w:rsidRPr="0049014C">
        <w:rPr>
          <w:rStyle w:val="Appelnotedebasdep"/>
          <w:rFonts w:asciiTheme="majorBidi" w:hAnsiTheme="majorBidi" w:cstheme="majorBidi"/>
          <w:i/>
          <w:iCs/>
          <w:sz w:val="28"/>
          <w:szCs w:val="28"/>
        </w:rPr>
        <w:footnoteReference w:id="122"/>
      </w:r>
      <w:r w:rsidRPr="0049014C">
        <w:rPr>
          <w:rFonts w:asciiTheme="majorBidi" w:hAnsiTheme="majorBidi" w:cstheme="majorBidi"/>
          <w:i/>
          <w:iCs/>
          <w:sz w:val="28"/>
          <w:szCs w:val="28"/>
        </w:rPr>
        <w:t xml:space="preserve">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La distribution du corpus en sous-parties est donc indispensable pour l’analyse lexicométrique. L’objectif du découpage est de faire contraster entre elles ces différentes parties selon la variable mise en œuvre. Le découpage permet surtout de montrer la spécificité ou l'identité propre du discours de chacun des textes du corpus.</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 xml:space="preserve">Si nous considérons de plus près le parcours politique de Ferhat Abbas, il est possible de distinguer plusieurs découpages :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b/>
          <w:bCs/>
          <w:sz w:val="28"/>
          <w:szCs w:val="28"/>
        </w:rPr>
        <w:t>Le premier découpage</w:t>
      </w:r>
      <w:r w:rsidRPr="0049014C">
        <w:rPr>
          <w:rFonts w:asciiTheme="majorBidi" w:hAnsiTheme="majorBidi" w:cstheme="majorBidi"/>
          <w:sz w:val="28"/>
          <w:szCs w:val="28"/>
        </w:rPr>
        <w:t> : quatre sous-parties sont possibles</w:t>
      </w:r>
      <w:r>
        <w:rPr>
          <w:rFonts w:asciiTheme="majorBidi" w:hAnsiTheme="majorBidi" w:cstheme="majorBidi"/>
          <w:sz w:val="28"/>
          <w:szCs w:val="28"/>
        </w:rPr>
        <w:t>. Elles</w:t>
      </w:r>
      <w:r w:rsidRPr="0049014C">
        <w:rPr>
          <w:rFonts w:asciiTheme="majorBidi" w:hAnsiTheme="majorBidi" w:cstheme="majorBidi"/>
          <w:sz w:val="28"/>
          <w:szCs w:val="28"/>
        </w:rPr>
        <w:t xml:space="preserve"> correspond</w:t>
      </w:r>
      <w:r>
        <w:rPr>
          <w:rFonts w:asciiTheme="majorBidi" w:hAnsiTheme="majorBidi" w:cstheme="majorBidi"/>
          <w:sz w:val="28"/>
          <w:szCs w:val="28"/>
        </w:rPr>
        <w:t>e</w:t>
      </w:r>
      <w:r w:rsidRPr="0049014C">
        <w:rPr>
          <w:rFonts w:asciiTheme="majorBidi" w:hAnsiTheme="majorBidi" w:cstheme="majorBidi"/>
          <w:sz w:val="28"/>
          <w:szCs w:val="28"/>
        </w:rPr>
        <w:t>nt à quatre périodes différentes. Chaque période est déterminée par la position politique défendue par l’auteur et correspond à une partie du</w:t>
      </w:r>
      <w:r>
        <w:rPr>
          <w:rFonts w:asciiTheme="majorBidi" w:hAnsiTheme="majorBidi" w:cstheme="majorBidi"/>
          <w:sz w:val="28"/>
          <w:szCs w:val="28"/>
        </w:rPr>
        <w:t xml:space="preserve"> corpus qui contient un certain</w:t>
      </w:r>
      <w:r w:rsidRPr="0049014C">
        <w:rPr>
          <w:rFonts w:asciiTheme="majorBidi" w:hAnsiTheme="majorBidi" w:cstheme="majorBidi"/>
          <w:sz w:val="28"/>
          <w:szCs w:val="28"/>
        </w:rPr>
        <w:t xml:space="preserve"> nombre de textes écrits par Abbas pendant cette période. Ce découpage est inspiré des jugements des historiens. (Voir plus haut la citation de Guy Pervillé)</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Les sous-parties de ce premier découpage sont les suivantes :</w:t>
      </w:r>
    </w:p>
    <w:p w:rsidR="00FD3C2A" w:rsidRPr="0049014C" w:rsidRDefault="00FD3C2A" w:rsidP="00FD3C2A">
      <w:pPr>
        <w:pStyle w:val="Paragraphedeliste"/>
        <w:numPr>
          <w:ilvl w:val="0"/>
          <w:numId w:val="1"/>
        </w:numPr>
        <w:tabs>
          <w:tab w:val="left" w:pos="567"/>
          <w:tab w:val="left" w:pos="993"/>
        </w:tabs>
        <w:spacing w:after="120" w:line="360" w:lineRule="auto"/>
        <w:ind w:left="0" w:firstLine="284"/>
        <w:jc w:val="both"/>
        <w:rPr>
          <w:rFonts w:asciiTheme="majorBidi" w:hAnsiTheme="majorBidi" w:cstheme="majorBidi"/>
          <w:sz w:val="28"/>
          <w:szCs w:val="28"/>
        </w:rPr>
      </w:pPr>
      <w:r>
        <w:rPr>
          <w:rFonts w:asciiTheme="majorBidi" w:hAnsiTheme="majorBidi" w:cstheme="majorBidi"/>
          <w:sz w:val="28"/>
          <w:szCs w:val="28"/>
        </w:rPr>
        <w:t xml:space="preserve">De 1920 à 1943. </w:t>
      </w:r>
      <w:r w:rsidRPr="0049014C">
        <w:rPr>
          <w:rFonts w:asciiTheme="majorBidi" w:hAnsiTheme="majorBidi" w:cstheme="majorBidi"/>
          <w:sz w:val="28"/>
          <w:szCs w:val="28"/>
        </w:rPr>
        <w:t xml:space="preserve">Revendications principales : l’assimilation, l’intégration. </w:t>
      </w:r>
    </w:p>
    <w:p w:rsidR="00FD3C2A" w:rsidRPr="0049014C" w:rsidRDefault="00FD3C2A" w:rsidP="00FD3C2A">
      <w:pPr>
        <w:pStyle w:val="Paragraphedeliste"/>
        <w:numPr>
          <w:ilvl w:val="0"/>
          <w:numId w:val="1"/>
        </w:numPr>
        <w:tabs>
          <w:tab w:val="left" w:pos="567"/>
          <w:tab w:val="left" w:pos="993"/>
        </w:tabs>
        <w:spacing w:line="360" w:lineRule="auto"/>
        <w:ind w:left="0" w:firstLine="284"/>
        <w:jc w:val="both"/>
        <w:rPr>
          <w:rFonts w:asciiTheme="majorBidi" w:hAnsiTheme="majorBidi" w:cstheme="majorBidi"/>
          <w:sz w:val="28"/>
          <w:szCs w:val="28"/>
        </w:rPr>
      </w:pPr>
      <w:r w:rsidRPr="0049014C">
        <w:rPr>
          <w:rFonts w:asciiTheme="majorBidi" w:hAnsiTheme="majorBidi" w:cstheme="majorBidi"/>
          <w:sz w:val="28"/>
          <w:szCs w:val="28"/>
        </w:rPr>
        <w:t>De 1943 à 1956</w:t>
      </w:r>
      <w:r>
        <w:rPr>
          <w:rFonts w:asciiTheme="majorBidi" w:hAnsiTheme="majorBidi" w:cstheme="majorBidi"/>
          <w:sz w:val="28"/>
          <w:szCs w:val="28"/>
        </w:rPr>
        <w:t>.</w:t>
      </w:r>
      <w:r w:rsidRPr="0049014C">
        <w:rPr>
          <w:rFonts w:asciiTheme="majorBidi" w:hAnsiTheme="majorBidi" w:cstheme="majorBidi"/>
          <w:sz w:val="28"/>
          <w:szCs w:val="28"/>
        </w:rPr>
        <w:t xml:space="preserve"> Revendication principale : le fédéralisme.</w:t>
      </w:r>
    </w:p>
    <w:p w:rsidR="00FD3C2A" w:rsidRPr="0049014C" w:rsidRDefault="00FD3C2A" w:rsidP="00FD3C2A">
      <w:pPr>
        <w:pStyle w:val="Paragraphedeliste"/>
        <w:numPr>
          <w:ilvl w:val="0"/>
          <w:numId w:val="1"/>
        </w:numPr>
        <w:tabs>
          <w:tab w:val="left" w:pos="567"/>
          <w:tab w:val="left" w:pos="993"/>
        </w:tabs>
        <w:spacing w:line="360" w:lineRule="auto"/>
        <w:ind w:left="0" w:firstLine="284"/>
        <w:jc w:val="both"/>
        <w:rPr>
          <w:rFonts w:asciiTheme="majorBidi" w:hAnsiTheme="majorBidi" w:cstheme="majorBidi"/>
          <w:sz w:val="28"/>
          <w:szCs w:val="28"/>
        </w:rPr>
      </w:pPr>
      <w:r w:rsidRPr="0049014C">
        <w:rPr>
          <w:rFonts w:asciiTheme="majorBidi" w:hAnsiTheme="majorBidi" w:cstheme="majorBidi"/>
          <w:sz w:val="28"/>
          <w:szCs w:val="28"/>
        </w:rPr>
        <w:t>De 1956  à 1963</w:t>
      </w:r>
      <w:r>
        <w:rPr>
          <w:rFonts w:asciiTheme="majorBidi" w:hAnsiTheme="majorBidi" w:cstheme="majorBidi"/>
          <w:sz w:val="28"/>
          <w:szCs w:val="28"/>
        </w:rPr>
        <w:t> :</w:t>
      </w:r>
      <w:r w:rsidRPr="0049014C">
        <w:rPr>
          <w:rFonts w:asciiTheme="majorBidi" w:hAnsiTheme="majorBidi" w:cstheme="majorBidi"/>
          <w:sz w:val="28"/>
          <w:szCs w:val="28"/>
        </w:rPr>
        <w:t xml:space="preserve"> Nationalisme et lutte indépendantiste.</w:t>
      </w:r>
    </w:p>
    <w:p w:rsidR="00FD3C2A" w:rsidRPr="0049014C" w:rsidRDefault="00FD3C2A" w:rsidP="00FD3C2A">
      <w:pPr>
        <w:pStyle w:val="Paragraphedeliste"/>
        <w:numPr>
          <w:ilvl w:val="0"/>
          <w:numId w:val="1"/>
        </w:numPr>
        <w:tabs>
          <w:tab w:val="left" w:pos="567"/>
        </w:tabs>
        <w:spacing w:after="120" w:line="360" w:lineRule="auto"/>
        <w:ind w:left="0" w:firstLine="284"/>
        <w:jc w:val="both"/>
        <w:rPr>
          <w:rFonts w:asciiTheme="majorBidi" w:hAnsiTheme="majorBidi" w:cstheme="majorBidi"/>
          <w:sz w:val="28"/>
          <w:szCs w:val="28"/>
        </w:rPr>
      </w:pPr>
      <w:r w:rsidRPr="0049014C">
        <w:rPr>
          <w:rFonts w:asciiTheme="majorBidi" w:hAnsiTheme="majorBidi" w:cstheme="majorBidi"/>
          <w:sz w:val="28"/>
          <w:szCs w:val="28"/>
        </w:rPr>
        <w:t>De 1963 à 1985</w:t>
      </w:r>
      <w:r>
        <w:rPr>
          <w:rFonts w:asciiTheme="majorBidi" w:hAnsiTheme="majorBidi" w:cstheme="majorBidi"/>
          <w:sz w:val="28"/>
          <w:szCs w:val="28"/>
        </w:rPr>
        <w:t> :</w:t>
      </w:r>
      <w:r w:rsidRPr="0049014C">
        <w:rPr>
          <w:rFonts w:asciiTheme="majorBidi" w:hAnsiTheme="majorBidi" w:cstheme="majorBidi"/>
          <w:sz w:val="28"/>
          <w:szCs w:val="28"/>
        </w:rPr>
        <w:t xml:space="preserve"> Lutte démocratique contre l’autoritarisme.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b/>
          <w:bCs/>
          <w:sz w:val="28"/>
          <w:szCs w:val="28"/>
        </w:rPr>
        <w:t>Le deuxième découpage</w:t>
      </w:r>
      <w:r w:rsidRPr="0049014C">
        <w:rPr>
          <w:rFonts w:asciiTheme="majorBidi" w:hAnsiTheme="majorBidi" w:cstheme="majorBidi"/>
          <w:sz w:val="28"/>
          <w:szCs w:val="28"/>
        </w:rPr>
        <w:t> : il s’agit d’une partition qui tient compte du genre des textes produits : articles de presse</w:t>
      </w:r>
      <w:r w:rsidRPr="0049014C">
        <w:rPr>
          <w:rStyle w:val="Appelnotedebasdep"/>
          <w:rFonts w:asciiTheme="majorBidi" w:hAnsiTheme="majorBidi" w:cstheme="majorBidi"/>
          <w:sz w:val="28"/>
          <w:szCs w:val="28"/>
        </w:rPr>
        <w:footnoteReference w:id="123"/>
      </w:r>
      <w:r w:rsidRPr="0049014C">
        <w:rPr>
          <w:rFonts w:asciiTheme="majorBidi" w:hAnsiTheme="majorBidi" w:cstheme="majorBidi"/>
          <w:sz w:val="28"/>
          <w:szCs w:val="28"/>
        </w:rPr>
        <w:t xml:space="preserve"> ou éditoriaux, textes littéraires, textes politiques. Le principal objectif de ce découpage est d’examiner les ressemblances ou dissemblances lexicales que pourraient engendrer les différences de genres.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lastRenderedPageBreak/>
        <w:t>Trois sous-parties se dessinent:</w:t>
      </w:r>
    </w:p>
    <w:p w:rsidR="00FD3C2A" w:rsidRPr="0049014C" w:rsidRDefault="00FD3C2A" w:rsidP="00FD3C2A">
      <w:pPr>
        <w:pStyle w:val="Paragraphedeliste"/>
        <w:numPr>
          <w:ilvl w:val="0"/>
          <w:numId w:val="2"/>
        </w:numPr>
        <w:tabs>
          <w:tab w:val="left" w:pos="851"/>
        </w:tabs>
        <w:spacing w:line="360" w:lineRule="auto"/>
        <w:ind w:left="0" w:firstLine="567"/>
        <w:jc w:val="both"/>
        <w:rPr>
          <w:rFonts w:asciiTheme="majorBidi" w:hAnsiTheme="majorBidi" w:cstheme="majorBidi"/>
          <w:sz w:val="28"/>
          <w:szCs w:val="28"/>
        </w:rPr>
      </w:pPr>
      <w:r w:rsidRPr="0049014C">
        <w:rPr>
          <w:rFonts w:asciiTheme="majorBidi" w:hAnsiTheme="majorBidi" w:cstheme="majorBidi"/>
          <w:sz w:val="28"/>
          <w:szCs w:val="28"/>
        </w:rPr>
        <w:t>Textes journalistiques : éditoriaux, articles.</w:t>
      </w:r>
    </w:p>
    <w:p w:rsidR="00FD3C2A" w:rsidRPr="0049014C" w:rsidRDefault="00FD3C2A" w:rsidP="00FD3C2A">
      <w:pPr>
        <w:pStyle w:val="Paragraphedeliste"/>
        <w:numPr>
          <w:ilvl w:val="0"/>
          <w:numId w:val="2"/>
        </w:numPr>
        <w:tabs>
          <w:tab w:val="left" w:pos="851"/>
        </w:tabs>
        <w:spacing w:line="360" w:lineRule="auto"/>
        <w:ind w:left="0" w:firstLine="567"/>
        <w:jc w:val="both"/>
        <w:rPr>
          <w:rFonts w:asciiTheme="majorBidi" w:hAnsiTheme="majorBidi" w:cstheme="majorBidi"/>
          <w:sz w:val="28"/>
          <w:szCs w:val="28"/>
        </w:rPr>
      </w:pPr>
      <w:r w:rsidRPr="0049014C">
        <w:rPr>
          <w:rFonts w:asciiTheme="majorBidi" w:hAnsiTheme="majorBidi" w:cstheme="majorBidi"/>
          <w:sz w:val="28"/>
          <w:szCs w:val="28"/>
        </w:rPr>
        <w:t>Textes littéraires : les Mémoires</w:t>
      </w:r>
      <w:r>
        <w:rPr>
          <w:rFonts w:asciiTheme="majorBidi" w:hAnsiTheme="majorBidi" w:cstheme="majorBidi"/>
          <w:sz w:val="28"/>
          <w:szCs w:val="28"/>
        </w:rPr>
        <w:t xml:space="preserve"> de l’auteur</w:t>
      </w:r>
      <w:r w:rsidRPr="0049014C">
        <w:rPr>
          <w:rFonts w:asciiTheme="majorBidi" w:hAnsiTheme="majorBidi" w:cstheme="majorBidi"/>
          <w:sz w:val="28"/>
          <w:szCs w:val="28"/>
        </w:rPr>
        <w:t>.</w:t>
      </w:r>
    </w:p>
    <w:p w:rsidR="00FD3C2A" w:rsidRDefault="00FD3C2A" w:rsidP="00FD3C2A">
      <w:pPr>
        <w:pStyle w:val="Paragraphedeliste"/>
        <w:numPr>
          <w:ilvl w:val="0"/>
          <w:numId w:val="2"/>
        </w:numPr>
        <w:tabs>
          <w:tab w:val="left" w:pos="851"/>
        </w:tabs>
        <w:spacing w:after="120" w:line="360" w:lineRule="auto"/>
        <w:ind w:left="0" w:firstLine="567"/>
        <w:jc w:val="both"/>
        <w:rPr>
          <w:rFonts w:asciiTheme="majorBidi" w:hAnsiTheme="majorBidi" w:cstheme="majorBidi"/>
          <w:sz w:val="28"/>
          <w:szCs w:val="28"/>
        </w:rPr>
      </w:pPr>
      <w:r w:rsidRPr="0049014C">
        <w:rPr>
          <w:rFonts w:asciiTheme="majorBidi" w:hAnsiTheme="majorBidi" w:cstheme="majorBidi"/>
          <w:sz w:val="28"/>
          <w:szCs w:val="28"/>
        </w:rPr>
        <w:t>Textes politiques : rapports, discours, manifestes, correspondances, etc.</w:t>
      </w:r>
    </w:p>
    <w:p w:rsidR="00FD3C2A" w:rsidRPr="0049014C" w:rsidRDefault="00FD3C2A" w:rsidP="00FD3C2A">
      <w:pPr>
        <w:pStyle w:val="Paragraphedeliste"/>
        <w:numPr>
          <w:ilvl w:val="0"/>
          <w:numId w:val="2"/>
        </w:numPr>
        <w:tabs>
          <w:tab w:val="left" w:pos="851"/>
        </w:tabs>
        <w:spacing w:after="120" w:line="360" w:lineRule="auto"/>
        <w:ind w:left="0" w:firstLine="567"/>
        <w:jc w:val="both"/>
        <w:rPr>
          <w:rFonts w:asciiTheme="majorBidi" w:hAnsiTheme="majorBidi" w:cstheme="majorBidi"/>
          <w:sz w:val="28"/>
          <w:szCs w:val="28"/>
        </w:rPr>
      </w:pPr>
      <w:r>
        <w:rPr>
          <w:rFonts w:asciiTheme="majorBidi" w:hAnsiTheme="majorBidi" w:cstheme="majorBidi"/>
          <w:sz w:val="28"/>
          <w:szCs w:val="28"/>
        </w:rPr>
        <w:t xml:space="preserve">Les livres : </w:t>
      </w:r>
      <w:r w:rsidRPr="00BA62F7">
        <w:rPr>
          <w:rFonts w:asciiTheme="majorBidi" w:hAnsiTheme="majorBidi" w:cstheme="majorBidi"/>
          <w:i/>
          <w:iCs/>
          <w:sz w:val="28"/>
          <w:szCs w:val="28"/>
        </w:rPr>
        <w:t>L’Indépendance confisquée</w:t>
      </w:r>
      <w:r>
        <w:rPr>
          <w:rFonts w:asciiTheme="majorBidi" w:hAnsiTheme="majorBidi" w:cstheme="majorBidi"/>
          <w:sz w:val="28"/>
          <w:szCs w:val="28"/>
        </w:rPr>
        <w:t xml:space="preserve"> et </w:t>
      </w:r>
      <w:r w:rsidRPr="00BA62F7">
        <w:rPr>
          <w:rFonts w:asciiTheme="majorBidi" w:hAnsiTheme="majorBidi" w:cstheme="majorBidi"/>
          <w:i/>
          <w:iCs/>
          <w:sz w:val="28"/>
          <w:szCs w:val="28"/>
        </w:rPr>
        <w:t>Demain se lèvera le jour</w:t>
      </w:r>
      <w:r>
        <w:rPr>
          <w:rFonts w:asciiTheme="majorBidi" w:hAnsiTheme="majorBidi" w:cstheme="majorBidi"/>
          <w:sz w:val="28"/>
          <w:szCs w:val="28"/>
        </w:rPr>
        <w:t>.</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b/>
          <w:bCs/>
          <w:sz w:val="28"/>
          <w:szCs w:val="28"/>
        </w:rPr>
        <w:t>Le troisième découpage</w:t>
      </w:r>
      <w:r w:rsidRPr="0049014C">
        <w:rPr>
          <w:rFonts w:asciiTheme="majorBidi" w:hAnsiTheme="majorBidi" w:cstheme="majorBidi"/>
          <w:sz w:val="28"/>
          <w:szCs w:val="28"/>
        </w:rPr>
        <w:t xml:space="preserve"> : selon qu’il soit en situation de « hors-gouvernance » ou de « gouvernance », les stratégies discursives employées par un homme politique sont différentes. Selon Patrick Charaudeau : </w:t>
      </w:r>
    </w:p>
    <w:p w:rsidR="00FD3C2A" w:rsidRPr="0049014C" w:rsidRDefault="00FD3C2A" w:rsidP="00FD3C2A">
      <w:pPr>
        <w:spacing w:after="120" w:line="360" w:lineRule="auto"/>
        <w:ind w:firstLine="567"/>
        <w:jc w:val="both"/>
        <w:rPr>
          <w:rFonts w:asciiTheme="majorBidi" w:hAnsiTheme="majorBidi" w:cstheme="majorBidi"/>
          <w:b/>
          <w:bCs/>
          <w:sz w:val="28"/>
          <w:szCs w:val="28"/>
        </w:rPr>
      </w:pPr>
      <w:r w:rsidRPr="0049014C">
        <w:rPr>
          <w:rFonts w:asciiTheme="majorBidi" w:hAnsiTheme="majorBidi" w:cstheme="majorBidi"/>
          <w:sz w:val="28"/>
          <w:szCs w:val="28"/>
        </w:rPr>
        <w:t>« </w:t>
      </w:r>
      <w:r w:rsidRPr="0049014C">
        <w:rPr>
          <w:rFonts w:asciiTheme="majorBidi" w:hAnsiTheme="majorBidi" w:cstheme="majorBidi"/>
          <w:i/>
          <w:iCs/>
          <w:sz w:val="28"/>
          <w:szCs w:val="28"/>
        </w:rPr>
        <w:t xml:space="preserve">Que le sujet politique se trouve en situation d'énonciation de "hors gouvernance" (lorsqu'il s'agit, par exemple, d'accéder au pouvoir en étant candidat à une élection), ou de "gouvernance" (lorsqu'il est "aux affaires"), il lui faut agir et communiquer, communiquer et agir, mais avec des stratégies légèrement différentes, du fait qu'il se trouve dans des positions de légitimité différentes. Mais dans un cas comme dans l'autre, divers types de parole (ou stratégies discursives) sont à sa disposition : parole de </w:t>
      </w:r>
      <w:r w:rsidRPr="0049014C">
        <w:rPr>
          <w:rFonts w:asciiTheme="majorBidi" w:hAnsiTheme="majorBidi" w:cstheme="majorBidi"/>
          <w:sz w:val="28"/>
          <w:szCs w:val="28"/>
        </w:rPr>
        <w:t>promesse</w:t>
      </w:r>
      <w:r w:rsidRPr="0049014C">
        <w:rPr>
          <w:rFonts w:asciiTheme="majorBidi" w:hAnsiTheme="majorBidi" w:cstheme="majorBidi"/>
          <w:i/>
          <w:iCs/>
          <w:sz w:val="28"/>
          <w:szCs w:val="28"/>
        </w:rPr>
        <w:t xml:space="preserve">, parole de </w:t>
      </w:r>
      <w:r w:rsidRPr="0049014C">
        <w:rPr>
          <w:rFonts w:asciiTheme="majorBidi" w:hAnsiTheme="majorBidi" w:cstheme="majorBidi"/>
          <w:sz w:val="28"/>
          <w:szCs w:val="28"/>
        </w:rPr>
        <w:t>décision</w:t>
      </w:r>
      <w:r w:rsidRPr="0049014C">
        <w:rPr>
          <w:rFonts w:asciiTheme="majorBidi" w:hAnsiTheme="majorBidi" w:cstheme="majorBidi"/>
          <w:i/>
          <w:iCs/>
          <w:sz w:val="28"/>
          <w:szCs w:val="28"/>
        </w:rPr>
        <w:t xml:space="preserve">, parole de </w:t>
      </w:r>
      <w:r w:rsidRPr="0049014C">
        <w:rPr>
          <w:rFonts w:asciiTheme="majorBidi" w:hAnsiTheme="majorBidi" w:cstheme="majorBidi"/>
          <w:sz w:val="28"/>
          <w:szCs w:val="28"/>
        </w:rPr>
        <w:t>justification</w:t>
      </w:r>
      <w:r w:rsidRPr="0049014C">
        <w:rPr>
          <w:rFonts w:asciiTheme="majorBidi" w:hAnsiTheme="majorBidi" w:cstheme="majorBidi"/>
          <w:i/>
          <w:iCs/>
          <w:sz w:val="28"/>
          <w:szCs w:val="28"/>
        </w:rPr>
        <w:t xml:space="preserve">, parole de </w:t>
      </w:r>
      <w:r w:rsidRPr="0049014C">
        <w:rPr>
          <w:rFonts w:asciiTheme="majorBidi" w:hAnsiTheme="majorBidi" w:cstheme="majorBidi"/>
          <w:sz w:val="28"/>
          <w:szCs w:val="28"/>
        </w:rPr>
        <w:t>dissimulation</w:t>
      </w:r>
      <w:r w:rsidRPr="0049014C">
        <w:rPr>
          <w:rFonts w:asciiTheme="majorBidi" w:hAnsiTheme="majorBidi" w:cstheme="majorBidi"/>
          <w:i/>
          <w:iCs/>
          <w:sz w:val="28"/>
          <w:szCs w:val="28"/>
        </w:rPr>
        <w:t>. </w:t>
      </w:r>
      <w:r w:rsidRPr="0049014C">
        <w:rPr>
          <w:rFonts w:asciiTheme="majorBidi" w:hAnsiTheme="majorBidi" w:cstheme="majorBidi"/>
          <w:sz w:val="28"/>
          <w:szCs w:val="28"/>
        </w:rPr>
        <w:t>»</w:t>
      </w:r>
      <w:r w:rsidRPr="0049014C">
        <w:rPr>
          <w:rStyle w:val="Appelnotedebasdep"/>
          <w:rFonts w:asciiTheme="majorBidi" w:hAnsiTheme="majorBidi" w:cstheme="majorBidi"/>
          <w:i/>
          <w:iCs/>
          <w:sz w:val="28"/>
          <w:szCs w:val="28"/>
        </w:rPr>
        <w:footnoteReference w:id="124"/>
      </w:r>
      <w:r w:rsidRPr="0049014C">
        <w:rPr>
          <w:rFonts w:asciiTheme="majorBidi" w:hAnsiTheme="majorBidi" w:cstheme="majorBidi"/>
          <w:b/>
          <w:bCs/>
          <w:sz w:val="28"/>
          <w:szCs w:val="28"/>
        </w:rPr>
        <w:t xml:space="preserve">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 xml:space="preserve">L’on comprend donc que les stratégies discursives mises en œuvre par l’homme politique dépendent de la position qu’il occupe sur la scène politique.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De même, le sujet politique développe-t-il des stratégies différentes en fonction de sa présence ou son absence sur la scène politique ? S’agit-il d’un sujet politique actif qui participe à la gestion de la vie sociopolitique</w:t>
      </w:r>
      <w:r w:rsidRPr="0049014C">
        <w:rPr>
          <w:rStyle w:val="Appelnotedebasdep"/>
          <w:rFonts w:asciiTheme="majorBidi" w:hAnsiTheme="majorBidi" w:cstheme="majorBidi"/>
          <w:sz w:val="28"/>
          <w:szCs w:val="28"/>
        </w:rPr>
        <w:footnoteReference w:id="125"/>
      </w:r>
      <w:r w:rsidRPr="0049014C">
        <w:rPr>
          <w:rFonts w:asciiTheme="majorBidi" w:hAnsiTheme="majorBidi" w:cstheme="majorBidi"/>
          <w:sz w:val="28"/>
          <w:szCs w:val="28"/>
        </w:rPr>
        <w:t xml:space="preserve">? Ou, par contre, ne </w:t>
      </w:r>
      <w:r>
        <w:rPr>
          <w:rFonts w:asciiTheme="majorBidi" w:hAnsiTheme="majorBidi" w:cstheme="majorBidi"/>
          <w:sz w:val="28"/>
          <w:szCs w:val="28"/>
        </w:rPr>
        <w:t>joue-t</w:t>
      </w:r>
      <w:r w:rsidRPr="0049014C">
        <w:rPr>
          <w:rFonts w:asciiTheme="majorBidi" w:hAnsiTheme="majorBidi" w:cstheme="majorBidi"/>
          <w:sz w:val="28"/>
          <w:szCs w:val="28"/>
        </w:rPr>
        <w:t xml:space="preserve">-il que le rôle d’observateur du champ politique ?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 xml:space="preserve">Il faut préciser que Ferhat Abbas n’a été « aux affaires » que pendant une période très courte au lendemain de l’indépendance. Il a été donc toujours « hors-gouvernance ».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lastRenderedPageBreak/>
        <w:t xml:space="preserve">Ce que nous pouvons remarquer, c’est qu’on peut distinguer deux parties dans le parcours de Ferhat Abbas en tenant compte de ce qui vient d’être dit: selon qu’il soit acteur de la scène politique (Président de parti, délégué financier, député, représentant.) ou qu’il soit simple observateur de la scène politique de son pays comme ce </w:t>
      </w:r>
      <w:r>
        <w:rPr>
          <w:rFonts w:asciiTheme="majorBidi" w:hAnsiTheme="majorBidi" w:cstheme="majorBidi"/>
          <w:sz w:val="28"/>
          <w:szCs w:val="28"/>
        </w:rPr>
        <w:t>fut</w:t>
      </w:r>
      <w:r w:rsidRPr="0049014C">
        <w:rPr>
          <w:rFonts w:asciiTheme="majorBidi" w:hAnsiTheme="majorBidi" w:cstheme="majorBidi"/>
          <w:sz w:val="28"/>
          <w:szCs w:val="28"/>
        </w:rPr>
        <w:t xml:space="preserve"> le cas après l’indépendance. En fait, pendant la colonisation française, Abbas, qui était un autochtone, n’avait jamais occupé une place dans le système politique français qui dirigeait l’Algérie. Même lorsqu’il siégeait dans les assemblées élues de l’Algérie française ou dans le parlement français, ses projets politiques étaient à l’opposé de la politique coloniale.</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Abbas avait occupé donc des « positions de légitimité » différentes : selon qu’il fût un sujet politique actif</w:t>
      </w:r>
      <w:r w:rsidRPr="0049014C">
        <w:rPr>
          <w:rStyle w:val="Appelnotedebasdep"/>
          <w:rFonts w:asciiTheme="majorBidi" w:hAnsiTheme="majorBidi" w:cstheme="majorBidi"/>
          <w:sz w:val="28"/>
          <w:szCs w:val="28"/>
        </w:rPr>
        <w:footnoteReference w:id="126"/>
      </w:r>
      <w:r w:rsidRPr="0049014C">
        <w:rPr>
          <w:rFonts w:asciiTheme="majorBidi" w:hAnsiTheme="majorBidi" w:cstheme="majorBidi"/>
          <w:sz w:val="28"/>
          <w:szCs w:val="28"/>
        </w:rPr>
        <w:t>, ou un simple observateur de la scène politique</w:t>
      </w:r>
      <w:r w:rsidRPr="0049014C">
        <w:rPr>
          <w:rStyle w:val="Appelnotedebasdep"/>
          <w:rFonts w:asciiTheme="majorBidi" w:hAnsiTheme="majorBidi" w:cstheme="majorBidi"/>
          <w:sz w:val="28"/>
          <w:szCs w:val="28"/>
        </w:rPr>
        <w:footnoteReference w:id="127"/>
      </w:r>
      <w:r w:rsidRPr="0049014C">
        <w:rPr>
          <w:rFonts w:asciiTheme="majorBidi" w:hAnsiTheme="majorBidi" w:cstheme="majorBidi"/>
          <w:sz w:val="28"/>
          <w:szCs w:val="28"/>
        </w:rPr>
        <w:t>. Employait-il, de ce fait, des types de paroles différents ? Le recul qu’il avait pris au lendemain de l’Indépendance lui permettait-il d’avoir un regard différent et par là même de développer des stratégies de communication différentes dans ses textes?</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C’est ce que nous tentons de vérifier à travers ce découpage.</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Deux sous-parties du corpus sont possibles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b/>
          <w:bCs/>
          <w:sz w:val="28"/>
          <w:szCs w:val="28"/>
        </w:rPr>
        <w:t>1-</w:t>
      </w:r>
      <w:r w:rsidRPr="0049014C">
        <w:rPr>
          <w:rFonts w:asciiTheme="majorBidi" w:hAnsiTheme="majorBidi" w:cstheme="majorBidi"/>
          <w:sz w:val="28"/>
          <w:szCs w:val="28"/>
        </w:rPr>
        <w:t>Textes produits par</w:t>
      </w:r>
      <w:r w:rsidRPr="0049014C">
        <w:rPr>
          <w:rFonts w:asciiTheme="majorBidi" w:hAnsiTheme="majorBidi" w:cstheme="majorBidi"/>
          <w:b/>
          <w:bCs/>
          <w:sz w:val="28"/>
          <w:szCs w:val="28"/>
        </w:rPr>
        <w:t xml:space="preserve"> </w:t>
      </w:r>
      <w:r w:rsidRPr="0049014C">
        <w:rPr>
          <w:rFonts w:asciiTheme="majorBidi" w:hAnsiTheme="majorBidi" w:cstheme="majorBidi"/>
          <w:sz w:val="28"/>
          <w:szCs w:val="28"/>
        </w:rPr>
        <w:t>Ferhat Abbas en tant qu’acteur politique. Cette période commence aux années 1920 et se termine lorsqu’il quitte le champ politique en 1963, suite à sa démission de la présidence de l’Assemblée nationale constituante. Durant toute cette période, Ferhat Abbas a été un acteur incontournable de la scène politique algérienne. Ainsi, il a été, tour à tour, président de l’AEMAN, président de l’UPA, président des AML et de l’UDMA, membre du CNRA et du CCE, président du premier GPRA en septembre 1958 et du second GPRA en 1960, enfin Président de l’Assemblée Nationale Constituante (1962-1963).</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b/>
          <w:bCs/>
          <w:sz w:val="28"/>
          <w:szCs w:val="28"/>
        </w:rPr>
        <w:lastRenderedPageBreak/>
        <w:t>2-</w:t>
      </w:r>
      <w:r w:rsidRPr="0049014C">
        <w:rPr>
          <w:rFonts w:asciiTheme="majorBidi" w:hAnsiTheme="majorBidi" w:cstheme="majorBidi"/>
          <w:sz w:val="28"/>
          <w:szCs w:val="28"/>
        </w:rPr>
        <w:t>Textes produits par</w:t>
      </w:r>
      <w:r w:rsidRPr="0049014C">
        <w:rPr>
          <w:rFonts w:asciiTheme="majorBidi" w:hAnsiTheme="majorBidi" w:cstheme="majorBidi"/>
          <w:b/>
          <w:bCs/>
          <w:sz w:val="28"/>
          <w:szCs w:val="28"/>
        </w:rPr>
        <w:t xml:space="preserve"> </w:t>
      </w:r>
      <w:r w:rsidRPr="0049014C">
        <w:rPr>
          <w:rFonts w:asciiTheme="majorBidi" w:hAnsiTheme="majorBidi" w:cstheme="majorBidi"/>
          <w:sz w:val="28"/>
          <w:szCs w:val="28"/>
        </w:rPr>
        <w:t>Ferhat Abbas en tant qu’observateur de la scène politique. Il se trouve dans une situation d’énonciation de « hors gouvernance », qui commence en septembre 1963 lorsqu’il quitte la vie politique</w:t>
      </w:r>
      <w:r>
        <w:rPr>
          <w:rFonts w:asciiTheme="majorBidi" w:hAnsiTheme="majorBidi" w:cstheme="majorBidi"/>
          <w:sz w:val="28"/>
          <w:szCs w:val="28"/>
        </w:rPr>
        <w:t>,</w:t>
      </w:r>
      <w:r w:rsidRPr="0049014C">
        <w:rPr>
          <w:rFonts w:asciiTheme="majorBidi" w:hAnsiTheme="majorBidi" w:cstheme="majorBidi"/>
          <w:sz w:val="28"/>
          <w:szCs w:val="28"/>
        </w:rPr>
        <w:t xml:space="preserve"> et se prolonge jusqu’à sa mort en 1985. Durant toute cette période – de 1963 à 1985-, il demeure dans l’opposition contre le système du Parti unique et écrit quelques livres.</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 xml:space="preserve">Nous </w:t>
      </w:r>
      <w:r>
        <w:rPr>
          <w:rFonts w:asciiTheme="majorBidi" w:hAnsiTheme="majorBidi" w:cstheme="majorBidi"/>
          <w:sz w:val="28"/>
          <w:szCs w:val="28"/>
        </w:rPr>
        <w:t xml:space="preserve">préférons </w:t>
      </w:r>
      <w:r w:rsidRPr="0049014C">
        <w:rPr>
          <w:rFonts w:asciiTheme="majorBidi" w:hAnsiTheme="majorBidi" w:cstheme="majorBidi"/>
          <w:sz w:val="28"/>
          <w:szCs w:val="28"/>
        </w:rPr>
        <w:t xml:space="preserve">ne </w:t>
      </w:r>
      <w:r>
        <w:rPr>
          <w:rFonts w:asciiTheme="majorBidi" w:hAnsiTheme="majorBidi" w:cstheme="majorBidi"/>
          <w:sz w:val="28"/>
          <w:szCs w:val="28"/>
        </w:rPr>
        <w:t xml:space="preserve">pas présenter </w:t>
      </w:r>
      <w:r w:rsidRPr="0049014C">
        <w:rPr>
          <w:rFonts w:asciiTheme="majorBidi" w:hAnsiTheme="majorBidi" w:cstheme="majorBidi"/>
          <w:sz w:val="28"/>
          <w:szCs w:val="28"/>
        </w:rPr>
        <w:t>ici tous les découpages que nous avons effectués dans le corpus. Nous renvoyons le lecteur à la partie pratique où il trouvera plus d’informations sur les autres partitions</w:t>
      </w:r>
      <w:r>
        <w:rPr>
          <w:rFonts w:asciiTheme="majorBidi" w:hAnsiTheme="majorBidi" w:cstheme="majorBidi"/>
          <w:sz w:val="28"/>
          <w:szCs w:val="28"/>
        </w:rPr>
        <w:t>,</w:t>
      </w:r>
      <w:r w:rsidRPr="0049014C">
        <w:rPr>
          <w:rFonts w:asciiTheme="majorBidi" w:hAnsiTheme="majorBidi" w:cstheme="majorBidi"/>
          <w:sz w:val="28"/>
          <w:szCs w:val="28"/>
        </w:rPr>
        <w:t xml:space="preserve"> car nous ne présentons ici que les plus importantes.</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 xml:space="preserve">Nous estimons que le plus important de ces découpages est le premier, c’est-à-dire celui qui s’appuie sur la variable chronologique. Les résultats permettent de voir les différences de langage entre les différentes parties du corpus, entre les différentes séquences chronologiques. Ces différences peuvent être expliquées et interprétées par des raisons </w:t>
      </w:r>
      <w:r>
        <w:rPr>
          <w:rFonts w:asciiTheme="majorBidi" w:hAnsiTheme="majorBidi" w:cstheme="majorBidi"/>
          <w:sz w:val="28"/>
          <w:szCs w:val="28"/>
        </w:rPr>
        <w:t>socio</w:t>
      </w:r>
      <w:r w:rsidRPr="0049014C">
        <w:rPr>
          <w:rFonts w:asciiTheme="majorBidi" w:hAnsiTheme="majorBidi" w:cstheme="majorBidi"/>
          <w:sz w:val="28"/>
          <w:szCs w:val="28"/>
        </w:rPr>
        <w:t>historiques. Les convergences ou les divergences lexicales entre les sous-parties du corpus, qui correspondent chacune à une période chronologique déterminée, peuvent être expliquées par des déterminations contextuelles.</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Pour effectuer l’analyse statistique, nous procédons de la manière suivante :</w:t>
      </w:r>
    </w:p>
    <w:p w:rsidR="00FD3C2A"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Dans un premier temps, il faut faire un enregistrement en ordinateur de tout le corpus. L’enregistrement se fait de deux manières différentes</w:t>
      </w:r>
      <w:r>
        <w:rPr>
          <w:rFonts w:asciiTheme="majorBidi" w:hAnsiTheme="majorBidi" w:cstheme="majorBidi"/>
          <w:sz w:val="28"/>
          <w:szCs w:val="28"/>
        </w:rPr>
        <w:t> :</w:t>
      </w:r>
      <w:r w:rsidRPr="0049014C">
        <w:rPr>
          <w:rFonts w:asciiTheme="majorBidi" w:hAnsiTheme="majorBidi" w:cstheme="majorBidi"/>
          <w:sz w:val="28"/>
          <w:szCs w:val="28"/>
        </w:rPr>
        <w:t xml:space="preserve"> </w:t>
      </w:r>
    </w:p>
    <w:p w:rsidR="00FD3C2A"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 xml:space="preserve">1-Lorsqu’il s’agit d’un texte en format papier, un livre par exemple, nous procédons à la numérisation de ce texte au scanner avant d’utiliser un logiciel de reconnaissance optique des caractères qui permet d’enregistrer le document sous format Word.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 xml:space="preserve">2-Quand il s’agit d’un texte dont nous ne pouvons obtenir la version papier, comme les articles de journaux disponibles uniquement dans les archives et dont </w:t>
      </w:r>
      <w:r w:rsidRPr="0049014C">
        <w:rPr>
          <w:rFonts w:asciiTheme="majorBidi" w:hAnsiTheme="majorBidi" w:cstheme="majorBidi"/>
          <w:sz w:val="28"/>
          <w:szCs w:val="28"/>
        </w:rPr>
        <w:lastRenderedPageBreak/>
        <w:t>le seul moyen de recueil est la photographie, nous effectuons la saisie manuelle au clavier.</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 xml:space="preserve">Une fois rassemblés et numérisés tous les textes intégrés dans le corpus, notre base de données est constituée. Il faut ensuite effectuer les découpages nécessaires. Dans les découpages qui s’appuient sur la variable chronologique, le classement des textes se fait non pas selon la date de parution de la publication mais selon la date de sa rédaction (ou production) ; certaines parties du corpus n’ont pas été publiées dans la même année de leur rédaction. Dans ces découpages, le contexte et le temps étant étroitement liés, la division du corpus se fait selon une seule variable, la période pendant laquelle le texte a été produit. </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Une fois obtenues toutes les versions du corpus, il faut créer les bases de données correspondantes dans le logiciel de traitement lexicométrique.</w:t>
      </w:r>
      <w:r w:rsidRPr="0049014C">
        <w:rPr>
          <w:rStyle w:val="Appelnotedebasdep"/>
          <w:rFonts w:asciiTheme="majorBidi" w:hAnsiTheme="majorBidi" w:cstheme="majorBidi"/>
          <w:sz w:val="28"/>
          <w:szCs w:val="28"/>
        </w:rPr>
        <w:footnoteReference w:id="128"/>
      </w:r>
      <w:r w:rsidRPr="0049014C">
        <w:rPr>
          <w:rFonts w:asciiTheme="majorBidi" w:hAnsiTheme="majorBidi" w:cstheme="majorBidi"/>
          <w:sz w:val="28"/>
          <w:szCs w:val="28"/>
        </w:rPr>
        <w:t xml:space="preserve"> Les variables selon lesquelles sont réalisés les découpages sont des «clés» qui divisent le corpus en « parties ». Le logiciel permet dès lors de savoir, grâce à des sorties-machines, si le vocabulaire se répartit de manière spécifique selon ces variables. Les résultats permettent de comparer le vocabulaire d’un texte par rapport </w:t>
      </w:r>
      <w:r>
        <w:rPr>
          <w:rFonts w:asciiTheme="majorBidi" w:hAnsiTheme="majorBidi" w:cstheme="majorBidi"/>
          <w:sz w:val="28"/>
          <w:szCs w:val="28"/>
        </w:rPr>
        <w:t xml:space="preserve">à celui des </w:t>
      </w:r>
      <w:r w:rsidRPr="0049014C">
        <w:rPr>
          <w:rFonts w:asciiTheme="majorBidi" w:hAnsiTheme="majorBidi" w:cstheme="majorBidi"/>
          <w:sz w:val="28"/>
          <w:szCs w:val="28"/>
        </w:rPr>
        <w:t>autres textes de la même sous-partie ou par rapport à tout le corpus qui constitue la référence.</w:t>
      </w:r>
    </w:p>
    <w:p w:rsidR="00FD3C2A" w:rsidRPr="0049014C" w:rsidRDefault="00FD3C2A" w:rsidP="00FD3C2A">
      <w:pPr>
        <w:spacing w:after="120" w:line="360" w:lineRule="auto"/>
        <w:ind w:firstLine="567"/>
        <w:jc w:val="both"/>
        <w:rPr>
          <w:rFonts w:asciiTheme="majorBidi" w:hAnsiTheme="majorBidi" w:cstheme="majorBidi"/>
          <w:sz w:val="28"/>
          <w:szCs w:val="28"/>
        </w:rPr>
      </w:pPr>
      <w:r w:rsidRPr="0049014C">
        <w:rPr>
          <w:rFonts w:asciiTheme="majorBidi" w:hAnsiTheme="majorBidi" w:cstheme="majorBidi"/>
          <w:sz w:val="28"/>
          <w:szCs w:val="28"/>
        </w:rPr>
        <w:t xml:space="preserve">Nous obtenons donc des bases de données lexicométriques que nous pouvons explorer grâce aux fonctions documentaires du logiciel. </w:t>
      </w:r>
    </w:p>
    <w:p w:rsidR="00FD3C2A" w:rsidRPr="0049014C" w:rsidRDefault="00FD3C2A" w:rsidP="00FD3C2A">
      <w:pPr>
        <w:spacing w:line="360" w:lineRule="auto"/>
        <w:ind w:firstLine="709"/>
        <w:jc w:val="both"/>
        <w:rPr>
          <w:rFonts w:asciiTheme="majorBidi" w:hAnsiTheme="majorBidi" w:cstheme="majorBidi"/>
          <w:b/>
          <w:bCs/>
          <w:sz w:val="28"/>
          <w:szCs w:val="28"/>
        </w:rPr>
      </w:pPr>
      <w:r w:rsidRPr="0049014C">
        <w:rPr>
          <w:rFonts w:asciiTheme="majorBidi" w:hAnsiTheme="majorBidi" w:cstheme="majorBidi"/>
          <w:sz w:val="28"/>
          <w:szCs w:val="28"/>
        </w:rPr>
        <w:t>Relevons, comptons, comparons, nous interprèterons ultérieurement</w:t>
      </w:r>
      <w:r w:rsidRPr="0049014C">
        <w:rPr>
          <w:rStyle w:val="Appelnotedebasdep"/>
          <w:rFonts w:asciiTheme="majorBidi" w:hAnsiTheme="majorBidi" w:cstheme="majorBidi"/>
          <w:sz w:val="28"/>
          <w:szCs w:val="28"/>
        </w:rPr>
        <w:footnoteReference w:id="129"/>
      </w:r>
      <w:r w:rsidRPr="0049014C">
        <w:rPr>
          <w:rFonts w:asciiTheme="majorBidi" w:hAnsiTheme="majorBidi" w:cstheme="majorBidi"/>
          <w:i/>
          <w:iCs/>
          <w:sz w:val="28"/>
          <w:szCs w:val="28"/>
        </w:rPr>
        <w:t xml:space="preserve">, </w:t>
      </w:r>
      <w:r w:rsidRPr="0049014C">
        <w:rPr>
          <w:rFonts w:asciiTheme="majorBidi" w:hAnsiTheme="majorBidi" w:cstheme="majorBidi"/>
          <w:sz w:val="28"/>
          <w:szCs w:val="28"/>
        </w:rPr>
        <w:t>écrit Maurice Tournier</w:t>
      </w:r>
      <w:r w:rsidRPr="0049014C">
        <w:rPr>
          <w:rFonts w:asciiTheme="majorBidi" w:hAnsiTheme="majorBidi" w:cstheme="majorBidi"/>
          <w:i/>
          <w:iCs/>
          <w:sz w:val="28"/>
          <w:szCs w:val="28"/>
        </w:rPr>
        <w:t>.</w:t>
      </w:r>
      <w:r w:rsidRPr="0049014C">
        <w:rPr>
          <w:rFonts w:asciiTheme="majorBidi" w:hAnsiTheme="majorBidi" w:cstheme="majorBidi"/>
          <w:sz w:val="28"/>
          <w:szCs w:val="28"/>
        </w:rPr>
        <w:t xml:space="preserve"> C’est ce que nous nous proposons de faire dans l</w:t>
      </w:r>
      <w:r>
        <w:rPr>
          <w:rFonts w:asciiTheme="majorBidi" w:hAnsiTheme="majorBidi" w:cstheme="majorBidi"/>
          <w:sz w:val="28"/>
          <w:szCs w:val="28"/>
        </w:rPr>
        <w:t>a partie pratique</w:t>
      </w:r>
      <w:r w:rsidRPr="0049014C">
        <w:rPr>
          <w:rFonts w:asciiTheme="majorBidi" w:hAnsiTheme="majorBidi" w:cstheme="majorBidi"/>
          <w:sz w:val="28"/>
          <w:szCs w:val="28"/>
        </w:rPr>
        <w:t>.</w:t>
      </w:r>
    </w:p>
    <w:p w:rsidR="00FD3C2A" w:rsidRDefault="00FD3C2A" w:rsidP="00914DDE">
      <w:pPr>
        <w:autoSpaceDE w:val="0"/>
        <w:autoSpaceDN w:val="0"/>
        <w:adjustRightInd w:val="0"/>
        <w:spacing w:after="120" w:line="360" w:lineRule="auto"/>
        <w:jc w:val="both"/>
        <w:rPr>
          <w:rFonts w:asciiTheme="majorBidi" w:hAnsiTheme="majorBidi" w:cstheme="majorBidi"/>
          <w:b/>
          <w:bCs/>
          <w:sz w:val="28"/>
          <w:szCs w:val="28"/>
        </w:rPr>
      </w:pPr>
    </w:p>
    <w:p w:rsidR="00FD3C2A" w:rsidRDefault="00FD3C2A" w:rsidP="00914DDE">
      <w:pPr>
        <w:autoSpaceDE w:val="0"/>
        <w:autoSpaceDN w:val="0"/>
        <w:adjustRightInd w:val="0"/>
        <w:spacing w:after="120" w:line="360" w:lineRule="auto"/>
        <w:jc w:val="both"/>
        <w:rPr>
          <w:rFonts w:asciiTheme="majorBidi" w:hAnsiTheme="majorBidi" w:cstheme="majorBidi"/>
          <w:b/>
          <w:bCs/>
          <w:sz w:val="28"/>
          <w:szCs w:val="28"/>
        </w:rPr>
      </w:pPr>
    </w:p>
    <w:p w:rsidR="00914DDE" w:rsidRPr="00914DDE" w:rsidRDefault="00C652A6" w:rsidP="00914DDE">
      <w:pPr>
        <w:autoSpaceDE w:val="0"/>
        <w:autoSpaceDN w:val="0"/>
        <w:adjustRightInd w:val="0"/>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2</w:t>
      </w:r>
      <w:r w:rsidR="00B360E3">
        <w:rPr>
          <w:rFonts w:asciiTheme="majorBidi" w:hAnsiTheme="majorBidi" w:cstheme="majorBidi"/>
          <w:b/>
          <w:bCs/>
          <w:sz w:val="28"/>
          <w:szCs w:val="28"/>
        </w:rPr>
        <w:t>-</w:t>
      </w:r>
      <w:r w:rsidR="00914DDE" w:rsidRPr="00914DDE">
        <w:rPr>
          <w:rFonts w:asciiTheme="majorBidi" w:hAnsiTheme="majorBidi" w:cstheme="majorBidi"/>
          <w:b/>
          <w:bCs/>
          <w:sz w:val="28"/>
          <w:szCs w:val="28"/>
        </w:rPr>
        <w:t xml:space="preserve">Quelques outils lexicométriques : </w:t>
      </w:r>
    </w:p>
    <w:p w:rsidR="00914DDE" w:rsidRPr="00914DDE" w:rsidRDefault="00914DDE" w:rsidP="00B360E3">
      <w:pPr>
        <w:autoSpaceDE w:val="0"/>
        <w:autoSpaceDN w:val="0"/>
        <w:adjustRightInd w:val="0"/>
        <w:spacing w:after="120" w:line="360" w:lineRule="auto"/>
        <w:ind w:firstLine="567"/>
        <w:jc w:val="both"/>
        <w:rPr>
          <w:rFonts w:asciiTheme="majorBidi" w:hAnsiTheme="majorBidi" w:cstheme="majorBidi"/>
          <w:sz w:val="28"/>
          <w:szCs w:val="28"/>
        </w:rPr>
      </w:pPr>
      <w:r w:rsidRPr="00914DDE">
        <w:rPr>
          <w:rFonts w:asciiTheme="majorBidi" w:hAnsiTheme="majorBidi" w:cstheme="majorBidi"/>
          <w:sz w:val="28"/>
          <w:szCs w:val="28"/>
        </w:rPr>
        <w:t>Le développement de l’approche automatique du discours a été, depuis son avènement, tributaire de la maturité des outils fournis par une autre discipline, l’informatique. Les outils lexicométriques existants sont aussi nombreux que divers</w:t>
      </w:r>
      <w:r w:rsidR="00B360E3">
        <w:rPr>
          <w:rFonts w:asciiTheme="majorBidi" w:hAnsiTheme="majorBidi" w:cstheme="majorBidi"/>
          <w:sz w:val="28"/>
          <w:szCs w:val="28"/>
        </w:rPr>
        <w:t>,</w:t>
      </w:r>
      <w:r w:rsidRPr="00914DDE">
        <w:rPr>
          <w:rFonts w:asciiTheme="majorBidi" w:hAnsiTheme="majorBidi" w:cstheme="majorBidi"/>
          <w:sz w:val="28"/>
          <w:szCs w:val="28"/>
        </w:rPr>
        <w:t xml:space="preserve"> par leurs programmes et leurs fonctionnalités. </w:t>
      </w:r>
      <w:r w:rsidR="00B360E3">
        <w:rPr>
          <w:rFonts w:asciiTheme="majorBidi" w:hAnsiTheme="majorBidi" w:cstheme="majorBidi"/>
          <w:sz w:val="28"/>
          <w:szCs w:val="28"/>
        </w:rPr>
        <w:t>N</w:t>
      </w:r>
      <w:r w:rsidRPr="00914DDE">
        <w:rPr>
          <w:rFonts w:asciiTheme="majorBidi" w:hAnsiTheme="majorBidi" w:cstheme="majorBidi"/>
          <w:sz w:val="28"/>
          <w:szCs w:val="28"/>
        </w:rPr>
        <w:t xml:space="preserve">ous nous </w:t>
      </w:r>
      <w:r w:rsidR="00B360E3">
        <w:rPr>
          <w:rFonts w:asciiTheme="majorBidi" w:hAnsiTheme="majorBidi" w:cstheme="majorBidi"/>
          <w:sz w:val="28"/>
          <w:szCs w:val="28"/>
        </w:rPr>
        <w:t>limitons</w:t>
      </w:r>
      <w:r w:rsidRPr="00914DDE">
        <w:rPr>
          <w:rFonts w:asciiTheme="majorBidi" w:hAnsiTheme="majorBidi" w:cstheme="majorBidi"/>
          <w:sz w:val="28"/>
          <w:szCs w:val="28"/>
        </w:rPr>
        <w:t xml:space="preserve"> à présenter </w:t>
      </w:r>
      <w:r w:rsidR="00B360E3">
        <w:rPr>
          <w:rFonts w:asciiTheme="majorBidi" w:hAnsiTheme="majorBidi" w:cstheme="majorBidi"/>
          <w:sz w:val="28"/>
          <w:szCs w:val="28"/>
        </w:rPr>
        <w:t xml:space="preserve">trois </w:t>
      </w:r>
      <w:r w:rsidRPr="00914DDE">
        <w:rPr>
          <w:rFonts w:asciiTheme="majorBidi" w:hAnsiTheme="majorBidi" w:cstheme="majorBidi"/>
          <w:sz w:val="28"/>
          <w:szCs w:val="28"/>
        </w:rPr>
        <w:t>logiciels</w:t>
      </w:r>
      <w:r w:rsidR="00B360E3">
        <w:rPr>
          <w:rFonts w:asciiTheme="majorBidi" w:hAnsiTheme="majorBidi" w:cstheme="majorBidi"/>
          <w:sz w:val="28"/>
          <w:szCs w:val="28"/>
        </w:rPr>
        <w:t xml:space="preserve">. Deux de ces logiciels, </w:t>
      </w:r>
      <w:r w:rsidR="00B360E3" w:rsidRPr="00914DDE">
        <w:rPr>
          <w:rFonts w:asciiTheme="majorBidi" w:hAnsiTheme="majorBidi" w:cstheme="majorBidi"/>
          <w:sz w:val="28"/>
          <w:szCs w:val="28"/>
        </w:rPr>
        <w:t>Hyperbase d’Etienne Brunet et Lexico d’André Salem</w:t>
      </w:r>
      <w:r w:rsidR="00B360E3">
        <w:rPr>
          <w:rFonts w:asciiTheme="majorBidi" w:hAnsiTheme="majorBidi" w:cstheme="majorBidi"/>
          <w:sz w:val="28"/>
          <w:szCs w:val="28"/>
        </w:rPr>
        <w:t>, sont</w:t>
      </w:r>
      <w:r w:rsidRPr="00914DDE">
        <w:rPr>
          <w:rFonts w:asciiTheme="majorBidi" w:hAnsiTheme="majorBidi" w:cstheme="majorBidi"/>
          <w:sz w:val="28"/>
          <w:szCs w:val="28"/>
        </w:rPr>
        <w:t xml:space="preserve"> les plus connus, les plus performants et les plus utilisés </w:t>
      </w:r>
      <w:r w:rsidR="00B360E3">
        <w:rPr>
          <w:rFonts w:asciiTheme="majorBidi" w:hAnsiTheme="majorBidi" w:cstheme="majorBidi"/>
          <w:sz w:val="28"/>
          <w:szCs w:val="28"/>
        </w:rPr>
        <w:t>dans l’univers francophone</w:t>
      </w:r>
      <w:r w:rsidRPr="00914DDE">
        <w:rPr>
          <w:rFonts w:asciiTheme="majorBidi" w:hAnsiTheme="majorBidi" w:cstheme="majorBidi"/>
          <w:sz w:val="28"/>
          <w:szCs w:val="28"/>
        </w:rPr>
        <w:t xml:space="preserve">. Nous présentons aussi un troisième logiciel nécessaire pour les recherches thématiques, à savoir l’outil Tropes. Parmi la panoplie des </w:t>
      </w:r>
      <w:r w:rsidR="00B360E3">
        <w:rPr>
          <w:rFonts w:asciiTheme="majorBidi" w:hAnsiTheme="majorBidi" w:cstheme="majorBidi"/>
          <w:sz w:val="28"/>
          <w:szCs w:val="28"/>
        </w:rPr>
        <w:t>outils existants, on peut citer</w:t>
      </w:r>
      <w:r w:rsidRPr="00914DDE">
        <w:rPr>
          <w:rFonts w:asciiTheme="majorBidi" w:hAnsiTheme="majorBidi" w:cstheme="majorBidi"/>
          <w:sz w:val="28"/>
          <w:szCs w:val="28"/>
        </w:rPr>
        <w:t xml:space="preserve"> Weblex</w:t>
      </w:r>
      <w:r w:rsidRPr="00914DDE">
        <w:rPr>
          <w:rStyle w:val="Appelnotedebasdep"/>
          <w:rFonts w:asciiTheme="majorBidi" w:hAnsiTheme="majorBidi" w:cstheme="majorBidi"/>
          <w:sz w:val="28"/>
          <w:szCs w:val="28"/>
        </w:rPr>
        <w:footnoteReference w:id="130"/>
      </w:r>
      <w:r w:rsidRPr="00914DDE">
        <w:rPr>
          <w:rFonts w:asciiTheme="majorBidi" w:hAnsiTheme="majorBidi" w:cstheme="majorBidi"/>
          <w:sz w:val="28"/>
          <w:szCs w:val="28"/>
        </w:rPr>
        <w:t>, Sphinx, Alceste, Sato, Weblex, Prospero, Astartex, etc.</w:t>
      </w:r>
    </w:p>
    <w:p w:rsidR="00914DDE" w:rsidRPr="00914DDE" w:rsidRDefault="00914DDE" w:rsidP="00B360E3">
      <w:pPr>
        <w:autoSpaceDE w:val="0"/>
        <w:autoSpaceDN w:val="0"/>
        <w:adjustRightInd w:val="0"/>
        <w:spacing w:after="120" w:line="360" w:lineRule="auto"/>
        <w:ind w:firstLine="567"/>
        <w:jc w:val="both"/>
        <w:rPr>
          <w:rFonts w:asciiTheme="majorBidi" w:hAnsiTheme="majorBidi" w:cstheme="majorBidi"/>
          <w:sz w:val="28"/>
          <w:szCs w:val="28"/>
        </w:rPr>
      </w:pPr>
      <w:r w:rsidRPr="00914DDE">
        <w:rPr>
          <w:rFonts w:asciiTheme="majorBidi" w:hAnsiTheme="majorBidi" w:cstheme="majorBidi"/>
          <w:sz w:val="28"/>
          <w:szCs w:val="28"/>
        </w:rPr>
        <w:t>Dans notre analyse,</w:t>
      </w:r>
      <w:r w:rsidR="00B360E3">
        <w:rPr>
          <w:rFonts w:asciiTheme="majorBidi" w:hAnsiTheme="majorBidi" w:cstheme="majorBidi"/>
          <w:sz w:val="28"/>
          <w:szCs w:val="28"/>
        </w:rPr>
        <w:t xml:space="preserve"> nous utilisons</w:t>
      </w:r>
      <w:r w:rsidRPr="00914DDE">
        <w:rPr>
          <w:rFonts w:asciiTheme="majorBidi" w:hAnsiTheme="majorBidi" w:cstheme="majorBidi"/>
          <w:sz w:val="28"/>
          <w:szCs w:val="28"/>
        </w:rPr>
        <w:t xml:space="preserve"> le logiciel Hyperbase</w:t>
      </w:r>
      <w:r w:rsidR="00B360E3">
        <w:rPr>
          <w:rFonts w:asciiTheme="majorBidi" w:hAnsiTheme="majorBidi" w:cstheme="majorBidi"/>
          <w:sz w:val="28"/>
          <w:szCs w:val="28"/>
        </w:rPr>
        <w:t>.</w:t>
      </w:r>
    </w:p>
    <w:p w:rsidR="00914DDE" w:rsidRPr="00914DDE" w:rsidRDefault="00C652A6" w:rsidP="00914DDE">
      <w:pPr>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t>2</w:t>
      </w:r>
      <w:r w:rsidR="00B360E3">
        <w:rPr>
          <w:rFonts w:asciiTheme="majorBidi" w:hAnsiTheme="majorBidi" w:cstheme="majorBidi"/>
          <w:b/>
          <w:bCs/>
          <w:sz w:val="28"/>
          <w:szCs w:val="28"/>
        </w:rPr>
        <w:t>-</w:t>
      </w:r>
      <w:r w:rsidR="00914DDE" w:rsidRPr="00914DDE">
        <w:rPr>
          <w:rFonts w:asciiTheme="majorBidi" w:hAnsiTheme="majorBidi" w:cstheme="majorBidi"/>
          <w:b/>
          <w:bCs/>
          <w:sz w:val="28"/>
          <w:szCs w:val="28"/>
        </w:rPr>
        <w:t>1-Le logiciel Hyperbase</w:t>
      </w:r>
      <w:r w:rsidR="00914DDE" w:rsidRPr="00914DDE">
        <w:rPr>
          <w:rStyle w:val="Appelnotedebasdep"/>
          <w:rFonts w:asciiTheme="majorBidi" w:hAnsiTheme="majorBidi" w:cstheme="majorBidi"/>
          <w:b/>
          <w:bCs/>
          <w:sz w:val="28"/>
          <w:szCs w:val="28"/>
        </w:rPr>
        <w:footnoteReference w:id="131"/>
      </w:r>
      <w:r w:rsidR="00914DDE" w:rsidRPr="00914DDE">
        <w:rPr>
          <w:rFonts w:asciiTheme="majorBidi" w:hAnsiTheme="majorBidi" w:cstheme="majorBidi"/>
          <w:b/>
          <w:bCs/>
          <w:sz w:val="28"/>
          <w:szCs w:val="28"/>
        </w:rPr>
        <w:t xml:space="preserve"> : </w:t>
      </w:r>
    </w:p>
    <w:p w:rsidR="00B360E3" w:rsidRDefault="00914DDE" w:rsidP="00914DDE">
      <w:pPr>
        <w:spacing w:after="120" w:line="360" w:lineRule="auto"/>
        <w:ind w:firstLine="567"/>
        <w:jc w:val="both"/>
        <w:rPr>
          <w:rFonts w:asciiTheme="majorBidi" w:hAnsiTheme="majorBidi" w:cstheme="majorBidi"/>
          <w:sz w:val="28"/>
          <w:szCs w:val="28"/>
        </w:rPr>
      </w:pPr>
      <w:r w:rsidRPr="00914DDE">
        <w:rPr>
          <w:rFonts w:asciiTheme="majorBidi" w:hAnsiTheme="majorBidi" w:cstheme="majorBidi"/>
          <w:sz w:val="28"/>
          <w:szCs w:val="28"/>
        </w:rPr>
        <w:t xml:space="preserve">Ce logiciel a été conçu et développé à l’Université de Nice (France) par Etienne Brunet </w:t>
      </w:r>
      <w:r w:rsidRPr="00914DDE">
        <w:rPr>
          <w:rStyle w:val="apple-style-span"/>
          <w:rFonts w:asciiTheme="majorBidi" w:hAnsiTheme="majorBidi" w:cstheme="majorBidi"/>
          <w:sz w:val="28"/>
          <w:szCs w:val="28"/>
        </w:rPr>
        <w:t>et</w:t>
      </w:r>
      <w:r w:rsidRPr="00914DDE">
        <w:rPr>
          <w:rStyle w:val="apple-converted-space"/>
          <w:rFonts w:asciiTheme="majorBidi" w:hAnsiTheme="majorBidi" w:cstheme="majorBidi"/>
          <w:sz w:val="28"/>
          <w:szCs w:val="28"/>
        </w:rPr>
        <w:t> </w:t>
      </w:r>
      <w:r w:rsidRPr="00914DDE">
        <w:rPr>
          <w:rStyle w:val="apple-style-span"/>
          <w:rFonts w:asciiTheme="majorBidi" w:hAnsiTheme="majorBidi" w:cstheme="majorBidi"/>
          <w:sz w:val="28"/>
          <w:szCs w:val="28"/>
        </w:rPr>
        <w:t>produit par l'UMR 6039 Bases, Corpus et Langage (CNRS-Université de Nice)</w:t>
      </w:r>
      <w:r w:rsidRPr="00914DDE">
        <w:rPr>
          <w:rFonts w:asciiTheme="majorBidi" w:hAnsiTheme="majorBidi" w:cstheme="majorBidi"/>
          <w:sz w:val="28"/>
          <w:szCs w:val="28"/>
        </w:rPr>
        <w:t xml:space="preserve">. C’est un logiciel hypertexte d’exploration des textes et de traitement statistique des données textuelles. </w:t>
      </w:r>
    </w:p>
    <w:p w:rsidR="00914DDE" w:rsidRPr="00914DDE" w:rsidRDefault="00914DDE" w:rsidP="00B360E3">
      <w:pPr>
        <w:spacing w:after="120" w:line="360" w:lineRule="auto"/>
        <w:ind w:firstLine="567"/>
        <w:jc w:val="both"/>
        <w:rPr>
          <w:rFonts w:asciiTheme="majorBidi" w:hAnsiTheme="majorBidi" w:cstheme="majorBidi"/>
          <w:color w:val="000000"/>
          <w:sz w:val="28"/>
          <w:szCs w:val="28"/>
        </w:rPr>
      </w:pPr>
      <w:r w:rsidRPr="00914DDE">
        <w:rPr>
          <w:rFonts w:asciiTheme="majorBidi" w:hAnsiTheme="majorBidi" w:cstheme="majorBidi"/>
          <w:sz w:val="28"/>
          <w:szCs w:val="28"/>
        </w:rPr>
        <w:t>Cet outil, né en 1989, est actuellement le plus perfectionné des outils disponibles sur le marché eu égard à ses potentialités</w:t>
      </w:r>
      <w:r w:rsidR="00B360E3">
        <w:rPr>
          <w:rFonts w:asciiTheme="majorBidi" w:hAnsiTheme="majorBidi" w:cstheme="majorBidi"/>
          <w:sz w:val="28"/>
          <w:szCs w:val="28"/>
        </w:rPr>
        <w:t>. I</w:t>
      </w:r>
      <w:r w:rsidRPr="00914DDE">
        <w:rPr>
          <w:rFonts w:asciiTheme="majorBidi" w:hAnsiTheme="majorBidi" w:cstheme="majorBidi"/>
          <w:sz w:val="28"/>
          <w:szCs w:val="28"/>
        </w:rPr>
        <w:t xml:space="preserve">l permet un triple traitement du texte brut, du texte lemmatisé et du texte grammaticalement codé. Ce qui constitue une spécificité propre à Hyperbase et qu’on ne retrouve pas dans les autres logiciels. </w:t>
      </w:r>
    </w:p>
    <w:p w:rsidR="00914DDE" w:rsidRPr="00914DDE" w:rsidRDefault="00914DDE" w:rsidP="00B360E3">
      <w:pPr>
        <w:spacing w:after="120" w:line="360" w:lineRule="auto"/>
        <w:ind w:firstLine="567"/>
        <w:jc w:val="both"/>
        <w:rPr>
          <w:rStyle w:val="apple-style-span"/>
          <w:rFonts w:asciiTheme="majorBidi" w:hAnsiTheme="majorBidi" w:cstheme="majorBidi"/>
          <w:color w:val="263033"/>
          <w:sz w:val="28"/>
          <w:szCs w:val="28"/>
        </w:rPr>
      </w:pPr>
      <w:r w:rsidRPr="00914DDE">
        <w:rPr>
          <w:rStyle w:val="apple-style-span"/>
          <w:rFonts w:asciiTheme="majorBidi" w:hAnsiTheme="majorBidi" w:cstheme="majorBidi"/>
          <w:sz w:val="28"/>
          <w:szCs w:val="28"/>
        </w:rPr>
        <w:t xml:space="preserve">Les fonctions d’Hyperbase sont: les index, les concordances, les contextes, les cooccurrences. </w:t>
      </w:r>
      <w:r w:rsidR="00B360E3">
        <w:rPr>
          <w:rStyle w:val="apple-style-span"/>
          <w:rFonts w:asciiTheme="majorBidi" w:hAnsiTheme="majorBidi" w:cstheme="majorBidi"/>
          <w:sz w:val="28"/>
          <w:szCs w:val="28"/>
        </w:rPr>
        <w:t>G</w:t>
      </w:r>
      <w:r w:rsidR="00B360E3" w:rsidRPr="00914DDE">
        <w:rPr>
          <w:rStyle w:val="apple-style-span"/>
          <w:rFonts w:asciiTheme="majorBidi" w:hAnsiTheme="majorBidi" w:cstheme="majorBidi"/>
          <w:sz w:val="28"/>
          <w:szCs w:val="28"/>
        </w:rPr>
        <w:t>râce à ce logiciel,</w:t>
      </w:r>
      <w:r w:rsidR="00B360E3">
        <w:rPr>
          <w:rStyle w:val="apple-style-span"/>
          <w:rFonts w:asciiTheme="majorBidi" w:hAnsiTheme="majorBidi" w:cstheme="majorBidi"/>
          <w:sz w:val="28"/>
          <w:szCs w:val="28"/>
        </w:rPr>
        <w:t xml:space="preserve"> on peut</w:t>
      </w:r>
      <w:r w:rsidRPr="00914DDE">
        <w:rPr>
          <w:rStyle w:val="apple-style-span"/>
          <w:rFonts w:asciiTheme="majorBidi" w:hAnsiTheme="majorBidi" w:cstheme="majorBidi"/>
          <w:sz w:val="28"/>
          <w:szCs w:val="28"/>
        </w:rPr>
        <w:t xml:space="preserve"> effectuer une comparaison entre </w:t>
      </w:r>
      <w:r w:rsidRPr="00914DDE">
        <w:rPr>
          <w:rStyle w:val="apple-style-span"/>
          <w:rFonts w:asciiTheme="majorBidi" w:hAnsiTheme="majorBidi" w:cstheme="majorBidi"/>
          <w:sz w:val="28"/>
          <w:szCs w:val="28"/>
        </w:rPr>
        <w:lastRenderedPageBreak/>
        <w:t>la base de données constituée par notre corpus d’analyse avec le corpus du Trésor de la langue française (TLF) intégré au logiciel. Une autre comparaison est possible à l’intérieur de notre base de données que nous pouvons diviser en sous-parties pour rendre possible les études contrastives de vocabulaire. Hyperbase permet d’effectuer des analyses de spécificités, des analyses factorielles et des mesures diverses appréciant la richesse lexicale, l’évolution du vocabulaire, la distance ou connexion des textes, etc.</w:t>
      </w:r>
      <w:r w:rsidRPr="00914DDE">
        <w:rPr>
          <w:rStyle w:val="Appelnotedebasdep"/>
          <w:rFonts w:asciiTheme="majorBidi" w:hAnsiTheme="majorBidi" w:cstheme="majorBidi"/>
          <w:color w:val="000000"/>
          <w:sz w:val="28"/>
          <w:szCs w:val="28"/>
        </w:rPr>
        <w:footnoteReference w:id="132"/>
      </w:r>
    </w:p>
    <w:p w:rsidR="00914DDE" w:rsidRPr="00914DDE" w:rsidRDefault="00B360E3" w:rsidP="00B360E3">
      <w:pPr>
        <w:spacing w:after="120" w:line="360" w:lineRule="auto"/>
        <w:ind w:firstLine="567"/>
        <w:jc w:val="both"/>
        <w:rPr>
          <w:rFonts w:asciiTheme="majorBidi" w:hAnsiTheme="majorBidi" w:cstheme="majorBidi"/>
          <w:sz w:val="28"/>
          <w:szCs w:val="28"/>
        </w:rPr>
      </w:pPr>
      <w:r>
        <w:rPr>
          <w:rStyle w:val="apple-style-span"/>
          <w:rFonts w:asciiTheme="majorBidi" w:hAnsiTheme="majorBidi" w:cstheme="majorBidi"/>
          <w:sz w:val="28"/>
          <w:szCs w:val="28"/>
        </w:rPr>
        <w:t>P</w:t>
      </w:r>
      <w:r w:rsidR="00914DDE" w:rsidRPr="00914DDE">
        <w:rPr>
          <w:rStyle w:val="apple-style-span"/>
          <w:rFonts w:asciiTheme="majorBidi" w:hAnsiTheme="majorBidi" w:cstheme="majorBidi"/>
          <w:sz w:val="28"/>
          <w:szCs w:val="28"/>
        </w:rPr>
        <w:t>armi la floraison des outils existants, Hyperbase est, grâce aux évolutions récentes, le seul logiciel d’exploration et d’analyse statistique textuelle qui permet de travailler non seulement sur le lexique mais également sur la composition grammaticale (catégories et codes grammaticaux), aux structures syntaxiques, au style et à la sémantique. Cela est possible grâce à l’intégration à la version récente du logiciel d’un autre outil, un lemmatiseur, connu d’ailleurs pour sa fiabilité</w:t>
      </w:r>
      <w:r>
        <w:rPr>
          <w:rStyle w:val="apple-style-span"/>
          <w:rFonts w:asciiTheme="majorBidi" w:hAnsiTheme="majorBidi" w:cstheme="majorBidi"/>
          <w:sz w:val="28"/>
          <w:szCs w:val="28"/>
        </w:rPr>
        <w:t>. I</w:t>
      </w:r>
      <w:r w:rsidR="00914DDE" w:rsidRPr="00914DDE">
        <w:rPr>
          <w:rStyle w:val="apple-style-span"/>
          <w:rFonts w:asciiTheme="majorBidi" w:hAnsiTheme="majorBidi" w:cstheme="majorBidi"/>
          <w:sz w:val="28"/>
          <w:szCs w:val="28"/>
        </w:rPr>
        <w:t xml:space="preserve">l s’agit de l’outil Cordial de la société Synapse. </w:t>
      </w:r>
      <w:r>
        <w:rPr>
          <w:rStyle w:val="apple-style-span"/>
          <w:rFonts w:asciiTheme="majorBidi" w:hAnsiTheme="majorBidi" w:cstheme="majorBidi"/>
          <w:sz w:val="28"/>
          <w:szCs w:val="28"/>
        </w:rPr>
        <w:t>Alors</w:t>
      </w:r>
      <w:r w:rsidR="00914DDE" w:rsidRPr="00914DDE">
        <w:rPr>
          <w:rStyle w:val="apple-style-span"/>
          <w:rFonts w:asciiTheme="majorBidi" w:hAnsiTheme="majorBidi" w:cstheme="majorBidi"/>
          <w:sz w:val="28"/>
          <w:szCs w:val="28"/>
        </w:rPr>
        <w:t xml:space="preserve">, </w:t>
      </w:r>
      <w:r w:rsidR="00914DDE" w:rsidRPr="00914DDE">
        <w:rPr>
          <w:rFonts w:asciiTheme="majorBidi" w:eastAsia="Times New Roman" w:hAnsiTheme="majorBidi" w:cstheme="majorBidi"/>
          <w:sz w:val="28"/>
          <w:szCs w:val="28"/>
        </w:rPr>
        <w:t xml:space="preserve">en plus de </w:t>
      </w:r>
      <w:r w:rsidR="00914DDE" w:rsidRPr="00914DDE">
        <w:rPr>
          <w:rFonts w:asciiTheme="majorBidi" w:eastAsia="Times New Roman" w:hAnsiTheme="majorBidi" w:cstheme="majorBidi"/>
          <w:i/>
          <w:iCs/>
          <w:sz w:val="28"/>
          <w:szCs w:val="28"/>
        </w:rPr>
        <w:t>la statistique lexicale</w:t>
      </w:r>
      <w:r w:rsidR="00914DDE" w:rsidRPr="00914DDE">
        <w:rPr>
          <w:rFonts w:asciiTheme="majorBidi" w:eastAsia="Times New Roman" w:hAnsiTheme="majorBidi" w:cstheme="majorBidi"/>
          <w:sz w:val="28"/>
          <w:szCs w:val="28"/>
        </w:rPr>
        <w:t xml:space="preserve"> traditionnelle sur formes graphiques brutes, il propose </w:t>
      </w:r>
      <w:r w:rsidR="00914DDE" w:rsidRPr="00914DDE">
        <w:rPr>
          <w:rFonts w:asciiTheme="majorBidi" w:eastAsia="Times New Roman" w:hAnsiTheme="majorBidi" w:cstheme="majorBidi"/>
          <w:i/>
          <w:iCs/>
          <w:sz w:val="28"/>
          <w:szCs w:val="28"/>
        </w:rPr>
        <w:t>une statistique grammaticale et syntaxique</w:t>
      </w:r>
      <w:r w:rsidR="00914DDE" w:rsidRPr="00914DDE">
        <w:rPr>
          <w:rFonts w:asciiTheme="majorBidi" w:eastAsia="Times New Roman" w:hAnsiTheme="majorBidi" w:cstheme="majorBidi"/>
          <w:sz w:val="28"/>
          <w:szCs w:val="28"/>
        </w:rPr>
        <w:t xml:space="preserve"> et ouvre la voie à l’interprétation sémantique.</w:t>
      </w:r>
    </w:p>
    <w:p w:rsidR="00914DDE" w:rsidRPr="00914DDE" w:rsidRDefault="00914DDE" w:rsidP="00914DDE">
      <w:pPr>
        <w:spacing w:after="120" w:line="360" w:lineRule="auto"/>
        <w:ind w:firstLine="567"/>
        <w:jc w:val="both"/>
        <w:rPr>
          <w:rStyle w:val="apple-style-span"/>
          <w:rFonts w:asciiTheme="majorBidi" w:hAnsiTheme="majorBidi" w:cstheme="majorBidi"/>
          <w:sz w:val="28"/>
          <w:szCs w:val="28"/>
        </w:rPr>
      </w:pPr>
      <w:r w:rsidRPr="00914DDE">
        <w:rPr>
          <w:rStyle w:val="apple-style-span"/>
          <w:rFonts w:asciiTheme="majorBidi" w:hAnsiTheme="majorBidi" w:cstheme="majorBidi"/>
          <w:sz w:val="28"/>
          <w:szCs w:val="28"/>
        </w:rPr>
        <w:t>Avant d’accéder au menu principal du logiciel, l’on doit parcourir un menu qui propose les bases lexicométriques intégrées au logiciel et permet de créer une nouvelle base ou d’exploiter une base autre que celles proposées sur l’écran du menu :</w:t>
      </w:r>
    </w:p>
    <w:p w:rsidR="00914DDE" w:rsidRPr="00914DDE" w:rsidRDefault="00914DDE" w:rsidP="00914DDE">
      <w:pPr>
        <w:spacing w:after="120" w:line="360" w:lineRule="auto"/>
        <w:jc w:val="both"/>
        <w:rPr>
          <w:rStyle w:val="apple-style-span"/>
          <w:rFonts w:asciiTheme="majorBidi" w:hAnsiTheme="majorBidi" w:cstheme="majorBidi"/>
          <w:sz w:val="28"/>
          <w:szCs w:val="28"/>
        </w:rPr>
      </w:pPr>
      <w:r w:rsidRPr="00914DDE">
        <w:rPr>
          <w:rFonts w:asciiTheme="majorBidi" w:hAnsiTheme="majorBidi" w:cstheme="majorBidi"/>
          <w:noProof/>
          <w:sz w:val="28"/>
          <w:szCs w:val="28"/>
          <w:bdr w:val="single" w:sz="4" w:space="0" w:color="auto"/>
        </w:rPr>
        <w:lastRenderedPageBreak/>
        <w:drawing>
          <wp:inline distT="0" distB="0" distL="0" distR="0">
            <wp:extent cx="5760085" cy="3822862"/>
            <wp:effectExtent l="19050" t="0" r="0" b="0"/>
            <wp:docPr id="9" name="Image 8" descr="C:\Users\Samsung\Desktop\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Desktop\Sans titre.jpg"/>
                    <pic:cNvPicPr>
                      <a:picLocks noChangeAspect="1" noChangeArrowheads="1"/>
                    </pic:cNvPicPr>
                  </pic:nvPicPr>
                  <pic:blipFill>
                    <a:blip r:embed="rId22"/>
                    <a:srcRect/>
                    <a:stretch>
                      <a:fillRect/>
                    </a:stretch>
                  </pic:blipFill>
                  <pic:spPr bwMode="auto">
                    <a:xfrm>
                      <a:off x="0" y="0"/>
                      <a:ext cx="5760085" cy="3822862"/>
                    </a:xfrm>
                    <a:prstGeom prst="rect">
                      <a:avLst/>
                    </a:prstGeom>
                    <a:noFill/>
                    <a:ln w="9525">
                      <a:noFill/>
                      <a:miter lim="800000"/>
                      <a:headEnd/>
                      <a:tailEnd/>
                    </a:ln>
                  </pic:spPr>
                </pic:pic>
              </a:graphicData>
            </a:graphic>
          </wp:inline>
        </w:drawing>
      </w:r>
    </w:p>
    <w:p w:rsidR="00914DDE" w:rsidRPr="00914DDE" w:rsidRDefault="00914DDE" w:rsidP="001B1BF4">
      <w:pPr>
        <w:spacing w:after="120" w:line="360" w:lineRule="auto"/>
        <w:jc w:val="center"/>
        <w:rPr>
          <w:rStyle w:val="apple-style-span"/>
          <w:rFonts w:asciiTheme="majorBidi" w:hAnsiTheme="majorBidi" w:cstheme="majorBidi"/>
          <w:sz w:val="28"/>
          <w:szCs w:val="28"/>
        </w:rPr>
      </w:pPr>
      <w:r w:rsidRPr="00914DDE">
        <w:rPr>
          <w:rFonts w:asciiTheme="majorBidi" w:hAnsiTheme="majorBidi" w:cstheme="majorBidi"/>
          <w:b/>
          <w:bCs/>
          <w:sz w:val="28"/>
          <w:szCs w:val="28"/>
        </w:rPr>
        <w:t>Figure 01 : Menu</w:t>
      </w:r>
      <w:r w:rsidR="00B360E3">
        <w:rPr>
          <w:rFonts w:asciiTheme="majorBidi" w:hAnsiTheme="majorBidi" w:cstheme="majorBidi"/>
          <w:b/>
          <w:bCs/>
          <w:sz w:val="28"/>
          <w:szCs w:val="28"/>
        </w:rPr>
        <w:t xml:space="preserve"> principal</w:t>
      </w:r>
      <w:r w:rsidRPr="00914DDE">
        <w:rPr>
          <w:rFonts w:asciiTheme="majorBidi" w:hAnsiTheme="majorBidi" w:cstheme="majorBidi"/>
          <w:b/>
          <w:bCs/>
          <w:sz w:val="28"/>
          <w:szCs w:val="28"/>
        </w:rPr>
        <w:t xml:space="preserve"> du logiciel Hyperbase</w:t>
      </w:r>
      <w:r w:rsidR="0088420F">
        <w:rPr>
          <w:rFonts w:asciiTheme="majorBidi" w:hAnsiTheme="majorBidi" w:cstheme="majorBidi"/>
          <w:b/>
          <w:bCs/>
          <w:sz w:val="28"/>
          <w:szCs w:val="28"/>
        </w:rPr>
        <w:t>, Version 9.</w:t>
      </w:r>
      <w:r w:rsidR="001B1BF4">
        <w:rPr>
          <w:rFonts w:asciiTheme="majorBidi" w:hAnsiTheme="majorBidi" w:cstheme="majorBidi"/>
          <w:b/>
          <w:bCs/>
          <w:sz w:val="28"/>
          <w:szCs w:val="28"/>
        </w:rPr>
        <w:t>1</w:t>
      </w:r>
      <w:r w:rsidR="0088420F">
        <w:rPr>
          <w:rFonts w:asciiTheme="majorBidi" w:hAnsiTheme="majorBidi" w:cstheme="majorBidi"/>
          <w:b/>
          <w:bCs/>
          <w:sz w:val="28"/>
          <w:szCs w:val="28"/>
        </w:rPr>
        <w:t xml:space="preserve">, </w:t>
      </w:r>
      <w:r w:rsidR="001B1BF4">
        <w:rPr>
          <w:rFonts w:asciiTheme="majorBidi" w:hAnsiTheme="majorBidi" w:cstheme="majorBidi"/>
          <w:b/>
          <w:bCs/>
          <w:sz w:val="28"/>
          <w:szCs w:val="28"/>
        </w:rPr>
        <w:t>mars</w:t>
      </w:r>
      <w:r w:rsidR="0088420F">
        <w:rPr>
          <w:rFonts w:asciiTheme="majorBidi" w:hAnsiTheme="majorBidi" w:cstheme="majorBidi"/>
          <w:b/>
          <w:bCs/>
          <w:sz w:val="28"/>
          <w:szCs w:val="28"/>
        </w:rPr>
        <w:t xml:space="preserve"> 201</w:t>
      </w:r>
      <w:r w:rsidR="001B1BF4">
        <w:rPr>
          <w:rFonts w:asciiTheme="majorBidi" w:hAnsiTheme="majorBidi" w:cstheme="majorBidi"/>
          <w:b/>
          <w:bCs/>
          <w:sz w:val="28"/>
          <w:szCs w:val="28"/>
        </w:rPr>
        <w:t>3</w:t>
      </w:r>
      <w:r w:rsidRPr="00914DDE">
        <w:rPr>
          <w:rFonts w:asciiTheme="majorBidi" w:hAnsiTheme="majorBidi" w:cstheme="majorBidi"/>
          <w:b/>
          <w:bCs/>
          <w:sz w:val="28"/>
          <w:szCs w:val="28"/>
        </w:rPr>
        <w:t>.</w:t>
      </w:r>
    </w:p>
    <w:p w:rsidR="00914DDE" w:rsidRPr="00914DDE" w:rsidRDefault="00914DDE" w:rsidP="00914DDE">
      <w:pPr>
        <w:spacing w:after="120" w:line="360" w:lineRule="auto"/>
        <w:ind w:firstLine="567"/>
        <w:jc w:val="both"/>
        <w:rPr>
          <w:rStyle w:val="apple-style-span"/>
          <w:rFonts w:asciiTheme="majorBidi" w:hAnsiTheme="majorBidi" w:cstheme="majorBidi"/>
          <w:sz w:val="28"/>
          <w:szCs w:val="28"/>
        </w:rPr>
      </w:pPr>
      <w:r w:rsidRPr="00914DDE">
        <w:rPr>
          <w:rStyle w:val="apple-style-span"/>
          <w:rFonts w:asciiTheme="majorBidi" w:hAnsiTheme="majorBidi" w:cstheme="majorBidi"/>
          <w:sz w:val="28"/>
          <w:szCs w:val="28"/>
        </w:rPr>
        <w:t xml:space="preserve">Les bases intégrées contiennent les œuvres des grands </w:t>
      </w:r>
      <w:r w:rsidR="0088420F">
        <w:rPr>
          <w:rStyle w:val="apple-style-span"/>
          <w:rFonts w:asciiTheme="majorBidi" w:hAnsiTheme="majorBidi" w:cstheme="majorBidi"/>
          <w:sz w:val="28"/>
          <w:szCs w:val="28"/>
        </w:rPr>
        <w:t xml:space="preserve">auteurs </w:t>
      </w:r>
      <w:r w:rsidRPr="00914DDE">
        <w:rPr>
          <w:rStyle w:val="apple-style-span"/>
          <w:rFonts w:asciiTheme="majorBidi" w:hAnsiTheme="majorBidi" w:cstheme="majorBidi"/>
          <w:sz w:val="28"/>
          <w:szCs w:val="28"/>
        </w:rPr>
        <w:t>classiques de la littérature françaises ainsi que celles d’écrivains du XXe siècle et deux auteurs algériens, Mohammed Dib et Mouloud Mammeri.</w:t>
      </w:r>
    </w:p>
    <w:p w:rsidR="00914DDE" w:rsidRPr="00914DDE" w:rsidRDefault="0088420F" w:rsidP="0088420F">
      <w:pPr>
        <w:spacing w:after="120" w:line="360" w:lineRule="auto"/>
        <w:ind w:firstLine="567"/>
        <w:jc w:val="both"/>
        <w:rPr>
          <w:rFonts w:asciiTheme="majorBidi" w:hAnsiTheme="majorBidi" w:cstheme="majorBidi"/>
          <w:noProof/>
          <w:color w:val="263033"/>
          <w:sz w:val="28"/>
          <w:szCs w:val="28"/>
        </w:rPr>
      </w:pPr>
      <w:r>
        <w:rPr>
          <w:rStyle w:val="apple-style-span"/>
          <w:rFonts w:asciiTheme="majorBidi" w:hAnsiTheme="majorBidi" w:cstheme="majorBidi"/>
          <w:sz w:val="28"/>
          <w:szCs w:val="28"/>
        </w:rPr>
        <w:t>V</w:t>
      </w:r>
      <w:r w:rsidR="00914DDE" w:rsidRPr="00914DDE">
        <w:rPr>
          <w:rStyle w:val="apple-style-span"/>
          <w:rFonts w:asciiTheme="majorBidi" w:hAnsiTheme="majorBidi" w:cstheme="majorBidi"/>
          <w:sz w:val="28"/>
          <w:szCs w:val="28"/>
        </w:rPr>
        <w:t>oici ci-contre l’image du menu de la dernière version du logiciel :</w:t>
      </w:r>
      <w:r w:rsidR="00914DDE" w:rsidRPr="00914DDE">
        <w:rPr>
          <w:rFonts w:asciiTheme="majorBidi" w:hAnsiTheme="majorBidi" w:cstheme="majorBidi"/>
          <w:noProof/>
          <w:color w:val="263033"/>
          <w:sz w:val="28"/>
          <w:szCs w:val="28"/>
        </w:rPr>
        <w:t xml:space="preserve"> </w:t>
      </w:r>
    </w:p>
    <w:p w:rsidR="00914DDE" w:rsidRPr="00914DDE" w:rsidRDefault="00914DDE" w:rsidP="00914DDE">
      <w:pPr>
        <w:spacing w:after="120" w:line="360" w:lineRule="auto"/>
        <w:jc w:val="both"/>
        <w:rPr>
          <w:rFonts w:asciiTheme="majorBidi" w:hAnsiTheme="majorBidi" w:cstheme="majorBidi"/>
          <w:noProof/>
          <w:color w:val="263033"/>
          <w:sz w:val="28"/>
          <w:szCs w:val="28"/>
        </w:rPr>
      </w:pPr>
      <w:r w:rsidRPr="00914DDE">
        <w:rPr>
          <w:rFonts w:asciiTheme="majorBidi" w:hAnsiTheme="majorBidi" w:cstheme="majorBidi"/>
          <w:noProof/>
          <w:color w:val="263033"/>
          <w:sz w:val="28"/>
          <w:szCs w:val="28"/>
          <w:bdr w:val="single" w:sz="4" w:space="0" w:color="auto"/>
        </w:rPr>
        <w:lastRenderedPageBreak/>
        <w:drawing>
          <wp:inline distT="0" distB="0" distL="0" distR="0">
            <wp:extent cx="5760085" cy="3883780"/>
            <wp:effectExtent l="19050" t="0" r="0" b="0"/>
            <wp:docPr id="11" name="Image 4" descr="C:\Users\Samsung\Desktop\Sans titr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Sans titre235.png"/>
                    <pic:cNvPicPr>
                      <a:picLocks noChangeAspect="1" noChangeArrowheads="1"/>
                    </pic:cNvPicPr>
                  </pic:nvPicPr>
                  <pic:blipFill>
                    <a:blip r:embed="rId23"/>
                    <a:srcRect/>
                    <a:stretch>
                      <a:fillRect/>
                    </a:stretch>
                  </pic:blipFill>
                  <pic:spPr bwMode="auto">
                    <a:xfrm>
                      <a:off x="0" y="0"/>
                      <a:ext cx="5760085" cy="3883780"/>
                    </a:xfrm>
                    <a:prstGeom prst="rect">
                      <a:avLst/>
                    </a:prstGeom>
                    <a:noFill/>
                    <a:ln w="9525">
                      <a:noFill/>
                      <a:miter lim="800000"/>
                      <a:headEnd/>
                      <a:tailEnd/>
                    </a:ln>
                  </pic:spPr>
                </pic:pic>
              </a:graphicData>
            </a:graphic>
          </wp:inline>
        </w:drawing>
      </w:r>
    </w:p>
    <w:p w:rsidR="00914DDE" w:rsidRPr="00914DDE" w:rsidRDefault="00914DDE" w:rsidP="0088420F">
      <w:pPr>
        <w:spacing w:after="120" w:line="360" w:lineRule="auto"/>
        <w:ind w:firstLine="567"/>
        <w:jc w:val="center"/>
        <w:rPr>
          <w:rFonts w:asciiTheme="majorBidi" w:hAnsiTheme="majorBidi" w:cstheme="majorBidi"/>
          <w:b/>
          <w:bCs/>
          <w:sz w:val="28"/>
          <w:szCs w:val="28"/>
        </w:rPr>
      </w:pPr>
      <w:r w:rsidRPr="00914DDE">
        <w:rPr>
          <w:rFonts w:asciiTheme="majorBidi" w:hAnsiTheme="majorBidi" w:cstheme="majorBidi"/>
          <w:b/>
          <w:bCs/>
          <w:sz w:val="28"/>
          <w:szCs w:val="28"/>
        </w:rPr>
        <w:t>Figure 02 : Le menu du logiciel Hyperbase</w:t>
      </w:r>
      <w:r w:rsidRPr="00914DDE">
        <w:rPr>
          <w:rStyle w:val="Appelnotedebasdep"/>
          <w:rFonts w:asciiTheme="majorBidi" w:hAnsiTheme="majorBidi" w:cstheme="majorBidi"/>
          <w:b/>
          <w:bCs/>
          <w:sz w:val="28"/>
          <w:szCs w:val="28"/>
        </w:rPr>
        <w:footnoteReference w:id="133"/>
      </w:r>
      <w:r w:rsidRPr="00914DDE">
        <w:rPr>
          <w:rFonts w:asciiTheme="majorBidi" w:hAnsiTheme="majorBidi" w:cstheme="majorBidi"/>
          <w:b/>
          <w:bCs/>
          <w:sz w:val="28"/>
          <w:szCs w:val="28"/>
        </w:rPr>
        <w:t>.</w:t>
      </w:r>
    </w:p>
    <w:p w:rsidR="0088420F" w:rsidRDefault="00914DDE" w:rsidP="00914DDE">
      <w:pPr>
        <w:spacing w:after="120" w:line="360" w:lineRule="auto"/>
        <w:ind w:firstLine="567"/>
        <w:jc w:val="both"/>
        <w:rPr>
          <w:rFonts w:asciiTheme="majorBidi" w:hAnsiTheme="majorBidi" w:cstheme="majorBidi"/>
          <w:sz w:val="28"/>
          <w:szCs w:val="28"/>
        </w:rPr>
      </w:pPr>
      <w:r w:rsidRPr="00914DDE">
        <w:rPr>
          <w:rFonts w:asciiTheme="majorBidi" w:hAnsiTheme="majorBidi" w:cstheme="majorBidi"/>
          <w:sz w:val="28"/>
          <w:szCs w:val="28"/>
        </w:rPr>
        <w:t xml:space="preserve">L’on peut voir sur cette image que les fonctions documentaires sont proposées horizontalement en haut de l’écran. Les fonctions statistiques, quant à elles, sont proposées verticalement à gauche de l’écran. </w:t>
      </w:r>
    </w:p>
    <w:p w:rsidR="00914DDE" w:rsidRPr="00914DDE" w:rsidRDefault="00914DDE" w:rsidP="001B1BF4">
      <w:pPr>
        <w:spacing w:after="120" w:line="360" w:lineRule="auto"/>
        <w:ind w:firstLine="567"/>
        <w:jc w:val="both"/>
        <w:rPr>
          <w:rFonts w:asciiTheme="majorBidi" w:hAnsiTheme="majorBidi" w:cstheme="majorBidi"/>
          <w:sz w:val="28"/>
          <w:szCs w:val="28"/>
        </w:rPr>
      </w:pPr>
      <w:r w:rsidRPr="00914DDE">
        <w:rPr>
          <w:rFonts w:asciiTheme="majorBidi" w:hAnsiTheme="majorBidi" w:cstheme="majorBidi"/>
          <w:sz w:val="28"/>
          <w:szCs w:val="28"/>
        </w:rPr>
        <w:t xml:space="preserve">Soulignons enfin que nous allons utiliser dans notre analyse la version la plus récente du logiciel, </w:t>
      </w:r>
      <w:r w:rsidR="001B1BF4">
        <w:rPr>
          <w:rFonts w:asciiTheme="majorBidi" w:hAnsiTheme="majorBidi" w:cstheme="majorBidi"/>
          <w:sz w:val="28"/>
          <w:szCs w:val="28"/>
        </w:rPr>
        <w:t>la version 9.1</w:t>
      </w:r>
      <w:r w:rsidRPr="00914DDE">
        <w:rPr>
          <w:rFonts w:asciiTheme="majorBidi" w:hAnsiTheme="majorBidi" w:cstheme="majorBidi"/>
          <w:sz w:val="28"/>
          <w:szCs w:val="28"/>
        </w:rPr>
        <w:t xml:space="preserve"> de mars 2013.</w:t>
      </w:r>
    </w:p>
    <w:p w:rsidR="00914DDE" w:rsidRPr="00914DDE" w:rsidRDefault="00C652A6" w:rsidP="00914DDE">
      <w:pPr>
        <w:autoSpaceDE w:val="0"/>
        <w:autoSpaceDN w:val="0"/>
        <w:adjustRightInd w:val="0"/>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t>2</w:t>
      </w:r>
      <w:r w:rsidR="001B1BF4">
        <w:rPr>
          <w:rFonts w:asciiTheme="majorBidi" w:hAnsiTheme="majorBidi" w:cstheme="majorBidi"/>
          <w:b/>
          <w:bCs/>
          <w:sz w:val="28"/>
          <w:szCs w:val="28"/>
        </w:rPr>
        <w:t>-</w:t>
      </w:r>
      <w:r w:rsidR="00914DDE" w:rsidRPr="00914DDE">
        <w:rPr>
          <w:rFonts w:asciiTheme="majorBidi" w:hAnsiTheme="majorBidi" w:cstheme="majorBidi"/>
          <w:b/>
          <w:bCs/>
          <w:sz w:val="28"/>
          <w:szCs w:val="28"/>
        </w:rPr>
        <w:t xml:space="preserve">2-Le logiciel Lexico : </w:t>
      </w:r>
    </w:p>
    <w:p w:rsidR="001B1BF4" w:rsidRDefault="00914DDE" w:rsidP="001B1BF4">
      <w:pPr>
        <w:autoSpaceDE w:val="0"/>
        <w:autoSpaceDN w:val="0"/>
        <w:adjustRightInd w:val="0"/>
        <w:spacing w:after="120" w:line="360" w:lineRule="auto"/>
        <w:ind w:firstLine="567"/>
        <w:jc w:val="both"/>
        <w:rPr>
          <w:rFonts w:asciiTheme="majorBidi" w:hAnsiTheme="majorBidi" w:cstheme="majorBidi"/>
          <w:sz w:val="28"/>
          <w:szCs w:val="28"/>
        </w:rPr>
      </w:pPr>
      <w:r w:rsidRPr="00914DDE">
        <w:rPr>
          <w:rFonts w:asciiTheme="majorBidi" w:hAnsiTheme="majorBidi" w:cstheme="majorBidi"/>
          <w:sz w:val="28"/>
          <w:szCs w:val="28"/>
        </w:rPr>
        <w:t>Moins connu et moins utilisé que le logiciel de Brunet, Lexico est</w:t>
      </w:r>
      <w:r w:rsidRPr="00914DDE">
        <w:rPr>
          <w:rFonts w:asciiTheme="majorBidi" w:hAnsiTheme="majorBidi" w:cstheme="majorBidi"/>
          <w:b/>
          <w:bCs/>
          <w:sz w:val="28"/>
          <w:szCs w:val="28"/>
        </w:rPr>
        <w:t xml:space="preserve"> </w:t>
      </w:r>
      <w:r w:rsidRPr="00914DDE">
        <w:rPr>
          <w:rFonts w:asciiTheme="majorBidi" w:hAnsiTheme="majorBidi" w:cstheme="majorBidi"/>
          <w:sz w:val="28"/>
          <w:szCs w:val="28"/>
        </w:rPr>
        <w:t>sans conteste le logiciel le plus abouti de lexicométrie après Hyperbase. Mais il faut noter aussi que Lexico était</w:t>
      </w:r>
      <w:r w:rsidR="001B1BF4">
        <w:rPr>
          <w:rFonts w:asciiTheme="majorBidi" w:hAnsiTheme="majorBidi" w:cstheme="majorBidi"/>
          <w:sz w:val="28"/>
          <w:szCs w:val="28"/>
        </w:rPr>
        <w:t>,</w:t>
      </w:r>
      <w:r w:rsidRPr="00914DDE">
        <w:rPr>
          <w:rFonts w:asciiTheme="majorBidi" w:hAnsiTheme="majorBidi" w:cstheme="majorBidi"/>
          <w:sz w:val="28"/>
          <w:szCs w:val="28"/>
        </w:rPr>
        <w:t xml:space="preserve"> avant la parution de Hyerbase</w:t>
      </w:r>
      <w:r w:rsidR="001B1BF4">
        <w:rPr>
          <w:rFonts w:asciiTheme="majorBidi" w:hAnsiTheme="majorBidi" w:cstheme="majorBidi"/>
          <w:sz w:val="28"/>
          <w:szCs w:val="28"/>
        </w:rPr>
        <w:t>,</w:t>
      </w:r>
      <w:r w:rsidRPr="00914DDE">
        <w:rPr>
          <w:rFonts w:asciiTheme="majorBidi" w:hAnsiTheme="majorBidi" w:cstheme="majorBidi"/>
          <w:sz w:val="28"/>
          <w:szCs w:val="28"/>
        </w:rPr>
        <w:t xml:space="preserve"> le logiciel le plus abouti de lexicométrie. Il a été conçu et développé au fil des années par André Salem en collaboration avec Maurice Tournier à l’ENS de Fontenay Saint-Cloud </w:t>
      </w:r>
      <w:r w:rsidRPr="00914DDE">
        <w:rPr>
          <w:rFonts w:asciiTheme="majorBidi" w:hAnsiTheme="majorBidi" w:cstheme="majorBidi"/>
          <w:sz w:val="28"/>
          <w:szCs w:val="28"/>
        </w:rPr>
        <w:lastRenderedPageBreak/>
        <w:t>avant d’être développé à l’Université de la Sorbonne nouvelle Paris 3</w:t>
      </w:r>
      <w:r w:rsidRPr="00914DDE">
        <w:rPr>
          <w:rStyle w:val="Appelnotedebasdep"/>
          <w:rFonts w:asciiTheme="majorBidi" w:hAnsiTheme="majorBidi" w:cstheme="majorBidi"/>
          <w:sz w:val="28"/>
          <w:szCs w:val="28"/>
        </w:rPr>
        <w:footnoteReference w:id="134"/>
      </w:r>
      <w:r w:rsidRPr="00914DDE">
        <w:rPr>
          <w:rFonts w:asciiTheme="majorBidi" w:hAnsiTheme="majorBidi" w:cstheme="majorBidi"/>
          <w:sz w:val="28"/>
          <w:szCs w:val="28"/>
        </w:rPr>
        <w:t xml:space="preserve">. Il est né au début des années 1980. La première version du logiciel conçue au laboratoire de Saint-Cloud a été nommée Lexicloud. </w:t>
      </w:r>
    </w:p>
    <w:p w:rsidR="00914DDE" w:rsidRPr="00914DDE" w:rsidRDefault="001B1BF4" w:rsidP="001B1BF4">
      <w:pPr>
        <w:autoSpaceDE w:val="0"/>
        <w:autoSpaceDN w:val="0"/>
        <w:adjustRightInd w:val="0"/>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L</w:t>
      </w:r>
      <w:r w:rsidR="00914DDE" w:rsidRPr="00914DDE">
        <w:rPr>
          <w:rFonts w:asciiTheme="majorBidi" w:hAnsiTheme="majorBidi" w:cstheme="majorBidi"/>
          <w:sz w:val="28"/>
          <w:szCs w:val="28"/>
        </w:rPr>
        <w:t xml:space="preserve">es fonctionnalités de Lexico sont limitées. Par exemple, la version la plus récente du logiciel ne peut pas prendre en charge les sorties-machines des lemmatiseurs et ne permet donc pas la lemmatisation ni l’étude des co-occurrences. </w:t>
      </w:r>
      <w:r>
        <w:rPr>
          <w:rFonts w:asciiTheme="majorBidi" w:hAnsiTheme="majorBidi" w:cstheme="majorBidi"/>
          <w:sz w:val="28"/>
          <w:szCs w:val="28"/>
        </w:rPr>
        <w:t>Elle</w:t>
      </w:r>
      <w:r w:rsidR="00914DDE" w:rsidRPr="00914DDE">
        <w:rPr>
          <w:rFonts w:asciiTheme="majorBidi" w:hAnsiTheme="majorBidi" w:cstheme="majorBidi"/>
          <w:sz w:val="28"/>
          <w:szCs w:val="28"/>
        </w:rPr>
        <w:t xml:space="preserve"> se limite à un traitement lexicométrique sur les formes graphiques telles qu’elles apparaissent dans le corpus. </w:t>
      </w:r>
    </w:p>
    <w:p w:rsidR="00914DDE" w:rsidRPr="00914DDE" w:rsidRDefault="00B935D7" w:rsidP="00B935D7">
      <w:pPr>
        <w:autoSpaceDE w:val="0"/>
        <w:autoSpaceDN w:val="0"/>
        <w:adjustRightInd w:val="0"/>
        <w:spacing w:after="120" w:line="360" w:lineRule="auto"/>
        <w:ind w:firstLine="567"/>
        <w:jc w:val="both"/>
        <w:rPr>
          <w:rFonts w:asciiTheme="majorBidi" w:hAnsiTheme="majorBidi" w:cstheme="majorBidi"/>
          <w:sz w:val="28"/>
          <w:szCs w:val="28"/>
        </w:rPr>
      </w:pPr>
      <w:r>
        <w:rPr>
          <w:rFonts w:asciiTheme="majorBidi" w:hAnsiTheme="majorBidi" w:cstheme="majorBidi"/>
          <w:sz w:val="28"/>
          <w:szCs w:val="28"/>
        </w:rPr>
        <w:t>H</w:t>
      </w:r>
      <w:r w:rsidR="00914DDE" w:rsidRPr="00914DDE">
        <w:rPr>
          <w:rFonts w:asciiTheme="majorBidi" w:hAnsiTheme="majorBidi" w:cstheme="majorBidi"/>
          <w:sz w:val="28"/>
          <w:szCs w:val="28"/>
        </w:rPr>
        <w:t xml:space="preserve">ormis le fait qu’il ne permet pas la lemmatisation des corpus et l’étude des co-occurrences, Lexico offre pratiquement les mêmes fonctionnalités que les autres outils lexicométriques existants actuellement : segmentation, étude des spécificités, analyse factorielle des correspondances, concordances, segments répétés, distance ou connexion lexicales. </w:t>
      </w:r>
    </w:p>
    <w:p w:rsidR="00914DDE" w:rsidRPr="00914DDE" w:rsidRDefault="00914DDE" w:rsidP="00914DDE">
      <w:pPr>
        <w:autoSpaceDE w:val="0"/>
        <w:autoSpaceDN w:val="0"/>
        <w:adjustRightInd w:val="0"/>
        <w:spacing w:after="120" w:line="360" w:lineRule="auto"/>
        <w:jc w:val="both"/>
        <w:rPr>
          <w:rFonts w:asciiTheme="majorBidi" w:hAnsiTheme="majorBidi" w:cstheme="majorBidi"/>
          <w:b/>
          <w:bCs/>
          <w:sz w:val="28"/>
          <w:szCs w:val="28"/>
        </w:rPr>
      </w:pPr>
      <w:r w:rsidRPr="00914DDE">
        <w:rPr>
          <w:rFonts w:asciiTheme="majorBidi" w:hAnsiTheme="majorBidi" w:cstheme="majorBidi"/>
          <w:noProof/>
          <w:sz w:val="28"/>
          <w:szCs w:val="28"/>
          <w:bdr w:val="single" w:sz="4" w:space="0" w:color="auto"/>
        </w:rPr>
        <w:drawing>
          <wp:inline distT="0" distB="0" distL="0" distR="0">
            <wp:extent cx="5772150" cy="2927350"/>
            <wp:effectExtent l="19050" t="0" r="0" b="0"/>
            <wp:docPr id="12" name="Image 1" descr="C:\Users\Samsung\Desktop\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Sans titre.jpg"/>
                    <pic:cNvPicPr>
                      <a:picLocks noChangeAspect="1" noChangeArrowheads="1"/>
                    </pic:cNvPicPr>
                  </pic:nvPicPr>
                  <pic:blipFill>
                    <a:blip r:embed="rId24"/>
                    <a:srcRect/>
                    <a:stretch>
                      <a:fillRect/>
                    </a:stretch>
                  </pic:blipFill>
                  <pic:spPr bwMode="auto">
                    <a:xfrm>
                      <a:off x="0" y="0"/>
                      <a:ext cx="5779770" cy="2931215"/>
                    </a:xfrm>
                    <a:prstGeom prst="rect">
                      <a:avLst/>
                    </a:prstGeom>
                    <a:noFill/>
                    <a:ln w="9525">
                      <a:noFill/>
                      <a:miter lim="800000"/>
                      <a:headEnd/>
                      <a:tailEnd/>
                    </a:ln>
                  </pic:spPr>
                </pic:pic>
              </a:graphicData>
            </a:graphic>
          </wp:inline>
        </w:drawing>
      </w:r>
    </w:p>
    <w:p w:rsidR="00914DDE" w:rsidRPr="00914DDE" w:rsidRDefault="00914DDE" w:rsidP="00B935D7">
      <w:pPr>
        <w:autoSpaceDE w:val="0"/>
        <w:autoSpaceDN w:val="0"/>
        <w:adjustRightInd w:val="0"/>
        <w:spacing w:after="120" w:line="360" w:lineRule="auto"/>
        <w:jc w:val="center"/>
        <w:rPr>
          <w:rFonts w:asciiTheme="majorBidi" w:hAnsiTheme="majorBidi" w:cstheme="majorBidi"/>
          <w:sz w:val="28"/>
          <w:szCs w:val="28"/>
        </w:rPr>
      </w:pPr>
      <w:r w:rsidRPr="00914DDE">
        <w:rPr>
          <w:rFonts w:asciiTheme="majorBidi" w:hAnsiTheme="majorBidi" w:cstheme="majorBidi"/>
          <w:b/>
          <w:bCs/>
          <w:sz w:val="28"/>
          <w:szCs w:val="28"/>
        </w:rPr>
        <w:t>Figure 03 : Le menu principal du logiciel Lexico 3.</w:t>
      </w:r>
    </w:p>
    <w:p w:rsidR="00914DDE" w:rsidRPr="00914DDE" w:rsidRDefault="00C652A6" w:rsidP="00914DDE">
      <w:pPr>
        <w:autoSpaceDE w:val="0"/>
        <w:autoSpaceDN w:val="0"/>
        <w:adjustRightInd w:val="0"/>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2</w:t>
      </w:r>
      <w:r w:rsidR="00B935D7">
        <w:rPr>
          <w:rFonts w:asciiTheme="majorBidi" w:hAnsiTheme="majorBidi" w:cstheme="majorBidi"/>
          <w:b/>
          <w:bCs/>
          <w:sz w:val="28"/>
          <w:szCs w:val="28"/>
        </w:rPr>
        <w:t>-</w:t>
      </w:r>
      <w:r w:rsidR="00914DDE" w:rsidRPr="00914DDE">
        <w:rPr>
          <w:rFonts w:asciiTheme="majorBidi" w:hAnsiTheme="majorBidi" w:cstheme="majorBidi"/>
          <w:b/>
          <w:bCs/>
          <w:sz w:val="28"/>
          <w:szCs w:val="28"/>
        </w:rPr>
        <w:t xml:space="preserve">3-Le logiciel Tropes : </w:t>
      </w:r>
    </w:p>
    <w:p w:rsidR="00914DDE" w:rsidRPr="00914DDE" w:rsidRDefault="00914DDE" w:rsidP="00B935D7">
      <w:pPr>
        <w:spacing w:after="120" w:line="360" w:lineRule="auto"/>
        <w:ind w:firstLine="567"/>
        <w:jc w:val="both"/>
        <w:rPr>
          <w:rStyle w:val="reference-text"/>
          <w:rFonts w:asciiTheme="majorBidi" w:hAnsiTheme="majorBidi" w:cstheme="majorBidi"/>
          <w:sz w:val="28"/>
          <w:szCs w:val="28"/>
        </w:rPr>
      </w:pPr>
      <w:r w:rsidRPr="00914DDE">
        <w:rPr>
          <w:rFonts w:asciiTheme="majorBidi" w:hAnsiTheme="majorBidi" w:cstheme="majorBidi"/>
          <w:sz w:val="28"/>
          <w:szCs w:val="28"/>
        </w:rPr>
        <w:t xml:space="preserve">Tropes est un outil lexicométrique d’analyse sémantique de textes qui fonctionne sous Windows. Il a été développé la première fois en 1994 à l’Université de Paris VIII par </w:t>
      </w:r>
      <w:r w:rsidRPr="00914DDE">
        <w:rPr>
          <w:rStyle w:val="reference-text"/>
          <w:rFonts w:asciiTheme="majorBidi" w:hAnsiTheme="majorBidi" w:cstheme="majorBidi"/>
          <w:sz w:val="28"/>
          <w:szCs w:val="28"/>
        </w:rPr>
        <w:t>Agnès Landré et Pierre Molette. Il s’agit d’un outil pluridisciplinaire dont le champ d’application couvre plusieurs domaines tels que la littérature, la sociologie, la linguistique</w:t>
      </w:r>
      <w:r w:rsidR="00B935D7">
        <w:rPr>
          <w:rStyle w:val="reference-text"/>
          <w:rFonts w:asciiTheme="majorBidi" w:hAnsiTheme="majorBidi" w:cstheme="majorBidi"/>
          <w:sz w:val="28"/>
          <w:szCs w:val="28"/>
        </w:rPr>
        <w:t xml:space="preserve"> et </w:t>
      </w:r>
      <w:r w:rsidRPr="00914DDE">
        <w:rPr>
          <w:rStyle w:val="reference-text"/>
          <w:rFonts w:asciiTheme="majorBidi" w:hAnsiTheme="majorBidi" w:cstheme="majorBidi"/>
          <w:sz w:val="28"/>
          <w:szCs w:val="28"/>
        </w:rPr>
        <w:t>la psychologie.</w:t>
      </w:r>
    </w:p>
    <w:p w:rsidR="00B935D7" w:rsidRDefault="00914DDE" w:rsidP="00B935D7">
      <w:pPr>
        <w:spacing w:after="120" w:line="360" w:lineRule="auto"/>
        <w:ind w:firstLine="567"/>
        <w:jc w:val="both"/>
        <w:rPr>
          <w:rStyle w:val="apple-style-span"/>
          <w:rFonts w:asciiTheme="majorBidi" w:hAnsiTheme="majorBidi" w:cstheme="majorBidi"/>
          <w:color w:val="000000"/>
          <w:sz w:val="28"/>
          <w:szCs w:val="28"/>
        </w:rPr>
      </w:pPr>
      <w:r w:rsidRPr="00914DDE">
        <w:rPr>
          <w:rStyle w:val="reference-text"/>
          <w:rFonts w:asciiTheme="majorBidi" w:hAnsiTheme="majorBidi" w:cstheme="majorBidi"/>
          <w:sz w:val="28"/>
          <w:szCs w:val="28"/>
        </w:rPr>
        <w:t xml:space="preserve">Les fonctions que recèle ce logiciel servent essentiellement à catégoriser les textes étudiés. Ces fonctions sont l’analyse du lexique, l’étude du style, les analyses morphosyntaxiques et les analyses sémantiques. </w:t>
      </w:r>
      <w:r w:rsidRPr="00914DDE">
        <w:rPr>
          <w:rFonts w:asciiTheme="majorBidi" w:hAnsiTheme="majorBidi" w:cstheme="majorBidi"/>
          <w:sz w:val="28"/>
          <w:szCs w:val="28"/>
        </w:rPr>
        <w:t xml:space="preserve">Il détermine également </w:t>
      </w:r>
      <w:r w:rsidRPr="00914DDE">
        <w:rPr>
          <w:rStyle w:val="apple-style-span"/>
          <w:rFonts w:asciiTheme="majorBidi" w:hAnsiTheme="majorBidi" w:cstheme="majorBidi"/>
          <w:color w:val="000000"/>
          <w:sz w:val="28"/>
          <w:szCs w:val="28"/>
        </w:rPr>
        <w:t xml:space="preserve">les "Univers de référence" : les champs lexicaux qui aident à déterminer les thèmes du texte. </w:t>
      </w:r>
    </w:p>
    <w:p w:rsidR="00914DDE" w:rsidRPr="00914DDE" w:rsidRDefault="00914DDE" w:rsidP="00B935D7">
      <w:pPr>
        <w:spacing w:after="120" w:line="360" w:lineRule="auto"/>
        <w:ind w:firstLine="567"/>
        <w:jc w:val="both"/>
        <w:rPr>
          <w:rStyle w:val="apple-style-span"/>
          <w:rFonts w:asciiTheme="majorBidi" w:hAnsiTheme="majorBidi" w:cstheme="majorBidi"/>
          <w:sz w:val="28"/>
          <w:szCs w:val="28"/>
        </w:rPr>
      </w:pPr>
      <w:r w:rsidRPr="00914DDE">
        <w:rPr>
          <w:rStyle w:val="apple-style-span"/>
          <w:rFonts w:asciiTheme="majorBidi" w:hAnsiTheme="majorBidi" w:cstheme="majorBidi"/>
          <w:color w:val="000000"/>
          <w:sz w:val="28"/>
          <w:szCs w:val="28"/>
        </w:rPr>
        <w:t>Tropes découpe le texte en plusieurs parties (épisodes) dont il donne (ou fournit) les caractéristiques linguistiques principales.</w:t>
      </w:r>
    </w:p>
    <w:p w:rsidR="00B935D7" w:rsidRDefault="00914DDE" w:rsidP="00B935D7">
      <w:pPr>
        <w:pStyle w:val="NormalWeb"/>
        <w:spacing w:before="0" w:beforeAutospacing="0" w:after="120" w:afterAutospacing="0" w:line="360" w:lineRule="auto"/>
        <w:ind w:firstLine="567"/>
        <w:jc w:val="both"/>
        <w:rPr>
          <w:rFonts w:asciiTheme="majorBidi" w:hAnsiTheme="majorBidi" w:cstheme="majorBidi"/>
          <w:sz w:val="28"/>
          <w:szCs w:val="28"/>
        </w:rPr>
      </w:pPr>
      <w:r w:rsidRPr="00914DDE">
        <w:rPr>
          <w:rFonts w:asciiTheme="majorBidi" w:hAnsiTheme="majorBidi" w:cstheme="majorBidi"/>
          <w:sz w:val="28"/>
          <w:szCs w:val="28"/>
        </w:rPr>
        <w:t xml:space="preserve">Pour analyser un texte, le logiciel procède tout d’abord à un découpage de ce texte propositions (découpage propositionnel). L’intérêt de ce découpage réside dans le fait qu’il permet l’étude des co-occurrences. Il procède ensuite à la désambigüisation sémantique et grammaticale des mots du texte (des homographes notamment). Ensuite, il effectue une classification grammaticale et sémantique des mots relevés. Cette classification est importante dans la mesure où elle facilite l’analyse qualitative du corpus. </w:t>
      </w:r>
    </w:p>
    <w:p w:rsidR="00914DDE" w:rsidRPr="00914DDE" w:rsidRDefault="00914DDE" w:rsidP="00B935D7">
      <w:pPr>
        <w:pStyle w:val="NormalWeb"/>
        <w:spacing w:before="0" w:beforeAutospacing="0" w:after="120" w:afterAutospacing="0" w:line="360" w:lineRule="auto"/>
        <w:ind w:firstLine="567"/>
        <w:jc w:val="both"/>
        <w:rPr>
          <w:rFonts w:asciiTheme="majorBidi" w:hAnsiTheme="majorBidi" w:cstheme="majorBidi"/>
          <w:sz w:val="28"/>
          <w:szCs w:val="28"/>
        </w:rPr>
      </w:pPr>
      <w:r w:rsidRPr="00914DDE">
        <w:rPr>
          <w:rFonts w:asciiTheme="majorBidi" w:hAnsiTheme="majorBidi" w:cstheme="majorBidi"/>
          <w:sz w:val="28"/>
          <w:szCs w:val="28"/>
        </w:rPr>
        <w:t>L’étape suivante de l’an</w:t>
      </w:r>
      <w:r w:rsidR="00B935D7">
        <w:rPr>
          <w:rFonts w:asciiTheme="majorBidi" w:hAnsiTheme="majorBidi" w:cstheme="majorBidi"/>
          <w:sz w:val="28"/>
          <w:szCs w:val="28"/>
        </w:rPr>
        <w:t>alyse est l’analyse statistique. L</w:t>
      </w:r>
      <w:r w:rsidRPr="00914DDE">
        <w:rPr>
          <w:rFonts w:asciiTheme="majorBidi" w:hAnsiTheme="majorBidi" w:cstheme="majorBidi"/>
          <w:sz w:val="28"/>
          <w:szCs w:val="28"/>
        </w:rPr>
        <w:t xml:space="preserve">e logiciel offre une palette de fonctions statistiques qui permettent de mieux aborder le texte en découvrant ses </w:t>
      </w:r>
      <w:r w:rsidR="00B935D7">
        <w:rPr>
          <w:rFonts w:asciiTheme="majorBidi" w:hAnsiTheme="majorBidi" w:cstheme="majorBidi"/>
          <w:sz w:val="28"/>
          <w:szCs w:val="28"/>
        </w:rPr>
        <w:t xml:space="preserve">différents </w:t>
      </w:r>
      <w:r w:rsidRPr="00914DDE">
        <w:rPr>
          <w:rFonts w:asciiTheme="majorBidi" w:hAnsiTheme="majorBidi" w:cstheme="majorBidi"/>
          <w:sz w:val="28"/>
          <w:szCs w:val="28"/>
        </w:rPr>
        <w:t xml:space="preserve">aspects. Elles permettent notamment l’étude du style, la chronologie du texte, l’analyse lexicale du discours. Enfin, le logiciel présente les résultats sous forme de graphes. </w:t>
      </w:r>
    </w:p>
    <w:p w:rsidR="00914DDE" w:rsidRPr="00914DDE" w:rsidRDefault="00914DDE" w:rsidP="00914DDE">
      <w:pPr>
        <w:pStyle w:val="NormalWeb"/>
        <w:spacing w:before="0" w:beforeAutospacing="0" w:after="120" w:afterAutospacing="0" w:line="360" w:lineRule="auto"/>
        <w:ind w:firstLine="567"/>
        <w:jc w:val="both"/>
        <w:rPr>
          <w:rFonts w:asciiTheme="majorBidi" w:hAnsiTheme="majorBidi" w:cstheme="majorBidi"/>
          <w:sz w:val="28"/>
          <w:szCs w:val="28"/>
        </w:rPr>
      </w:pPr>
      <w:r w:rsidRPr="00914DDE">
        <w:rPr>
          <w:rFonts w:asciiTheme="majorBidi" w:hAnsiTheme="majorBidi" w:cstheme="majorBidi"/>
          <w:sz w:val="28"/>
          <w:szCs w:val="28"/>
        </w:rPr>
        <w:t xml:space="preserve">Tropes est directement téléchargeable sur le site : </w:t>
      </w:r>
      <w:r w:rsidRPr="00914DDE">
        <w:rPr>
          <w:rStyle w:val="srsaurl"/>
          <w:rFonts w:asciiTheme="majorBidi" w:hAnsiTheme="majorBidi" w:cstheme="majorBidi"/>
          <w:sz w:val="28"/>
          <w:szCs w:val="28"/>
        </w:rPr>
        <w:t>www.tropes.fr/download.htm.</w:t>
      </w:r>
    </w:p>
    <w:p w:rsidR="00914DDE" w:rsidRPr="00914DDE" w:rsidRDefault="00914DDE" w:rsidP="00914DDE">
      <w:pPr>
        <w:autoSpaceDE w:val="0"/>
        <w:autoSpaceDN w:val="0"/>
        <w:adjustRightInd w:val="0"/>
        <w:spacing w:after="120" w:line="360" w:lineRule="auto"/>
        <w:jc w:val="both"/>
        <w:rPr>
          <w:rFonts w:asciiTheme="majorBidi" w:hAnsiTheme="majorBidi" w:cstheme="majorBidi"/>
          <w:sz w:val="28"/>
          <w:szCs w:val="28"/>
        </w:rPr>
      </w:pPr>
      <w:r w:rsidRPr="00914DDE">
        <w:rPr>
          <w:rFonts w:asciiTheme="majorBidi" w:hAnsiTheme="majorBidi" w:cstheme="majorBidi"/>
          <w:noProof/>
          <w:sz w:val="28"/>
          <w:szCs w:val="28"/>
        </w:rPr>
        <w:lastRenderedPageBreak/>
        <w:drawing>
          <wp:inline distT="0" distB="0" distL="0" distR="0">
            <wp:extent cx="5751830" cy="3434080"/>
            <wp:effectExtent l="19050" t="0" r="1270" b="0"/>
            <wp:docPr id="13" name="Image 1" descr="C:\Users\Samsung\Desktop\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Sans titre.jpg"/>
                    <pic:cNvPicPr>
                      <a:picLocks noChangeAspect="1" noChangeArrowheads="1"/>
                    </pic:cNvPicPr>
                  </pic:nvPicPr>
                  <pic:blipFill>
                    <a:blip r:embed="rId25"/>
                    <a:srcRect/>
                    <a:stretch>
                      <a:fillRect/>
                    </a:stretch>
                  </pic:blipFill>
                  <pic:spPr bwMode="auto">
                    <a:xfrm>
                      <a:off x="0" y="0"/>
                      <a:ext cx="5760085" cy="3439009"/>
                    </a:xfrm>
                    <a:prstGeom prst="rect">
                      <a:avLst/>
                    </a:prstGeom>
                    <a:noFill/>
                    <a:ln w="9525">
                      <a:noFill/>
                      <a:miter lim="800000"/>
                      <a:headEnd/>
                      <a:tailEnd/>
                    </a:ln>
                  </pic:spPr>
                </pic:pic>
              </a:graphicData>
            </a:graphic>
          </wp:inline>
        </w:drawing>
      </w:r>
    </w:p>
    <w:p w:rsidR="00914DDE" w:rsidRPr="00914DDE" w:rsidRDefault="00914DDE" w:rsidP="004D71D5">
      <w:pPr>
        <w:autoSpaceDE w:val="0"/>
        <w:autoSpaceDN w:val="0"/>
        <w:adjustRightInd w:val="0"/>
        <w:spacing w:after="120" w:line="360" w:lineRule="auto"/>
        <w:jc w:val="center"/>
        <w:rPr>
          <w:rFonts w:asciiTheme="majorBidi" w:hAnsiTheme="majorBidi" w:cstheme="majorBidi"/>
          <w:b/>
          <w:bCs/>
          <w:sz w:val="28"/>
          <w:szCs w:val="28"/>
        </w:rPr>
      </w:pPr>
      <w:r w:rsidRPr="00914DDE">
        <w:rPr>
          <w:rFonts w:asciiTheme="majorBidi" w:hAnsiTheme="majorBidi" w:cstheme="majorBidi"/>
          <w:b/>
          <w:bCs/>
          <w:sz w:val="28"/>
          <w:szCs w:val="28"/>
        </w:rPr>
        <w:t>Figure 03 : Le menu principal du logiciel Tropes.</w:t>
      </w:r>
    </w:p>
    <w:p w:rsidR="00914DDE" w:rsidRDefault="00914DDE" w:rsidP="00AA468A">
      <w:pPr>
        <w:jc w:val="center"/>
        <w:rPr>
          <w:rFonts w:asciiTheme="majorBidi" w:hAnsiTheme="majorBidi" w:cstheme="majorBidi"/>
          <w:sz w:val="52"/>
          <w:szCs w:val="52"/>
        </w:rPr>
      </w:pPr>
    </w:p>
    <w:p w:rsidR="00914DDE" w:rsidRDefault="00914DDE" w:rsidP="00AA468A">
      <w:pPr>
        <w:jc w:val="center"/>
        <w:rPr>
          <w:rFonts w:asciiTheme="majorBidi" w:hAnsiTheme="majorBidi" w:cstheme="majorBidi"/>
          <w:sz w:val="52"/>
          <w:szCs w:val="52"/>
        </w:rPr>
      </w:pPr>
    </w:p>
    <w:p w:rsidR="00914DDE" w:rsidRDefault="00914DDE" w:rsidP="00AA468A">
      <w:pPr>
        <w:jc w:val="center"/>
        <w:rPr>
          <w:rFonts w:asciiTheme="majorBidi" w:hAnsiTheme="majorBidi" w:cstheme="majorBidi"/>
          <w:sz w:val="52"/>
          <w:szCs w:val="52"/>
        </w:rPr>
      </w:pPr>
    </w:p>
    <w:p w:rsidR="00914DDE" w:rsidRDefault="00914DDE" w:rsidP="00AA468A">
      <w:pPr>
        <w:jc w:val="center"/>
        <w:rPr>
          <w:rFonts w:asciiTheme="majorBidi" w:hAnsiTheme="majorBidi" w:cstheme="majorBidi"/>
          <w:sz w:val="52"/>
          <w:szCs w:val="52"/>
        </w:rPr>
      </w:pPr>
    </w:p>
    <w:p w:rsidR="00914DDE" w:rsidRDefault="00914DDE" w:rsidP="00AA468A">
      <w:pPr>
        <w:jc w:val="center"/>
        <w:rPr>
          <w:rFonts w:asciiTheme="majorBidi" w:hAnsiTheme="majorBidi" w:cstheme="majorBidi"/>
          <w:sz w:val="52"/>
          <w:szCs w:val="52"/>
        </w:rPr>
      </w:pPr>
    </w:p>
    <w:p w:rsidR="00914DDE" w:rsidRDefault="00914DDE" w:rsidP="00AA468A">
      <w:pPr>
        <w:jc w:val="center"/>
        <w:rPr>
          <w:rFonts w:asciiTheme="majorBidi" w:hAnsiTheme="majorBidi" w:cstheme="majorBidi"/>
          <w:sz w:val="52"/>
          <w:szCs w:val="52"/>
        </w:rPr>
      </w:pPr>
    </w:p>
    <w:p w:rsidR="00914DDE" w:rsidRDefault="00914DDE" w:rsidP="00AA468A">
      <w:pPr>
        <w:jc w:val="center"/>
        <w:rPr>
          <w:rFonts w:asciiTheme="majorBidi" w:hAnsiTheme="majorBidi" w:cstheme="majorBidi"/>
          <w:sz w:val="52"/>
          <w:szCs w:val="52"/>
        </w:rPr>
      </w:pPr>
    </w:p>
    <w:p w:rsidR="00741C1B" w:rsidRDefault="00741C1B" w:rsidP="00914DDE">
      <w:pPr>
        <w:jc w:val="both"/>
        <w:rPr>
          <w:rFonts w:asciiTheme="majorBidi" w:hAnsiTheme="majorBidi" w:cstheme="majorBidi"/>
          <w:sz w:val="52"/>
          <w:szCs w:val="52"/>
        </w:rPr>
      </w:pPr>
    </w:p>
    <w:p w:rsidR="00741C1B" w:rsidRPr="00741C1B" w:rsidRDefault="00741C1B" w:rsidP="00914DDE">
      <w:pPr>
        <w:jc w:val="both"/>
        <w:rPr>
          <w:rFonts w:asciiTheme="majorBidi" w:hAnsiTheme="majorBidi" w:cstheme="majorBidi"/>
          <w:sz w:val="36"/>
          <w:szCs w:val="36"/>
        </w:rPr>
      </w:pPr>
    </w:p>
    <w:sectPr w:rsidR="00741C1B" w:rsidRPr="00741C1B" w:rsidSect="003B4A8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183C" w:rsidRDefault="0040183C" w:rsidP="00D65D6F">
      <w:pPr>
        <w:spacing w:after="0" w:line="240" w:lineRule="auto"/>
      </w:pPr>
      <w:r>
        <w:separator/>
      </w:r>
    </w:p>
  </w:endnote>
  <w:endnote w:type="continuationSeparator" w:id="1">
    <w:p w:rsidR="0040183C" w:rsidRDefault="0040183C" w:rsidP="00D65D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ode200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73210"/>
      <w:docPartObj>
        <w:docPartGallery w:val="Page Numbers (Bottom of Page)"/>
        <w:docPartUnique/>
      </w:docPartObj>
    </w:sdtPr>
    <w:sdtContent>
      <w:p w:rsidR="006820B5" w:rsidRDefault="00F811B1">
        <w:pPr>
          <w:pStyle w:val="Pieddepage"/>
          <w:jc w:val="center"/>
        </w:pPr>
        <w:fldSimple w:instr=" PAGE   \* MERGEFORMAT ">
          <w:r w:rsidR="00AC62B1">
            <w:rPr>
              <w:noProof/>
            </w:rPr>
            <w:t>142</w:t>
          </w:r>
        </w:fldSimple>
      </w:p>
    </w:sdtContent>
  </w:sdt>
  <w:p w:rsidR="006820B5" w:rsidRDefault="006820B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183C" w:rsidRDefault="0040183C" w:rsidP="00D65D6F">
      <w:pPr>
        <w:spacing w:after="0" w:line="240" w:lineRule="auto"/>
      </w:pPr>
      <w:r>
        <w:separator/>
      </w:r>
    </w:p>
  </w:footnote>
  <w:footnote w:type="continuationSeparator" w:id="1">
    <w:p w:rsidR="0040183C" w:rsidRDefault="0040183C" w:rsidP="00D65D6F">
      <w:pPr>
        <w:spacing w:after="0" w:line="240" w:lineRule="auto"/>
      </w:pPr>
      <w:r>
        <w:continuationSeparator/>
      </w:r>
    </w:p>
  </w:footnote>
  <w:footnote w:id="2">
    <w:p w:rsidR="00115FD9" w:rsidRDefault="00115FD9" w:rsidP="00D65D6F">
      <w:pPr>
        <w:pStyle w:val="Notedebasdepage"/>
      </w:pPr>
      <w:r>
        <w:rPr>
          <w:rStyle w:val="Appelnotedebasdep"/>
        </w:rPr>
        <w:footnoteRef/>
      </w:r>
      <w:r>
        <w:t xml:space="preserve"> Eu égard au nombre de recherches qui lui sont consacrées dans ce domaine.</w:t>
      </w:r>
    </w:p>
  </w:footnote>
  <w:footnote w:id="3">
    <w:p w:rsidR="00115FD9" w:rsidRPr="00553480" w:rsidRDefault="00115FD9" w:rsidP="00D65D6F">
      <w:pPr>
        <w:pStyle w:val="Notedebasdepage"/>
      </w:pPr>
      <w:r w:rsidRPr="00553480">
        <w:rPr>
          <w:rStyle w:val="Appelnotedebasdep"/>
        </w:rPr>
        <w:footnoteRef/>
      </w:r>
      <w:r w:rsidRPr="00553480">
        <w:t xml:space="preserve"> </w:t>
      </w:r>
      <w:r>
        <w:t xml:space="preserve">Voir notamment Georges-Elia Sarfati, 2005, </w:t>
      </w:r>
      <w:r w:rsidRPr="00643729">
        <w:rPr>
          <w:i/>
          <w:iCs/>
        </w:rPr>
        <w:t>Eléments d’analyse du discours</w:t>
      </w:r>
      <w:r>
        <w:t>, Paris, Armand Colin, pp. 93-95.</w:t>
      </w:r>
    </w:p>
  </w:footnote>
  <w:footnote w:id="4">
    <w:p w:rsidR="00115FD9" w:rsidRDefault="00115FD9" w:rsidP="00D65D6F">
      <w:pPr>
        <w:pStyle w:val="Notedebasdepage"/>
      </w:pPr>
      <w:r>
        <w:rPr>
          <w:rStyle w:val="Appelnotedebasdep"/>
        </w:rPr>
        <w:footnoteRef/>
      </w:r>
      <w:r>
        <w:t xml:space="preserve"> Le linguiste prend plus de recul par rapport à l’objet de sa recherche. Son intervention n’est que partielle et sa tâche principale consiste en l’interprétation des sorties-machines.</w:t>
      </w:r>
    </w:p>
  </w:footnote>
  <w:footnote w:id="5">
    <w:p w:rsidR="00115FD9" w:rsidRPr="00887219" w:rsidRDefault="00115FD9" w:rsidP="00D65D6F">
      <w:pPr>
        <w:pStyle w:val="Notedebasdepage"/>
        <w:rPr>
          <w:color w:val="FF0000"/>
        </w:rPr>
      </w:pPr>
      <w:r w:rsidRPr="00887219">
        <w:rPr>
          <w:rStyle w:val="Appelnotedebasdep"/>
        </w:rPr>
        <w:footnoteRef/>
      </w:r>
      <w:r w:rsidRPr="00887219">
        <w:t xml:space="preserve"> </w:t>
      </w:r>
      <w:r>
        <w:t>François Leimdorfer et André Salem, 1995, op.cité, p. 139.</w:t>
      </w:r>
      <w:r>
        <w:rPr>
          <w:rFonts w:asciiTheme="majorBidi" w:hAnsiTheme="majorBidi" w:cstheme="majorBidi"/>
          <w:szCs w:val="28"/>
        </w:rPr>
        <w:t xml:space="preserve"> </w:t>
      </w:r>
    </w:p>
  </w:footnote>
  <w:footnote w:id="6">
    <w:p w:rsidR="00115FD9" w:rsidRDefault="00115FD9" w:rsidP="00350DA5">
      <w:pPr>
        <w:pStyle w:val="Notedebasdepage"/>
      </w:pPr>
      <w:r>
        <w:rPr>
          <w:rStyle w:val="Appelnotedebasdep"/>
        </w:rPr>
        <w:footnoteRef/>
      </w:r>
      <w:r>
        <w:t xml:space="preserve"> Cet exposé détaillé est à notre avis indispensable étant donné que la discipline et ses principes demeurent peu connus et nécessitent d’être présentés.</w:t>
      </w:r>
    </w:p>
  </w:footnote>
  <w:footnote w:id="7">
    <w:p w:rsidR="00115FD9" w:rsidRPr="00EA61E8" w:rsidRDefault="00115FD9" w:rsidP="00EA61E8">
      <w:pPr>
        <w:spacing w:after="0" w:line="240" w:lineRule="auto"/>
        <w:rPr>
          <w:rFonts w:asciiTheme="majorBidi" w:hAnsiTheme="majorBidi" w:cstheme="majorBidi"/>
          <w:sz w:val="20"/>
          <w:szCs w:val="20"/>
        </w:rPr>
      </w:pPr>
      <w:r w:rsidRPr="00EA61E8">
        <w:rPr>
          <w:rStyle w:val="Appelnotedebasdep"/>
          <w:rFonts w:asciiTheme="majorBidi" w:hAnsiTheme="majorBidi" w:cstheme="majorBidi"/>
          <w:sz w:val="20"/>
          <w:szCs w:val="20"/>
        </w:rPr>
        <w:footnoteRef/>
      </w:r>
      <w:r w:rsidRPr="00EA61E8">
        <w:rPr>
          <w:rFonts w:asciiTheme="majorBidi" w:hAnsiTheme="majorBidi" w:cstheme="majorBidi"/>
          <w:sz w:val="20"/>
          <w:szCs w:val="20"/>
        </w:rPr>
        <w:t xml:space="preserve">George Mounin (éd.), 1974,  </w:t>
      </w:r>
      <w:r w:rsidRPr="00EA61E8">
        <w:rPr>
          <w:rFonts w:asciiTheme="majorBidi" w:hAnsiTheme="majorBidi" w:cstheme="majorBidi"/>
          <w:i/>
          <w:iCs/>
          <w:sz w:val="20"/>
          <w:szCs w:val="20"/>
        </w:rPr>
        <w:t>Dictionnaire de la Linguistique,</w:t>
      </w:r>
      <w:r w:rsidRPr="00EA61E8">
        <w:rPr>
          <w:rFonts w:asciiTheme="majorBidi" w:hAnsiTheme="majorBidi" w:cstheme="majorBidi"/>
          <w:sz w:val="20"/>
          <w:szCs w:val="20"/>
        </w:rPr>
        <w:t xml:space="preserve"> PUF, Paris, p.203.</w:t>
      </w:r>
    </w:p>
  </w:footnote>
  <w:footnote w:id="8">
    <w:p w:rsidR="00115FD9" w:rsidRPr="00EA61E8" w:rsidRDefault="00115FD9" w:rsidP="00EA61E8">
      <w:pPr>
        <w:pStyle w:val="Notedebasdepage"/>
        <w:rPr>
          <w:rFonts w:asciiTheme="majorBidi" w:hAnsiTheme="majorBidi" w:cstheme="majorBidi"/>
        </w:rPr>
      </w:pPr>
      <w:r w:rsidRPr="00EA61E8">
        <w:rPr>
          <w:rStyle w:val="Appelnotedebasdep"/>
          <w:rFonts w:asciiTheme="majorBidi" w:hAnsiTheme="majorBidi" w:cstheme="majorBidi"/>
        </w:rPr>
        <w:footnoteRef/>
      </w:r>
      <w:r w:rsidRPr="00EA61E8">
        <w:rPr>
          <w:rFonts w:asciiTheme="majorBidi" w:hAnsiTheme="majorBidi" w:cstheme="majorBidi"/>
        </w:rPr>
        <w:t xml:space="preserve"> Ibidem</w:t>
      </w:r>
    </w:p>
  </w:footnote>
  <w:footnote w:id="9">
    <w:p w:rsidR="00115FD9" w:rsidRPr="00EA61E8" w:rsidRDefault="00115FD9" w:rsidP="00D62A9D">
      <w:pPr>
        <w:spacing w:after="0"/>
        <w:jc w:val="both"/>
        <w:rPr>
          <w:rFonts w:asciiTheme="majorBidi" w:hAnsiTheme="majorBidi" w:cstheme="majorBidi"/>
          <w:sz w:val="20"/>
          <w:szCs w:val="20"/>
        </w:rPr>
      </w:pPr>
      <w:r w:rsidRPr="00EA61E8">
        <w:rPr>
          <w:rStyle w:val="Appelnotedebasdep"/>
          <w:rFonts w:asciiTheme="majorBidi" w:hAnsiTheme="majorBidi" w:cstheme="majorBidi"/>
          <w:sz w:val="20"/>
          <w:szCs w:val="20"/>
        </w:rPr>
        <w:footnoteRef/>
      </w:r>
      <w:r w:rsidRPr="00EA61E8">
        <w:rPr>
          <w:rFonts w:asciiTheme="majorBidi" w:hAnsiTheme="majorBidi" w:cstheme="majorBidi"/>
          <w:sz w:val="20"/>
          <w:szCs w:val="20"/>
        </w:rPr>
        <w:t xml:space="preserve"> Jean Dubois (éd.), 2007, </w:t>
      </w:r>
      <w:r w:rsidRPr="00EA61E8">
        <w:rPr>
          <w:rFonts w:asciiTheme="majorBidi" w:hAnsiTheme="majorBidi" w:cstheme="majorBidi"/>
          <w:i/>
          <w:iCs/>
          <w:sz w:val="20"/>
          <w:szCs w:val="20"/>
        </w:rPr>
        <w:t>Grand Dictionnaire Linguistique &amp; Sciences du langage</w:t>
      </w:r>
      <w:r w:rsidRPr="00EA61E8">
        <w:rPr>
          <w:rFonts w:asciiTheme="majorBidi" w:hAnsiTheme="majorBidi" w:cstheme="majorBidi"/>
          <w:sz w:val="20"/>
          <w:szCs w:val="20"/>
        </w:rPr>
        <w:t>, Paris, Larousse.</w:t>
      </w:r>
    </w:p>
  </w:footnote>
  <w:footnote w:id="10">
    <w:p w:rsidR="00115FD9" w:rsidRPr="00EA61E8" w:rsidRDefault="00115FD9" w:rsidP="00D62A9D">
      <w:pPr>
        <w:pStyle w:val="Notedebasdepage"/>
        <w:rPr>
          <w:rFonts w:asciiTheme="majorBidi" w:hAnsiTheme="majorBidi" w:cstheme="majorBidi"/>
        </w:rPr>
      </w:pPr>
      <w:r w:rsidRPr="00EA61E8">
        <w:rPr>
          <w:rStyle w:val="Appelnotedebasdep"/>
          <w:rFonts w:asciiTheme="majorBidi" w:hAnsiTheme="majorBidi" w:cstheme="majorBidi"/>
        </w:rPr>
        <w:footnoteRef/>
      </w:r>
      <w:r w:rsidRPr="00EA61E8">
        <w:rPr>
          <w:rFonts w:asciiTheme="majorBidi" w:hAnsiTheme="majorBidi" w:cstheme="majorBidi"/>
        </w:rPr>
        <w:t xml:space="preserve">Patrick Charaudeau et Domnique Maingueneau (dir.), 2002,  </w:t>
      </w:r>
      <w:r w:rsidRPr="00EA61E8">
        <w:rPr>
          <w:rFonts w:asciiTheme="majorBidi" w:hAnsiTheme="majorBidi" w:cstheme="majorBidi"/>
          <w:i/>
          <w:iCs/>
        </w:rPr>
        <w:t>Dictionnaire d’Analyse du discours</w:t>
      </w:r>
      <w:r w:rsidRPr="00EA61E8">
        <w:rPr>
          <w:rFonts w:asciiTheme="majorBidi" w:hAnsiTheme="majorBidi" w:cstheme="majorBidi"/>
        </w:rPr>
        <w:t xml:space="preserve">, Seuil, Paris, p. 342. </w:t>
      </w:r>
    </w:p>
  </w:footnote>
  <w:footnote w:id="11">
    <w:p w:rsidR="00115FD9" w:rsidRPr="00EA61E8" w:rsidRDefault="00115FD9" w:rsidP="00D62A9D">
      <w:pPr>
        <w:pStyle w:val="Notedebasdepage"/>
        <w:rPr>
          <w:rFonts w:asciiTheme="majorBidi" w:hAnsiTheme="majorBidi" w:cstheme="majorBidi"/>
        </w:rPr>
      </w:pPr>
      <w:r w:rsidRPr="00EA61E8">
        <w:rPr>
          <w:rStyle w:val="Appelnotedebasdep"/>
          <w:rFonts w:asciiTheme="majorBidi" w:hAnsiTheme="majorBidi" w:cstheme="majorBidi"/>
        </w:rPr>
        <w:footnoteRef/>
      </w:r>
      <w:r w:rsidRPr="00EA61E8">
        <w:rPr>
          <w:rFonts w:asciiTheme="majorBidi" w:hAnsiTheme="majorBidi" w:cstheme="majorBidi"/>
        </w:rPr>
        <w:t xml:space="preserve"> François Leimdorfer et André Salem, 1995, op.cité, p.133.</w:t>
      </w:r>
    </w:p>
  </w:footnote>
  <w:footnote w:id="12">
    <w:p w:rsidR="00115FD9" w:rsidRPr="00EA61E8" w:rsidRDefault="00115FD9" w:rsidP="00D62A9D">
      <w:pPr>
        <w:pStyle w:val="Notedebasdepage"/>
        <w:rPr>
          <w:rFonts w:asciiTheme="majorBidi" w:hAnsiTheme="majorBidi" w:cstheme="majorBidi"/>
        </w:rPr>
      </w:pPr>
      <w:r w:rsidRPr="00EA61E8">
        <w:rPr>
          <w:rStyle w:val="Appelnotedebasdep"/>
          <w:rFonts w:asciiTheme="majorBidi" w:hAnsiTheme="majorBidi" w:cstheme="majorBidi"/>
        </w:rPr>
        <w:footnoteRef/>
      </w:r>
      <w:r w:rsidRPr="00EA61E8">
        <w:rPr>
          <w:rFonts w:asciiTheme="majorBidi" w:hAnsiTheme="majorBidi" w:cstheme="majorBidi"/>
        </w:rPr>
        <w:t xml:space="preserve">Dominique Maingueneau, 2009, </w:t>
      </w:r>
      <w:r w:rsidRPr="00EA61E8">
        <w:rPr>
          <w:rFonts w:asciiTheme="majorBidi" w:hAnsiTheme="majorBidi" w:cstheme="majorBidi"/>
          <w:i/>
          <w:iCs/>
        </w:rPr>
        <w:t>Les Termes clés de l’analyse de discours</w:t>
      </w:r>
      <w:r w:rsidRPr="00EA61E8">
        <w:rPr>
          <w:rFonts w:asciiTheme="majorBidi" w:hAnsiTheme="majorBidi" w:cstheme="majorBidi"/>
        </w:rPr>
        <w:t>, Seuil, Paris, p.81.</w:t>
      </w:r>
    </w:p>
  </w:footnote>
  <w:footnote w:id="13">
    <w:p w:rsidR="00115FD9" w:rsidRPr="00EA61E8" w:rsidRDefault="00115FD9" w:rsidP="00EA61E8">
      <w:pPr>
        <w:pStyle w:val="Notedebasdepage"/>
        <w:rPr>
          <w:rFonts w:asciiTheme="majorBidi" w:hAnsiTheme="majorBidi" w:cstheme="majorBidi"/>
        </w:rPr>
      </w:pPr>
      <w:r w:rsidRPr="00EA61E8">
        <w:rPr>
          <w:rStyle w:val="Appelnotedebasdep"/>
          <w:rFonts w:asciiTheme="majorBidi" w:hAnsiTheme="majorBidi" w:cstheme="majorBidi"/>
        </w:rPr>
        <w:footnoteRef/>
      </w:r>
      <w:r w:rsidRPr="00EA61E8">
        <w:rPr>
          <w:rFonts w:asciiTheme="majorBidi" w:hAnsiTheme="majorBidi" w:cstheme="majorBidi"/>
        </w:rPr>
        <w:t xml:space="preserve">Simone Bonnafous et Maurice Tournier, 1995, op.cité, p.81.  </w:t>
      </w:r>
    </w:p>
  </w:footnote>
  <w:footnote w:id="14">
    <w:p w:rsidR="00115FD9" w:rsidRPr="00EA61E8" w:rsidRDefault="00115FD9" w:rsidP="00EA61E8">
      <w:pPr>
        <w:pStyle w:val="Notedebasdepage"/>
        <w:rPr>
          <w:rFonts w:asciiTheme="majorBidi" w:hAnsiTheme="majorBidi" w:cstheme="majorBidi"/>
        </w:rPr>
      </w:pPr>
      <w:r w:rsidRPr="00EA61E8">
        <w:rPr>
          <w:rStyle w:val="Appelnotedebasdep"/>
          <w:rFonts w:asciiTheme="majorBidi" w:hAnsiTheme="majorBidi" w:cstheme="majorBidi"/>
        </w:rPr>
        <w:footnoteRef/>
      </w:r>
      <w:r w:rsidRPr="00EA61E8">
        <w:rPr>
          <w:rFonts w:asciiTheme="majorBidi" w:hAnsiTheme="majorBidi" w:cstheme="majorBidi"/>
        </w:rPr>
        <w:t>Adresse :</w:t>
      </w:r>
      <w:r w:rsidRPr="00EA61E8">
        <w:rPr>
          <w:rStyle w:val="apple-converted-space"/>
          <w:rFonts w:asciiTheme="majorBidi" w:hAnsiTheme="majorBidi" w:cstheme="majorBidi"/>
          <w:color w:val="000000"/>
        </w:rPr>
        <w:t> </w:t>
      </w:r>
      <w:hyperlink r:id="rId1" w:history="1">
        <w:r w:rsidRPr="00EA61E8">
          <w:rPr>
            <w:rStyle w:val="Lienhypertexte"/>
            <w:rFonts w:asciiTheme="majorBidi" w:hAnsiTheme="majorBidi" w:cstheme="majorBidi"/>
          </w:rPr>
          <w:t>http://www.cavi.univ-paris3.fr/lexicometrica/</w:t>
        </w:r>
      </w:hyperlink>
      <w:r w:rsidRPr="00EA61E8">
        <w:rPr>
          <w:rStyle w:val="apple-converted-space"/>
          <w:rFonts w:asciiTheme="majorBidi" w:hAnsiTheme="majorBidi" w:cstheme="majorBidi"/>
          <w:color w:val="000000"/>
        </w:rPr>
        <w:t xml:space="preserve">  </w:t>
      </w:r>
    </w:p>
  </w:footnote>
  <w:footnote w:id="15">
    <w:p w:rsidR="00115FD9" w:rsidRPr="00EA61E8" w:rsidRDefault="00115FD9" w:rsidP="00EA61E8">
      <w:pPr>
        <w:spacing w:after="0" w:line="240" w:lineRule="auto"/>
        <w:rPr>
          <w:rFonts w:asciiTheme="majorBidi" w:hAnsiTheme="majorBidi" w:cstheme="majorBidi"/>
          <w:color w:val="000000"/>
          <w:sz w:val="20"/>
          <w:szCs w:val="20"/>
        </w:rPr>
      </w:pPr>
      <w:r w:rsidRPr="00EA61E8">
        <w:rPr>
          <w:rStyle w:val="Appelnotedebasdep"/>
          <w:rFonts w:asciiTheme="majorBidi" w:hAnsiTheme="majorBidi" w:cstheme="majorBidi"/>
          <w:sz w:val="20"/>
          <w:szCs w:val="20"/>
        </w:rPr>
        <w:footnoteRef/>
      </w:r>
      <w:r w:rsidRPr="00EA61E8">
        <w:rPr>
          <w:rFonts w:asciiTheme="majorBidi" w:hAnsiTheme="majorBidi" w:cstheme="majorBidi"/>
          <w:sz w:val="20"/>
          <w:szCs w:val="20"/>
        </w:rPr>
        <w:t xml:space="preserve">Il faut noter la création, en 2000, de </w:t>
      </w:r>
      <w:r w:rsidRPr="00EA61E8">
        <w:rPr>
          <w:rFonts w:asciiTheme="majorBidi" w:hAnsiTheme="majorBidi" w:cstheme="majorBidi"/>
          <w:i/>
          <w:iCs/>
          <w:sz w:val="20"/>
          <w:szCs w:val="20"/>
        </w:rPr>
        <w:t>L’Atrolabe</w:t>
      </w:r>
      <w:r w:rsidRPr="00EA61E8">
        <w:rPr>
          <w:rFonts w:asciiTheme="majorBidi" w:hAnsiTheme="majorBidi" w:cstheme="majorBidi"/>
          <w:sz w:val="20"/>
          <w:szCs w:val="20"/>
        </w:rPr>
        <w:t xml:space="preserve">, revue électronique </w:t>
      </w:r>
      <w:r w:rsidRPr="00EA61E8">
        <w:rPr>
          <w:rStyle w:val="apple-style-span"/>
          <w:rFonts w:asciiTheme="majorBidi" w:hAnsiTheme="majorBidi" w:cstheme="majorBidi"/>
          <w:color w:val="000000"/>
          <w:sz w:val="20"/>
          <w:szCs w:val="20"/>
        </w:rPr>
        <w:t>qui se fixe comme objectif d'explorer les relations entre littérature et informatique (</w:t>
      </w:r>
      <w:hyperlink r:id="rId2" w:history="1">
        <w:r w:rsidRPr="00EA61E8">
          <w:rPr>
            <w:rStyle w:val="Lienhypertexte"/>
            <w:rFonts w:asciiTheme="majorBidi" w:hAnsiTheme="majorBidi" w:cstheme="majorBidi"/>
            <w:sz w:val="20"/>
            <w:szCs w:val="20"/>
          </w:rPr>
          <w:t>http://www.uottawa.ca/academic/arts/astrolabe/presentation.htm</w:t>
        </w:r>
      </w:hyperlink>
      <w:r w:rsidRPr="00EA61E8">
        <w:rPr>
          <w:rStyle w:val="apple-style-span"/>
          <w:rFonts w:asciiTheme="majorBidi" w:hAnsiTheme="majorBidi" w:cstheme="majorBidi"/>
          <w:color w:val="000000"/>
          <w:sz w:val="20"/>
          <w:szCs w:val="20"/>
        </w:rPr>
        <w:t>).</w:t>
      </w:r>
    </w:p>
  </w:footnote>
  <w:footnote w:id="16">
    <w:p w:rsidR="00115FD9" w:rsidRPr="00EA61E8" w:rsidRDefault="00115FD9" w:rsidP="00EA61E8">
      <w:pPr>
        <w:pStyle w:val="Notedebasdepage"/>
        <w:rPr>
          <w:rFonts w:asciiTheme="majorBidi" w:hAnsiTheme="majorBidi" w:cstheme="majorBidi"/>
        </w:rPr>
      </w:pPr>
      <w:r w:rsidRPr="00EA61E8">
        <w:rPr>
          <w:rStyle w:val="Appelnotedebasdep"/>
          <w:rFonts w:asciiTheme="majorBidi" w:hAnsiTheme="majorBidi" w:cstheme="majorBidi"/>
        </w:rPr>
        <w:footnoteRef/>
      </w:r>
      <w:r w:rsidRPr="00EA61E8">
        <w:rPr>
          <w:rFonts w:asciiTheme="majorBidi" w:hAnsiTheme="majorBidi" w:cstheme="majorBidi"/>
        </w:rPr>
        <w:t>Simone Bonnafous et Maurice Tournier, 1995, op.cité. p.69.</w:t>
      </w:r>
    </w:p>
  </w:footnote>
  <w:footnote w:id="17">
    <w:p w:rsidR="00115FD9" w:rsidRPr="000455AA" w:rsidRDefault="00115FD9" w:rsidP="000455AA">
      <w:pPr>
        <w:pStyle w:val="Notedebasdepage"/>
      </w:pPr>
      <w:r w:rsidRPr="000455AA">
        <w:rPr>
          <w:rStyle w:val="Appelnotedebasdep"/>
        </w:rPr>
        <w:footnoteRef/>
      </w:r>
      <w:r w:rsidRPr="000455AA">
        <w:t xml:space="preserve"> </w:t>
      </w:r>
      <w:r w:rsidRPr="000455AA">
        <w:rPr>
          <w:rFonts w:asciiTheme="majorBidi" w:hAnsiTheme="majorBidi" w:cstheme="majorBidi"/>
        </w:rPr>
        <w:t>Outre la</w:t>
      </w:r>
      <w:r>
        <w:rPr>
          <w:rFonts w:asciiTheme="majorBidi" w:hAnsiTheme="majorBidi" w:cstheme="majorBidi"/>
        </w:rPr>
        <w:t xml:space="preserve"> linguistique et la littérature.</w:t>
      </w:r>
    </w:p>
  </w:footnote>
  <w:footnote w:id="18">
    <w:p w:rsidR="00115FD9" w:rsidRDefault="00115FD9" w:rsidP="00E03220">
      <w:pPr>
        <w:pStyle w:val="Notedebasdepage"/>
      </w:pPr>
      <w:r>
        <w:rPr>
          <w:rStyle w:val="Appelnotedebasdep"/>
        </w:rPr>
        <w:footnoteRef/>
      </w:r>
      <w:r>
        <w:t xml:space="preserve"> Etude du style avec l’outil informatique.</w:t>
      </w:r>
    </w:p>
  </w:footnote>
  <w:footnote w:id="19">
    <w:p w:rsidR="00115FD9" w:rsidRDefault="00115FD9" w:rsidP="00E03220">
      <w:pPr>
        <w:pStyle w:val="Notedebasdepage"/>
      </w:pPr>
      <w:r w:rsidRPr="00887219">
        <w:rPr>
          <w:rStyle w:val="Appelnotedebasdep"/>
        </w:rPr>
        <w:footnoteRef/>
      </w:r>
      <w:r w:rsidRPr="00887219">
        <w:t>S</w:t>
      </w:r>
      <w:r>
        <w:t>téphane Sinclair, 2002,</w:t>
      </w:r>
      <w:r w:rsidRPr="00887219">
        <w:t xml:space="preserve"> « Historique de l’analyse de texte informatisée. »</w:t>
      </w:r>
      <w:r>
        <w:t xml:space="preserve">, in </w:t>
      </w:r>
      <w:r w:rsidRPr="00887219">
        <w:rPr>
          <w:i/>
          <w:iCs/>
        </w:rPr>
        <w:t>L’Astrolabe</w:t>
      </w:r>
      <w:r>
        <w:t>, http:/www.uottawa.ca/academic/arts/astrolabe/auteurs.htm. Consulté le 15 mars 2012.</w:t>
      </w:r>
    </w:p>
  </w:footnote>
  <w:footnote w:id="20">
    <w:p w:rsidR="00115FD9" w:rsidRDefault="00115FD9" w:rsidP="00E03220">
      <w:pPr>
        <w:pStyle w:val="Notedebasdepage"/>
      </w:pPr>
      <w:r>
        <w:rPr>
          <w:rStyle w:val="Appelnotedebasdep"/>
        </w:rPr>
        <w:footnoteRef/>
      </w:r>
      <w:r>
        <w:t xml:space="preserve"> Ibid.</w:t>
      </w:r>
    </w:p>
  </w:footnote>
  <w:footnote w:id="21">
    <w:p w:rsidR="00115FD9" w:rsidRDefault="00115FD9" w:rsidP="00E03220">
      <w:pPr>
        <w:pStyle w:val="Notedebasdepage"/>
      </w:pPr>
      <w:r>
        <w:rPr>
          <w:rStyle w:val="Appelnotedebasdep"/>
        </w:rPr>
        <w:footnoteRef/>
      </w:r>
      <w:r>
        <w:t xml:space="preserve"> Ibid.</w:t>
      </w:r>
    </w:p>
  </w:footnote>
  <w:footnote w:id="22">
    <w:p w:rsidR="00115FD9" w:rsidRDefault="00115FD9" w:rsidP="00E03220">
      <w:pPr>
        <w:pStyle w:val="Notedebasdepage"/>
      </w:pPr>
      <w:r>
        <w:rPr>
          <w:rStyle w:val="Appelnotedebasdep"/>
        </w:rPr>
        <w:footnoteRef/>
      </w:r>
      <w:r>
        <w:t xml:space="preserve"> Ibid.</w:t>
      </w:r>
    </w:p>
  </w:footnote>
  <w:footnote w:id="23">
    <w:p w:rsidR="00115FD9" w:rsidRDefault="00115FD9" w:rsidP="00E03220">
      <w:pPr>
        <w:pStyle w:val="Notedebasdepage"/>
      </w:pPr>
      <w:r>
        <w:rPr>
          <w:rStyle w:val="Appelnotedebasdep"/>
        </w:rPr>
        <w:footnoteRef/>
      </w:r>
      <w:r>
        <w:t xml:space="preserve"> Roberto Busa, 1998, « Dernières réflexions sur la statistique textuelle », in S. Mellet (éd.) </w:t>
      </w:r>
      <w:r w:rsidRPr="00887219">
        <w:rPr>
          <w:i/>
          <w:iCs/>
        </w:rPr>
        <w:t>JADT 1998, 4</w:t>
      </w:r>
      <w:r w:rsidRPr="00887219">
        <w:rPr>
          <w:i/>
          <w:iCs/>
          <w:vertAlign w:val="superscript"/>
        </w:rPr>
        <w:t>e</w:t>
      </w:r>
      <w:r w:rsidRPr="00887219">
        <w:rPr>
          <w:i/>
          <w:iCs/>
        </w:rPr>
        <w:t xml:space="preserve"> Journées Internationales d’analyse des données textuelles</w:t>
      </w:r>
      <w:r>
        <w:t>, UNSA-CNRS, Nice, pp.179-183.</w:t>
      </w:r>
    </w:p>
  </w:footnote>
  <w:footnote w:id="24">
    <w:p w:rsidR="00115FD9" w:rsidRDefault="00115FD9" w:rsidP="00A84412">
      <w:pPr>
        <w:pStyle w:val="Notedebasdepage"/>
      </w:pPr>
      <w:r>
        <w:rPr>
          <w:rStyle w:val="Appelnotedebasdep"/>
        </w:rPr>
        <w:footnoteRef/>
      </w:r>
      <w:r>
        <w:t xml:space="preserve"> Par exemple, comment distinguer le vocable « marche », verbe fléchi, du mot « marche », nom commun féminin.</w:t>
      </w:r>
    </w:p>
  </w:footnote>
  <w:footnote w:id="25">
    <w:p w:rsidR="00115FD9" w:rsidRPr="00EA61E8" w:rsidRDefault="00115FD9" w:rsidP="00E03220">
      <w:pPr>
        <w:pStyle w:val="Notedebasdepage"/>
        <w:rPr>
          <w:rFonts w:asciiTheme="majorBidi" w:hAnsiTheme="majorBidi" w:cstheme="majorBidi"/>
        </w:rPr>
      </w:pPr>
      <w:r w:rsidRPr="00EA61E8">
        <w:rPr>
          <w:rStyle w:val="Appelnotedebasdep"/>
          <w:rFonts w:asciiTheme="majorBidi" w:hAnsiTheme="majorBidi" w:cstheme="majorBidi"/>
        </w:rPr>
        <w:footnoteRef/>
      </w:r>
      <w:r w:rsidRPr="00EA61E8">
        <w:rPr>
          <w:rFonts w:asciiTheme="majorBidi" w:hAnsiTheme="majorBidi" w:cstheme="majorBidi"/>
        </w:rPr>
        <w:t xml:space="preserve"> Sinclair, 2002, op.cité.</w:t>
      </w:r>
    </w:p>
  </w:footnote>
  <w:footnote w:id="26">
    <w:p w:rsidR="00115FD9" w:rsidRPr="00EA61E8" w:rsidRDefault="00115FD9" w:rsidP="00E03220">
      <w:pPr>
        <w:pStyle w:val="Notedebasdepage"/>
        <w:rPr>
          <w:rFonts w:asciiTheme="majorBidi" w:hAnsiTheme="majorBidi" w:cstheme="majorBidi"/>
        </w:rPr>
      </w:pPr>
      <w:r w:rsidRPr="00EA61E8">
        <w:rPr>
          <w:rStyle w:val="Appelnotedebasdep"/>
          <w:rFonts w:asciiTheme="majorBidi" w:hAnsiTheme="majorBidi" w:cstheme="majorBidi"/>
        </w:rPr>
        <w:footnoteRef/>
      </w:r>
      <w:r w:rsidRPr="00EA61E8">
        <w:rPr>
          <w:rFonts w:asciiTheme="majorBidi" w:hAnsiTheme="majorBidi" w:cstheme="majorBidi"/>
        </w:rPr>
        <w:t xml:space="preserve"> </w:t>
      </w:r>
      <w:r w:rsidRPr="00EA61E8">
        <w:rPr>
          <w:rFonts w:asciiTheme="majorBidi" w:eastAsia="Times New Roman" w:hAnsiTheme="majorBidi" w:cstheme="majorBidi"/>
          <w:color w:val="000000"/>
          <w:spacing w:val="2"/>
        </w:rPr>
        <w:t xml:space="preserve">Il est l’auteur d’un ouvrage intitulé </w:t>
      </w:r>
      <w:r w:rsidRPr="00EA61E8">
        <w:rPr>
          <w:rFonts w:asciiTheme="majorBidi" w:eastAsia="Times New Roman" w:hAnsiTheme="majorBidi" w:cstheme="majorBidi"/>
          <w:i/>
          <w:iCs/>
          <w:color w:val="000000"/>
          <w:spacing w:val="2"/>
        </w:rPr>
        <w:t>La</w:t>
      </w:r>
      <w:r w:rsidRPr="00EA61E8">
        <w:rPr>
          <w:rFonts w:asciiTheme="majorBidi" w:eastAsia="Times New Roman" w:hAnsiTheme="majorBidi" w:cstheme="majorBidi"/>
          <w:color w:val="000000"/>
          <w:spacing w:val="2"/>
        </w:rPr>
        <w:t xml:space="preserve"> </w:t>
      </w:r>
      <w:r w:rsidRPr="00EA61E8">
        <w:rPr>
          <w:rFonts w:asciiTheme="majorBidi" w:eastAsia="Times New Roman" w:hAnsiTheme="majorBidi" w:cstheme="majorBidi"/>
          <w:i/>
          <w:iCs/>
          <w:color w:val="000000"/>
          <w:spacing w:val="2"/>
        </w:rPr>
        <w:t>Stylistique</w:t>
      </w:r>
      <w:r w:rsidRPr="00EA61E8">
        <w:rPr>
          <w:rFonts w:asciiTheme="majorBidi" w:eastAsia="Times New Roman" w:hAnsiTheme="majorBidi" w:cstheme="majorBidi"/>
          <w:color w:val="000000"/>
          <w:spacing w:val="2"/>
        </w:rPr>
        <w:t>.</w:t>
      </w:r>
    </w:p>
  </w:footnote>
  <w:footnote w:id="27">
    <w:p w:rsidR="00115FD9" w:rsidRPr="00EA61E8" w:rsidRDefault="00115FD9" w:rsidP="00865887">
      <w:pPr>
        <w:spacing w:line="240" w:lineRule="auto"/>
        <w:rPr>
          <w:rFonts w:asciiTheme="majorBidi" w:eastAsia="Times New Roman" w:hAnsiTheme="majorBidi" w:cstheme="majorBidi"/>
          <w:color w:val="000000"/>
          <w:spacing w:val="-2"/>
          <w:sz w:val="20"/>
          <w:szCs w:val="20"/>
        </w:rPr>
      </w:pPr>
      <w:r w:rsidRPr="00EA61E8">
        <w:rPr>
          <w:rStyle w:val="Appelnotedebasdep"/>
          <w:rFonts w:asciiTheme="majorBidi" w:hAnsiTheme="majorBidi" w:cstheme="majorBidi"/>
          <w:sz w:val="20"/>
          <w:szCs w:val="20"/>
        </w:rPr>
        <w:footnoteRef/>
      </w:r>
      <w:r w:rsidRPr="00EA61E8">
        <w:rPr>
          <w:rFonts w:asciiTheme="majorBidi" w:hAnsiTheme="majorBidi" w:cstheme="majorBidi"/>
          <w:sz w:val="20"/>
          <w:szCs w:val="20"/>
        </w:rPr>
        <w:t xml:space="preserve"> Citons: </w:t>
      </w:r>
      <w:r w:rsidRPr="00865887">
        <w:rPr>
          <w:rStyle w:val="st"/>
          <w:rFonts w:asciiTheme="majorBidi" w:hAnsiTheme="majorBidi" w:cstheme="majorBidi"/>
          <w:i/>
          <w:iCs/>
          <w:sz w:val="20"/>
          <w:szCs w:val="20"/>
        </w:rPr>
        <w:t>Étude de</w:t>
      </w:r>
      <w:r w:rsidRPr="00EA61E8">
        <w:rPr>
          <w:rStyle w:val="st"/>
          <w:rFonts w:asciiTheme="majorBidi" w:hAnsiTheme="majorBidi" w:cstheme="majorBidi"/>
          <w:sz w:val="20"/>
          <w:szCs w:val="20"/>
        </w:rPr>
        <w:t xml:space="preserve"> </w:t>
      </w:r>
      <w:r w:rsidRPr="00EA61E8">
        <w:rPr>
          <w:rStyle w:val="Accentuation"/>
          <w:rFonts w:asciiTheme="majorBidi" w:hAnsiTheme="majorBidi" w:cstheme="majorBidi"/>
          <w:sz w:val="20"/>
          <w:szCs w:val="20"/>
        </w:rPr>
        <w:t>statistique lexicale</w:t>
      </w:r>
      <w:r w:rsidRPr="00EA61E8">
        <w:rPr>
          <w:rStyle w:val="st"/>
          <w:rFonts w:asciiTheme="majorBidi" w:hAnsiTheme="majorBidi" w:cstheme="majorBidi"/>
          <w:sz w:val="20"/>
          <w:szCs w:val="20"/>
        </w:rPr>
        <w:t xml:space="preserve">. </w:t>
      </w:r>
      <w:r w:rsidRPr="00865887">
        <w:rPr>
          <w:rStyle w:val="st"/>
          <w:rFonts w:asciiTheme="majorBidi" w:hAnsiTheme="majorBidi" w:cstheme="majorBidi"/>
          <w:i/>
          <w:iCs/>
          <w:sz w:val="20"/>
          <w:szCs w:val="20"/>
        </w:rPr>
        <w:t>Le vocabulaire du théâtre de Pierre Corneille</w:t>
      </w:r>
      <w:r w:rsidRPr="00EA61E8">
        <w:rPr>
          <w:rStyle w:val="st"/>
          <w:rFonts w:asciiTheme="majorBidi" w:hAnsiTheme="majorBidi" w:cstheme="majorBidi"/>
          <w:sz w:val="20"/>
          <w:szCs w:val="20"/>
        </w:rPr>
        <w:t>, Paris, Larousse, 1967, 379 p.</w:t>
      </w:r>
    </w:p>
  </w:footnote>
  <w:footnote w:id="28">
    <w:p w:rsidR="00115FD9" w:rsidRPr="00EA61E8" w:rsidRDefault="00115FD9" w:rsidP="00EA61E8">
      <w:pPr>
        <w:spacing w:after="0" w:line="240" w:lineRule="auto"/>
        <w:rPr>
          <w:rFonts w:asciiTheme="majorBidi" w:hAnsiTheme="majorBidi" w:cstheme="majorBidi"/>
          <w:sz w:val="20"/>
          <w:szCs w:val="20"/>
        </w:rPr>
      </w:pPr>
      <w:r w:rsidRPr="00EA61E8">
        <w:rPr>
          <w:rStyle w:val="Appelnotedebasdep"/>
          <w:rFonts w:asciiTheme="majorBidi" w:hAnsiTheme="majorBidi" w:cstheme="majorBidi"/>
          <w:sz w:val="20"/>
          <w:szCs w:val="20"/>
        </w:rPr>
        <w:footnoteRef/>
      </w:r>
      <w:r w:rsidRPr="00EA61E8">
        <w:rPr>
          <w:rFonts w:asciiTheme="majorBidi" w:hAnsiTheme="majorBidi" w:cstheme="majorBidi"/>
          <w:sz w:val="20"/>
          <w:szCs w:val="20"/>
        </w:rPr>
        <w:t xml:space="preserve"> Francine Mazière, 2005, </w:t>
      </w:r>
      <w:r w:rsidRPr="00EA61E8">
        <w:rPr>
          <w:rFonts w:asciiTheme="majorBidi" w:hAnsiTheme="majorBidi" w:cstheme="majorBidi"/>
          <w:i/>
          <w:iCs/>
          <w:sz w:val="20"/>
          <w:szCs w:val="20"/>
        </w:rPr>
        <w:t>L’Analyse du discours,</w:t>
      </w:r>
      <w:r w:rsidRPr="00EA61E8">
        <w:rPr>
          <w:rFonts w:asciiTheme="majorBidi" w:hAnsiTheme="majorBidi" w:cstheme="majorBidi"/>
          <w:sz w:val="20"/>
          <w:szCs w:val="20"/>
        </w:rPr>
        <w:t xml:space="preserve"> PUF, Paris. p.65.</w:t>
      </w:r>
    </w:p>
  </w:footnote>
  <w:footnote w:id="29">
    <w:p w:rsidR="00115FD9" w:rsidRPr="00EA61E8" w:rsidRDefault="00115FD9" w:rsidP="00EA61E8">
      <w:pPr>
        <w:pStyle w:val="Notedebasdepage"/>
        <w:rPr>
          <w:rFonts w:asciiTheme="majorBidi" w:hAnsiTheme="majorBidi" w:cstheme="majorBidi"/>
        </w:rPr>
      </w:pPr>
      <w:r w:rsidRPr="00EA61E8">
        <w:rPr>
          <w:rStyle w:val="Appelnotedebasdep"/>
          <w:rFonts w:asciiTheme="majorBidi" w:hAnsiTheme="majorBidi" w:cstheme="majorBidi"/>
        </w:rPr>
        <w:footnoteRef/>
      </w:r>
      <w:r w:rsidRPr="00EA61E8">
        <w:rPr>
          <w:rFonts w:asciiTheme="majorBidi" w:hAnsiTheme="majorBidi" w:cstheme="majorBidi"/>
        </w:rPr>
        <w:t xml:space="preserve"> Ibid. p.19.</w:t>
      </w:r>
    </w:p>
  </w:footnote>
  <w:footnote w:id="30">
    <w:p w:rsidR="00115FD9" w:rsidRDefault="00115FD9" w:rsidP="00E03220">
      <w:pPr>
        <w:pStyle w:val="Notedebasdepage"/>
      </w:pPr>
      <w:r>
        <w:rPr>
          <w:rStyle w:val="Appelnotedebasdep"/>
        </w:rPr>
        <w:footnoteRef/>
      </w:r>
      <w:r>
        <w:t xml:space="preserve"> Slatkine-Champion, Genève-Paris, 1824 p.</w:t>
      </w:r>
    </w:p>
  </w:footnote>
  <w:footnote w:id="31">
    <w:p w:rsidR="00115FD9" w:rsidRDefault="00115FD9" w:rsidP="00E03220">
      <w:pPr>
        <w:pStyle w:val="Notedebasdepage"/>
      </w:pPr>
      <w:r>
        <w:rPr>
          <w:rStyle w:val="Appelnotedebasdep"/>
        </w:rPr>
        <w:footnoteRef/>
      </w:r>
      <w:r>
        <w:t xml:space="preserve"> Charles Muller</w:t>
      </w:r>
      <w:r w:rsidRPr="00BA6A18">
        <w:rPr>
          <w:rFonts w:ascii="TimesNewRoman" w:hAnsi="TimesNewRoman" w:cs="TimesNewRoman"/>
          <w:szCs w:val="28"/>
        </w:rPr>
        <w:t>, 1973</w:t>
      </w:r>
      <w:r>
        <w:t xml:space="preserve">, </w:t>
      </w:r>
      <w:r w:rsidRPr="00BA6A18">
        <w:rPr>
          <w:rFonts w:ascii="TimesNewRoman" w:hAnsi="TimesNewRoman" w:cs="TimesNewRoman"/>
          <w:i/>
          <w:iCs/>
          <w:szCs w:val="28"/>
        </w:rPr>
        <w:t>Initiation aux méthodes de la statistique linguistique</w:t>
      </w:r>
      <w:r>
        <w:rPr>
          <w:rFonts w:ascii="TimesNewRoman" w:hAnsi="TimesNewRoman" w:cs="TimesNewRoman"/>
          <w:i/>
          <w:iCs/>
          <w:szCs w:val="28"/>
        </w:rPr>
        <w:t xml:space="preserve">, </w:t>
      </w:r>
      <w:r w:rsidRPr="00BA6A18">
        <w:rPr>
          <w:rFonts w:ascii="TimesNewRoman" w:hAnsi="TimesNewRoman" w:cs="TimesNewRoman"/>
          <w:szCs w:val="28"/>
        </w:rPr>
        <w:t>Paris, Hachette.</w:t>
      </w:r>
    </w:p>
  </w:footnote>
  <w:footnote w:id="32">
    <w:p w:rsidR="00115FD9" w:rsidRPr="003C4F96" w:rsidRDefault="00115FD9" w:rsidP="00E03220">
      <w:pPr>
        <w:pStyle w:val="Notedebasdepage"/>
      </w:pPr>
      <w:r w:rsidRPr="003C4F96">
        <w:rPr>
          <w:rStyle w:val="Appelnotedebasdep"/>
        </w:rPr>
        <w:footnoteRef/>
      </w:r>
      <w:r w:rsidRPr="003C4F96">
        <w:t xml:space="preserve"> André D. Robert, Annick Bouillaguet</w:t>
      </w:r>
      <w:r>
        <w:t>, 2007</w:t>
      </w:r>
      <w:r w:rsidRPr="003C4F96">
        <w:t xml:space="preserve">, </w:t>
      </w:r>
      <w:r w:rsidRPr="003C4F96">
        <w:rPr>
          <w:i/>
          <w:iCs/>
        </w:rPr>
        <w:t>L’Analyse de contenu</w:t>
      </w:r>
      <w:r>
        <w:t>, PUF, Paris</w:t>
      </w:r>
      <w:r w:rsidRPr="003C4F96">
        <w:t>, p.96.</w:t>
      </w:r>
    </w:p>
  </w:footnote>
  <w:footnote w:id="33">
    <w:p w:rsidR="00115FD9" w:rsidRDefault="00115FD9" w:rsidP="00E03220">
      <w:pPr>
        <w:pStyle w:val="Notedebasdepage"/>
      </w:pPr>
      <w:r>
        <w:rPr>
          <w:rStyle w:val="Appelnotedebasdep"/>
        </w:rPr>
        <w:footnoteRef/>
      </w:r>
      <w:r>
        <w:t xml:space="preserve"> Charles Muller</w:t>
      </w:r>
      <w:r w:rsidRPr="00BA6A18">
        <w:rPr>
          <w:rFonts w:ascii="TimesNewRoman" w:hAnsi="TimesNewRoman" w:cs="TimesNewRoman"/>
          <w:szCs w:val="28"/>
        </w:rPr>
        <w:t>, 197</w:t>
      </w:r>
      <w:r>
        <w:rPr>
          <w:rFonts w:ascii="TimesNewRoman" w:hAnsi="TimesNewRoman" w:cs="TimesNewRoman"/>
          <w:szCs w:val="28"/>
        </w:rPr>
        <w:t>7</w:t>
      </w:r>
      <w:r>
        <w:t xml:space="preserve">, </w:t>
      </w:r>
      <w:r w:rsidRPr="00BA6A18">
        <w:rPr>
          <w:rFonts w:ascii="TimesNewRoman" w:hAnsi="TimesNewRoman" w:cs="TimesNewRoman"/>
          <w:i/>
          <w:iCs/>
          <w:szCs w:val="28"/>
        </w:rPr>
        <w:t>Principes et méthode de la statistique lexicale</w:t>
      </w:r>
      <w:r>
        <w:rPr>
          <w:rFonts w:ascii="TimesNewRoman" w:hAnsi="TimesNewRoman" w:cs="TimesNewRoman"/>
          <w:i/>
          <w:iCs/>
          <w:szCs w:val="28"/>
        </w:rPr>
        <w:t xml:space="preserve">, </w:t>
      </w:r>
      <w:r w:rsidRPr="00BA6A18">
        <w:rPr>
          <w:rFonts w:ascii="TimesNewRoman" w:hAnsi="TimesNewRoman" w:cs="TimesNewRoman"/>
          <w:szCs w:val="28"/>
        </w:rPr>
        <w:t>Paris, Hachette.</w:t>
      </w:r>
    </w:p>
  </w:footnote>
  <w:footnote w:id="34">
    <w:p w:rsidR="00115FD9" w:rsidRDefault="00115FD9">
      <w:pPr>
        <w:pStyle w:val="Notedebasdepage"/>
      </w:pPr>
      <w:r>
        <w:rPr>
          <w:rStyle w:val="Appelnotedebasdep"/>
        </w:rPr>
        <w:footnoteRef/>
      </w:r>
      <w:r>
        <w:t xml:space="preserve"> </w:t>
      </w:r>
      <w:r w:rsidRPr="003C4F96">
        <w:t xml:space="preserve">André D. </w:t>
      </w:r>
      <w:r>
        <w:t>Robert, Annick Bouillaguet, 2007, op.</w:t>
      </w:r>
      <w:r w:rsidRPr="003C4F96">
        <w:t>cité, p. 96.</w:t>
      </w:r>
    </w:p>
  </w:footnote>
  <w:footnote w:id="35">
    <w:p w:rsidR="00115FD9" w:rsidRPr="003C4F96" w:rsidRDefault="00115FD9" w:rsidP="00313E4E">
      <w:pPr>
        <w:pStyle w:val="Notedebasdepage"/>
      </w:pPr>
      <w:r w:rsidRPr="003C4F96">
        <w:rPr>
          <w:rStyle w:val="Appelnotedebasdep"/>
        </w:rPr>
        <w:footnoteRef/>
      </w:r>
      <w:r w:rsidRPr="003C4F96">
        <w:t xml:space="preserve"> </w:t>
      </w:r>
      <w:r>
        <w:t>Ibidem.</w:t>
      </w:r>
    </w:p>
  </w:footnote>
  <w:footnote w:id="36">
    <w:p w:rsidR="00115FD9" w:rsidRDefault="00115FD9" w:rsidP="00E03220">
      <w:pPr>
        <w:pStyle w:val="Notedebasdepage"/>
      </w:pPr>
      <w:r>
        <w:rPr>
          <w:rStyle w:val="Appelnotedebasdep"/>
        </w:rPr>
        <w:footnoteRef/>
      </w:r>
      <w:r>
        <w:t xml:space="preserve"> Aux éditions Dunod.</w:t>
      </w:r>
    </w:p>
  </w:footnote>
  <w:footnote w:id="37">
    <w:p w:rsidR="00115FD9" w:rsidRDefault="00115FD9">
      <w:pPr>
        <w:pStyle w:val="Notedebasdepage"/>
      </w:pPr>
      <w:r>
        <w:rPr>
          <w:rStyle w:val="Appelnotedebasdep"/>
        </w:rPr>
        <w:footnoteRef/>
      </w:r>
      <w:r>
        <w:t xml:space="preserve"> 1997.</w:t>
      </w:r>
    </w:p>
  </w:footnote>
  <w:footnote w:id="38">
    <w:p w:rsidR="00115FD9" w:rsidRDefault="00115FD9" w:rsidP="00E03220">
      <w:pPr>
        <w:pStyle w:val="Notedebasdepage"/>
      </w:pPr>
      <w:r>
        <w:rPr>
          <w:rStyle w:val="Appelnotedebasdep"/>
        </w:rPr>
        <w:footnoteRef/>
      </w:r>
      <w:r>
        <w:t xml:space="preserve"> Chez Champion, Paris, 2004.</w:t>
      </w:r>
    </w:p>
  </w:footnote>
  <w:footnote w:id="39">
    <w:p w:rsidR="00115FD9" w:rsidRPr="0031217A" w:rsidRDefault="00115FD9" w:rsidP="00E03220">
      <w:pPr>
        <w:pStyle w:val="Notedebasdepage"/>
      </w:pPr>
      <w:r w:rsidRPr="0031217A">
        <w:rPr>
          <w:rStyle w:val="Appelnotedebasdep"/>
        </w:rPr>
        <w:footnoteRef/>
      </w:r>
      <w:r w:rsidRPr="0031217A">
        <w:t xml:space="preserve"> </w:t>
      </w:r>
      <w:r w:rsidRPr="0031217A">
        <w:rPr>
          <w:rStyle w:val="apple-style-span"/>
          <w:rFonts w:asciiTheme="majorBidi" w:hAnsiTheme="majorBidi" w:cstheme="majorBidi"/>
        </w:rPr>
        <w:t>Sciences Po les presses,</w:t>
      </w:r>
      <w:r w:rsidRPr="0031217A">
        <w:t xml:space="preserve"> Paris, 2012.</w:t>
      </w:r>
    </w:p>
  </w:footnote>
  <w:footnote w:id="40">
    <w:p w:rsidR="00115FD9" w:rsidRPr="00EA61E8" w:rsidRDefault="00115FD9" w:rsidP="00EA61E8">
      <w:pPr>
        <w:pStyle w:val="Notedebasdepage"/>
        <w:rPr>
          <w:rFonts w:asciiTheme="majorBidi" w:hAnsiTheme="majorBidi" w:cstheme="majorBidi"/>
        </w:rPr>
      </w:pPr>
      <w:r w:rsidRPr="00EA61E8">
        <w:rPr>
          <w:rStyle w:val="Appelnotedebasdep"/>
          <w:rFonts w:asciiTheme="majorBidi" w:hAnsiTheme="majorBidi" w:cstheme="majorBidi"/>
        </w:rPr>
        <w:footnoteRef/>
      </w:r>
      <w:r w:rsidRPr="00EA61E8">
        <w:rPr>
          <w:rFonts w:asciiTheme="majorBidi" w:hAnsiTheme="majorBidi" w:cstheme="majorBidi"/>
        </w:rPr>
        <w:t xml:space="preserve">Francis Chateauraynaud et Josquin Debaz, 2010, « Prodiges et vertiges de la lexicométrie. », </w:t>
      </w:r>
      <w:hyperlink r:id="rId3" w:history="1">
        <w:r w:rsidRPr="00EA61E8">
          <w:rPr>
            <w:rStyle w:val="Lienhypertexte"/>
            <w:rFonts w:asciiTheme="majorBidi" w:hAnsiTheme="majorBidi" w:cstheme="majorBidi"/>
          </w:rPr>
          <w:t>http://socioargu.hypothèses.org</w:t>
        </w:r>
      </w:hyperlink>
      <w:r w:rsidRPr="00EA61E8">
        <w:rPr>
          <w:rFonts w:asciiTheme="majorBidi" w:hAnsiTheme="majorBidi" w:cstheme="majorBidi"/>
        </w:rPr>
        <w:t>. Consulté le 20 février 2011.</w:t>
      </w:r>
    </w:p>
  </w:footnote>
  <w:footnote w:id="41">
    <w:p w:rsidR="00115FD9" w:rsidRPr="00EA61E8" w:rsidRDefault="00115FD9" w:rsidP="00EA61E8">
      <w:pPr>
        <w:autoSpaceDE w:val="0"/>
        <w:autoSpaceDN w:val="0"/>
        <w:adjustRightInd w:val="0"/>
        <w:spacing w:after="0" w:line="240" w:lineRule="auto"/>
        <w:rPr>
          <w:rFonts w:asciiTheme="majorBidi" w:hAnsiTheme="majorBidi" w:cstheme="majorBidi"/>
          <w:i/>
          <w:iCs/>
          <w:sz w:val="20"/>
          <w:szCs w:val="20"/>
        </w:rPr>
      </w:pPr>
      <w:r w:rsidRPr="00EA61E8">
        <w:rPr>
          <w:rStyle w:val="Appelnotedebasdep"/>
          <w:rFonts w:asciiTheme="majorBidi" w:hAnsiTheme="majorBidi" w:cstheme="majorBidi"/>
          <w:sz w:val="20"/>
          <w:szCs w:val="20"/>
        </w:rPr>
        <w:footnoteRef/>
      </w:r>
      <w:r w:rsidRPr="00EA61E8">
        <w:rPr>
          <w:rFonts w:asciiTheme="majorBidi" w:hAnsiTheme="majorBidi" w:cstheme="majorBidi"/>
          <w:sz w:val="20"/>
          <w:szCs w:val="20"/>
        </w:rPr>
        <w:t xml:space="preserve">Voir sur ce point l’article d’Etienne Brunet, 2012, « Au fond du GOOFRE, un gisement de 44 milliards de mots. », accessible sur </w:t>
      </w:r>
      <w:hyperlink r:id="rId4" w:history="1">
        <w:r w:rsidRPr="00EA61E8">
          <w:rPr>
            <w:rStyle w:val="Lienhypertexte"/>
            <w:rFonts w:asciiTheme="majorBidi" w:hAnsiTheme="majorBidi" w:cstheme="majorBidi"/>
            <w:sz w:val="20"/>
            <w:szCs w:val="20"/>
          </w:rPr>
          <w:t>www.jadt2012.ulg.ac.be/telechargements.html</w:t>
        </w:r>
      </w:hyperlink>
      <w:r w:rsidRPr="00EA61E8">
        <w:rPr>
          <w:rStyle w:val="CitationHTML"/>
          <w:rFonts w:asciiTheme="majorBidi" w:hAnsiTheme="majorBidi" w:cstheme="majorBidi"/>
          <w:sz w:val="20"/>
          <w:szCs w:val="20"/>
        </w:rPr>
        <w:t>. Consulté le 04 avril 2013.</w:t>
      </w:r>
    </w:p>
  </w:footnote>
  <w:footnote w:id="42">
    <w:p w:rsidR="00115FD9" w:rsidRPr="00EA61E8" w:rsidRDefault="00115FD9" w:rsidP="00EA61E8">
      <w:pPr>
        <w:pStyle w:val="Notedebasdepage"/>
        <w:rPr>
          <w:rFonts w:asciiTheme="majorBidi" w:hAnsiTheme="majorBidi" w:cstheme="majorBidi"/>
        </w:rPr>
      </w:pPr>
      <w:r w:rsidRPr="00EA61E8">
        <w:rPr>
          <w:rStyle w:val="Appelnotedebasdep"/>
          <w:rFonts w:asciiTheme="majorBidi" w:hAnsiTheme="majorBidi" w:cstheme="majorBidi"/>
        </w:rPr>
        <w:footnoteRef/>
      </w:r>
      <w:r w:rsidRPr="00EA61E8">
        <w:rPr>
          <w:rFonts w:asciiTheme="majorBidi" w:hAnsiTheme="majorBidi" w:cstheme="majorBidi"/>
        </w:rPr>
        <w:t xml:space="preserve"> Francis Chateauraynaud et Josquin Debaz, 2010, op.cité.</w:t>
      </w:r>
    </w:p>
  </w:footnote>
  <w:footnote w:id="43">
    <w:p w:rsidR="00115FD9" w:rsidRPr="008C4F04" w:rsidRDefault="00115FD9" w:rsidP="00EA61E8">
      <w:pPr>
        <w:autoSpaceDE w:val="0"/>
        <w:autoSpaceDN w:val="0"/>
        <w:adjustRightInd w:val="0"/>
        <w:spacing w:after="0" w:line="240" w:lineRule="auto"/>
        <w:jc w:val="both"/>
        <w:rPr>
          <w:rFonts w:asciiTheme="majorBidi" w:hAnsiTheme="majorBidi" w:cstheme="majorBidi"/>
          <w:i/>
          <w:iCs/>
          <w:sz w:val="20"/>
          <w:szCs w:val="20"/>
        </w:rPr>
      </w:pPr>
      <w:r>
        <w:rPr>
          <w:rStyle w:val="Appelnotedebasdep"/>
        </w:rPr>
        <w:footnoteRef/>
      </w:r>
      <w:r w:rsidRPr="008C4F04">
        <w:rPr>
          <w:rFonts w:asciiTheme="majorBidi" w:hAnsiTheme="majorBidi" w:cstheme="majorBidi"/>
          <w:sz w:val="20"/>
          <w:szCs w:val="20"/>
        </w:rPr>
        <w:t xml:space="preserve">Jean-Marc Leblanc, « Pascal Marchand, </w:t>
      </w:r>
      <w:r w:rsidRPr="008C4F04">
        <w:rPr>
          <w:rFonts w:asciiTheme="majorBidi" w:hAnsiTheme="majorBidi" w:cstheme="majorBidi"/>
          <w:i/>
          <w:iCs/>
          <w:sz w:val="20"/>
          <w:szCs w:val="20"/>
        </w:rPr>
        <w:t xml:space="preserve">L’analyse du discours assistée par ordinateur </w:t>
      </w:r>
      <w:r w:rsidRPr="008C4F04">
        <w:rPr>
          <w:rFonts w:asciiTheme="majorBidi" w:hAnsiTheme="majorBidi" w:cstheme="majorBidi"/>
          <w:sz w:val="20"/>
          <w:szCs w:val="20"/>
        </w:rPr>
        <w:t xml:space="preserve">», </w:t>
      </w:r>
      <w:r w:rsidRPr="008C4F04">
        <w:rPr>
          <w:rFonts w:asciiTheme="majorBidi" w:hAnsiTheme="majorBidi" w:cstheme="majorBidi"/>
          <w:i/>
          <w:iCs/>
          <w:sz w:val="20"/>
          <w:szCs w:val="20"/>
        </w:rPr>
        <w:t>Mots. Les langages</w:t>
      </w:r>
      <w:r>
        <w:rPr>
          <w:rFonts w:asciiTheme="majorBidi" w:hAnsiTheme="majorBidi" w:cstheme="majorBidi"/>
          <w:i/>
          <w:iCs/>
          <w:sz w:val="20"/>
          <w:szCs w:val="20"/>
        </w:rPr>
        <w:t xml:space="preserve"> </w:t>
      </w:r>
      <w:r w:rsidRPr="008C4F04">
        <w:rPr>
          <w:rFonts w:asciiTheme="majorBidi" w:hAnsiTheme="majorBidi" w:cstheme="majorBidi"/>
          <w:i/>
          <w:iCs/>
          <w:sz w:val="20"/>
          <w:szCs w:val="20"/>
        </w:rPr>
        <w:t xml:space="preserve">du politique </w:t>
      </w:r>
      <w:r w:rsidRPr="008C4F04">
        <w:rPr>
          <w:rFonts w:asciiTheme="majorBidi" w:hAnsiTheme="majorBidi" w:cstheme="majorBidi"/>
          <w:sz w:val="20"/>
          <w:szCs w:val="20"/>
        </w:rPr>
        <w:t>[En ligne], 75 | 2004, mis en ligne le 23 avril 2008, consulté le</w:t>
      </w:r>
      <w:r>
        <w:rPr>
          <w:rFonts w:asciiTheme="majorBidi" w:hAnsiTheme="majorBidi" w:cstheme="majorBidi"/>
          <w:sz w:val="20"/>
          <w:szCs w:val="20"/>
        </w:rPr>
        <w:t xml:space="preserve"> 14 octobre 2012. URL : http://</w:t>
      </w:r>
      <w:r w:rsidRPr="008C4F04">
        <w:rPr>
          <w:rFonts w:asciiTheme="majorBidi" w:hAnsiTheme="majorBidi" w:cstheme="majorBidi"/>
          <w:sz w:val="20"/>
          <w:szCs w:val="20"/>
        </w:rPr>
        <w:t>mots.revues.org/3643</w:t>
      </w:r>
    </w:p>
  </w:footnote>
  <w:footnote w:id="44">
    <w:p w:rsidR="00115FD9" w:rsidRDefault="00115FD9" w:rsidP="00EA61E8">
      <w:pPr>
        <w:pStyle w:val="Notedebasdepage"/>
      </w:pPr>
      <w:r>
        <w:rPr>
          <w:rStyle w:val="Appelnotedebasdep"/>
        </w:rPr>
        <w:footnoteRef/>
      </w:r>
      <w:r>
        <w:rPr>
          <w:rFonts w:asciiTheme="majorBidi" w:hAnsiTheme="majorBidi"/>
        </w:rPr>
        <w:t>Chateauraynaud et Debaz, 2010, op.cité.</w:t>
      </w:r>
    </w:p>
  </w:footnote>
  <w:footnote w:id="45">
    <w:p w:rsidR="00115FD9" w:rsidRPr="004C513A" w:rsidRDefault="00115FD9" w:rsidP="004C513A">
      <w:pPr>
        <w:pStyle w:val="Notedebasdepage"/>
        <w:rPr>
          <w:rFonts w:asciiTheme="majorBidi" w:hAnsiTheme="majorBidi" w:cstheme="majorBidi"/>
        </w:rPr>
      </w:pPr>
      <w:r w:rsidRPr="004C513A">
        <w:rPr>
          <w:rStyle w:val="Appelnotedebasdep"/>
          <w:rFonts w:asciiTheme="majorBidi" w:hAnsiTheme="majorBidi" w:cstheme="majorBidi"/>
        </w:rPr>
        <w:footnoteRef/>
      </w:r>
      <w:r w:rsidRPr="004C513A">
        <w:rPr>
          <w:rFonts w:asciiTheme="majorBidi" w:hAnsiTheme="majorBidi" w:cstheme="majorBidi"/>
        </w:rPr>
        <w:t>Ils se font de moins en moins nombreux ces dernières années étant l’évolution remarquable de la discipline.</w:t>
      </w:r>
    </w:p>
  </w:footnote>
  <w:footnote w:id="46">
    <w:p w:rsidR="00115FD9" w:rsidRPr="004C513A" w:rsidRDefault="00115FD9" w:rsidP="004C513A">
      <w:pPr>
        <w:autoSpaceDE w:val="0"/>
        <w:autoSpaceDN w:val="0"/>
        <w:adjustRightInd w:val="0"/>
        <w:spacing w:after="0" w:line="240" w:lineRule="auto"/>
        <w:jc w:val="both"/>
        <w:rPr>
          <w:rFonts w:asciiTheme="majorBidi" w:hAnsiTheme="majorBidi" w:cstheme="majorBidi"/>
          <w:sz w:val="20"/>
          <w:szCs w:val="20"/>
        </w:rPr>
      </w:pPr>
      <w:r w:rsidRPr="004C513A">
        <w:rPr>
          <w:rStyle w:val="Appelnotedebasdep"/>
          <w:rFonts w:asciiTheme="majorBidi" w:hAnsiTheme="majorBidi" w:cstheme="majorBidi"/>
          <w:sz w:val="20"/>
          <w:szCs w:val="20"/>
        </w:rPr>
        <w:footnoteRef/>
      </w:r>
      <w:r w:rsidRPr="004C513A">
        <w:rPr>
          <w:rFonts w:asciiTheme="majorBidi" w:hAnsiTheme="majorBidi" w:cstheme="majorBidi"/>
          <w:sz w:val="20"/>
          <w:szCs w:val="20"/>
        </w:rPr>
        <w:t>Cette artificialité est reconnue par Pêcheux : « </w:t>
      </w:r>
      <w:r w:rsidRPr="004C513A">
        <w:rPr>
          <w:rFonts w:asciiTheme="majorBidi" w:hAnsiTheme="majorBidi" w:cstheme="majorBidi"/>
          <w:i/>
          <w:iCs/>
          <w:sz w:val="20"/>
          <w:szCs w:val="20"/>
        </w:rPr>
        <w:t>Le caractère artificiel de cette lecture devient seulement plus évident quand le recours à l'informatique impose d'expliciter ces opérations à travers des algorithmes</w:t>
      </w:r>
      <w:r w:rsidRPr="004C513A">
        <w:rPr>
          <w:rFonts w:asciiTheme="majorBidi" w:hAnsiTheme="majorBidi" w:cstheme="majorBidi"/>
          <w:sz w:val="20"/>
          <w:szCs w:val="20"/>
        </w:rPr>
        <w:t xml:space="preserve">», « Analyse de discours et informatique », in </w:t>
      </w:r>
      <w:r w:rsidRPr="004C513A">
        <w:rPr>
          <w:rFonts w:asciiTheme="majorBidi" w:hAnsiTheme="majorBidi" w:cstheme="majorBidi"/>
          <w:i/>
          <w:iCs/>
          <w:sz w:val="20"/>
          <w:szCs w:val="20"/>
        </w:rPr>
        <w:t>Actes du Congrès international informatique et sciences humaines</w:t>
      </w:r>
      <w:r w:rsidRPr="004C513A">
        <w:rPr>
          <w:rFonts w:asciiTheme="majorBidi" w:hAnsiTheme="majorBidi" w:cstheme="majorBidi"/>
          <w:sz w:val="20"/>
          <w:szCs w:val="20"/>
        </w:rPr>
        <w:t xml:space="preserve"> - L.A.S.L.A. 1981, Université de Liège.</w:t>
      </w:r>
    </w:p>
  </w:footnote>
  <w:footnote w:id="47">
    <w:p w:rsidR="00115FD9" w:rsidRPr="004C513A" w:rsidRDefault="00115FD9" w:rsidP="004C513A">
      <w:pPr>
        <w:pStyle w:val="Notedebasdepage"/>
        <w:rPr>
          <w:rFonts w:asciiTheme="majorBidi" w:hAnsiTheme="majorBidi" w:cstheme="majorBidi"/>
        </w:rPr>
      </w:pPr>
      <w:r w:rsidRPr="004C513A">
        <w:rPr>
          <w:rStyle w:val="Appelnotedebasdep"/>
          <w:rFonts w:asciiTheme="majorBidi" w:hAnsiTheme="majorBidi" w:cstheme="majorBidi"/>
        </w:rPr>
        <w:footnoteRef/>
      </w:r>
      <w:r w:rsidRPr="004C513A">
        <w:rPr>
          <w:rFonts w:asciiTheme="majorBidi" w:hAnsiTheme="majorBidi" w:cstheme="majorBidi"/>
        </w:rPr>
        <w:t>Damon Mayaffre, 2005, op.cité.</w:t>
      </w:r>
    </w:p>
  </w:footnote>
  <w:footnote w:id="48">
    <w:p w:rsidR="00115FD9" w:rsidRPr="004C513A" w:rsidRDefault="00115FD9" w:rsidP="004C513A">
      <w:pPr>
        <w:pStyle w:val="Notedebasdepage"/>
        <w:rPr>
          <w:rFonts w:asciiTheme="majorBidi" w:hAnsiTheme="majorBidi" w:cstheme="majorBidi"/>
        </w:rPr>
      </w:pPr>
      <w:r w:rsidRPr="004C513A">
        <w:rPr>
          <w:rStyle w:val="Appelnotedebasdep"/>
          <w:rFonts w:asciiTheme="majorBidi" w:hAnsiTheme="majorBidi" w:cstheme="majorBidi"/>
        </w:rPr>
        <w:footnoteRef/>
      </w:r>
      <w:r w:rsidRPr="004C513A">
        <w:rPr>
          <w:rFonts w:asciiTheme="majorBidi" w:hAnsiTheme="majorBidi" w:cstheme="majorBidi"/>
        </w:rPr>
        <w:t>Serge Lusignan,</w:t>
      </w:r>
      <w:r w:rsidRPr="004C513A">
        <w:rPr>
          <w:rFonts w:asciiTheme="majorBidi" w:hAnsiTheme="majorBidi" w:cstheme="majorBidi"/>
          <w:i/>
          <w:iCs/>
        </w:rPr>
        <w:t xml:space="preserve"> Quelques réflexions sur le statut épistémologique du texte électronique</w:t>
      </w:r>
      <w:r w:rsidRPr="004C513A">
        <w:rPr>
          <w:rFonts w:asciiTheme="majorBidi" w:hAnsiTheme="majorBidi" w:cstheme="majorBidi"/>
        </w:rPr>
        <w:t>.19 (1985), 209-212. Cité par Sinclair, 2002.</w:t>
      </w:r>
    </w:p>
  </w:footnote>
  <w:footnote w:id="49">
    <w:p w:rsidR="00115FD9" w:rsidRPr="004C513A" w:rsidRDefault="00115FD9" w:rsidP="004C513A">
      <w:pPr>
        <w:autoSpaceDE w:val="0"/>
        <w:autoSpaceDN w:val="0"/>
        <w:adjustRightInd w:val="0"/>
        <w:spacing w:after="0" w:line="240" w:lineRule="auto"/>
        <w:jc w:val="both"/>
        <w:rPr>
          <w:rFonts w:asciiTheme="majorBidi" w:hAnsiTheme="majorBidi" w:cstheme="majorBidi"/>
          <w:sz w:val="20"/>
          <w:szCs w:val="20"/>
        </w:rPr>
      </w:pPr>
      <w:r w:rsidRPr="004C513A">
        <w:rPr>
          <w:rStyle w:val="Appelnotedebasdep"/>
          <w:rFonts w:asciiTheme="majorBidi" w:hAnsiTheme="majorBidi" w:cstheme="majorBidi"/>
          <w:sz w:val="20"/>
          <w:szCs w:val="20"/>
        </w:rPr>
        <w:footnoteRef/>
      </w:r>
      <w:r w:rsidRPr="004C513A">
        <w:rPr>
          <w:rFonts w:asciiTheme="majorBidi" w:hAnsiTheme="majorBidi" w:cstheme="majorBidi"/>
          <w:sz w:val="20"/>
          <w:szCs w:val="20"/>
        </w:rPr>
        <w:t xml:space="preserve"> </w:t>
      </w:r>
      <w:bookmarkStart w:id="0" w:name="_Al,BFF_Possibilités:1985"/>
      <w:r w:rsidRPr="004C513A">
        <w:rPr>
          <w:rStyle w:val="apple-style-span"/>
          <w:rFonts w:asciiTheme="majorBidi" w:hAnsiTheme="majorBidi" w:cstheme="majorBidi"/>
          <w:color w:val="000000"/>
          <w:sz w:val="20"/>
          <w:szCs w:val="20"/>
        </w:rPr>
        <w:t>Al, B.F.F. «Possibilités et limites de la stylistique quantitative.»</w:t>
      </w:r>
      <w:r w:rsidRPr="004C513A">
        <w:rPr>
          <w:rStyle w:val="apple-converted-space"/>
          <w:rFonts w:asciiTheme="majorBidi" w:hAnsiTheme="majorBidi" w:cstheme="majorBidi"/>
          <w:color w:val="000000"/>
          <w:sz w:val="20"/>
          <w:szCs w:val="20"/>
        </w:rPr>
        <w:t> </w:t>
      </w:r>
      <w:r w:rsidRPr="004C513A">
        <w:rPr>
          <w:rStyle w:val="Accentuation"/>
          <w:rFonts w:asciiTheme="majorBidi" w:hAnsiTheme="majorBidi" w:cstheme="majorBidi"/>
          <w:color w:val="000000"/>
          <w:sz w:val="20"/>
          <w:szCs w:val="20"/>
        </w:rPr>
        <w:t>L'Ordinateur et les recherches littéraires et linguistiques: Actes de la XIe conférence internationale, 2-6 avril, 1984</w:t>
      </w:r>
      <w:r w:rsidRPr="004C513A">
        <w:rPr>
          <w:rStyle w:val="apple-style-span"/>
          <w:rFonts w:asciiTheme="majorBidi" w:hAnsiTheme="majorBidi" w:cstheme="majorBidi"/>
          <w:color w:val="000000"/>
          <w:sz w:val="20"/>
          <w:szCs w:val="20"/>
        </w:rPr>
        <w:t>. Hamesse, Jacqueline et Antonio Zampoli (éd.). Paris-Genève: Champion-Slaktine, 1985, 1-11.</w:t>
      </w:r>
      <w:bookmarkEnd w:id="0"/>
      <w:r w:rsidRPr="004C513A">
        <w:rPr>
          <w:rStyle w:val="apple-style-span"/>
          <w:rFonts w:asciiTheme="majorBidi" w:hAnsiTheme="majorBidi" w:cstheme="majorBidi"/>
          <w:color w:val="000000"/>
          <w:sz w:val="20"/>
          <w:szCs w:val="20"/>
        </w:rPr>
        <w:t xml:space="preserve"> Cité par Stéphane Sinclair, 2002, « Quelques obstacles</w:t>
      </w:r>
      <w:r w:rsidRPr="004C513A">
        <w:rPr>
          <w:rStyle w:val="apple-style-span"/>
          <w:rFonts w:asciiTheme="majorBidi" w:hAnsiTheme="majorBidi" w:cstheme="majorBidi"/>
          <w:color w:val="FF0000"/>
          <w:sz w:val="20"/>
          <w:szCs w:val="20"/>
        </w:rPr>
        <w:t xml:space="preserve"> </w:t>
      </w:r>
      <w:r w:rsidRPr="004C513A">
        <w:rPr>
          <w:rStyle w:val="apple-style-span"/>
          <w:rFonts w:asciiTheme="majorBidi" w:hAnsiTheme="majorBidi" w:cstheme="majorBidi"/>
          <w:color w:val="000000"/>
          <w:sz w:val="20"/>
          <w:szCs w:val="20"/>
        </w:rPr>
        <w:t xml:space="preserve">historiques et épistémologiques dans le développement de l'analyse de texte informatisée », </w:t>
      </w:r>
      <w:r w:rsidRPr="004C513A">
        <w:rPr>
          <w:rFonts w:asciiTheme="majorBidi" w:hAnsiTheme="majorBidi" w:cstheme="majorBidi"/>
          <w:sz w:val="20"/>
          <w:szCs w:val="20"/>
        </w:rPr>
        <w:t>in</w:t>
      </w:r>
      <w:r w:rsidRPr="004C513A">
        <w:rPr>
          <w:rFonts w:asciiTheme="majorBidi" w:hAnsiTheme="majorBidi" w:cstheme="majorBidi"/>
          <w:color w:val="FF0000"/>
          <w:sz w:val="20"/>
          <w:szCs w:val="20"/>
        </w:rPr>
        <w:t xml:space="preserve"> </w:t>
      </w:r>
      <w:r w:rsidRPr="004C513A">
        <w:rPr>
          <w:rFonts w:asciiTheme="majorBidi" w:hAnsiTheme="majorBidi" w:cstheme="majorBidi"/>
          <w:i/>
          <w:iCs/>
          <w:sz w:val="20"/>
          <w:szCs w:val="20"/>
        </w:rPr>
        <w:t xml:space="preserve">L’Astrolabe. Recherche littéraire et Informatique </w:t>
      </w:r>
      <w:r w:rsidRPr="004C513A">
        <w:rPr>
          <w:rFonts w:asciiTheme="majorBidi" w:hAnsiTheme="majorBidi" w:cstheme="majorBidi"/>
          <w:sz w:val="20"/>
          <w:szCs w:val="20"/>
        </w:rPr>
        <w:t>(revue électronique) :</w:t>
      </w:r>
    </w:p>
    <w:p w:rsidR="00115FD9" w:rsidRPr="004C513A" w:rsidRDefault="00115FD9" w:rsidP="004C513A">
      <w:pPr>
        <w:autoSpaceDE w:val="0"/>
        <w:autoSpaceDN w:val="0"/>
        <w:adjustRightInd w:val="0"/>
        <w:spacing w:after="0" w:line="240" w:lineRule="auto"/>
        <w:jc w:val="both"/>
        <w:rPr>
          <w:rFonts w:asciiTheme="majorBidi" w:hAnsiTheme="majorBidi" w:cstheme="majorBidi"/>
          <w:sz w:val="20"/>
          <w:szCs w:val="20"/>
        </w:rPr>
      </w:pPr>
      <w:r w:rsidRPr="004C513A">
        <w:rPr>
          <w:rFonts w:asciiTheme="majorBidi" w:hAnsiTheme="majorBidi" w:cstheme="majorBidi"/>
          <w:sz w:val="20"/>
          <w:szCs w:val="20"/>
        </w:rPr>
        <w:t xml:space="preserve"> </w:t>
      </w:r>
      <w:hyperlink r:id="rId5" w:history="1">
        <w:r w:rsidRPr="004C513A">
          <w:rPr>
            <w:rStyle w:val="Lienhypertexte"/>
            <w:rFonts w:asciiTheme="majorBidi" w:hAnsiTheme="majorBidi" w:cstheme="majorBidi"/>
            <w:sz w:val="20"/>
            <w:szCs w:val="20"/>
          </w:rPr>
          <w:t>http://www.uottawa.ca/academic/arts/astrolabe/articles</w:t>
        </w:r>
      </w:hyperlink>
      <w:r w:rsidRPr="004C513A">
        <w:rPr>
          <w:rFonts w:asciiTheme="majorBidi" w:hAnsiTheme="majorBidi" w:cstheme="majorBidi"/>
          <w:sz w:val="20"/>
          <w:szCs w:val="20"/>
        </w:rPr>
        <w:t xml:space="preserve"> Consulté le 15 mars 2012.</w:t>
      </w:r>
    </w:p>
  </w:footnote>
  <w:footnote w:id="50">
    <w:p w:rsidR="00115FD9" w:rsidRPr="004C513A" w:rsidRDefault="00115FD9" w:rsidP="004C513A">
      <w:pPr>
        <w:pStyle w:val="Notedebasdepage"/>
        <w:rPr>
          <w:rFonts w:asciiTheme="majorBidi" w:hAnsiTheme="majorBidi" w:cstheme="majorBidi"/>
        </w:rPr>
      </w:pPr>
      <w:r w:rsidRPr="004C513A">
        <w:rPr>
          <w:rStyle w:val="Appelnotedebasdep"/>
          <w:rFonts w:asciiTheme="majorBidi" w:hAnsiTheme="majorBidi" w:cstheme="majorBidi"/>
        </w:rPr>
        <w:footnoteRef/>
      </w:r>
      <w:r w:rsidRPr="004C513A">
        <w:rPr>
          <w:rFonts w:asciiTheme="majorBidi" w:hAnsiTheme="majorBidi" w:cstheme="majorBidi"/>
        </w:rPr>
        <w:t xml:space="preserve"> Sinclair. Ibid.</w:t>
      </w:r>
    </w:p>
  </w:footnote>
  <w:footnote w:id="51">
    <w:p w:rsidR="00115FD9" w:rsidRDefault="00115FD9" w:rsidP="004C513A">
      <w:pPr>
        <w:pStyle w:val="Notedebasdepage"/>
      </w:pPr>
      <w:r>
        <w:rPr>
          <w:rStyle w:val="Appelnotedebasdep"/>
        </w:rPr>
        <w:footnoteRef/>
      </w:r>
      <w:r>
        <w:t xml:space="preserve"> Ibid.</w:t>
      </w:r>
    </w:p>
  </w:footnote>
  <w:footnote w:id="52">
    <w:p w:rsidR="00115FD9" w:rsidRPr="00E377C2" w:rsidRDefault="00115FD9" w:rsidP="004C513A">
      <w:pPr>
        <w:autoSpaceDE w:val="0"/>
        <w:autoSpaceDN w:val="0"/>
        <w:adjustRightInd w:val="0"/>
        <w:spacing w:after="0" w:line="240" w:lineRule="auto"/>
        <w:jc w:val="both"/>
        <w:rPr>
          <w:rFonts w:asciiTheme="majorBidi" w:hAnsiTheme="majorBidi" w:cstheme="majorBidi"/>
          <w:sz w:val="20"/>
          <w:szCs w:val="20"/>
        </w:rPr>
      </w:pPr>
      <w:r w:rsidRPr="00E377C2">
        <w:rPr>
          <w:rStyle w:val="Appelnotedebasdep"/>
          <w:rFonts w:asciiTheme="majorBidi" w:hAnsiTheme="majorBidi" w:cstheme="majorBidi"/>
          <w:sz w:val="20"/>
          <w:szCs w:val="20"/>
        </w:rPr>
        <w:footnoteRef/>
      </w:r>
      <w:r w:rsidRPr="00E377C2">
        <w:rPr>
          <w:rFonts w:asciiTheme="majorBidi" w:hAnsiTheme="majorBidi" w:cstheme="majorBidi"/>
          <w:sz w:val="20"/>
          <w:szCs w:val="20"/>
        </w:rPr>
        <w:t>M</w:t>
      </w:r>
      <w:r>
        <w:rPr>
          <w:rFonts w:asciiTheme="majorBidi" w:hAnsiTheme="majorBidi" w:cstheme="majorBidi"/>
          <w:sz w:val="20"/>
          <w:szCs w:val="20"/>
        </w:rPr>
        <w:t>ayaffre</w:t>
      </w:r>
      <w:r w:rsidRPr="00E377C2">
        <w:rPr>
          <w:rFonts w:asciiTheme="majorBidi" w:hAnsiTheme="majorBidi" w:cstheme="majorBidi"/>
          <w:sz w:val="20"/>
          <w:szCs w:val="20"/>
        </w:rPr>
        <w:t xml:space="preserve">, </w:t>
      </w:r>
      <w:r>
        <w:rPr>
          <w:rFonts w:asciiTheme="majorBidi" w:hAnsiTheme="majorBidi" w:cstheme="majorBidi"/>
          <w:sz w:val="20"/>
          <w:szCs w:val="20"/>
        </w:rPr>
        <w:t>2007</w:t>
      </w:r>
      <w:r w:rsidRPr="00E377C2">
        <w:rPr>
          <w:rFonts w:asciiTheme="majorBidi" w:hAnsiTheme="majorBidi" w:cstheme="majorBidi"/>
          <w:sz w:val="20"/>
          <w:szCs w:val="20"/>
        </w:rPr>
        <w:t xml:space="preserve">, « Analyses lexicométriques et logométrie », in OLIVESI, S. (dir.), </w:t>
      </w:r>
      <w:r w:rsidRPr="00E377C2">
        <w:rPr>
          <w:rStyle w:val="Accentuation"/>
          <w:rFonts w:asciiTheme="majorBidi" w:hAnsiTheme="majorBidi" w:cstheme="majorBidi"/>
          <w:sz w:val="20"/>
          <w:szCs w:val="20"/>
        </w:rPr>
        <w:t>Introduction à la recherche en SIC</w:t>
      </w:r>
      <w:r w:rsidRPr="00E377C2">
        <w:rPr>
          <w:rFonts w:asciiTheme="majorBidi" w:hAnsiTheme="majorBidi" w:cstheme="majorBidi"/>
          <w:sz w:val="20"/>
          <w:szCs w:val="20"/>
        </w:rPr>
        <w:t>, Presses de l’Université de Grenoble, Grenoble, p.162.</w:t>
      </w:r>
    </w:p>
  </w:footnote>
  <w:footnote w:id="53">
    <w:p w:rsidR="00115FD9" w:rsidRDefault="00115FD9" w:rsidP="004C513A">
      <w:pPr>
        <w:pStyle w:val="Notedebasdepage"/>
      </w:pPr>
      <w:r>
        <w:rPr>
          <w:rStyle w:val="Appelnotedebasdep"/>
        </w:rPr>
        <w:footnoteRef/>
      </w:r>
      <w:r>
        <w:t xml:space="preserve"> Leblanc, 2004, op.cité, 143.</w:t>
      </w:r>
    </w:p>
  </w:footnote>
  <w:footnote w:id="54">
    <w:p w:rsidR="00115FD9" w:rsidRDefault="00115FD9" w:rsidP="00E03220">
      <w:pPr>
        <w:pStyle w:val="Notedebasdepage"/>
      </w:pPr>
      <w:r>
        <w:rPr>
          <w:rStyle w:val="Appelnotedebasdep"/>
        </w:rPr>
        <w:footnoteRef/>
      </w:r>
      <w:r>
        <w:t xml:space="preserve"> Simone Bonnafous et</w:t>
      </w:r>
      <w:r w:rsidRPr="00066927">
        <w:t xml:space="preserve"> </w:t>
      </w:r>
      <w:r>
        <w:t>Maurice Tournier, 1995, op.cité, pp. 69-70.</w:t>
      </w:r>
    </w:p>
  </w:footnote>
  <w:footnote w:id="55">
    <w:p w:rsidR="00115FD9" w:rsidRDefault="00115FD9" w:rsidP="00E03220">
      <w:pPr>
        <w:pStyle w:val="Notedebasdepage"/>
      </w:pPr>
      <w:r>
        <w:rPr>
          <w:rStyle w:val="Appelnotedebasdep"/>
        </w:rPr>
        <w:footnoteRef/>
      </w:r>
      <w:r>
        <w:t xml:space="preserve"> Ibid.p.69.</w:t>
      </w:r>
    </w:p>
  </w:footnote>
  <w:footnote w:id="56">
    <w:p w:rsidR="00115FD9" w:rsidRDefault="00115FD9" w:rsidP="00E03220">
      <w:pPr>
        <w:pStyle w:val="Notedebasdepage"/>
      </w:pPr>
      <w:r>
        <w:rPr>
          <w:rStyle w:val="Appelnotedebasdep"/>
        </w:rPr>
        <w:footnoteRef/>
      </w:r>
      <w:r>
        <w:t xml:space="preserve"> Maurice Tournier, op.cité, 1996, p.183.</w:t>
      </w:r>
    </w:p>
  </w:footnote>
  <w:footnote w:id="57">
    <w:p w:rsidR="00115FD9" w:rsidRDefault="00115FD9" w:rsidP="00E03220">
      <w:pPr>
        <w:pStyle w:val="Notedebasdepage"/>
      </w:pPr>
      <w:r>
        <w:rPr>
          <w:rStyle w:val="Appelnotedebasdep"/>
        </w:rPr>
        <w:footnoteRef/>
      </w:r>
      <w:r>
        <w:t xml:space="preserve"> L’autre partie étant constituée de livres, donc plus facile à numériser au scanner.</w:t>
      </w:r>
    </w:p>
  </w:footnote>
  <w:footnote w:id="58">
    <w:p w:rsidR="00115FD9" w:rsidRDefault="00115FD9" w:rsidP="00E03220">
      <w:pPr>
        <w:pStyle w:val="Notedebasdepage"/>
      </w:pPr>
      <w:r>
        <w:rPr>
          <w:rStyle w:val="Appelnotedebasdep"/>
        </w:rPr>
        <w:footnoteRef/>
      </w:r>
      <w:r>
        <w:t xml:space="preserve"> Leimborfer et Salem, op.cité. </w:t>
      </w:r>
      <w:r w:rsidRPr="00BE4771">
        <w:t>p.132.</w:t>
      </w:r>
    </w:p>
  </w:footnote>
  <w:footnote w:id="59">
    <w:p w:rsidR="00115FD9" w:rsidRPr="004C513A" w:rsidRDefault="00115FD9" w:rsidP="004C513A">
      <w:pPr>
        <w:autoSpaceDE w:val="0"/>
        <w:autoSpaceDN w:val="0"/>
        <w:adjustRightInd w:val="0"/>
        <w:spacing w:after="0" w:line="240" w:lineRule="auto"/>
        <w:jc w:val="both"/>
        <w:rPr>
          <w:rFonts w:asciiTheme="majorBidi" w:hAnsiTheme="majorBidi" w:cstheme="majorBidi"/>
          <w:sz w:val="20"/>
          <w:szCs w:val="20"/>
        </w:rPr>
      </w:pPr>
      <w:r w:rsidRPr="004C513A">
        <w:rPr>
          <w:rStyle w:val="Appelnotedebasdep"/>
          <w:rFonts w:asciiTheme="majorBidi" w:hAnsiTheme="majorBidi" w:cstheme="majorBidi"/>
          <w:sz w:val="20"/>
          <w:szCs w:val="20"/>
        </w:rPr>
        <w:footnoteRef/>
      </w:r>
      <w:r w:rsidRPr="004C513A">
        <w:rPr>
          <w:rFonts w:asciiTheme="majorBidi" w:hAnsiTheme="majorBidi" w:cstheme="majorBidi"/>
          <w:sz w:val="20"/>
          <w:szCs w:val="20"/>
        </w:rPr>
        <w:t xml:space="preserve"> Bénédicte Pincemin, 2004, « Lexicométrie sur corpus étiquetés », </w:t>
      </w:r>
      <w:r w:rsidRPr="004C513A">
        <w:rPr>
          <w:rFonts w:asciiTheme="majorBidi" w:hAnsiTheme="majorBidi" w:cstheme="majorBidi"/>
          <w:i/>
          <w:iCs/>
          <w:sz w:val="20"/>
          <w:szCs w:val="20"/>
        </w:rPr>
        <w:t xml:space="preserve">in Le poids des mots, Actes des 7es journées internationales d'analyse statistique des données textuelles (JADT 2004), G. Purnelle et al. (éds), vol. II, </w:t>
      </w:r>
      <w:r w:rsidRPr="004C513A">
        <w:rPr>
          <w:rFonts w:asciiTheme="majorBidi" w:hAnsiTheme="majorBidi" w:cstheme="majorBidi"/>
          <w:sz w:val="20"/>
          <w:szCs w:val="20"/>
        </w:rPr>
        <w:t>p. 866.</w:t>
      </w:r>
    </w:p>
  </w:footnote>
  <w:footnote w:id="60">
    <w:p w:rsidR="00115FD9" w:rsidRPr="004C513A" w:rsidRDefault="00115FD9" w:rsidP="004C513A">
      <w:pPr>
        <w:pStyle w:val="Notedebasdepage"/>
        <w:rPr>
          <w:rFonts w:asciiTheme="majorBidi" w:hAnsiTheme="majorBidi" w:cstheme="majorBidi"/>
        </w:rPr>
      </w:pPr>
      <w:r w:rsidRPr="004C513A">
        <w:rPr>
          <w:rStyle w:val="Appelnotedebasdep"/>
          <w:rFonts w:asciiTheme="majorBidi" w:hAnsiTheme="majorBidi" w:cstheme="majorBidi"/>
        </w:rPr>
        <w:footnoteRef/>
      </w:r>
      <w:r w:rsidRPr="004C513A">
        <w:rPr>
          <w:rFonts w:asciiTheme="majorBidi" w:hAnsiTheme="majorBidi" w:cstheme="majorBidi"/>
        </w:rPr>
        <w:t xml:space="preserve"> Bonnafous, Tournier, op.cité. p.69.</w:t>
      </w:r>
    </w:p>
  </w:footnote>
  <w:footnote w:id="61">
    <w:p w:rsidR="00115FD9" w:rsidRPr="004C513A" w:rsidRDefault="00115FD9" w:rsidP="004C513A">
      <w:pPr>
        <w:pStyle w:val="Notedebasdepage"/>
        <w:rPr>
          <w:rFonts w:asciiTheme="majorBidi" w:hAnsiTheme="majorBidi" w:cstheme="majorBidi"/>
        </w:rPr>
      </w:pPr>
      <w:r w:rsidRPr="004C513A">
        <w:rPr>
          <w:rStyle w:val="Appelnotedebasdep"/>
          <w:rFonts w:asciiTheme="majorBidi" w:hAnsiTheme="majorBidi" w:cstheme="majorBidi"/>
        </w:rPr>
        <w:footnoteRef/>
      </w:r>
      <w:r w:rsidRPr="004C513A">
        <w:rPr>
          <w:rFonts w:asciiTheme="majorBidi" w:hAnsiTheme="majorBidi" w:cstheme="majorBidi"/>
        </w:rPr>
        <w:t xml:space="preserve"> L’hypothèse de recherche serait donc axée sur l’effet du temps sur le lexique de cette œuvre.</w:t>
      </w:r>
    </w:p>
  </w:footnote>
  <w:footnote w:id="62">
    <w:p w:rsidR="00115FD9" w:rsidRDefault="00115FD9" w:rsidP="00E03220">
      <w:pPr>
        <w:pStyle w:val="Notedebasdepage"/>
      </w:pPr>
      <w:r>
        <w:rPr>
          <w:rStyle w:val="Appelnotedebasdep"/>
        </w:rPr>
        <w:footnoteRef/>
      </w:r>
      <w:r>
        <w:rPr>
          <w:rFonts w:asciiTheme="majorBidi" w:hAnsiTheme="majorBidi" w:cstheme="majorBidi"/>
          <w:szCs w:val="28"/>
        </w:rPr>
        <w:t xml:space="preserve">Leimdorfer et Salem, op. cité. </w:t>
      </w:r>
      <w:r w:rsidRPr="008C464B">
        <w:rPr>
          <w:rFonts w:asciiTheme="majorBidi" w:hAnsiTheme="majorBidi" w:cstheme="majorBidi"/>
          <w:szCs w:val="28"/>
        </w:rPr>
        <w:t>p.132.</w:t>
      </w:r>
    </w:p>
  </w:footnote>
  <w:footnote w:id="63">
    <w:p w:rsidR="00115FD9" w:rsidRPr="004C513A" w:rsidRDefault="00115FD9" w:rsidP="004C513A">
      <w:pPr>
        <w:autoSpaceDE w:val="0"/>
        <w:autoSpaceDN w:val="0"/>
        <w:adjustRightInd w:val="0"/>
        <w:spacing w:line="240" w:lineRule="auto"/>
        <w:jc w:val="both"/>
        <w:rPr>
          <w:rFonts w:asciiTheme="majorBidi" w:hAnsiTheme="majorBidi" w:cstheme="majorBidi"/>
          <w:sz w:val="20"/>
          <w:szCs w:val="20"/>
        </w:rPr>
      </w:pPr>
      <w:r w:rsidRPr="004C513A">
        <w:rPr>
          <w:rStyle w:val="Appelnotedebasdep"/>
          <w:rFonts w:asciiTheme="majorBidi" w:hAnsiTheme="majorBidi" w:cstheme="majorBidi"/>
          <w:sz w:val="20"/>
          <w:szCs w:val="20"/>
        </w:rPr>
        <w:footnoteRef/>
      </w:r>
      <w:r w:rsidRPr="004C513A">
        <w:rPr>
          <w:rFonts w:asciiTheme="majorBidi" w:hAnsiTheme="majorBidi" w:cstheme="majorBidi"/>
          <w:sz w:val="20"/>
          <w:szCs w:val="20"/>
        </w:rPr>
        <w:t xml:space="preserve">Damon Mayaffre, 2008, « L’entrelacement lexical des textes, co-occurrences et lexicométrie », revue électronique </w:t>
      </w:r>
      <w:r w:rsidRPr="004C513A">
        <w:rPr>
          <w:rFonts w:asciiTheme="majorBidi" w:hAnsiTheme="majorBidi" w:cstheme="majorBidi"/>
          <w:i/>
          <w:iCs/>
          <w:sz w:val="20"/>
          <w:szCs w:val="20"/>
        </w:rPr>
        <w:t>Texte et corpus</w:t>
      </w:r>
      <w:r w:rsidRPr="004C513A">
        <w:rPr>
          <w:rFonts w:asciiTheme="majorBidi" w:hAnsiTheme="majorBidi" w:cstheme="majorBidi"/>
          <w:sz w:val="20"/>
          <w:szCs w:val="20"/>
        </w:rPr>
        <w:t xml:space="preserve">, n°3 / août 2008, </w:t>
      </w:r>
      <w:r w:rsidRPr="004C513A">
        <w:rPr>
          <w:rFonts w:asciiTheme="majorBidi" w:hAnsiTheme="majorBidi" w:cstheme="majorBidi"/>
          <w:i/>
          <w:iCs/>
          <w:sz w:val="20"/>
          <w:szCs w:val="20"/>
        </w:rPr>
        <w:t>Actes des Journées de la linguistique de Corpus 2007</w:t>
      </w:r>
      <w:r w:rsidRPr="004C513A">
        <w:rPr>
          <w:rFonts w:asciiTheme="majorBidi" w:hAnsiTheme="majorBidi" w:cstheme="majorBidi"/>
          <w:sz w:val="20"/>
          <w:szCs w:val="20"/>
        </w:rPr>
        <w:t xml:space="preserve">, p. 91-102 </w:t>
      </w:r>
      <w:r w:rsidRPr="004C513A">
        <w:rPr>
          <w:rFonts w:asciiTheme="majorBidi" w:hAnsiTheme="majorBidi" w:cstheme="majorBidi"/>
          <w:color w:val="000000"/>
          <w:sz w:val="20"/>
          <w:szCs w:val="20"/>
        </w:rPr>
        <w:t xml:space="preserve">(disponible sur </w:t>
      </w:r>
      <w:hyperlink r:id="rId6" w:history="1">
        <w:r w:rsidRPr="004C513A">
          <w:rPr>
            <w:rStyle w:val="Lienhypertexte"/>
            <w:rFonts w:asciiTheme="majorBidi" w:hAnsiTheme="majorBidi" w:cstheme="majorBidi"/>
            <w:sz w:val="20"/>
            <w:szCs w:val="20"/>
          </w:rPr>
          <w:t>http://web.univ-ubs.fr/corpus/jlc5/ACTES/ACTES_JLC07_mayaffre.pdf</w:t>
        </w:r>
      </w:hyperlink>
      <w:r w:rsidRPr="004C513A">
        <w:rPr>
          <w:rFonts w:asciiTheme="majorBidi" w:hAnsiTheme="majorBidi" w:cstheme="majorBidi"/>
          <w:color w:val="000000"/>
          <w:sz w:val="20"/>
          <w:szCs w:val="20"/>
        </w:rPr>
        <w:t>) page : 91. Téléchargé le 23 avril 2013.</w:t>
      </w:r>
    </w:p>
  </w:footnote>
  <w:footnote w:id="64">
    <w:p w:rsidR="00115FD9" w:rsidRDefault="00115FD9" w:rsidP="00E03220">
      <w:pPr>
        <w:pStyle w:val="Notedebasdepage"/>
      </w:pPr>
      <w:r>
        <w:rPr>
          <w:rStyle w:val="Appelnotedebasdep"/>
        </w:rPr>
        <w:footnoteRef/>
      </w:r>
      <w:r>
        <w:t xml:space="preserve"> Ibid. page. 95.</w:t>
      </w:r>
    </w:p>
  </w:footnote>
  <w:footnote w:id="65">
    <w:p w:rsidR="00115FD9" w:rsidRDefault="00115FD9" w:rsidP="00E03220">
      <w:pPr>
        <w:pStyle w:val="Notedebasdepage"/>
      </w:pPr>
      <w:r>
        <w:rPr>
          <w:rStyle w:val="Appelnotedebasdep"/>
        </w:rPr>
        <w:footnoteRef/>
      </w:r>
      <w:r>
        <w:t xml:space="preserve"> Ibidem, page : 92.</w:t>
      </w:r>
    </w:p>
  </w:footnote>
  <w:footnote w:id="66">
    <w:p w:rsidR="00115FD9" w:rsidRDefault="00115FD9" w:rsidP="00E03220">
      <w:pPr>
        <w:pStyle w:val="Notedebasdepage"/>
      </w:pPr>
      <w:r>
        <w:rPr>
          <w:rStyle w:val="Appelnotedebasdep"/>
        </w:rPr>
        <w:footnoteRef/>
      </w:r>
      <w:r>
        <w:t xml:space="preserve"> Mise au point au Laboratoire de lexicologie politique de Fonteney-Saint-Cloud.</w:t>
      </w:r>
    </w:p>
  </w:footnote>
  <w:footnote w:id="67">
    <w:p w:rsidR="00115FD9" w:rsidRPr="00234145" w:rsidRDefault="00115FD9" w:rsidP="00E03220">
      <w:pPr>
        <w:pStyle w:val="Notedebasdepage"/>
      </w:pPr>
      <w:r w:rsidRPr="00234145">
        <w:rPr>
          <w:rStyle w:val="Appelnotedebasdep"/>
        </w:rPr>
        <w:footnoteRef/>
      </w:r>
      <w:r w:rsidRPr="00234145">
        <w:t xml:space="preserve"> M</w:t>
      </w:r>
      <w:r>
        <w:t>aurice</w:t>
      </w:r>
      <w:r w:rsidRPr="00234145">
        <w:t xml:space="preserve"> T</w:t>
      </w:r>
      <w:r>
        <w:t>ournier</w:t>
      </w:r>
      <w:r w:rsidRPr="00234145">
        <w:t>, 1996</w:t>
      </w:r>
      <w:r>
        <w:t xml:space="preserve">, op.cité, </w:t>
      </w:r>
      <w:r w:rsidRPr="00234145">
        <w:t>p.185.</w:t>
      </w:r>
    </w:p>
  </w:footnote>
  <w:footnote w:id="68">
    <w:p w:rsidR="00115FD9" w:rsidRDefault="00115FD9" w:rsidP="00E03220">
      <w:pPr>
        <w:pStyle w:val="Notedebasdepage"/>
      </w:pPr>
      <w:r>
        <w:rPr>
          <w:rStyle w:val="Appelnotedebasdep"/>
        </w:rPr>
        <w:footnoteRef/>
      </w:r>
      <w:r>
        <w:t xml:space="preserve"> De suremploi ou de sous-emploi.</w:t>
      </w:r>
    </w:p>
  </w:footnote>
  <w:footnote w:id="69">
    <w:p w:rsidR="00115FD9" w:rsidRDefault="00115FD9" w:rsidP="00E03220">
      <w:pPr>
        <w:pStyle w:val="Notedebasdepage"/>
      </w:pPr>
      <w:r>
        <w:rPr>
          <w:rStyle w:val="Appelnotedebasdep"/>
        </w:rPr>
        <w:footnoteRef/>
      </w:r>
      <w:r>
        <w:t xml:space="preserve"> Tournier, 1996, op. cité. P. 186.</w:t>
      </w:r>
    </w:p>
  </w:footnote>
  <w:footnote w:id="70">
    <w:p w:rsidR="00115FD9" w:rsidRPr="00A023A1" w:rsidRDefault="00115FD9" w:rsidP="00F33F13">
      <w:pPr>
        <w:pStyle w:val="Notedebasdepage"/>
      </w:pPr>
      <w:r w:rsidRPr="00A023A1">
        <w:rPr>
          <w:rStyle w:val="Appelnotedebasdep"/>
        </w:rPr>
        <w:footnoteRef/>
      </w:r>
      <w:r>
        <w:t>P</w:t>
      </w:r>
      <w:r w:rsidRPr="00A023A1">
        <w:t>our qualifier des faits littéraires ou linguistiques, les logiciels de lexicométrie s’articulent</w:t>
      </w:r>
      <w:r>
        <w:t xml:space="preserve"> </w:t>
      </w:r>
      <w:r w:rsidRPr="00A023A1">
        <w:t xml:space="preserve">sur des théories hypergéométriques </w:t>
      </w:r>
      <w:r>
        <w:t>mathématiques</w:t>
      </w:r>
      <w:r w:rsidRPr="00A023A1">
        <w:t>.</w:t>
      </w:r>
    </w:p>
  </w:footnote>
  <w:footnote w:id="71">
    <w:p w:rsidR="00115FD9" w:rsidRPr="00E03220" w:rsidRDefault="00115FD9" w:rsidP="004C513A">
      <w:pPr>
        <w:spacing w:after="0" w:line="240" w:lineRule="auto"/>
        <w:jc w:val="both"/>
        <w:rPr>
          <w:rFonts w:asciiTheme="majorBidi" w:hAnsiTheme="majorBidi" w:cstheme="majorBidi"/>
          <w:color w:val="000000"/>
          <w:sz w:val="20"/>
          <w:szCs w:val="20"/>
        </w:rPr>
      </w:pPr>
      <w:r w:rsidRPr="00E03220">
        <w:rPr>
          <w:rStyle w:val="Appelnotedebasdep"/>
          <w:rFonts w:asciiTheme="majorBidi" w:hAnsiTheme="majorBidi" w:cstheme="majorBidi"/>
          <w:sz w:val="20"/>
          <w:szCs w:val="20"/>
        </w:rPr>
        <w:footnoteRef/>
      </w:r>
      <w:r w:rsidRPr="00E03220">
        <w:rPr>
          <w:rFonts w:asciiTheme="majorBidi" w:hAnsiTheme="majorBidi" w:cstheme="majorBidi"/>
          <w:sz w:val="20"/>
          <w:szCs w:val="20"/>
        </w:rPr>
        <w:t xml:space="preserve"> </w:t>
      </w:r>
      <w:r w:rsidRPr="00E03220">
        <w:rPr>
          <w:rStyle w:val="apple-style-span"/>
          <w:rFonts w:asciiTheme="majorBidi" w:hAnsiTheme="majorBidi" w:cstheme="majorBidi"/>
          <w:color w:val="000000"/>
          <w:sz w:val="20"/>
          <w:szCs w:val="20"/>
        </w:rPr>
        <w:t xml:space="preserve">Mayaffre, 2005, op.cité. </w:t>
      </w:r>
    </w:p>
  </w:footnote>
  <w:footnote w:id="72">
    <w:p w:rsidR="00115FD9" w:rsidRPr="00E03220" w:rsidRDefault="00115FD9" w:rsidP="004C513A">
      <w:pPr>
        <w:pStyle w:val="Notedebasdepage"/>
        <w:rPr>
          <w:rFonts w:asciiTheme="majorBidi" w:hAnsiTheme="majorBidi" w:cstheme="majorBidi"/>
        </w:rPr>
      </w:pPr>
      <w:r w:rsidRPr="00E03220">
        <w:rPr>
          <w:rStyle w:val="Appelnotedebasdep"/>
          <w:rFonts w:asciiTheme="majorBidi" w:hAnsiTheme="majorBidi" w:cstheme="majorBidi"/>
        </w:rPr>
        <w:footnoteRef/>
      </w:r>
      <w:r w:rsidRPr="00E03220">
        <w:rPr>
          <w:rFonts w:asciiTheme="majorBidi" w:hAnsiTheme="majorBidi" w:cstheme="majorBidi"/>
        </w:rPr>
        <w:t xml:space="preserve"> Etienne </w:t>
      </w:r>
      <w:r w:rsidRPr="00E03220">
        <w:rPr>
          <w:rStyle w:val="apple-style-span"/>
          <w:rFonts w:asciiTheme="majorBidi" w:hAnsiTheme="majorBidi" w:cstheme="majorBidi"/>
          <w:color w:val="000000"/>
        </w:rPr>
        <w:t>Brunet, 2000, op.cité.</w:t>
      </w:r>
    </w:p>
  </w:footnote>
  <w:footnote w:id="73">
    <w:p w:rsidR="00115FD9" w:rsidRPr="00E03220" w:rsidRDefault="00115FD9" w:rsidP="004C513A">
      <w:pPr>
        <w:autoSpaceDE w:val="0"/>
        <w:autoSpaceDN w:val="0"/>
        <w:adjustRightInd w:val="0"/>
        <w:spacing w:after="0" w:line="240" w:lineRule="auto"/>
        <w:jc w:val="both"/>
        <w:rPr>
          <w:rFonts w:asciiTheme="majorBidi" w:hAnsiTheme="majorBidi" w:cstheme="majorBidi"/>
          <w:sz w:val="20"/>
          <w:szCs w:val="20"/>
        </w:rPr>
      </w:pPr>
      <w:r w:rsidRPr="00E03220">
        <w:rPr>
          <w:rStyle w:val="Appelnotedebasdep"/>
          <w:rFonts w:asciiTheme="majorBidi" w:hAnsiTheme="majorBidi" w:cstheme="majorBidi"/>
          <w:sz w:val="20"/>
          <w:szCs w:val="18"/>
        </w:rPr>
        <w:footnoteRef/>
      </w:r>
      <w:r w:rsidRPr="00E03220">
        <w:rPr>
          <w:rFonts w:asciiTheme="majorBidi" w:hAnsiTheme="majorBidi" w:cstheme="majorBidi"/>
          <w:sz w:val="20"/>
          <w:szCs w:val="18"/>
        </w:rPr>
        <w:t xml:space="preserve"> </w:t>
      </w:r>
      <w:r w:rsidRPr="00E03220">
        <w:rPr>
          <w:rFonts w:asciiTheme="majorBidi" w:hAnsiTheme="majorBidi" w:cstheme="majorBidi"/>
          <w:sz w:val="20"/>
          <w:szCs w:val="20"/>
        </w:rPr>
        <w:t>Sylvie Mellet et Gérald Purnelle, 2002, op.cité, p.529.</w:t>
      </w:r>
    </w:p>
  </w:footnote>
  <w:footnote w:id="74">
    <w:p w:rsidR="00115FD9" w:rsidRDefault="00115FD9" w:rsidP="00E03220">
      <w:pPr>
        <w:pStyle w:val="Notedebasdepage"/>
      </w:pPr>
      <w:r>
        <w:rPr>
          <w:rStyle w:val="Appelnotedebasdep"/>
        </w:rPr>
        <w:footnoteRef/>
      </w:r>
      <w:r>
        <w:t xml:space="preserve"> Le débat le plus connu est celui qui opposait deux grands noms de la discipline : Maurice Tournier (formaliste) et Charles Muller (lemmatiseur).</w:t>
      </w:r>
    </w:p>
  </w:footnote>
  <w:footnote w:id="75">
    <w:p w:rsidR="00115FD9" w:rsidRDefault="00115FD9" w:rsidP="00E03220">
      <w:pPr>
        <w:pStyle w:val="Notedebasdepage"/>
      </w:pPr>
      <w:r>
        <w:rPr>
          <w:rStyle w:val="Appelnotedebasdep"/>
        </w:rPr>
        <w:footnoteRef/>
      </w:r>
      <w:r>
        <w:t xml:space="preserve"> Etienne Brunet, 2000, op.cité, p.32.</w:t>
      </w:r>
    </w:p>
  </w:footnote>
  <w:footnote w:id="76">
    <w:p w:rsidR="00115FD9" w:rsidRPr="008C464B" w:rsidRDefault="00115FD9" w:rsidP="00E03220">
      <w:pPr>
        <w:pStyle w:val="Notedebasdepage"/>
      </w:pPr>
      <w:r w:rsidRPr="008C464B">
        <w:rPr>
          <w:rStyle w:val="Appelnotedebasdep"/>
        </w:rPr>
        <w:footnoteRef/>
      </w:r>
      <w:r>
        <w:t>Mayaffre, 2005, op.</w:t>
      </w:r>
      <w:r w:rsidRPr="008C464B">
        <w:t>cité.</w:t>
      </w:r>
    </w:p>
  </w:footnote>
  <w:footnote w:id="77">
    <w:p w:rsidR="00115FD9" w:rsidRPr="00E03220" w:rsidRDefault="00115FD9" w:rsidP="00E03220">
      <w:pPr>
        <w:pStyle w:val="Notedebasdepage"/>
        <w:rPr>
          <w:rFonts w:asciiTheme="majorBidi" w:hAnsiTheme="majorBidi" w:cstheme="majorBidi"/>
          <w:szCs w:val="28"/>
        </w:rPr>
      </w:pPr>
      <w:r w:rsidRPr="00E92646">
        <w:rPr>
          <w:rStyle w:val="Appelnotedebasdep"/>
          <w:rFonts w:asciiTheme="majorBidi" w:hAnsiTheme="majorBidi" w:cstheme="majorBidi"/>
        </w:rPr>
        <w:footnoteRef/>
      </w:r>
      <w:r w:rsidRPr="002808C4">
        <w:rPr>
          <w:rFonts w:asciiTheme="majorBidi" w:hAnsiTheme="majorBidi" w:cstheme="majorBidi"/>
        </w:rPr>
        <w:t xml:space="preserve">Benoît Lemaire, 2008, « Limites de la lemmatisation pour l’extraction de significations » in </w:t>
      </w:r>
      <w:r w:rsidRPr="002808C4">
        <w:rPr>
          <w:rFonts w:asciiTheme="majorBidi" w:hAnsiTheme="majorBidi" w:cstheme="majorBidi"/>
          <w:i/>
          <w:iCs/>
        </w:rPr>
        <w:t>Actes des 9es Journées internationales d’Analyse statistique des Données Textuelles</w:t>
      </w:r>
      <w:r w:rsidRPr="002808C4">
        <w:rPr>
          <w:rFonts w:asciiTheme="majorBidi" w:hAnsiTheme="majorBidi" w:cstheme="majorBidi"/>
        </w:rPr>
        <w:t xml:space="preserve">, </w:t>
      </w:r>
      <w:r w:rsidRPr="002808C4">
        <w:t>UNSA-CNRS, Nice</w:t>
      </w:r>
      <w:r w:rsidRPr="002808C4">
        <w:rPr>
          <w:rFonts w:asciiTheme="majorBidi" w:hAnsiTheme="majorBidi" w:cstheme="majorBidi"/>
        </w:rPr>
        <w:t xml:space="preserve"> ,</w:t>
      </w:r>
      <w:r>
        <w:rPr>
          <w:rFonts w:asciiTheme="majorBidi" w:hAnsiTheme="majorBidi" w:cstheme="majorBidi"/>
        </w:rPr>
        <w:t>726</w:t>
      </w:r>
      <w:r w:rsidRPr="002808C4">
        <w:rPr>
          <w:rFonts w:asciiTheme="majorBidi" w:hAnsiTheme="majorBidi" w:cstheme="majorBidi"/>
        </w:rPr>
        <w:t>.</w:t>
      </w:r>
    </w:p>
  </w:footnote>
  <w:footnote w:id="78">
    <w:p w:rsidR="00115FD9" w:rsidRDefault="00115FD9" w:rsidP="00E03220">
      <w:pPr>
        <w:pStyle w:val="Notedebasdepage"/>
      </w:pPr>
      <w:r>
        <w:rPr>
          <w:rStyle w:val="Appelnotedebasdep"/>
        </w:rPr>
        <w:footnoteRef/>
      </w:r>
      <w:r>
        <w:t xml:space="preserve">Etienne Brunet, 2003, « Statistique et lemmatisation, l’exemple de Rabelais », </w:t>
      </w:r>
      <w:r w:rsidRPr="00E45125">
        <w:rPr>
          <w:i/>
          <w:iCs/>
        </w:rPr>
        <w:t>L’Astrolabe</w:t>
      </w:r>
      <w:r>
        <w:t>, revue électronique.</w:t>
      </w:r>
      <w:r w:rsidRPr="00A913BA">
        <w:t xml:space="preserve"> </w:t>
      </w:r>
      <w:hyperlink r:id="rId7" w:history="1">
        <w:r w:rsidRPr="008E292C">
          <w:rPr>
            <w:rStyle w:val="Lienhypertexte"/>
          </w:rPr>
          <w:t>http://www.uottawa.ca/academic/arts/astrolabe/articles</w:t>
        </w:r>
      </w:hyperlink>
      <w:r>
        <w:t xml:space="preserve">. </w:t>
      </w:r>
      <w:r>
        <w:rPr>
          <w:rFonts w:asciiTheme="majorBidi" w:hAnsiTheme="majorBidi" w:cstheme="majorBidi"/>
        </w:rPr>
        <w:t>Consulté le 05 août 2013.</w:t>
      </w:r>
    </w:p>
  </w:footnote>
  <w:footnote w:id="79">
    <w:p w:rsidR="00115FD9" w:rsidRPr="00E92646" w:rsidRDefault="00115FD9" w:rsidP="00E03220">
      <w:pPr>
        <w:pStyle w:val="Notedebasdepage"/>
      </w:pPr>
      <w:r w:rsidRPr="00E92646">
        <w:rPr>
          <w:rStyle w:val="Appelnotedebasdep"/>
          <w:rFonts w:asciiTheme="majorBidi" w:hAnsiTheme="majorBidi" w:cstheme="majorBidi"/>
        </w:rPr>
        <w:footnoteRef/>
      </w:r>
      <w:r w:rsidRPr="00E92646">
        <w:rPr>
          <w:rFonts w:asciiTheme="majorBidi" w:hAnsiTheme="majorBidi" w:cstheme="majorBidi"/>
        </w:rPr>
        <w:t>Dominique Labbé indique que « </w:t>
      </w:r>
      <w:r w:rsidRPr="00E92646">
        <w:rPr>
          <w:rStyle w:val="apple-style-span"/>
          <w:rFonts w:asciiTheme="majorBidi" w:hAnsiTheme="majorBidi" w:cstheme="majorBidi"/>
          <w:i/>
          <w:iCs/>
          <w:szCs w:val="28"/>
        </w:rPr>
        <w:t>dans tout texte écrit en langue française, plus du tiers des mots sont «homographes»: une graphie et au moins deux entrées différentes dans le dictionnaire…</w:t>
      </w:r>
      <w:r w:rsidRPr="00E92646">
        <w:rPr>
          <w:rStyle w:val="apple-style-span"/>
          <w:rFonts w:asciiTheme="majorBidi" w:hAnsiTheme="majorBidi" w:cstheme="majorBidi"/>
          <w:szCs w:val="28"/>
        </w:rPr>
        <w:t> »</w:t>
      </w:r>
      <w:r w:rsidRPr="00A273FC">
        <w:rPr>
          <w:rFonts w:asciiTheme="majorBidi" w:hAnsiTheme="majorBidi" w:cstheme="majorBidi"/>
          <w:color w:val="FF0000"/>
          <w:szCs w:val="28"/>
        </w:rPr>
        <w:t> </w:t>
      </w:r>
      <w:r w:rsidRPr="00E92646">
        <w:rPr>
          <w:rFonts w:asciiTheme="majorBidi" w:hAnsiTheme="majorBidi" w:cstheme="majorBidi"/>
          <w:szCs w:val="28"/>
        </w:rPr>
        <w:t xml:space="preserve">cf, </w:t>
      </w:r>
      <w:r>
        <w:rPr>
          <w:rFonts w:asciiTheme="majorBidi" w:hAnsiTheme="majorBidi" w:cstheme="majorBidi"/>
          <w:szCs w:val="28"/>
        </w:rPr>
        <w:t xml:space="preserve">Labbé, 2002, </w:t>
      </w:r>
      <w:r w:rsidRPr="00E92646">
        <w:rPr>
          <w:rFonts w:asciiTheme="majorBidi" w:hAnsiTheme="majorBidi" w:cstheme="majorBidi"/>
          <w:szCs w:val="28"/>
        </w:rPr>
        <w:t>« La lemmatisation des grandes bases de textes »</w:t>
      </w:r>
      <w:r>
        <w:rPr>
          <w:rFonts w:asciiTheme="majorBidi" w:hAnsiTheme="majorBidi" w:cstheme="majorBidi"/>
          <w:szCs w:val="28"/>
        </w:rPr>
        <w:t xml:space="preserve">, </w:t>
      </w:r>
      <w:r w:rsidRPr="00713BCB">
        <w:rPr>
          <w:rFonts w:asciiTheme="majorBidi" w:hAnsiTheme="majorBidi" w:cstheme="majorBidi"/>
          <w:szCs w:val="28"/>
        </w:rPr>
        <w:t xml:space="preserve">in </w:t>
      </w:r>
      <w:r w:rsidRPr="00713BCB">
        <w:rPr>
          <w:rFonts w:asciiTheme="majorBidi" w:hAnsiTheme="majorBidi" w:cstheme="majorBidi"/>
          <w:i/>
          <w:iCs/>
          <w:szCs w:val="28"/>
        </w:rPr>
        <w:t>L’Astrolabe</w:t>
      </w:r>
      <w:r w:rsidRPr="00713BCB">
        <w:rPr>
          <w:rFonts w:asciiTheme="majorBidi" w:hAnsiTheme="majorBidi" w:cstheme="majorBidi"/>
          <w:szCs w:val="28"/>
        </w:rPr>
        <w:t>, revue électronique.</w:t>
      </w:r>
      <w:r>
        <w:rPr>
          <w:rFonts w:asciiTheme="majorBidi" w:hAnsiTheme="majorBidi" w:cstheme="majorBidi"/>
          <w:szCs w:val="28"/>
        </w:rPr>
        <w:t xml:space="preserve"> </w:t>
      </w:r>
      <w:hyperlink r:id="rId8" w:history="1">
        <w:r w:rsidRPr="00F068EA">
          <w:rPr>
            <w:rStyle w:val="Lienhypertexte"/>
            <w:rFonts w:asciiTheme="majorBidi" w:hAnsiTheme="majorBidi" w:cstheme="majorBidi"/>
          </w:rPr>
          <w:t>http://www.uottawa.ca/academic/arts/astrolabe/auteurs.htm</w:t>
        </w:r>
      </w:hyperlink>
      <w:r>
        <w:rPr>
          <w:rFonts w:asciiTheme="majorBidi" w:hAnsiTheme="majorBidi" w:cstheme="majorBidi"/>
        </w:rPr>
        <w:t xml:space="preserve"> Consulté le 05 août 2013.</w:t>
      </w:r>
    </w:p>
  </w:footnote>
  <w:footnote w:id="80">
    <w:p w:rsidR="00115FD9" w:rsidRDefault="00115FD9" w:rsidP="00E03220">
      <w:pPr>
        <w:pStyle w:val="Notedebasdepage"/>
      </w:pPr>
      <w:r>
        <w:rPr>
          <w:rStyle w:val="Appelnotedebasdep"/>
        </w:rPr>
        <w:footnoteRef/>
      </w:r>
      <w:r>
        <w:t xml:space="preserve"> </w:t>
      </w:r>
      <w:r>
        <w:rPr>
          <w:rFonts w:asciiTheme="majorBidi" w:eastAsia="Times New Roman" w:hAnsiTheme="majorBidi" w:cstheme="majorBidi"/>
          <w:color w:val="000000"/>
          <w:szCs w:val="28"/>
          <w:lang w:eastAsia="fr-FR"/>
        </w:rPr>
        <w:t>Mayaffre, 2007, op. cité, p. 160.</w:t>
      </w:r>
    </w:p>
  </w:footnote>
  <w:footnote w:id="81">
    <w:p w:rsidR="00115FD9" w:rsidRDefault="00115FD9" w:rsidP="00E03220">
      <w:pPr>
        <w:pStyle w:val="Notedebasdepage"/>
      </w:pPr>
      <w:r>
        <w:rPr>
          <w:rStyle w:val="Appelnotedebasdep"/>
        </w:rPr>
        <w:footnoteRef/>
      </w:r>
      <w:r>
        <w:t xml:space="preserve"> Dominique Labbé, 2002, op.cité.</w:t>
      </w:r>
    </w:p>
  </w:footnote>
  <w:footnote w:id="82">
    <w:p w:rsidR="00115FD9" w:rsidRDefault="00115FD9" w:rsidP="00E03220">
      <w:pPr>
        <w:pStyle w:val="Notedebasdepage"/>
      </w:pPr>
      <w:r>
        <w:rPr>
          <w:rStyle w:val="Appelnotedebasdep"/>
        </w:rPr>
        <w:footnoteRef/>
      </w:r>
      <w:r>
        <w:t xml:space="preserve"> Au lemmatiseur Tree Tagger également, version 9.0 de mars 2013.</w:t>
      </w:r>
    </w:p>
  </w:footnote>
  <w:footnote w:id="83">
    <w:p w:rsidR="00115FD9" w:rsidRPr="00E92646" w:rsidRDefault="00115FD9" w:rsidP="00E03220">
      <w:pPr>
        <w:pStyle w:val="Notedebasdepage"/>
        <w:rPr>
          <w:rFonts w:asciiTheme="majorBidi" w:hAnsiTheme="majorBidi" w:cstheme="majorBidi"/>
        </w:rPr>
      </w:pPr>
      <w:r w:rsidRPr="00E92646">
        <w:rPr>
          <w:rStyle w:val="Appelnotedebasdep"/>
          <w:rFonts w:asciiTheme="majorBidi" w:hAnsiTheme="majorBidi" w:cstheme="majorBidi"/>
        </w:rPr>
        <w:footnoteRef/>
      </w:r>
      <w:r w:rsidRPr="00E92646">
        <w:rPr>
          <w:rFonts w:asciiTheme="majorBidi" w:hAnsiTheme="majorBidi" w:cstheme="majorBidi"/>
        </w:rPr>
        <w:t xml:space="preserve"> </w:t>
      </w:r>
      <w:r w:rsidRPr="00E92646">
        <w:rPr>
          <w:rFonts w:asciiTheme="majorBidi" w:hAnsiTheme="majorBidi" w:cstheme="majorBidi"/>
          <w:szCs w:val="28"/>
        </w:rPr>
        <w:t xml:space="preserve">Benoit Lemaire, </w:t>
      </w:r>
      <w:r>
        <w:rPr>
          <w:rFonts w:asciiTheme="majorBidi" w:hAnsiTheme="majorBidi" w:cstheme="majorBidi"/>
          <w:szCs w:val="28"/>
        </w:rPr>
        <w:t>op.cité</w:t>
      </w:r>
      <w:r w:rsidRPr="00E92646">
        <w:rPr>
          <w:rFonts w:asciiTheme="majorBidi" w:hAnsiTheme="majorBidi" w:cstheme="majorBidi"/>
          <w:szCs w:val="28"/>
        </w:rPr>
        <w:t>.</w:t>
      </w:r>
      <w:r>
        <w:rPr>
          <w:rFonts w:asciiTheme="majorBidi" w:hAnsiTheme="majorBidi" w:cstheme="majorBidi"/>
          <w:szCs w:val="28"/>
        </w:rPr>
        <w:t xml:space="preserve"> p.</w:t>
      </w:r>
      <w:r w:rsidRPr="00E92646">
        <w:rPr>
          <w:rFonts w:asciiTheme="majorBidi" w:hAnsiTheme="majorBidi" w:cstheme="majorBidi"/>
          <w:szCs w:val="28"/>
        </w:rPr>
        <w:t>726.</w:t>
      </w:r>
    </w:p>
  </w:footnote>
  <w:footnote w:id="84">
    <w:p w:rsidR="00115FD9" w:rsidRDefault="00115FD9" w:rsidP="00E03220">
      <w:pPr>
        <w:pStyle w:val="Notedebasdepage"/>
      </w:pPr>
      <w:r>
        <w:rPr>
          <w:rStyle w:val="Appelnotedebasdep"/>
        </w:rPr>
        <w:footnoteRef/>
      </w:r>
      <w:r>
        <w:t xml:space="preserve"> Mayaffre, 2007, op.cité, p.160.</w:t>
      </w:r>
    </w:p>
  </w:footnote>
  <w:footnote w:id="85">
    <w:p w:rsidR="00115FD9" w:rsidRDefault="00115FD9" w:rsidP="00E03220">
      <w:pPr>
        <w:pStyle w:val="Notedebasdepage"/>
      </w:pPr>
      <w:r>
        <w:rPr>
          <w:rStyle w:val="Appelnotedebasdep"/>
        </w:rPr>
        <w:footnoteRef/>
      </w:r>
      <w:r>
        <w:t xml:space="preserve"> </w:t>
      </w:r>
      <w:r w:rsidRPr="001C053C">
        <w:rPr>
          <w:szCs w:val="28"/>
        </w:rPr>
        <w:t xml:space="preserve">Sylvie </w:t>
      </w:r>
      <w:r>
        <w:rPr>
          <w:szCs w:val="28"/>
        </w:rPr>
        <w:t>Mellet, 2003, « </w:t>
      </w:r>
      <w:r w:rsidRPr="001C053C">
        <w:rPr>
          <w:szCs w:val="28"/>
        </w:rPr>
        <w:t>Lemmatisation et encodage grammatical : un luxe inutile ?</w:t>
      </w:r>
      <w:r>
        <w:rPr>
          <w:szCs w:val="28"/>
        </w:rPr>
        <w:t> »</w:t>
      </w:r>
      <w:r w:rsidRPr="00713BCB">
        <w:rPr>
          <w:rStyle w:val="apple-style-span"/>
          <w:color w:val="000000"/>
          <w:szCs w:val="28"/>
        </w:rPr>
        <w:t xml:space="preserve"> </w:t>
      </w:r>
      <w:r>
        <w:rPr>
          <w:rStyle w:val="apple-style-span"/>
          <w:color w:val="000000"/>
          <w:szCs w:val="28"/>
        </w:rPr>
        <w:t xml:space="preserve">in </w:t>
      </w:r>
      <w:r w:rsidRPr="00AD1E79">
        <w:rPr>
          <w:rStyle w:val="apple-style-span"/>
          <w:i/>
          <w:iCs/>
          <w:color w:val="000000"/>
          <w:szCs w:val="28"/>
        </w:rPr>
        <w:t>Lexicometrica</w:t>
      </w:r>
      <w:r>
        <w:rPr>
          <w:rStyle w:val="apple-style-span"/>
          <w:color w:val="000000"/>
          <w:szCs w:val="28"/>
        </w:rPr>
        <w:t>, N° spécial.</w:t>
      </w:r>
      <w:r w:rsidRPr="001C053C">
        <w:rPr>
          <w:szCs w:val="28"/>
        </w:rPr>
        <w:t xml:space="preserve"> </w:t>
      </w:r>
    </w:p>
  </w:footnote>
  <w:footnote w:id="86">
    <w:p w:rsidR="00115FD9" w:rsidRPr="00713BCB" w:rsidRDefault="00115FD9" w:rsidP="001A18ED">
      <w:pPr>
        <w:autoSpaceDE w:val="0"/>
        <w:autoSpaceDN w:val="0"/>
        <w:adjustRightInd w:val="0"/>
        <w:spacing w:after="0" w:line="240" w:lineRule="auto"/>
        <w:jc w:val="both"/>
        <w:rPr>
          <w:sz w:val="20"/>
          <w:szCs w:val="20"/>
        </w:rPr>
      </w:pPr>
      <w:r w:rsidRPr="00F52088">
        <w:rPr>
          <w:rStyle w:val="Appelnotedebasdep"/>
          <w:sz w:val="20"/>
          <w:szCs w:val="18"/>
        </w:rPr>
        <w:footnoteRef/>
      </w:r>
      <w:r w:rsidRPr="00F52088">
        <w:rPr>
          <w:sz w:val="20"/>
          <w:szCs w:val="18"/>
        </w:rPr>
        <w:t xml:space="preserve"> </w:t>
      </w:r>
      <w:r w:rsidRPr="00713BCB">
        <w:rPr>
          <w:rFonts w:asciiTheme="majorBidi" w:hAnsiTheme="majorBidi" w:cstheme="majorBidi"/>
          <w:sz w:val="20"/>
          <w:szCs w:val="20"/>
        </w:rPr>
        <w:t xml:space="preserve">Etienne Brunet, 2002,  « Le lemme comme on l’aime », In </w:t>
      </w:r>
      <w:r w:rsidRPr="00713BCB">
        <w:rPr>
          <w:rFonts w:asciiTheme="majorBidi" w:hAnsiTheme="majorBidi" w:cstheme="majorBidi"/>
          <w:i/>
          <w:iCs/>
          <w:sz w:val="20"/>
          <w:szCs w:val="20"/>
        </w:rPr>
        <w:t>Actes des 6es Journées Internationales d’Analyse Statistique des Données Textuelles</w:t>
      </w:r>
      <w:r w:rsidRPr="00713BCB">
        <w:rPr>
          <w:rFonts w:asciiTheme="majorBidi" w:hAnsiTheme="majorBidi" w:cstheme="majorBidi"/>
          <w:sz w:val="20"/>
          <w:szCs w:val="20"/>
        </w:rPr>
        <w:t xml:space="preserve">, </w:t>
      </w:r>
      <w:r w:rsidRPr="00713BCB">
        <w:rPr>
          <w:sz w:val="20"/>
          <w:szCs w:val="20"/>
        </w:rPr>
        <w:t>UNSA-CNRS, Nice,</w:t>
      </w:r>
      <w:r w:rsidRPr="00713BCB">
        <w:rPr>
          <w:rFonts w:asciiTheme="majorBidi" w:hAnsiTheme="majorBidi" w:cstheme="majorBidi"/>
          <w:sz w:val="20"/>
          <w:szCs w:val="20"/>
        </w:rPr>
        <w:t xml:space="preserve"> </w:t>
      </w:r>
      <w:r>
        <w:rPr>
          <w:rFonts w:asciiTheme="majorBidi" w:hAnsiTheme="majorBidi" w:cstheme="majorBidi"/>
          <w:sz w:val="20"/>
          <w:szCs w:val="20"/>
        </w:rPr>
        <w:t>p.</w:t>
      </w:r>
      <w:r w:rsidRPr="00713BCB">
        <w:rPr>
          <w:rFonts w:asciiTheme="majorBidi" w:hAnsiTheme="majorBidi" w:cstheme="majorBidi"/>
          <w:sz w:val="20"/>
          <w:szCs w:val="20"/>
        </w:rPr>
        <w:t>221.</w:t>
      </w:r>
    </w:p>
  </w:footnote>
  <w:footnote w:id="87">
    <w:p w:rsidR="00115FD9" w:rsidRPr="009A61F7" w:rsidRDefault="00115FD9" w:rsidP="001A18ED">
      <w:pPr>
        <w:pStyle w:val="Notedebasdepage"/>
      </w:pPr>
      <w:r w:rsidRPr="009A61F7">
        <w:rPr>
          <w:rStyle w:val="Appelnotedebasdep"/>
        </w:rPr>
        <w:footnoteRef/>
      </w:r>
      <w:r w:rsidRPr="009A61F7">
        <w:rPr>
          <w:rStyle w:val="apple-style-span"/>
          <w:color w:val="000000"/>
        </w:rPr>
        <w:t xml:space="preserve"> M</w:t>
      </w:r>
      <w:r>
        <w:rPr>
          <w:rStyle w:val="apple-style-span"/>
          <w:color w:val="000000"/>
        </w:rPr>
        <w:t xml:space="preserve">aurice Tournier, </w:t>
      </w:r>
      <w:r w:rsidRPr="009A61F7">
        <w:rPr>
          <w:rStyle w:val="apple-style-span"/>
          <w:color w:val="000000"/>
        </w:rPr>
        <w:t>1985, «Sur quoi pouvons-nous compter? Réponse à Charles Muller»,</w:t>
      </w:r>
      <w:r w:rsidRPr="009A61F7">
        <w:rPr>
          <w:rStyle w:val="apple-converted-space"/>
          <w:color w:val="000000"/>
        </w:rPr>
        <w:t> </w:t>
      </w:r>
      <w:r w:rsidRPr="009A61F7">
        <w:rPr>
          <w:rStyle w:val="apple-style-span"/>
          <w:i/>
          <w:iCs/>
          <w:color w:val="000000"/>
        </w:rPr>
        <w:t>Etudes de philologie et de linguistique offertes à Hélène Nais</w:t>
      </w:r>
      <w:r w:rsidRPr="009A61F7">
        <w:rPr>
          <w:rStyle w:val="apple-style-span"/>
          <w:color w:val="000000"/>
        </w:rPr>
        <w:t>,</w:t>
      </w:r>
      <w:r w:rsidRPr="009A61F7">
        <w:rPr>
          <w:rStyle w:val="apple-converted-space"/>
          <w:color w:val="000000"/>
        </w:rPr>
        <w:t> </w:t>
      </w:r>
      <w:r w:rsidRPr="009A61F7">
        <w:rPr>
          <w:rStyle w:val="apple-style-span"/>
          <w:i/>
          <w:iCs/>
          <w:color w:val="000000"/>
        </w:rPr>
        <w:t>Verbum</w:t>
      </w:r>
      <w:r w:rsidRPr="009A61F7">
        <w:rPr>
          <w:rStyle w:val="apple-converted-space"/>
          <w:color w:val="000000"/>
        </w:rPr>
        <w:t> </w:t>
      </w:r>
      <w:r w:rsidRPr="009A61F7">
        <w:rPr>
          <w:rStyle w:val="apple-style-span"/>
          <w:color w:val="000000"/>
        </w:rPr>
        <w:t>(numéro spécial), Presses universitaires de Nancy. p. 487.</w:t>
      </w:r>
      <w:r>
        <w:rPr>
          <w:rStyle w:val="apple-style-span"/>
          <w:color w:val="000000"/>
        </w:rPr>
        <w:t xml:space="preserve"> Cité par Mayaffre, 2005, op. cité.</w:t>
      </w:r>
    </w:p>
  </w:footnote>
  <w:footnote w:id="88">
    <w:p w:rsidR="00115FD9" w:rsidRPr="009A61F7" w:rsidRDefault="00115FD9" w:rsidP="001A18ED">
      <w:pPr>
        <w:pStyle w:val="Notedebasdepage"/>
      </w:pPr>
      <w:r w:rsidRPr="009A61F7">
        <w:rPr>
          <w:rStyle w:val="Appelnotedebasdep"/>
        </w:rPr>
        <w:footnoteRef/>
      </w:r>
      <w:r>
        <w:rPr>
          <w:rStyle w:val="apple-style-span"/>
          <w:color w:val="000000"/>
        </w:rPr>
        <w:t xml:space="preserve">Charles </w:t>
      </w:r>
      <w:r w:rsidRPr="009A61F7">
        <w:rPr>
          <w:rStyle w:val="apple-style-span"/>
          <w:color w:val="000000"/>
        </w:rPr>
        <w:t>Muller: 1984: IX, «De la lemmatisation», préface à Lafon P.,</w:t>
      </w:r>
      <w:r w:rsidRPr="009A61F7">
        <w:rPr>
          <w:rStyle w:val="apple-converted-space"/>
          <w:color w:val="000000"/>
        </w:rPr>
        <w:t> </w:t>
      </w:r>
      <w:r w:rsidRPr="009A61F7">
        <w:rPr>
          <w:rStyle w:val="apple-style-span"/>
          <w:i/>
          <w:iCs/>
          <w:color w:val="000000"/>
        </w:rPr>
        <w:t>Dépouillements et statistiques en lexicométrie</w:t>
      </w:r>
      <w:r w:rsidRPr="009A61F7">
        <w:rPr>
          <w:rStyle w:val="apple-style-span"/>
          <w:color w:val="000000"/>
        </w:rPr>
        <w:t>, Paris-Genève, Slatkine-Champion.</w:t>
      </w:r>
      <w:r>
        <w:rPr>
          <w:rStyle w:val="apple-style-span"/>
          <w:color w:val="000000"/>
        </w:rPr>
        <w:t>cité par Mayaffre, 2005, op.cité.</w:t>
      </w:r>
    </w:p>
  </w:footnote>
  <w:footnote w:id="89">
    <w:p w:rsidR="00115FD9" w:rsidRDefault="00115FD9" w:rsidP="00E03220">
      <w:pPr>
        <w:pStyle w:val="Notedebasdepage"/>
      </w:pPr>
      <w:r>
        <w:rPr>
          <w:rStyle w:val="Appelnotedebasdep"/>
        </w:rPr>
        <w:footnoteRef/>
      </w:r>
      <w:r>
        <w:t xml:space="preserve"> Mayaffre, 2005, op.cité.</w:t>
      </w:r>
    </w:p>
  </w:footnote>
  <w:footnote w:id="90">
    <w:p w:rsidR="00115FD9" w:rsidRPr="00AD199F" w:rsidRDefault="00115FD9" w:rsidP="00E03220">
      <w:pPr>
        <w:pStyle w:val="Notedebasdepage"/>
      </w:pPr>
      <w:r w:rsidRPr="00AD199F">
        <w:rPr>
          <w:rStyle w:val="Appelnotedebasdep"/>
        </w:rPr>
        <w:footnoteRef/>
      </w:r>
      <w:r w:rsidRPr="00AD199F">
        <w:t xml:space="preserve"> </w:t>
      </w:r>
      <w:r>
        <w:rPr>
          <w:rStyle w:val="apple-style-span"/>
          <w:color w:val="000000"/>
        </w:rPr>
        <w:t>Ibidem</w:t>
      </w:r>
      <w:r w:rsidRPr="00AD199F">
        <w:rPr>
          <w:rStyle w:val="apple-style-span"/>
          <w:color w:val="000000"/>
        </w:rPr>
        <w:t>.</w:t>
      </w:r>
    </w:p>
  </w:footnote>
  <w:footnote w:id="91">
    <w:p w:rsidR="00115FD9" w:rsidRPr="00AA468A" w:rsidRDefault="00115FD9" w:rsidP="00AA468A">
      <w:pPr>
        <w:spacing w:after="120"/>
        <w:jc w:val="both"/>
        <w:rPr>
          <w:rFonts w:asciiTheme="majorBidi" w:hAnsiTheme="majorBidi" w:cstheme="majorBidi"/>
          <w:sz w:val="20"/>
          <w:szCs w:val="20"/>
        </w:rPr>
      </w:pPr>
      <w:r w:rsidRPr="00AA468A">
        <w:rPr>
          <w:rStyle w:val="Appelnotedebasdep"/>
          <w:rFonts w:asciiTheme="majorBidi" w:hAnsiTheme="majorBidi" w:cstheme="majorBidi"/>
          <w:sz w:val="20"/>
          <w:szCs w:val="20"/>
        </w:rPr>
        <w:footnoteRef/>
      </w:r>
      <w:r w:rsidRPr="00AA468A">
        <w:rPr>
          <w:rFonts w:asciiTheme="majorBidi" w:hAnsiTheme="majorBidi" w:cstheme="majorBidi"/>
          <w:sz w:val="20"/>
          <w:szCs w:val="20"/>
        </w:rPr>
        <w:t xml:space="preserve"> Ortega Y Gasset, </w:t>
      </w:r>
      <w:r w:rsidRPr="00AA468A">
        <w:rPr>
          <w:rFonts w:asciiTheme="majorBidi" w:hAnsiTheme="majorBidi" w:cstheme="majorBidi"/>
          <w:i/>
          <w:iCs/>
          <w:sz w:val="20"/>
          <w:szCs w:val="20"/>
        </w:rPr>
        <w:t>Difficultés du langage</w:t>
      </w:r>
      <w:r w:rsidRPr="00AA468A">
        <w:rPr>
          <w:rFonts w:asciiTheme="majorBidi" w:hAnsiTheme="majorBidi" w:cstheme="majorBidi"/>
          <w:sz w:val="20"/>
          <w:szCs w:val="20"/>
        </w:rPr>
        <w:t xml:space="preserve"> (Diogène, n° 28) Cité par Boris de Schloezer, In Préface à : Léon Tolstoi, </w:t>
      </w:r>
      <w:r w:rsidRPr="00AA468A">
        <w:rPr>
          <w:rFonts w:asciiTheme="majorBidi" w:hAnsiTheme="majorBidi" w:cstheme="majorBidi"/>
          <w:i/>
          <w:iCs/>
          <w:sz w:val="20"/>
          <w:szCs w:val="20"/>
        </w:rPr>
        <w:t>La Guerre et la Paix</w:t>
      </w:r>
      <w:r w:rsidRPr="00AA468A">
        <w:rPr>
          <w:rFonts w:asciiTheme="majorBidi" w:hAnsiTheme="majorBidi" w:cstheme="majorBidi"/>
          <w:sz w:val="20"/>
          <w:szCs w:val="20"/>
        </w:rPr>
        <w:t>, Gallimard, 1972, Paris. Page 08.</w:t>
      </w:r>
    </w:p>
    <w:p w:rsidR="00115FD9" w:rsidRDefault="00115FD9" w:rsidP="002C2970">
      <w:pPr>
        <w:pStyle w:val="Notedebasdepage"/>
      </w:pPr>
    </w:p>
  </w:footnote>
  <w:footnote w:id="92">
    <w:p w:rsidR="00115FD9" w:rsidRDefault="00115FD9" w:rsidP="002C2970">
      <w:pPr>
        <w:pStyle w:val="Notedebasdepage"/>
        <w:rPr>
          <w:rFonts w:asciiTheme="majorBidi" w:hAnsiTheme="majorBidi" w:cstheme="majorBidi"/>
        </w:rPr>
      </w:pPr>
      <w:r w:rsidRPr="00670C90">
        <w:rPr>
          <w:rStyle w:val="Appelnotedebasdep"/>
          <w:rFonts w:asciiTheme="majorBidi" w:hAnsiTheme="majorBidi" w:cstheme="majorBidi"/>
        </w:rPr>
        <w:footnoteRef/>
      </w:r>
      <w:r w:rsidRPr="00670C90">
        <w:rPr>
          <w:rFonts w:asciiTheme="majorBidi" w:hAnsiTheme="majorBidi" w:cstheme="majorBidi"/>
        </w:rPr>
        <w:t xml:space="preserve"> </w:t>
      </w:r>
      <w:r>
        <w:rPr>
          <w:rFonts w:asciiTheme="majorBidi" w:hAnsiTheme="majorBidi" w:cstheme="majorBidi"/>
          <w:i/>
          <w:iCs/>
        </w:rPr>
        <w:t>Le Jeune Algérien</w:t>
      </w:r>
      <w:r w:rsidRPr="00670C90">
        <w:rPr>
          <w:rFonts w:asciiTheme="majorBidi" w:hAnsiTheme="majorBidi" w:cstheme="majorBidi"/>
          <w:i/>
          <w:iCs/>
        </w:rPr>
        <w:t xml:space="preserve"> </w:t>
      </w:r>
      <w:r w:rsidRPr="00670C90">
        <w:rPr>
          <w:rFonts w:asciiTheme="majorBidi" w:hAnsiTheme="majorBidi" w:cstheme="majorBidi"/>
        </w:rPr>
        <w:t>a paru la première fois en 1931, aux Edit</w:t>
      </w:r>
      <w:r>
        <w:rPr>
          <w:rFonts w:asciiTheme="majorBidi" w:hAnsiTheme="majorBidi" w:cstheme="majorBidi"/>
        </w:rPr>
        <w:t>ions La Jeune Parque, Paris. Il</w:t>
      </w:r>
      <w:r w:rsidRPr="00670C90">
        <w:rPr>
          <w:rFonts w:asciiTheme="majorBidi" w:hAnsiTheme="majorBidi" w:cstheme="majorBidi"/>
        </w:rPr>
        <w:t xml:space="preserve"> a été revu et augmenté par l’auteur avant d’être réédité en 1981 chez Garnier Frères.</w:t>
      </w:r>
      <w:r>
        <w:rPr>
          <w:rFonts w:asciiTheme="majorBidi" w:hAnsiTheme="majorBidi" w:cstheme="majorBidi"/>
        </w:rPr>
        <w:t xml:space="preserve"> L’auteur a joint à la deuxième édition </w:t>
      </w:r>
      <w:r w:rsidRPr="0048270B">
        <w:rPr>
          <w:rFonts w:asciiTheme="majorBidi" w:hAnsiTheme="majorBidi" w:cstheme="majorBidi"/>
          <w:i/>
          <w:iCs/>
        </w:rPr>
        <w:t>Le</w:t>
      </w:r>
      <w:r>
        <w:rPr>
          <w:rFonts w:asciiTheme="majorBidi" w:hAnsiTheme="majorBidi" w:cstheme="majorBidi"/>
        </w:rPr>
        <w:t xml:space="preserve"> </w:t>
      </w:r>
      <w:r w:rsidRPr="00670C90">
        <w:rPr>
          <w:rFonts w:asciiTheme="majorBidi" w:hAnsiTheme="majorBidi" w:cstheme="majorBidi"/>
          <w:i/>
          <w:iCs/>
        </w:rPr>
        <w:t>Rapport au maréchal Pétain</w:t>
      </w:r>
      <w:r>
        <w:rPr>
          <w:rFonts w:asciiTheme="majorBidi" w:hAnsiTheme="majorBidi" w:cstheme="majorBidi"/>
          <w:i/>
          <w:iCs/>
        </w:rPr>
        <w:t xml:space="preserve"> </w:t>
      </w:r>
      <w:r>
        <w:rPr>
          <w:rFonts w:asciiTheme="majorBidi" w:hAnsiTheme="majorBidi" w:cstheme="majorBidi"/>
        </w:rPr>
        <w:t>(avril 1941)</w:t>
      </w:r>
    </w:p>
    <w:p w:rsidR="00115FD9" w:rsidRPr="00670C90" w:rsidRDefault="00115FD9" w:rsidP="002C2970">
      <w:pPr>
        <w:pStyle w:val="Notedebasdepage"/>
        <w:ind w:firstLine="708"/>
        <w:rPr>
          <w:rFonts w:asciiTheme="majorBidi" w:hAnsiTheme="majorBidi" w:cstheme="majorBidi"/>
        </w:rPr>
      </w:pPr>
    </w:p>
  </w:footnote>
  <w:footnote w:id="93">
    <w:p w:rsidR="00115FD9" w:rsidRPr="00D87252" w:rsidRDefault="00115FD9" w:rsidP="00D85027">
      <w:pPr>
        <w:pStyle w:val="Notedebasdepage"/>
        <w:rPr>
          <w:rFonts w:asciiTheme="majorBidi" w:hAnsiTheme="majorBidi" w:cstheme="majorBidi"/>
        </w:rPr>
      </w:pPr>
      <w:r w:rsidRPr="00D87252">
        <w:rPr>
          <w:rStyle w:val="Appelnotedebasdep"/>
          <w:rFonts w:asciiTheme="majorBidi" w:hAnsiTheme="majorBidi" w:cstheme="majorBidi"/>
        </w:rPr>
        <w:footnoteRef/>
      </w:r>
      <w:r>
        <w:rPr>
          <w:rFonts w:asciiTheme="majorBidi" w:hAnsiTheme="majorBidi" w:cstheme="majorBidi"/>
        </w:rPr>
        <w:t xml:space="preserve"> Page</w:t>
      </w:r>
      <w:r w:rsidRPr="00D87252">
        <w:rPr>
          <w:rFonts w:asciiTheme="majorBidi" w:hAnsiTheme="majorBidi" w:cstheme="majorBidi"/>
        </w:rPr>
        <w:t xml:space="preserve"> 17.</w:t>
      </w:r>
    </w:p>
  </w:footnote>
  <w:footnote w:id="94">
    <w:p w:rsidR="00115FD9" w:rsidRPr="00B86C64" w:rsidRDefault="00115FD9" w:rsidP="00D85027">
      <w:pPr>
        <w:pStyle w:val="Notedebasdepage"/>
        <w:rPr>
          <w:rFonts w:asciiTheme="majorBidi" w:hAnsiTheme="majorBidi" w:cstheme="majorBidi"/>
        </w:rPr>
      </w:pPr>
      <w:r w:rsidRPr="00187DE5">
        <w:rPr>
          <w:rStyle w:val="Appelnotedebasdep"/>
          <w:rFonts w:asciiTheme="majorBidi" w:hAnsiTheme="majorBidi" w:cstheme="majorBidi"/>
        </w:rPr>
        <w:footnoteRef/>
      </w:r>
      <w:r w:rsidRPr="00B86C64">
        <w:rPr>
          <w:rFonts w:asciiTheme="majorBidi" w:hAnsiTheme="majorBidi" w:cstheme="majorBidi"/>
          <w:i/>
          <w:iCs/>
        </w:rPr>
        <w:t>Autopsie d’une guerre. L’Aurore</w:t>
      </w:r>
      <w:r>
        <w:rPr>
          <w:rFonts w:asciiTheme="majorBidi" w:hAnsiTheme="majorBidi" w:cstheme="majorBidi"/>
        </w:rPr>
        <w:t>, avant-propos. Page 13.</w:t>
      </w:r>
    </w:p>
  </w:footnote>
  <w:footnote w:id="95">
    <w:p w:rsidR="00115FD9" w:rsidRPr="00B86C64" w:rsidRDefault="00115FD9" w:rsidP="00D85027">
      <w:pPr>
        <w:pStyle w:val="Notedebasdepage"/>
        <w:rPr>
          <w:rFonts w:asciiTheme="majorBidi" w:hAnsiTheme="majorBidi" w:cstheme="majorBidi"/>
        </w:rPr>
      </w:pPr>
      <w:r w:rsidRPr="00B86C64">
        <w:rPr>
          <w:rStyle w:val="Appelnotedebasdep"/>
          <w:rFonts w:asciiTheme="majorBidi" w:hAnsiTheme="majorBidi" w:cstheme="majorBidi"/>
        </w:rPr>
        <w:footnoteRef/>
      </w:r>
      <w:r w:rsidRPr="00B86C64">
        <w:rPr>
          <w:rFonts w:asciiTheme="majorBidi" w:hAnsiTheme="majorBidi" w:cstheme="majorBidi"/>
        </w:rPr>
        <w:t xml:space="preserve"> Ibidem.</w:t>
      </w:r>
    </w:p>
  </w:footnote>
  <w:footnote w:id="96">
    <w:p w:rsidR="00115FD9" w:rsidRPr="00240833" w:rsidRDefault="00115FD9" w:rsidP="00D85027">
      <w:pPr>
        <w:pStyle w:val="Notedebasdepage"/>
        <w:rPr>
          <w:rFonts w:asciiTheme="majorBidi" w:hAnsiTheme="majorBidi" w:cstheme="majorBidi"/>
        </w:rPr>
      </w:pPr>
      <w:r w:rsidRPr="00240833">
        <w:rPr>
          <w:rStyle w:val="Appelnotedebasdep"/>
          <w:rFonts w:asciiTheme="majorBidi" w:hAnsiTheme="majorBidi" w:cstheme="majorBidi"/>
        </w:rPr>
        <w:footnoteRef/>
      </w:r>
      <w:r>
        <w:rPr>
          <w:rFonts w:asciiTheme="majorBidi" w:hAnsiTheme="majorBidi" w:cstheme="majorBidi"/>
        </w:rPr>
        <w:t xml:space="preserve"> Page </w:t>
      </w:r>
      <w:r w:rsidRPr="00240833">
        <w:rPr>
          <w:rFonts w:asciiTheme="majorBidi" w:hAnsiTheme="majorBidi" w:cstheme="majorBidi"/>
        </w:rPr>
        <w:t>20.</w:t>
      </w:r>
    </w:p>
  </w:footnote>
  <w:footnote w:id="97">
    <w:p w:rsidR="00115FD9" w:rsidRPr="00F937CD" w:rsidRDefault="00115FD9" w:rsidP="00D85027">
      <w:pPr>
        <w:pStyle w:val="Notedebasdepage"/>
        <w:rPr>
          <w:rFonts w:asciiTheme="majorBidi" w:hAnsiTheme="majorBidi" w:cstheme="majorBidi"/>
        </w:rPr>
      </w:pPr>
      <w:r w:rsidRPr="00F937CD">
        <w:rPr>
          <w:rStyle w:val="Appelnotedebasdep"/>
          <w:rFonts w:asciiTheme="majorBidi" w:hAnsiTheme="majorBidi" w:cstheme="majorBidi"/>
        </w:rPr>
        <w:footnoteRef/>
      </w:r>
      <w:r>
        <w:rPr>
          <w:rFonts w:asciiTheme="majorBidi" w:hAnsiTheme="majorBidi" w:cstheme="majorBidi"/>
        </w:rPr>
        <w:t xml:space="preserve"> Page 25</w:t>
      </w:r>
      <w:r w:rsidRPr="00F937CD">
        <w:rPr>
          <w:rFonts w:asciiTheme="majorBidi" w:hAnsiTheme="majorBidi" w:cstheme="majorBidi"/>
        </w:rPr>
        <w:t>.</w:t>
      </w:r>
    </w:p>
  </w:footnote>
  <w:footnote w:id="98">
    <w:p w:rsidR="00115FD9" w:rsidRDefault="00115FD9" w:rsidP="00D85027">
      <w:pPr>
        <w:pStyle w:val="Notedebasdepage"/>
      </w:pPr>
      <w:r w:rsidRPr="006A1E31">
        <w:rPr>
          <w:rStyle w:val="Appelnotedebasdep"/>
          <w:rFonts w:asciiTheme="majorBidi" w:hAnsiTheme="majorBidi" w:cstheme="majorBidi"/>
        </w:rPr>
        <w:footnoteRef/>
      </w:r>
      <w:r w:rsidRPr="006A1E31">
        <w:rPr>
          <w:rFonts w:asciiTheme="majorBidi" w:hAnsiTheme="majorBidi" w:cstheme="majorBidi"/>
        </w:rPr>
        <w:t xml:space="preserve"> Page 91.</w:t>
      </w:r>
    </w:p>
  </w:footnote>
  <w:footnote w:id="99">
    <w:p w:rsidR="00115FD9" w:rsidRDefault="00115FD9" w:rsidP="00D85027">
      <w:pPr>
        <w:pStyle w:val="Notedebasdepage"/>
      </w:pPr>
      <w:r w:rsidRPr="00AA0A61">
        <w:rPr>
          <w:rStyle w:val="Appelnotedebasdep"/>
          <w:rFonts w:asciiTheme="majorBidi" w:hAnsiTheme="majorBidi" w:cstheme="majorBidi"/>
        </w:rPr>
        <w:footnoteRef/>
      </w:r>
      <w:r w:rsidRPr="00410A5B">
        <w:rPr>
          <w:rStyle w:val="lev"/>
          <w:rFonts w:asciiTheme="majorBidi" w:hAnsiTheme="majorBidi" w:cstheme="majorBidi"/>
          <w:b w:val="0"/>
          <w:bCs w:val="0"/>
        </w:rPr>
        <w:t>Roselyne</w:t>
      </w:r>
      <w:r w:rsidRPr="00E145EC">
        <w:rPr>
          <w:rStyle w:val="lev"/>
          <w:rFonts w:asciiTheme="majorBidi" w:hAnsiTheme="majorBidi" w:cstheme="majorBidi"/>
        </w:rPr>
        <w:t xml:space="preserve"> </w:t>
      </w:r>
      <w:r w:rsidRPr="00E145EC">
        <w:rPr>
          <w:rStyle w:val="familyname"/>
          <w:rFonts w:asciiTheme="majorBidi" w:hAnsiTheme="majorBidi" w:cstheme="majorBidi"/>
        </w:rPr>
        <w:t>Koren</w:t>
      </w:r>
      <w:r w:rsidRPr="00E145EC">
        <w:rPr>
          <w:rFonts w:asciiTheme="majorBidi" w:hAnsiTheme="majorBidi" w:cstheme="majorBidi"/>
        </w:rPr>
        <w:t>,</w:t>
      </w:r>
      <w:r>
        <w:rPr>
          <w:rFonts w:asciiTheme="majorBidi" w:hAnsiTheme="majorBidi" w:cstheme="majorBidi"/>
        </w:rPr>
        <w:t xml:space="preserve"> 2004,</w:t>
      </w:r>
      <w:r w:rsidRPr="00E145EC">
        <w:rPr>
          <w:rFonts w:asciiTheme="majorBidi" w:hAnsiTheme="majorBidi" w:cstheme="majorBidi"/>
        </w:rPr>
        <w:t xml:space="preserve"> « Argumenta</w:t>
      </w:r>
      <w:r>
        <w:rPr>
          <w:rFonts w:asciiTheme="majorBidi" w:hAnsiTheme="majorBidi" w:cstheme="majorBidi"/>
        </w:rPr>
        <w:t>tion, enjeux et pratique de l’«</w:t>
      </w:r>
      <w:r w:rsidRPr="00E145EC">
        <w:rPr>
          <w:rFonts w:asciiTheme="majorBidi" w:hAnsiTheme="majorBidi" w:cstheme="majorBidi"/>
        </w:rPr>
        <w:t>engagement neutre » :</w:t>
      </w:r>
      <w:r>
        <w:rPr>
          <w:rFonts w:asciiTheme="majorBidi" w:hAnsiTheme="majorBidi" w:cstheme="majorBidi"/>
        </w:rPr>
        <w:t xml:space="preserve"> le cas de l’écriture de presse</w:t>
      </w:r>
      <w:r w:rsidRPr="00E145EC">
        <w:rPr>
          <w:rFonts w:asciiTheme="majorBidi" w:hAnsiTheme="majorBidi" w:cstheme="majorBidi"/>
        </w:rPr>
        <w:t xml:space="preserve"> », </w:t>
      </w:r>
      <w:r w:rsidRPr="00E145EC">
        <w:rPr>
          <w:rStyle w:val="Accentuation"/>
          <w:rFonts w:asciiTheme="majorBidi" w:hAnsiTheme="majorBidi" w:cstheme="majorBidi"/>
        </w:rPr>
        <w:t>Semen</w:t>
      </w:r>
      <w:r w:rsidRPr="00E145EC">
        <w:rPr>
          <w:rFonts w:asciiTheme="majorBidi" w:hAnsiTheme="majorBidi" w:cstheme="majorBidi"/>
        </w:rPr>
        <w:t xml:space="preserve"> [En ligne], 17 | 2004, mis en ligne le 29 avril 2007, consulté le 15 novembre 2011. URL : http://semen.revues.org/2308</w:t>
      </w:r>
    </w:p>
  </w:footnote>
  <w:footnote w:id="100">
    <w:p w:rsidR="00115FD9" w:rsidRPr="00012A41" w:rsidRDefault="00115FD9" w:rsidP="00917AFE">
      <w:pPr>
        <w:pStyle w:val="Notedebasdepage"/>
        <w:rPr>
          <w:rFonts w:asciiTheme="majorBidi" w:hAnsiTheme="majorBidi" w:cstheme="majorBidi"/>
        </w:rPr>
      </w:pPr>
      <w:r w:rsidRPr="00012A41">
        <w:rPr>
          <w:rStyle w:val="Appelnotedebasdep"/>
          <w:rFonts w:asciiTheme="majorBidi" w:hAnsiTheme="majorBidi" w:cstheme="majorBidi"/>
        </w:rPr>
        <w:footnoteRef/>
      </w:r>
      <w:r>
        <w:rPr>
          <w:rFonts w:asciiTheme="majorBidi" w:hAnsiTheme="majorBidi" w:cstheme="majorBidi"/>
        </w:rPr>
        <w:t xml:space="preserve"> Nous </w:t>
      </w:r>
      <w:r w:rsidR="00917AFE">
        <w:rPr>
          <w:rFonts w:asciiTheme="majorBidi" w:hAnsiTheme="majorBidi" w:cstheme="majorBidi"/>
        </w:rPr>
        <w:t>n’</w:t>
      </w:r>
      <w:r>
        <w:rPr>
          <w:rFonts w:asciiTheme="majorBidi" w:hAnsiTheme="majorBidi" w:cstheme="majorBidi"/>
        </w:rPr>
        <w:t xml:space="preserve">avons </w:t>
      </w:r>
      <w:r w:rsidR="00917AFE">
        <w:rPr>
          <w:rFonts w:asciiTheme="majorBidi" w:hAnsiTheme="majorBidi" w:cstheme="majorBidi"/>
        </w:rPr>
        <w:t xml:space="preserve"> pas pu trouver </w:t>
      </w:r>
      <w:r w:rsidRPr="00012A41">
        <w:rPr>
          <w:rFonts w:asciiTheme="majorBidi" w:hAnsiTheme="majorBidi" w:cstheme="majorBidi"/>
        </w:rPr>
        <w:t>cet article. Il ne fait pas partie de notre corpus.</w:t>
      </w:r>
    </w:p>
  </w:footnote>
  <w:footnote w:id="101">
    <w:p w:rsidR="00115FD9" w:rsidRDefault="00115FD9" w:rsidP="00D85027">
      <w:pPr>
        <w:pStyle w:val="Notedebasdepage"/>
      </w:pPr>
      <w:r>
        <w:rPr>
          <w:rStyle w:val="Appelnotedebasdep"/>
        </w:rPr>
        <w:footnoteRef/>
      </w:r>
      <w:r w:rsidRPr="009E7414">
        <w:rPr>
          <w:rFonts w:asciiTheme="majorBidi" w:hAnsiTheme="majorBidi" w:cstheme="majorBidi"/>
        </w:rPr>
        <w:t xml:space="preserve">Européens d’Algérie qui prétendaient être les légitimes et seuls Algériens et qui étaient groupés autour de la revue </w:t>
      </w:r>
      <w:r w:rsidRPr="00FE4050">
        <w:rPr>
          <w:rFonts w:asciiTheme="majorBidi" w:hAnsiTheme="majorBidi" w:cstheme="majorBidi"/>
          <w:i/>
          <w:iCs/>
        </w:rPr>
        <w:t>L’Afrique Latine</w:t>
      </w:r>
      <w:r w:rsidRPr="00FE4050">
        <w:rPr>
          <w:rFonts w:asciiTheme="majorBidi" w:hAnsiTheme="majorBidi" w:cstheme="majorBidi"/>
        </w:rPr>
        <w:t>.</w:t>
      </w:r>
    </w:p>
  </w:footnote>
  <w:footnote w:id="102">
    <w:p w:rsidR="00115FD9" w:rsidRPr="005C2F2E" w:rsidRDefault="00115FD9" w:rsidP="00D85027">
      <w:pPr>
        <w:pStyle w:val="Notedebasdepage"/>
        <w:rPr>
          <w:rFonts w:asciiTheme="majorBidi" w:hAnsiTheme="majorBidi" w:cstheme="majorBidi"/>
        </w:rPr>
      </w:pPr>
      <w:r w:rsidRPr="005C2F2E">
        <w:rPr>
          <w:rStyle w:val="Appelnotedebasdep"/>
          <w:rFonts w:asciiTheme="majorBidi" w:hAnsiTheme="majorBidi" w:cstheme="majorBidi"/>
        </w:rPr>
        <w:footnoteRef/>
      </w:r>
      <w:r w:rsidRPr="00FD75B9">
        <w:rPr>
          <w:rFonts w:asciiTheme="majorBidi" w:hAnsiTheme="majorBidi" w:cstheme="majorBidi"/>
          <w:i/>
          <w:iCs/>
        </w:rPr>
        <w:t>Le Jeune Algérien</w:t>
      </w:r>
      <w:r w:rsidRPr="00FD75B9">
        <w:rPr>
          <w:rFonts w:asciiTheme="majorBidi" w:hAnsiTheme="majorBidi" w:cstheme="majorBidi"/>
        </w:rPr>
        <w:t xml:space="preserve"> suivi du </w:t>
      </w:r>
      <w:r w:rsidRPr="00FD75B9">
        <w:rPr>
          <w:rFonts w:asciiTheme="majorBidi" w:hAnsiTheme="majorBidi" w:cstheme="majorBidi"/>
          <w:i/>
          <w:iCs/>
        </w:rPr>
        <w:t>Rapport au Maréchal Pétain</w:t>
      </w:r>
      <w:r>
        <w:rPr>
          <w:rFonts w:asciiTheme="majorBidi" w:hAnsiTheme="majorBidi" w:cstheme="majorBidi"/>
        </w:rPr>
        <w:t>, Alger-Livres-Editions, Alger, 2011, p</w:t>
      </w:r>
      <w:r w:rsidRPr="005C2F2E">
        <w:rPr>
          <w:rFonts w:asciiTheme="majorBidi" w:hAnsiTheme="majorBidi" w:cstheme="majorBidi"/>
        </w:rPr>
        <w:t>age.59.</w:t>
      </w:r>
    </w:p>
  </w:footnote>
  <w:footnote w:id="103">
    <w:p w:rsidR="00115FD9" w:rsidRPr="00E53A9F" w:rsidRDefault="00115FD9" w:rsidP="00D85027">
      <w:pPr>
        <w:pStyle w:val="Notedebasdepage"/>
        <w:rPr>
          <w:rFonts w:asciiTheme="majorBidi" w:hAnsiTheme="majorBidi" w:cstheme="majorBidi"/>
        </w:rPr>
      </w:pPr>
      <w:r w:rsidRPr="00E53A9F">
        <w:rPr>
          <w:rStyle w:val="Appelnotedebasdep"/>
          <w:rFonts w:asciiTheme="majorBidi" w:hAnsiTheme="majorBidi" w:cstheme="majorBidi"/>
        </w:rPr>
        <w:footnoteRef/>
      </w:r>
      <w:r w:rsidRPr="00E53A9F">
        <w:rPr>
          <w:rFonts w:asciiTheme="majorBidi" w:hAnsiTheme="majorBidi" w:cstheme="majorBidi"/>
        </w:rPr>
        <w:t xml:space="preserve"> </w:t>
      </w:r>
      <w:r>
        <w:rPr>
          <w:rFonts w:asciiTheme="majorBidi" w:hAnsiTheme="majorBidi" w:cstheme="majorBidi"/>
        </w:rPr>
        <w:t>Guy P</w:t>
      </w:r>
      <w:r w:rsidRPr="00F55712">
        <w:rPr>
          <w:rFonts w:asciiTheme="majorBidi" w:hAnsiTheme="majorBidi" w:cstheme="majorBidi"/>
        </w:rPr>
        <w:t>ervillé</w:t>
      </w:r>
      <w:r w:rsidRPr="00E53A9F">
        <w:rPr>
          <w:rFonts w:asciiTheme="majorBidi" w:hAnsiTheme="majorBidi" w:cstheme="majorBidi"/>
        </w:rPr>
        <w:t>, 2004</w:t>
      </w:r>
      <w:r>
        <w:rPr>
          <w:rFonts w:asciiTheme="majorBidi" w:hAnsiTheme="majorBidi" w:cstheme="majorBidi"/>
        </w:rPr>
        <w:t>, op.cité</w:t>
      </w:r>
      <w:r w:rsidRPr="00E53A9F">
        <w:rPr>
          <w:rFonts w:asciiTheme="majorBidi" w:hAnsiTheme="majorBidi" w:cstheme="majorBidi"/>
        </w:rPr>
        <w:t>.</w:t>
      </w:r>
      <w:r>
        <w:rPr>
          <w:rFonts w:asciiTheme="majorBidi" w:hAnsiTheme="majorBidi" w:cstheme="majorBidi"/>
        </w:rPr>
        <w:t xml:space="preserve"> </w:t>
      </w:r>
    </w:p>
  </w:footnote>
  <w:footnote w:id="104">
    <w:p w:rsidR="00115FD9" w:rsidRPr="00DB4296" w:rsidRDefault="00115FD9" w:rsidP="00D85027">
      <w:pPr>
        <w:pStyle w:val="Notedebasdepage"/>
        <w:rPr>
          <w:rFonts w:asciiTheme="majorBidi" w:hAnsiTheme="majorBidi" w:cstheme="majorBidi"/>
        </w:rPr>
      </w:pPr>
      <w:r w:rsidRPr="00DB4296">
        <w:rPr>
          <w:rStyle w:val="Appelnotedebasdep"/>
          <w:rFonts w:asciiTheme="majorBidi" w:hAnsiTheme="majorBidi" w:cstheme="majorBidi"/>
        </w:rPr>
        <w:footnoteRef/>
      </w:r>
      <w:r w:rsidRPr="00DB4296">
        <w:rPr>
          <w:rFonts w:asciiTheme="majorBidi" w:hAnsiTheme="majorBidi" w:cstheme="majorBidi"/>
        </w:rPr>
        <w:t xml:space="preserve"> </w:t>
      </w:r>
      <w:r w:rsidRPr="00DB4296">
        <w:rPr>
          <w:rFonts w:asciiTheme="majorBidi" w:hAnsiTheme="majorBidi" w:cstheme="majorBidi"/>
          <w:i/>
          <w:iCs/>
        </w:rPr>
        <w:t>Le Jeune Algérien</w:t>
      </w:r>
      <w:r w:rsidRPr="00DB4296">
        <w:rPr>
          <w:rFonts w:asciiTheme="majorBidi" w:hAnsiTheme="majorBidi" w:cstheme="majorBidi"/>
        </w:rPr>
        <w:t>, p.28.</w:t>
      </w:r>
    </w:p>
  </w:footnote>
  <w:footnote w:id="105">
    <w:p w:rsidR="00115FD9" w:rsidRPr="000D0022" w:rsidRDefault="00115FD9" w:rsidP="00D85027">
      <w:pPr>
        <w:pStyle w:val="Notedebasdepage"/>
        <w:rPr>
          <w:rFonts w:asciiTheme="majorBidi" w:hAnsiTheme="majorBidi" w:cstheme="majorBidi"/>
        </w:rPr>
      </w:pPr>
      <w:r w:rsidRPr="000D0022">
        <w:rPr>
          <w:rStyle w:val="Appelnotedebasdep"/>
          <w:rFonts w:asciiTheme="majorBidi" w:hAnsiTheme="majorBidi" w:cstheme="majorBidi"/>
        </w:rPr>
        <w:footnoteRef/>
      </w:r>
      <w:r w:rsidRPr="000D0022">
        <w:rPr>
          <w:rFonts w:asciiTheme="majorBidi" w:hAnsiTheme="majorBidi" w:cstheme="majorBidi"/>
        </w:rPr>
        <w:t xml:space="preserve">Documents </w:t>
      </w:r>
      <w:r>
        <w:rPr>
          <w:rFonts w:asciiTheme="majorBidi" w:hAnsiTheme="majorBidi" w:cstheme="majorBidi"/>
        </w:rPr>
        <w:t>recueilli</w:t>
      </w:r>
      <w:r w:rsidRPr="000D0022">
        <w:rPr>
          <w:rFonts w:asciiTheme="majorBidi" w:hAnsiTheme="majorBidi" w:cstheme="majorBidi"/>
        </w:rPr>
        <w:t>s aux Archive</w:t>
      </w:r>
      <w:r>
        <w:rPr>
          <w:rFonts w:asciiTheme="majorBidi" w:hAnsiTheme="majorBidi" w:cstheme="majorBidi"/>
        </w:rPr>
        <w:t>s de la Wilaya de Constantine,</w:t>
      </w:r>
      <w:r w:rsidRPr="000D0022">
        <w:rPr>
          <w:rFonts w:asciiTheme="majorBidi" w:hAnsiTheme="majorBidi" w:cstheme="majorBidi"/>
        </w:rPr>
        <w:t xml:space="preserve"> à celles de la Wilaya d’Alger</w:t>
      </w:r>
      <w:r>
        <w:rPr>
          <w:rFonts w:asciiTheme="majorBidi" w:hAnsiTheme="majorBidi" w:cstheme="majorBidi"/>
        </w:rPr>
        <w:t>, à la BNA et aux Archives Nationales d’Algérie</w:t>
      </w:r>
      <w:r w:rsidRPr="000D0022">
        <w:rPr>
          <w:rFonts w:asciiTheme="majorBidi" w:hAnsiTheme="majorBidi" w:cstheme="majorBidi"/>
        </w:rPr>
        <w:t>.</w:t>
      </w:r>
    </w:p>
  </w:footnote>
  <w:footnote w:id="106">
    <w:p w:rsidR="00115FD9" w:rsidRPr="00AA52FB" w:rsidRDefault="00115FD9" w:rsidP="00881D67">
      <w:pPr>
        <w:pStyle w:val="Notedebasdepage"/>
        <w:rPr>
          <w:rFonts w:asciiTheme="majorBidi" w:hAnsiTheme="majorBidi" w:cstheme="majorBidi"/>
        </w:rPr>
      </w:pPr>
      <w:r w:rsidRPr="00AA52FB">
        <w:rPr>
          <w:rStyle w:val="Appelnotedebasdep"/>
          <w:rFonts w:asciiTheme="majorBidi" w:hAnsiTheme="majorBidi" w:cstheme="majorBidi"/>
        </w:rPr>
        <w:footnoteRef/>
      </w:r>
      <w:r>
        <w:rPr>
          <w:rFonts w:asciiTheme="majorBidi" w:hAnsiTheme="majorBidi" w:cstheme="majorBidi"/>
        </w:rPr>
        <w:t xml:space="preserve">Charles-Rbert </w:t>
      </w:r>
      <w:r w:rsidRPr="00AA52FB">
        <w:rPr>
          <w:rFonts w:asciiTheme="majorBidi" w:hAnsiTheme="majorBidi" w:cstheme="majorBidi"/>
        </w:rPr>
        <w:t>Ageron</w:t>
      </w:r>
      <w:r>
        <w:rPr>
          <w:rFonts w:asciiTheme="majorBidi" w:hAnsiTheme="majorBidi" w:cstheme="majorBidi"/>
        </w:rPr>
        <w:t xml:space="preserve"> (</w:t>
      </w:r>
      <w:r w:rsidRPr="00323263">
        <w:rPr>
          <w:rFonts w:asciiTheme="majorBidi" w:hAnsiTheme="majorBidi" w:cstheme="majorBidi"/>
          <w:i/>
          <w:iCs/>
        </w:rPr>
        <w:t>Histoire de l’Algérie contemporaine</w:t>
      </w:r>
      <w:r>
        <w:rPr>
          <w:rFonts w:asciiTheme="majorBidi" w:hAnsiTheme="majorBidi" w:cstheme="majorBidi"/>
        </w:rPr>
        <w:t>, PUF, Paris, 1979, page 318)</w:t>
      </w:r>
      <w:r w:rsidRPr="00AA52FB">
        <w:rPr>
          <w:rFonts w:asciiTheme="majorBidi" w:hAnsiTheme="majorBidi" w:cstheme="majorBidi"/>
        </w:rPr>
        <w:t xml:space="preserve"> </w:t>
      </w:r>
      <w:r>
        <w:rPr>
          <w:rFonts w:asciiTheme="majorBidi" w:hAnsiTheme="majorBidi" w:cstheme="majorBidi"/>
        </w:rPr>
        <w:t xml:space="preserve">écrit </w:t>
      </w:r>
      <w:r w:rsidRPr="00AA52FB">
        <w:rPr>
          <w:rFonts w:asciiTheme="majorBidi" w:hAnsiTheme="majorBidi" w:cstheme="majorBidi"/>
        </w:rPr>
        <w:t>que le journal parut à Alger puis à Constantine.</w:t>
      </w:r>
      <w:r>
        <w:rPr>
          <w:rFonts w:asciiTheme="majorBidi" w:hAnsiTheme="majorBidi" w:cstheme="majorBidi"/>
        </w:rPr>
        <w:t xml:space="preserve"> Mais la collection que nous avons consultée aux Archiv</w:t>
      </w:r>
      <w:r w:rsidR="00881D67">
        <w:rPr>
          <w:rFonts w:asciiTheme="majorBidi" w:hAnsiTheme="majorBidi" w:cstheme="majorBidi"/>
        </w:rPr>
        <w:t xml:space="preserve">es de la Wilaya de Constantine </w:t>
      </w:r>
      <w:r>
        <w:rPr>
          <w:rFonts w:asciiTheme="majorBidi" w:hAnsiTheme="majorBidi" w:cstheme="majorBidi"/>
        </w:rPr>
        <w:t>montre clairement qu’il fut créé à Constantine et non pas à Alger</w:t>
      </w:r>
    </w:p>
  </w:footnote>
  <w:footnote w:id="107">
    <w:p w:rsidR="00115FD9" w:rsidRPr="00CC7074" w:rsidRDefault="00115FD9" w:rsidP="00D85027">
      <w:pPr>
        <w:pStyle w:val="Notedebasdepage"/>
        <w:rPr>
          <w:rFonts w:asciiTheme="majorBidi" w:hAnsiTheme="majorBidi" w:cstheme="majorBidi"/>
        </w:rPr>
      </w:pPr>
      <w:r w:rsidRPr="00CC7074">
        <w:rPr>
          <w:rStyle w:val="Appelnotedebasdep"/>
          <w:rFonts w:asciiTheme="majorBidi" w:hAnsiTheme="majorBidi" w:cstheme="majorBidi"/>
        </w:rPr>
        <w:footnoteRef/>
      </w:r>
      <w:r w:rsidRPr="00CC7074">
        <w:rPr>
          <w:rFonts w:asciiTheme="majorBidi" w:hAnsiTheme="majorBidi" w:cstheme="majorBidi"/>
        </w:rPr>
        <w:t xml:space="preserve"> Un supp</w:t>
      </w:r>
      <w:r>
        <w:rPr>
          <w:rFonts w:asciiTheme="majorBidi" w:hAnsiTheme="majorBidi" w:cstheme="majorBidi"/>
        </w:rPr>
        <w:t>lément en arabe du même journal</w:t>
      </w:r>
      <w:r w:rsidRPr="00CC7074">
        <w:rPr>
          <w:rFonts w:asciiTheme="majorBidi" w:hAnsiTheme="majorBidi" w:cstheme="majorBidi"/>
        </w:rPr>
        <w:t xml:space="preserve"> paraissait pendant l’année 1948 avant de disparaitre. Son titre était </w:t>
      </w:r>
      <w:r w:rsidRPr="00CC7074">
        <w:rPr>
          <w:rFonts w:asciiTheme="majorBidi" w:hAnsiTheme="majorBidi" w:cstheme="majorBidi"/>
          <w:i/>
          <w:iCs/>
        </w:rPr>
        <w:t>El Watan.</w:t>
      </w:r>
    </w:p>
  </w:footnote>
  <w:footnote w:id="108">
    <w:p w:rsidR="00115FD9" w:rsidRPr="007E114A" w:rsidRDefault="00115FD9" w:rsidP="00D85027">
      <w:pPr>
        <w:pStyle w:val="Notedebasdepage"/>
        <w:rPr>
          <w:rFonts w:asciiTheme="majorBidi" w:hAnsiTheme="majorBidi" w:cstheme="majorBidi"/>
        </w:rPr>
      </w:pPr>
      <w:r w:rsidRPr="007E114A">
        <w:rPr>
          <w:rStyle w:val="Appelnotedebasdep"/>
          <w:rFonts w:asciiTheme="majorBidi" w:hAnsiTheme="majorBidi" w:cstheme="majorBidi"/>
        </w:rPr>
        <w:footnoteRef/>
      </w:r>
      <w:r w:rsidRPr="007E114A">
        <w:rPr>
          <w:rFonts w:asciiTheme="majorBidi" w:hAnsiTheme="majorBidi" w:cstheme="majorBidi"/>
        </w:rPr>
        <w:t xml:space="preserve"> Abbas </w:t>
      </w:r>
      <w:r>
        <w:rPr>
          <w:rFonts w:asciiTheme="majorBidi" w:hAnsiTheme="majorBidi" w:cstheme="majorBidi"/>
        </w:rPr>
        <w:t>fu</w:t>
      </w:r>
      <w:r w:rsidRPr="007E114A">
        <w:rPr>
          <w:rFonts w:asciiTheme="majorBidi" w:hAnsiTheme="majorBidi" w:cstheme="majorBidi"/>
        </w:rPr>
        <w:t xml:space="preserve">t libéré en </w:t>
      </w:r>
      <w:r>
        <w:rPr>
          <w:rFonts w:asciiTheme="majorBidi" w:hAnsiTheme="majorBidi" w:cstheme="majorBidi"/>
        </w:rPr>
        <w:t xml:space="preserve">décembre </w:t>
      </w:r>
      <w:r w:rsidRPr="007E114A">
        <w:rPr>
          <w:rFonts w:asciiTheme="majorBidi" w:hAnsiTheme="majorBidi" w:cstheme="majorBidi"/>
        </w:rPr>
        <w:t xml:space="preserve">1943 de la résidence surveillée au </w:t>
      </w:r>
      <w:r>
        <w:rPr>
          <w:rFonts w:asciiTheme="majorBidi" w:hAnsiTheme="majorBidi" w:cstheme="majorBidi"/>
        </w:rPr>
        <w:t>S</w:t>
      </w:r>
      <w:r w:rsidRPr="007E114A">
        <w:rPr>
          <w:rFonts w:asciiTheme="majorBidi" w:hAnsiTheme="majorBidi" w:cstheme="majorBidi"/>
        </w:rPr>
        <w:t>ud algérien.</w:t>
      </w:r>
    </w:p>
  </w:footnote>
  <w:footnote w:id="109">
    <w:p w:rsidR="00115FD9" w:rsidRPr="00BF104C" w:rsidRDefault="00115FD9" w:rsidP="00D85027">
      <w:pPr>
        <w:pStyle w:val="Notedebasdepage"/>
        <w:rPr>
          <w:rFonts w:asciiTheme="majorBidi" w:hAnsiTheme="majorBidi" w:cstheme="majorBidi"/>
        </w:rPr>
      </w:pPr>
      <w:r w:rsidRPr="00BF104C">
        <w:rPr>
          <w:rStyle w:val="Appelnotedebasdep"/>
          <w:rFonts w:asciiTheme="majorBidi" w:hAnsiTheme="majorBidi" w:cstheme="majorBidi"/>
        </w:rPr>
        <w:footnoteRef/>
      </w:r>
      <w:r>
        <w:rPr>
          <w:rFonts w:asciiTheme="majorBidi" w:hAnsiTheme="majorBidi" w:cstheme="majorBidi"/>
        </w:rPr>
        <w:t xml:space="preserve">Charles-Robert </w:t>
      </w:r>
      <w:r w:rsidRPr="00BF104C">
        <w:rPr>
          <w:rFonts w:asciiTheme="majorBidi" w:hAnsiTheme="majorBidi" w:cstheme="majorBidi"/>
        </w:rPr>
        <w:t xml:space="preserve">Ageron, </w:t>
      </w:r>
      <w:r>
        <w:rPr>
          <w:rFonts w:asciiTheme="majorBidi" w:hAnsiTheme="majorBidi" w:cstheme="majorBidi"/>
        </w:rPr>
        <w:t>1979, op.cité.</w:t>
      </w:r>
      <w:r w:rsidRPr="00BF104C">
        <w:rPr>
          <w:rFonts w:asciiTheme="majorBidi" w:hAnsiTheme="majorBidi" w:cstheme="majorBidi"/>
        </w:rPr>
        <w:t xml:space="preserve"> p. 568.</w:t>
      </w:r>
    </w:p>
  </w:footnote>
  <w:footnote w:id="110">
    <w:p w:rsidR="00115FD9" w:rsidRPr="001C2E28" w:rsidRDefault="00115FD9" w:rsidP="00D85027">
      <w:pPr>
        <w:pStyle w:val="Notedebasdepage"/>
        <w:rPr>
          <w:rFonts w:asciiTheme="majorBidi" w:hAnsiTheme="majorBidi" w:cstheme="majorBidi"/>
        </w:rPr>
      </w:pPr>
      <w:r w:rsidRPr="001C2E28">
        <w:rPr>
          <w:rStyle w:val="Appelnotedebasdep"/>
          <w:rFonts w:asciiTheme="majorBidi" w:hAnsiTheme="majorBidi" w:cstheme="majorBidi"/>
        </w:rPr>
        <w:footnoteRef/>
      </w:r>
      <w:r w:rsidRPr="001C2E28">
        <w:rPr>
          <w:rFonts w:asciiTheme="majorBidi" w:hAnsiTheme="majorBidi" w:cstheme="majorBidi"/>
        </w:rPr>
        <w:t>Christiane S</w:t>
      </w:r>
      <w:r>
        <w:rPr>
          <w:rFonts w:asciiTheme="majorBidi" w:hAnsiTheme="majorBidi" w:cstheme="majorBidi"/>
        </w:rPr>
        <w:t>ouriau</w:t>
      </w:r>
      <w:r w:rsidRPr="001C2E28">
        <w:rPr>
          <w:rFonts w:asciiTheme="majorBidi" w:hAnsiTheme="majorBidi" w:cstheme="majorBidi"/>
        </w:rPr>
        <w:t>-H</w:t>
      </w:r>
      <w:r>
        <w:rPr>
          <w:rFonts w:asciiTheme="majorBidi" w:hAnsiTheme="majorBidi" w:cstheme="majorBidi"/>
        </w:rPr>
        <w:t xml:space="preserve">oebrechts, 1975, </w:t>
      </w:r>
      <w:r w:rsidRPr="001C2E28">
        <w:rPr>
          <w:rFonts w:asciiTheme="majorBidi" w:hAnsiTheme="majorBidi" w:cstheme="majorBidi"/>
          <w:i/>
          <w:iCs/>
        </w:rPr>
        <w:t>La Presse maghrébine</w:t>
      </w:r>
      <w:r>
        <w:rPr>
          <w:rFonts w:asciiTheme="majorBidi" w:hAnsiTheme="majorBidi" w:cstheme="majorBidi"/>
          <w:i/>
          <w:iCs/>
        </w:rPr>
        <w:t xml:space="preserve">, </w:t>
      </w:r>
      <w:r>
        <w:rPr>
          <w:rFonts w:asciiTheme="majorBidi" w:hAnsiTheme="majorBidi" w:cstheme="majorBidi"/>
        </w:rPr>
        <w:t>Centre National de la Recherche Scientifique, Paris, p. 81.</w:t>
      </w:r>
    </w:p>
  </w:footnote>
  <w:footnote w:id="111">
    <w:p w:rsidR="00115FD9" w:rsidRPr="00816EFE" w:rsidRDefault="00115FD9" w:rsidP="00D85027">
      <w:pPr>
        <w:pStyle w:val="Notedebasdepage"/>
        <w:rPr>
          <w:rFonts w:asciiTheme="majorBidi" w:hAnsiTheme="majorBidi" w:cstheme="majorBidi"/>
        </w:rPr>
      </w:pPr>
      <w:r w:rsidRPr="00816EFE">
        <w:rPr>
          <w:rStyle w:val="Appelnotedebasdep"/>
          <w:rFonts w:asciiTheme="majorBidi" w:hAnsiTheme="majorBidi" w:cstheme="majorBidi"/>
        </w:rPr>
        <w:footnoteRef/>
      </w:r>
      <w:r>
        <w:rPr>
          <w:rFonts w:asciiTheme="majorBidi" w:hAnsiTheme="majorBidi" w:cstheme="majorBidi"/>
        </w:rPr>
        <w:t>Le numéro 115 du 27</w:t>
      </w:r>
      <w:r w:rsidRPr="00816EFE">
        <w:rPr>
          <w:rFonts w:asciiTheme="majorBidi" w:hAnsiTheme="majorBidi" w:cstheme="majorBidi"/>
        </w:rPr>
        <w:t xml:space="preserve"> février 1948 porte le titre </w:t>
      </w:r>
      <w:r w:rsidRPr="00816EFE">
        <w:rPr>
          <w:rFonts w:asciiTheme="majorBidi" w:hAnsiTheme="majorBidi" w:cstheme="majorBidi"/>
          <w:i/>
          <w:iCs/>
        </w:rPr>
        <w:t>Egalité, La République Algérienne</w:t>
      </w:r>
      <w:r w:rsidRPr="00816EFE">
        <w:rPr>
          <w:rFonts w:asciiTheme="majorBidi" w:hAnsiTheme="majorBidi" w:cstheme="majorBidi"/>
        </w:rPr>
        <w:t xml:space="preserve">. </w:t>
      </w:r>
    </w:p>
  </w:footnote>
  <w:footnote w:id="112">
    <w:p w:rsidR="00115FD9" w:rsidRPr="006116B7" w:rsidRDefault="00115FD9" w:rsidP="00D85027">
      <w:pPr>
        <w:pStyle w:val="Notedebasdepage"/>
        <w:rPr>
          <w:rFonts w:asciiTheme="majorBidi" w:hAnsiTheme="majorBidi" w:cstheme="majorBidi"/>
        </w:rPr>
      </w:pPr>
      <w:r w:rsidRPr="006116B7">
        <w:rPr>
          <w:rStyle w:val="Appelnotedebasdep"/>
          <w:rFonts w:asciiTheme="majorBidi" w:hAnsiTheme="majorBidi" w:cstheme="majorBidi"/>
        </w:rPr>
        <w:footnoteRef/>
      </w:r>
      <w:r w:rsidRPr="006116B7">
        <w:rPr>
          <w:rFonts w:asciiTheme="majorBidi" w:hAnsiTheme="majorBidi" w:cstheme="majorBidi"/>
        </w:rPr>
        <w:t xml:space="preserve"> Parti créé par Abbas en 1946 à sa sortie de prison.</w:t>
      </w:r>
    </w:p>
  </w:footnote>
  <w:footnote w:id="113">
    <w:p w:rsidR="00115FD9" w:rsidRPr="000D0022" w:rsidRDefault="00115FD9" w:rsidP="00D85027">
      <w:pPr>
        <w:pStyle w:val="Notedebasdepage"/>
        <w:rPr>
          <w:rFonts w:asciiTheme="majorBidi" w:hAnsiTheme="majorBidi" w:cstheme="majorBidi"/>
        </w:rPr>
      </w:pPr>
      <w:r w:rsidRPr="000D0022">
        <w:rPr>
          <w:rStyle w:val="Appelnotedebasdep"/>
          <w:rFonts w:asciiTheme="majorBidi" w:hAnsiTheme="majorBidi" w:cstheme="majorBidi"/>
        </w:rPr>
        <w:footnoteRef/>
      </w:r>
      <w:r w:rsidRPr="000D0022">
        <w:rPr>
          <w:rFonts w:asciiTheme="majorBidi" w:hAnsiTheme="majorBidi" w:cstheme="majorBidi"/>
        </w:rPr>
        <w:t xml:space="preserve"> Consultation du catalogue général faite en ligne, sur le site « www.bnf.fr »</w:t>
      </w:r>
    </w:p>
  </w:footnote>
  <w:footnote w:id="114">
    <w:p w:rsidR="00115FD9" w:rsidRPr="000D0022" w:rsidRDefault="00115FD9" w:rsidP="00D85027">
      <w:pPr>
        <w:pStyle w:val="Notedebasdepage"/>
        <w:rPr>
          <w:rFonts w:asciiTheme="majorBidi" w:hAnsiTheme="majorBidi" w:cstheme="majorBidi"/>
        </w:rPr>
      </w:pPr>
      <w:r w:rsidRPr="000D0022">
        <w:rPr>
          <w:rStyle w:val="Appelnotedebasdep"/>
          <w:rFonts w:asciiTheme="majorBidi" w:hAnsiTheme="majorBidi" w:cstheme="majorBidi"/>
        </w:rPr>
        <w:footnoteRef/>
      </w:r>
      <w:r w:rsidRPr="000D0022">
        <w:rPr>
          <w:rFonts w:asciiTheme="majorBidi" w:hAnsiTheme="majorBidi" w:cstheme="majorBidi"/>
        </w:rPr>
        <w:t xml:space="preserve"> </w:t>
      </w:r>
      <w:r>
        <w:rPr>
          <w:rFonts w:asciiTheme="majorBidi" w:hAnsiTheme="majorBidi" w:cstheme="majorBidi"/>
        </w:rPr>
        <w:t>L</w:t>
      </w:r>
      <w:r w:rsidRPr="000D0022">
        <w:rPr>
          <w:rFonts w:asciiTheme="majorBidi" w:hAnsiTheme="majorBidi" w:cstheme="majorBidi"/>
        </w:rPr>
        <w:t>es numéros de ce journal ont été consultés aux Archives de la Wilaya de Constantine et aux Archives de la Wilaya de Sétif.</w:t>
      </w:r>
    </w:p>
  </w:footnote>
  <w:footnote w:id="115">
    <w:p w:rsidR="00115FD9" w:rsidRPr="00FD75B9" w:rsidRDefault="00115FD9" w:rsidP="00D85027">
      <w:pPr>
        <w:pStyle w:val="Notedebasdepage"/>
        <w:rPr>
          <w:rFonts w:asciiTheme="majorBidi" w:hAnsiTheme="majorBidi" w:cstheme="majorBidi"/>
        </w:rPr>
      </w:pPr>
      <w:r w:rsidRPr="00FD75B9">
        <w:rPr>
          <w:rStyle w:val="Appelnotedebasdep"/>
          <w:rFonts w:asciiTheme="majorBidi" w:hAnsiTheme="majorBidi" w:cstheme="majorBidi"/>
        </w:rPr>
        <w:footnoteRef/>
      </w:r>
      <w:r w:rsidRPr="00FD75B9">
        <w:rPr>
          <w:rFonts w:asciiTheme="majorBidi" w:hAnsiTheme="majorBidi" w:cstheme="majorBidi"/>
        </w:rPr>
        <w:t xml:space="preserve"> </w:t>
      </w:r>
      <w:r w:rsidRPr="00AA4E1E">
        <w:rPr>
          <w:rFonts w:asciiTheme="majorBidi" w:hAnsiTheme="majorBidi" w:cstheme="majorBidi"/>
          <w:i/>
          <w:iCs/>
        </w:rPr>
        <w:t>Le Jeune Algérien</w:t>
      </w:r>
      <w:r>
        <w:rPr>
          <w:rFonts w:asciiTheme="majorBidi" w:hAnsiTheme="majorBidi" w:cstheme="majorBidi"/>
        </w:rPr>
        <w:t>, 2011, page</w:t>
      </w:r>
      <w:r w:rsidRPr="00FD75B9">
        <w:rPr>
          <w:rFonts w:asciiTheme="majorBidi" w:hAnsiTheme="majorBidi" w:cstheme="majorBidi"/>
        </w:rPr>
        <w:t xml:space="preserve"> 137.</w:t>
      </w:r>
    </w:p>
  </w:footnote>
  <w:footnote w:id="116">
    <w:p w:rsidR="00115FD9" w:rsidRPr="00A75C63" w:rsidRDefault="00115FD9" w:rsidP="00D85027">
      <w:pPr>
        <w:pStyle w:val="Notedebasdepage"/>
        <w:rPr>
          <w:rFonts w:asciiTheme="majorBidi" w:hAnsiTheme="majorBidi" w:cstheme="majorBidi"/>
        </w:rPr>
      </w:pPr>
      <w:r w:rsidRPr="00A75C63">
        <w:rPr>
          <w:rStyle w:val="Appelnotedebasdep"/>
          <w:rFonts w:asciiTheme="majorBidi" w:hAnsiTheme="majorBidi" w:cstheme="majorBidi"/>
        </w:rPr>
        <w:footnoteRef/>
      </w:r>
      <w:r w:rsidRPr="00A75C63">
        <w:rPr>
          <w:rFonts w:asciiTheme="majorBidi" w:hAnsiTheme="majorBidi" w:cstheme="majorBidi"/>
        </w:rPr>
        <w:t xml:space="preserve"> Youcef  Beghoul</w:t>
      </w:r>
      <w:r>
        <w:rPr>
          <w:rFonts w:asciiTheme="majorBidi" w:hAnsiTheme="majorBidi" w:cstheme="majorBidi"/>
        </w:rPr>
        <w:t>, 2007</w:t>
      </w:r>
      <w:r w:rsidRPr="00A75C63">
        <w:rPr>
          <w:rFonts w:asciiTheme="majorBidi" w:hAnsiTheme="majorBidi" w:cstheme="majorBidi"/>
        </w:rPr>
        <w:t>,</w:t>
      </w:r>
      <w:r>
        <w:rPr>
          <w:rFonts w:asciiTheme="majorBidi" w:hAnsiTheme="majorBidi" w:cstheme="majorBidi"/>
        </w:rPr>
        <w:t xml:space="preserve"> </w:t>
      </w:r>
      <w:r w:rsidRPr="00AA4E1E">
        <w:rPr>
          <w:rFonts w:asciiTheme="majorBidi" w:hAnsiTheme="majorBidi" w:cstheme="majorBidi"/>
          <w:i/>
          <w:iCs/>
        </w:rPr>
        <w:t>Le Manifeste du Peuple Algérien</w:t>
      </w:r>
      <w:r>
        <w:rPr>
          <w:rFonts w:asciiTheme="majorBidi" w:hAnsiTheme="majorBidi" w:cstheme="majorBidi"/>
          <w:i/>
          <w:iCs/>
        </w:rPr>
        <w:t xml:space="preserve">, </w:t>
      </w:r>
      <w:r w:rsidRPr="00AA4E1E">
        <w:rPr>
          <w:rFonts w:asciiTheme="majorBidi" w:hAnsiTheme="majorBidi" w:cstheme="majorBidi"/>
        </w:rPr>
        <w:t>Editions Dahlab, Alger,</w:t>
      </w:r>
      <w:r>
        <w:rPr>
          <w:rFonts w:asciiTheme="majorBidi" w:hAnsiTheme="majorBidi" w:cstheme="majorBidi"/>
        </w:rPr>
        <w:t xml:space="preserve"> p.</w:t>
      </w:r>
      <w:r w:rsidRPr="00A75C63">
        <w:rPr>
          <w:rFonts w:asciiTheme="majorBidi" w:hAnsiTheme="majorBidi" w:cstheme="majorBidi"/>
        </w:rPr>
        <w:t xml:space="preserve"> 29.</w:t>
      </w:r>
    </w:p>
  </w:footnote>
  <w:footnote w:id="117">
    <w:p w:rsidR="00115FD9" w:rsidRPr="00F05315" w:rsidRDefault="00115FD9" w:rsidP="00D85027">
      <w:pPr>
        <w:spacing w:after="0" w:line="240" w:lineRule="auto"/>
        <w:jc w:val="both"/>
        <w:rPr>
          <w:rFonts w:asciiTheme="majorBidi" w:hAnsiTheme="majorBidi" w:cstheme="majorBidi"/>
          <w:sz w:val="20"/>
          <w:szCs w:val="20"/>
        </w:rPr>
      </w:pPr>
      <w:r w:rsidRPr="00F05315">
        <w:rPr>
          <w:rStyle w:val="Appelnotedebasdep"/>
          <w:rFonts w:asciiTheme="majorBidi" w:hAnsiTheme="majorBidi" w:cstheme="majorBidi"/>
        </w:rPr>
        <w:footnoteRef/>
      </w:r>
      <w:r w:rsidRPr="00F05315">
        <w:rPr>
          <w:rFonts w:asciiTheme="majorBidi" w:hAnsiTheme="majorBidi" w:cstheme="majorBidi"/>
          <w:sz w:val="20"/>
          <w:szCs w:val="20"/>
        </w:rPr>
        <w:t xml:space="preserve"> G</w:t>
      </w:r>
      <w:r>
        <w:rPr>
          <w:rFonts w:asciiTheme="majorBidi" w:hAnsiTheme="majorBidi" w:cstheme="majorBidi"/>
          <w:sz w:val="20"/>
          <w:szCs w:val="20"/>
        </w:rPr>
        <w:t>uy</w:t>
      </w:r>
      <w:r w:rsidRPr="00F05315">
        <w:rPr>
          <w:rFonts w:asciiTheme="majorBidi" w:hAnsiTheme="majorBidi" w:cstheme="majorBidi"/>
          <w:sz w:val="20"/>
          <w:szCs w:val="20"/>
        </w:rPr>
        <w:t xml:space="preserve"> P</w:t>
      </w:r>
      <w:r>
        <w:rPr>
          <w:rFonts w:asciiTheme="majorBidi" w:hAnsiTheme="majorBidi" w:cstheme="majorBidi"/>
          <w:sz w:val="20"/>
          <w:szCs w:val="20"/>
        </w:rPr>
        <w:t xml:space="preserve">ervillé, 1987, </w:t>
      </w:r>
      <w:r w:rsidRPr="00F05315">
        <w:rPr>
          <w:rFonts w:asciiTheme="majorBidi" w:hAnsiTheme="majorBidi" w:cstheme="majorBidi"/>
          <w:sz w:val="20"/>
          <w:szCs w:val="20"/>
        </w:rPr>
        <w:t xml:space="preserve">« ABBAS, Ferhat (1899-1985) », in </w:t>
      </w:r>
      <w:r w:rsidRPr="00F05315">
        <w:rPr>
          <w:rFonts w:asciiTheme="majorBidi" w:hAnsiTheme="majorBidi" w:cstheme="majorBidi"/>
          <w:i/>
          <w:iCs/>
          <w:sz w:val="20"/>
          <w:szCs w:val="20"/>
        </w:rPr>
        <w:t>Parcours, l’Algérie, les hommes et l’histoire, recherches pour un dictionnaire biographique de l’Algérie</w:t>
      </w:r>
      <w:r w:rsidRPr="00F05315">
        <w:rPr>
          <w:rFonts w:asciiTheme="majorBidi" w:hAnsiTheme="majorBidi" w:cstheme="majorBidi"/>
          <w:sz w:val="20"/>
          <w:szCs w:val="20"/>
        </w:rPr>
        <w:t>, n°8, (novembre-décembre 1987),</w:t>
      </w:r>
      <w:r w:rsidR="00410A5B">
        <w:rPr>
          <w:rFonts w:asciiTheme="majorBidi" w:hAnsiTheme="majorBidi" w:cstheme="majorBidi"/>
          <w:sz w:val="20"/>
          <w:szCs w:val="20"/>
        </w:rPr>
        <w:t xml:space="preserve"> </w:t>
      </w:r>
      <w:r w:rsidRPr="00F05315">
        <w:rPr>
          <w:rFonts w:asciiTheme="majorBidi" w:hAnsiTheme="majorBidi" w:cstheme="majorBidi"/>
          <w:sz w:val="20"/>
          <w:szCs w:val="20"/>
        </w:rPr>
        <w:t xml:space="preserve"> pp.5-16</w:t>
      </w:r>
    </w:p>
  </w:footnote>
  <w:footnote w:id="118">
    <w:p w:rsidR="00115FD9" w:rsidRPr="00CF3209" w:rsidRDefault="00115FD9" w:rsidP="006A502E">
      <w:pPr>
        <w:pStyle w:val="Notedebasdepage"/>
        <w:rPr>
          <w:rFonts w:asciiTheme="majorBidi" w:hAnsiTheme="majorBidi" w:cstheme="majorBidi"/>
        </w:rPr>
      </w:pPr>
      <w:r w:rsidRPr="00CF3209">
        <w:rPr>
          <w:rStyle w:val="Appelnotedebasdep"/>
          <w:rFonts w:asciiTheme="majorBidi" w:hAnsiTheme="majorBidi" w:cstheme="majorBidi"/>
        </w:rPr>
        <w:footnoteRef/>
      </w:r>
      <w:r w:rsidRPr="00CF3209">
        <w:rPr>
          <w:rFonts w:asciiTheme="majorBidi" w:hAnsiTheme="majorBidi" w:cstheme="majorBidi"/>
        </w:rPr>
        <w:t xml:space="preserve"> </w:t>
      </w:r>
      <w:r w:rsidRPr="004F1F9A">
        <w:rPr>
          <w:rFonts w:asciiTheme="majorBidi" w:hAnsiTheme="majorBidi" w:cstheme="majorBidi"/>
          <w:i/>
          <w:iCs/>
        </w:rPr>
        <w:t>Egalité</w:t>
      </w:r>
      <w:r w:rsidRPr="00CF3209">
        <w:rPr>
          <w:rFonts w:asciiTheme="majorBidi" w:hAnsiTheme="majorBidi" w:cstheme="majorBidi"/>
        </w:rPr>
        <w:t xml:space="preserve">, </w:t>
      </w:r>
      <w:r w:rsidR="006A502E">
        <w:rPr>
          <w:rFonts w:asciiTheme="majorBidi" w:hAnsiTheme="majorBidi" w:cstheme="majorBidi"/>
        </w:rPr>
        <w:t>n°</w:t>
      </w:r>
      <w:r w:rsidRPr="00CF3209">
        <w:rPr>
          <w:rFonts w:asciiTheme="majorBidi" w:hAnsiTheme="majorBidi" w:cstheme="majorBidi"/>
        </w:rPr>
        <w:t xml:space="preserve"> 114, vendredi 6 février 1948. </w:t>
      </w:r>
    </w:p>
  </w:footnote>
  <w:footnote w:id="119">
    <w:p w:rsidR="00115FD9" w:rsidRPr="00C27C11" w:rsidRDefault="00115FD9" w:rsidP="00D85027">
      <w:pPr>
        <w:pStyle w:val="Notedebasdepage"/>
        <w:rPr>
          <w:rFonts w:asciiTheme="majorBidi" w:hAnsiTheme="majorBidi" w:cstheme="majorBidi"/>
        </w:rPr>
      </w:pPr>
      <w:r w:rsidRPr="00C27C11">
        <w:rPr>
          <w:rStyle w:val="Appelnotedebasdep"/>
          <w:rFonts w:asciiTheme="majorBidi" w:hAnsiTheme="majorBidi" w:cstheme="majorBidi"/>
        </w:rPr>
        <w:footnoteRef/>
      </w:r>
      <w:r>
        <w:rPr>
          <w:rFonts w:asciiTheme="majorBidi" w:hAnsiTheme="majorBidi" w:cstheme="majorBidi"/>
        </w:rPr>
        <w:t>Benjamin Stora et Zakya Daoud</w:t>
      </w:r>
      <w:r w:rsidRPr="00C27C11">
        <w:rPr>
          <w:rFonts w:asciiTheme="majorBidi" w:hAnsiTheme="majorBidi" w:cstheme="majorBidi"/>
        </w:rPr>
        <w:t>,</w:t>
      </w:r>
      <w:r>
        <w:rPr>
          <w:rFonts w:asciiTheme="majorBidi" w:hAnsiTheme="majorBidi" w:cstheme="majorBidi"/>
        </w:rPr>
        <w:t xml:space="preserve"> 1995, op.cité, p.</w:t>
      </w:r>
      <w:r w:rsidRPr="00C27C11">
        <w:rPr>
          <w:rFonts w:asciiTheme="majorBidi" w:hAnsiTheme="majorBidi" w:cstheme="majorBidi"/>
        </w:rPr>
        <w:t xml:space="preserve"> 123.</w:t>
      </w:r>
    </w:p>
  </w:footnote>
  <w:footnote w:id="120">
    <w:p w:rsidR="00115FD9" w:rsidRPr="00D347B5" w:rsidRDefault="00115FD9" w:rsidP="00D85027">
      <w:pPr>
        <w:pStyle w:val="Notedebasdepage"/>
        <w:rPr>
          <w:rFonts w:asciiTheme="majorBidi" w:hAnsiTheme="majorBidi" w:cstheme="majorBidi"/>
        </w:rPr>
      </w:pPr>
      <w:r w:rsidRPr="00D347B5">
        <w:rPr>
          <w:rStyle w:val="Appelnotedebasdep"/>
          <w:rFonts w:asciiTheme="majorBidi" w:hAnsiTheme="majorBidi" w:cstheme="majorBidi"/>
        </w:rPr>
        <w:footnoteRef/>
      </w:r>
      <w:r w:rsidRPr="00D347B5">
        <w:rPr>
          <w:rFonts w:asciiTheme="majorBidi" w:hAnsiTheme="majorBidi" w:cstheme="majorBidi"/>
        </w:rPr>
        <w:t xml:space="preserve">Charles-Robert Ageron, </w:t>
      </w:r>
      <w:r>
        <w:rPr>
          <w:rFonts w:asciiTheme="majorBidi" w:hAnsiTheme="majorBidi" w:cstheme="majorBidi"/>
        </w:rPr>
        <w:t xml:space="preserve">1994, « Un Manuscrit inédit de Ferhat Abbas « Mon Testament politique » » in </w:t>
      </w:r>
      <w:r w:rsidRPr="00AA4E1E">
        <w:rPr>
          <w:rFonts w:asciiTheme="majorBidi" w:hAnsiTheme="majorBidi" w:cstheme="majorBidi"/>
          <w:i/>
          <w:iCs/>
        </w:rPr>
        <w:t>Revue française d’histoire d’Outre-mer</w:t>
      </w:r>
      <w:r>
        <w:rPr>
          <w:rFonts w:asciiTheme="majorBidi" w:hAnsiTheme="majorBidi" w:cstheme="majorBidi"/>
        </w:rPr>
        <w:t>, t,  LXXXI (1994), n°303, p.181.</w:t>
      </w:r>
    </w:p>
  </w:footnote>
  <w:footnote w:id="121">
    <w:p w:rsidR="00FD3C2A" w:rsidRPr="002A6EF4" w:rsidRDefault="00FD3C2A" w:rsidP="00FD3C2A">
      <w:pPr>
        <w:pStyle w:val="Notedebasdepage"/>
        <w:rPr>
          <w:rFonts w:asciiTheme="majorBidi" w:hAnsiTheme="majorBidi" w:cstheme="majorBidi"/>
        </w:rPr>
      </w:pPr>
      <w:r w:rsidRPr="002A6EF4">
        <w:rPr>
          <w:rStyle w:val="Appelnotedebasdep"/>
          <w:rFonts w:asciiTheme="majorBidi" w:hAnsiTheme="majorBidi" w:cstheme="majorBidi"/>
        </w:rPr>
        <w:footnoteRef/>
      </w:r>
      <w:r w:rsidRPr="002A6EF4">
        <w:rPr>
          <w:rFonts w:asciiTheme="majorBidi" w:hAnsiTheme="majorBidi" w:cstheme="majorBidi"/>
        </w:rPr>
        <w:t xml:space="preserve"> </w:t>
      </w:r>
      <w:r>
        <w:rPr>
          <w:rFonts w:asciiTheme="majorBidi" w:hAnsiTheme="majorBidi" w:cstheme="majorBidi"/>
        </w:rPr>
        <w:t xml:space="preserve">François </w:t>
      </w:r>
      <w:r w:rsidRPr="002A6EF4">
        <w:rPr>
          <w:rFonts w:asciiTheme="majorBidi" w:hAnsiTheme="majorBidi" w:cstheme="majorBidi"/>
        </w:rPr>
        <w:t>Leimdorfer et André Salem, 1995, op.cité.</w:t>
      </w:r>
      <w:r>
        <w:rPr>
          <w:rFonts w:asciiTheme="majorBidi" w:hAnsiTheme="majorBidi" w:cstheme="majorBidi"/>
        </w:rPr>
        <w:t>p.133.</w:t>
      </w:r>
    </w:p>
  </w:footnote>
  <w:footnote w:id="122">
    <w:p w:rsidR="00FD3C2A" w:rsidRPr="001B3C4D" w:rsidRDefault="00FD3C2A" w:rsidP="00FD3C2A">
      <w:pPr>
        <w:pStyle w:val="Notedebasdepage"/>
        <w:rPr>
          <w:rFonts w:asciiTheme="majorBidi" w:hAnsiTheme="majorBidi" w:cstheme="majorBidi"/>
        </w:rPr>
      </w:pPr>
      <w:r w:rsidRPr="001B3C4D">
        <w:rPr>
          <w:rStyle w:val="Appelnotedebasdep"/>
          <w:rFonts w:asciiTheme="majorBidi" w:hAnsiTheme="majorBidi" w:cstheme="majorBidi"/>
        </w:rPr>
        <w:footnoteRef/>
      </w:r>
      <w:r>
        <w:rPr>
          <w:rFonts w:asciiTheme="majorBidi" w:hAnsiTheme="majorBidi" w:cstheme="majorBidi"/>
        </w:rPr>
        <w:t xml:space="preserve"> Damon Mayaffre, 2002</w:t>
      </w:r>
      <w:r w:rsidRPr="001B3C4D">
        <w:rPr>
          <w:rFonts w:asciiTheme="majorBidi" w:hAnsiTheme="majorBidi" w:cstheme="majorBidi"/>
        </w:rPr>
        <w:t>, op.cité.</w:t>
      </w:r>
    </w:p>
  </w:footnote>
  <w:footnote w:id="123">
    <w:p w:rsidR="00FD3C2A" w:rsidRPr="00F068EA" w:rsidRDefault="00FD3C2A" w:rsidP="00FD3C2A">
      <w:pPr>
        <w:spacing w:line="240" w:lineRule="auto"/>
        <w:rPr>
          <w:rFonts w:asciiTheme="majorBidi" w:hAnsiTheme="majorBidi" w:cstheme="majorBidi"/>
          <w:sz w:val="20"/>
          <w:szCs w:val="20"/>
        </w:rPr>
      </w:pPr>
      <w:r w:rsidRPr="00F068EA">
        <w:rPr>
          <w:rStyle w:val="Appelnotedebasdep"/>
          <w:rFonts w:asciiTheme="majorBidi" w:hAnsiTheme="majorBidi" w:cstheme="majorBidi"/>
          <w:sz w:val="20"/>
          <w:szCs w:val="20"/>
        </w:rPr>
        <w:footnoteRef/>
      </w:r>
      <w:r w:rsidRPr="00F068EA">
        <w:rPr>
          <w:rFonts w:asciiTheme="majorBidi" w:hAnsiTheme="majorBidi" w:cstheme="majorBidi"/>
          <w:sz w:val="20"/>
          <w:szCs w:val="20"/>
        </w:rPr>
        <w:t xml:space="preserve"> Dans son </w:t>
      </w:r>
      <w:r>
        <w:rPr>
          <w:rFonts w:asciiTheme="majorBidi" w:hAnsiTheme="majorBidi" w:cstheme="majorBidi"/>
          <w:sz w:val="20"/>
          <w:szCs w:val="20"/>
        </w:rPr>
        <w:t>travail de thèse</w:t>
      </w:r>
      <w:r w:rsidRPr="00F068EA">
        <w:rPr>
          <w:rFonts w:asciiTheme="majorBidi" w:hAnsiTheme="majorBidi" w:cstheme="majorBidi"/>
          <w:sz w:val="20"/>
          <w:szCs w:val="20"/>
        </w:rPr>
        <w:t>, Damon Ma</w:t>
      </w:r>
      <w:r>
        <w:rPr>
          <w:rFonts w:asciiTheme="majorBidi" w:hAnsiTheme="majorBidi" w:cstheme="majorBidi"/>
          <w:sz w:val="20"/>
          <w:szCs w:val="20"/>
        </w:rPr>
        <w:t>yaffre a inclu</w:t>
      </w:r>
      <w:r w:rsidRPr="00F068EA">
        <w:rPr>
          <w:rFonts w:asciiTheme="majorBidi" w:hAnsiTheme="majorBidi" w:cstheme="majorBidi"/>
          <w:sz w:val="20"/>
          <w:szCs w:val="20"/>
        </w:rPr>
        <w:t xml:space="preserve"> les articles de journaux des hommes politiques français.</w:t>
      </w:r>
      <w:r>
        <w:rPr>
          <w:rFonts w:asciiTheme="majorBidi" w:hAnsiTheme="majorBidi" w:cstheme="majorBidi"/>
          <w:sz w:val="20"/>
          <w:szCs w:val="20"/>
        </w:rPr>
        <w:t xml:space="preserve"> Il les considère donc comme des textes politiques.</w:t>
      </w:r>
    </w:p>
  </w:footnote>
  <w:footnote w:id="124">
    <w:p w:rsidR="00FD3C2A" w:rsidRPr="00B90308" w:rsidRDefault="00FD3C2A" w:rsidP="00FD3C2A">
      <w:pPr>
        <w:pStyle w:val="Notedebasdepage"/>
        <w:rPr>
          <w:rFonts w:asciiTheme="majorBidi" w:hAnsiTheme="majorBidi" w:cstheme="majorBidi"/>
        </w:rPr>
      </w:pPr>
      <w:r w:rsidRPr="00B90308">
        <w:rPr>
          <w:rStyle w:val="Appelnotedebasdep"/>
          <w:rFonts w:asciiTheme="majorBidi" w:hAnsiTheme="majorBidi" w:cstheme="majorBidi"/>
        </w:rPr>
        <w:footnoteRef/>
      </w:r>
      <w:r>
        <w:rPr>
          <w:rFonts w:asciiTheme="majorBidi" w:hAnsiTheme="majorBidi" w:cstheme="majorBidi"/>
        </w:rPr>
        <w:t xml:space="preserve"> Patrick Charaudeau, 2007</w:t>
      </w:r>
      <w:r w:rsidRPr="00B90308">
        <w:rPr>
          <w:rFonts w:asciiTheme="majorBidi" w:hAnsiTheme="majorBidi" w:cstheme="majorBidi"/>
        </w:rPr>
        <w:t xml:space="preserve">, </w:t>
      </w:r>
      <w:r>
        <w:rPr>
          <w:rFonts w:asciiTheme="majorBidi" w:hAnsiTheme="majorBidi" w:cstheme="majorBidi"/>
        </w:rPr>
        <w:t>op.cité.</w:t>
      </w:r>
    </w:p>
  </w:footnote>
  <w:footnote w:id="125">
    <w:p w:rsidR="00FD3C2A" w:rsidRPr="000843B7" w:rsidRDefault="00FD3C2A" w:rsidP="00FD3C2A">
      <w:pPr>
        <w:pStyle w:val="Notedebasdepage"/>
        <w:rPr>
          <w:rFonts w:asciiTheme="majorBidi" w:hAnsiTheme="majorBidi" w:cstheme="majorBidi"/>
        </w:rPr>
      </w:pPr>
      <w:r w:rsidRPr="000843B7">
        <w:rPr>
          <w:rStyle w:val="Appelnotedebasdep"/>
          <w:rFonts w:asciiTheme="majorBidi" w:hAnsiTheme="majorBidi" w:cstheme="majorBidi"/>
        </w:rPr>
        <w:footnoteRef/>
      </w:r>
      <w:r w:rsidRPr="000843B7">
        <w:rPr>
          <w:rFonts w:asciiTheme="majorBidi" w:hAnsiTheme="majorBidi" w:cstheme="majorBidi"/>
        </w:rPr>
        <w:t xml:space="preserve"> </w:t>
      </w:r>
      <w:r>
        <w:rPr>
          <w:rFonts w:asciiTheme="majorBidi" w:hAnsiTheme="majorBidi" w:cstheme="majorBidi"/>
          <w:szCs w:val="28"/>
        </w:rPr>
        <w:t>M</w:t>
      </w:r>
      <w:r w:rsidRPr="000843B7">
        <w:rPr>
          <w:rFonts w:asciiTheme="majorBidi" w:hAnsiTheme="majorBidi" w:cstheme="majorBidi"/>
          <w:szCs w:val="28"/>
        </w:rPr>
        <w:t xml:space="preserve">ême </w:t>
      </w:r>
      <w:r>
        <w:rPr>
          <w:rFonts w:asciiTheme="majorBidi" w:hAnsiTheme="majorBidi" w:cstheme="majorBidi"/>
          <w:szCs w:val="28"/>
        </w:rPr>
        <w:t>en étant</w:t>
      </w:r>
      <w:r w:rsidRPr="000843B7">
        <w:rPr>
          <w:rFonts w:asciiTheme="majorBidi" w:hAnsiTheme="majorBidi" w:cstheme="majorBidi"/>
          <w:szCs w:val="28"/>
        </w:rPr>
        <w:t xml:space="preserve"> dans l’opposition</w:t>
      </w:r>
      <w:r>
        <w:rPr>
          <w:rFonts w:asciiTheme="majorBidi" w:hAnsiTheme="majorBidi" w:cstheme="majorBidi"/>
          <w:szCs w:val="28"/>
        </w:rPr>
        <w:t>.</w:t>
      </w:r>
    </w:p>
  </w:footnote>
  <w:footnote w:id="126">
    <w:p w:rsidR="00FD3C2A" w:rsidRPr="000442B5" w:rsidRDefault="00FD3C2A" w:rsidP="00FD3C2A">
      <w:pPr>
        <w:pStyle w:val="Notedebasdepage"/>
        <w:rPr>
          <w:rFonts w:asciiTheme="majorBidi" w:hAnsiTheme="majorBidi" w:cstheme="majorBidi"/>
        </w:rPr>
      </w:pPr>
      <w:r w:rsidRPr="000442B5">
        <w:rPr>
          <w:rStyle w:val="Appelnotedebasdep"/>
          <w:rFonts w:asciiTheme="majorBidi" w:hAnsiTheme="majorBidi" w:cstheme="majorBidi"/>
        </w:rPr>
        <w:footnoteRef/>
      </w:r>
      <w:r w:rsidRPr="000442B5">
        <w:rPr>
          <w:rFonts w:asciiTheme="majorBidi" w:hAnsiTheme="majorBidi" w:cstheme="majorBidi"/>
        </w:rPr>
        <w:t xml:space="preserve"> Pendant la colonisation.</w:t>
      </w:r>
    </w:p>
  </w:footnote>
  <w:footnote w:id="127">
    <w:p w:rsidR="00FD3C2A" w:rsidRPr="000442B5" w:rsidRDefault="00FD3C2A" w:rsidP="00FD3C2A">
      <w:pPr>
        <w:pStyle w:val="Notedebasdepage"/>
        <w:rPr>
          <w:rFonts w:asciiTheme="majorBidi" w:hAnsiTheme="majorBidi" w:cstheme="majorBidi"/>
        </w:rPr>
      </w:pPr>
      <w:r w:rsidRPr="000442B5">
        <w:rPr>
          <w:rStyle w:val="Appelnotedebasdep"/>
          <w:rFonts w:asciiTheme="majorBidi" w:hAnsiTheme="majorBidi" w:cstheme="majorBidi"/>
        </w:rPr>
        <w:footnoteRef/>
      </w:r>
      <w:r w:rsidRPr="000442B5">
        <w:rPr>
          <w:rFonts w:asciiTheme="majorBidi" w:hAnsiTheme="majorBidi" w:cstheme="majorBidi"/>
        </w:rPr>
        <w:t xml:space="preserve"> Après l’indépendance</w:t>
      </w:r>
      <w:r>
        <w:rPr>
          <w:rFonts w:asciiTheme="majorBidi" w:hAnsiTheme="majorBidi" w:cstheme="majorBidi"/>
        </w:rPr>
        <w:t xml:space="preserve">, ou plus exactement, après son </w:t>
      </w:r>
      <w:r w:rsidRPr="00962E25">
        <w:rPr>
          <w:rFonts w:asciiTheme="majorBidi" w:hAnsiTheme="majorBidi" w:cstheme="majorBidi"/>
        </w:rPr>
        <w:t>écartement</w:t>
      </w:r>
      <w:r>
        <w:rPr>
          <w:rFonts w:asciiTheme="majorBidi" w:hAnsiTheme="majorBidi" w:cstheme="majorBidi"/>
        </w:rPr>
        <w:t xml:space="preserve"> de la scène politique à partir de 1964</w:t>
      </w:r>
      <w:r w:rsidRPr="000442B5">
        <w:rPr>
          <w:rFonts w:asciiTheme="majorBidi" w:hAnsiTheme="majorBidi" w:cstheme="majorBidi"/>
        </w:rPr>
        <w:t>.</w:t>
      </w:r>
    </w:p>
  </w:footnote>
  <w:footnote w:id="128">
    <w:p w:rsidR="00FD3C2A" w:rsidRPr="005B534A" w:rsidRDefault="00FD3C2A" w:rsidP="00FD3C2A">
      <w:pPr>
        <w:spacing w:after="0"/>
        <w:rPr>
          <w:rFonts w:asciiTheme="majorBidi" w:hAnsiTheme="majorBidi" w:cstheme="majorBidi"/>
          <w:sz w:val="20"/>
          <w:szCs w:val="20"/>
        </w:rPr>
      </w:pPr>
      <w:r w:rsidRPr="005B534A">
        <w:rPr>
          <w:rStyle w:val="Appelnotedebasdep"/>
          <w:sz w:val="20"/>
          <w:szCs w:val="18"/>
        </w:rPr>
        <w:footnoteRef/>
      </w:r>
      <w:r w:rsidRPr="005B534A">
        <w:rPr>
          <w:sz w:val="20"/>
          <w:szCs w:val="18"/>
        </w:rPr>
        <w:t xml:space="preserve"> </w:t>
      </w:r>
      <w:r w:rsidRPr="005B534A">
        <w:rPr>
          <w:rFonts w:asciiTheme="majorBidi" w:hAnsiTheme="majorBidi" w:cstheme="majorBidi"/>
          <w:sz w:val="20"/>
          <w:szCs w:val="20"/>
        </w:rPr>
        <w:t>Chaque base lexicométrique correspond à un des découpages</w:t>
      </w:r>
      <w:r>
        <w:rPr>
          <w:rFonts w:asciiTheme="majorBidi" w:hAnsiTheme="majorBidi" w:cstheme="majorBidi"/>
          <w:sz w:val="20"/>
          <w:szCs w:val="20"/>
        </w:rPr>
        <w:t>.</w:t>
      </w:r>
    </w:p>
  </w:footnote>
  <w:footnote w:id="129">
    <w:p w:rsidR="00FD3C2A" w:rsidRPr="0030053F" w:rsidRDefault="00FD3C2A" w:rsidP="00FD3C2A">
      <w:pPr>
        <w:pStyle w:val="Notedebasdepage"/>
        <w:rPr>
          <w:rFonts w:asciiTheme="majorBidi" w:hAnsiTheme="majorBidi" w:cstheme="majorBidi"/>
        </w:rPr>
      </w:pPr>
      <w:r w:rsidRPr="0030053F">
        <w:rPr>
          <w:rStyle w:val="Appelnotedebasdep"/>
          <w:rFonts w:asciiTheme="majorBidi" w:hAnsiTheme="majorBidi" w:cstheme="majorBidi"/>
        </w:rPr>
        <w:footnoteRef/>
      </w:r>
      <w:r>
        <w:rPr>
          <w:rFonts w:asciiTheme="majorBidi" w:hAnsiTheme="majorBidi" w:cstheme="majorBidi"/>
        </w:rPr>
        <w:t xml:space="preserve"> Maurice Tournier, 1996</w:t>
      </w:r>
      <w:r w:rsidRPr="0030053F">
        <w:rPr>
          <w:rFonts w:asciiTheme="majorBidi" w:hAnsiTheme="majorBidi" w:cstheme="majorBidi"/>
        </w:rPr>
        <w:t>, op, cité, p.183.</w:t>
      </w:r>
    </w:p>
  </w:footnote>
  <w:footnote w:id="130">
    <w:p w:rsidR="00115FD9" w:rsidRPr="00914DDE" w:rsidRDefault="00115FD9" w:rsidP="00914DDE">
      <w:pPr>
        <w:pStyle w:val="Notedebasdepage"/>
      </w:pPr>
      <w:r w:rsidRPr="00914DDE">
        <w:rPr>
          <w:rStyle w:val="Appelnotedebasdep"/>
        </w:rPr>
        <w:footnoteRef/>
      </w:r>
      <w:r w:rsidRPr="00914DDE">
        <w:t xml:space="preserve"> Conçu par Serge Heiden de l’ENS de Lyon, France.</w:t>
      </w:r>
    </w:p>
  </w:footnote>
  <w:footnote w:id="131">
    <w:p w:rsidR="00115FD9" w:rsidRPr="00914DDE" w:rsidRDefault="00115FD9" w:rsidP="00914DDE">
      <w:pPr>
        <w:pStyle w:val="Titre1"/>
        <w:spacing w:before="0" w:beforeAutospacing="0" w:after="0" w:afterAutospacing="0"/>
        <w:jc w:val="both"/>
        <w:rPr>
          <w:rFonts w:ascii="Arial" w:hAnsi="Arial" w:cs="Arial"/>
          <w:b w:val="0"/>
          <w:bCs w:val="0"/>
          <w:color w:val="FF0000"/>
          <w:sz w:val="20"/>
          <w:szCs w:val="20"/>
        </w:rPr>
      </w:pPr>
      <w:r w:rsidRPr="00914DDE">
        <w:rPr>
          <w:rStyle w:val="Appelnotedebasdep"/>
          <w:b w:val="0"/>
          <w:bCs w:val="0"/>
          <w:sz w:val="20"/>
          <w:szCs w:val="20"/>
        </w:rPr>
        <w:footnoteRef/>
      </w:r>
      <w:r w:rsidRPr="00914DDE">
        <w:rPr>
          <w:rFonts w:asciiTheme="majorBidi" w:hAnsiTheme="majorBidi" w:cstheme="majorBidi"/>
          <w:b w:val="0"/>
          <w:bCs w:val="0"/>
          <w:sz w:val="20"/>
          <w:szCs w:val="20"/>
        </w:rPr>
        <w:t>Cette présentation s’inspire de la présentation du logiciel sur le site du Laboratoire « </w:t>
      </w:r>
      <w:hyperlink r:id="rId9" w:history="1">
        <w:r w:rsidRPr="00914DDE">
          <w:rPr>
            <w:rStyle w:val="Lienhypertexte"/>
            <w:rFonts w:asciiTheme="majorBidi" w:hAnsiTheme="majorBidi" w:cstheme="majorBidi"/>
            <w:b w:val="0"/>
            <w:bCs w:val="0"/>
            <w:sz w:val="20"/>
            <w:szCs w:val="20"/>
          </w:rPr>
          <w:t>UMR 6039 : Bases, Corpus, Langage</w:t>
        </w:r>
      </w:hyperlink>
      <w:r w:rsidRPr="00914DDE">
        <w:rPr>
          <w:rFonts w:asciiTheme="majorBidi" w:hAnsiTheme="majorBidi" w:cstheme="majorBidi"/>
          <w:b w:val="0"/>
          <w:bCs w:val="0"/>
          <w:sz w:val="20"/>
          <w:szCs w:val="20"/>
        </w:rPr>
        <w:t xml:space="preserve"> », </w:t>
      </w:r>
      <w:hyperlink r:id="rId10" w:history="1">
        <w:r w:rsidRPr="00914DDE">
          <w:rPr>
            <w:rStyle w:val="Lienhypertexte"/>
            <w:b w:val="0"/>
            <w:bCs w:val="0"/>
            <w:sz w:val="20"/>
            <w:szCs w:val="20"/>
          </w:rPr>
          <w:t>http://www.unice.fr/bcl/hyperbase?redirected_from=lolita.unice.fr/</w:t>
        </w:r>
      </w:hyperlink>
      <w:r w:rsidRPr="00914DDE">
        <w:rPr>
          <w:b w:val="0"/>
          <w:bCs w:val="0"/>
          <w:sz w:val="20"/>
          <w:szCs w:val="20"/>
        </w:rPr>
        <w:t xml:space="preserve"> Consulté le 15 octobre 2013.</w:t>
      </w:r>
    </w:p>
    <w:p w:rsidR="00115FD9" w:rsidRDefault="00115FD9" w:rsidP="00914DDE">
      <w:pPr>
        <w:pStyle w:val="Notedebasdepage"/>
        <w:tabs>
          <w:tab w:val="left" w:pos="6494"/>
        </w:tabs>
      </w:pPr>
      <w:r>
        <w:tab/>
      </w:r>
    </w:p>
  </w:footnote>
  <w:footnote w:id="132">
    <w:p w:rsidR="00115FD9" w:rsidRDefault="00115FD9" w:rsidP="00914DDE">
      <w:pPr>
        <w:pStyle w:val="Notedebasdepage"/>
      </w:pPr>
      <w:r w:rsidRPr="00582340">
        <w:rPr>
          <w:rStyle w:val="Appelnotedebasdep"/>
        </w:rPr>
        <w:footnoteRef/>
      </w:r>
      <w:r>
        <w:t xml:space="preserve">Voir la présentation du logiciel par son concepteur et développeur: </w:t>
      </w:r>
      <w:r w:rsidRPr="00582340">
        <w:t xml:space="preserve">Etienne Brunet, 2001, « Le Logiciel Hyperbase »,  </w:t>
      </w:r>
      <w:r w:rsidRPr="00582340">
        <w:rPr>
          <w:i/>
          <w:iCs/>
        </w:rPr>
        <w:t>L’Astrolabe</w:t>
      </w:r>
      <w:r>
        <w:t xml:space="preserve">, </w:t>
      </w:r>
    </w:p>
    <w:p w:rsidR="00115FD9" w:rsidRPr="00582340" w:rsidRDefault="00F811B1" w:rsidP="00914DDE">
      <w:pPr>
        <w:pStyle w:val="Notedebasdepage"/>
      </w:pPr>
      <w:hyperlink r:id="rId11" w:history="1">
        <w:r w:rsidR="00115FD9" w:rsidRPr="00582340">
          <w:rPr>
            <w:rStyle w:val="Lienhypertexte"/>
            <w:shd w:val="clear" w:color="auto" w:fill="FFFFFF"/>
          </w:rPr>
          <w:t>http://www.uottawa.ca/academic/arts/astrolabe/auteurs.htm</w:t>
        </w:r>
      </w:hyperlink>
      <w:r w:rsidR="00115FD9" w:rsidRPr="00582340">
        <w:rPr>
          <w:rStyle w:val="apple-converted-space"/>
          <w:color w:val="000000"/>
          <w:shd w:val="clear" w:color="auto" w:fill="FFFFFF"/>
        </w:rPr>
        <w:t> </w:t>
      </w:r>
      <w:r w:rsidR="00115FD9">
        <w:rPr>
          <w:rStyle w:val="apple-converted-space"/>
          <w:color w:val="000000"/>
          <w:shd w:val="clear" w:color="auto" w:fill="FFFFFF"/>
        </w:rPr>
        <w:t xml:space="preserve"> Consulté le 20 décembre 2013.</w:t>
      </w:r>
    </w:p>
  </w:footnote>
  <w:footnote w:id="133">
    <w:p w:rsidR="00115FD9" w:rsidRDefault="00115FD9" w:rsidP="00914DDE">
      <w:pPr>
        <w:pStyle w:val="Notedebasdepage"/>
      </w:pPr>
      <w:r>
        <w:rPr>
          <w:rStyle w:val="Appelnotedebasdep"/>
        </w:rPr>
        <w:footnoteRef/>
      </w:r>
      <w:r>
        <w:t xml:space="preserve"> L’image et le titre de la base sont personnalisés. Il s’agit de notre base de travail.</w:t>
      </w:r>
    </w:p>
  </w:footnote>
  <w:footnote w:id="134">
    <w:p w:rsidR="00115FD9" w:rsidRPr="00A72702" w:rsidRDefault="00115FD9" w:rsidP="00914DDE">
      <w:pPr>
        <w:spacing w:line="240" w:lineRule="auto"/>
        <w:rPr>
          <w:rStyle w:val="apple-style-span"/>
          <w:rFonts w:asciiTheme="majorBidi" w:hAnsiTheme="majorBidi" w:cstheme="majorBidi"/>
          <w:color w:val="333333"/>
          <w:sz w:val="20"/>
          <w:szCs w:val="20"/>
        </w:rPr>
      </w:pPr>
      <w:r w:rsidRPr="00A72702">
        <w:rPr>
          <w:rStyle w:val="Appelnotedebasdep"/>
          <w:rFonts w:asciiTheme="majorBidi" w:hAnsiTheme="majorBidi" w:cstheme="majorBidi"/>
          <w:sz w:val="20"/>
          <w:szCs w:val="20"/>
        </w:rPr>
        <w:footnoteRef/>
      </w:r>
      <w:r w:rsidRPr="00A72702">
        <w:rPr>
          <w:rFonts w:asciiTheme="majorBidi" w:hAnsiTheme="majorBidi" w:cstheme="majorBidi"/>
          <w:sz w:val="20"/>
          <w:szCs w:val="20"/>
        </w:rPr>
        <w:t xml:space="preserve">Lexico est </w:t>
      </w:r>
      <w:r w:rsidRPr="00A72702">
        <w:rPr>
          <w:rStyle w:val="apple-style-span"/>
          <w:rFonts w:asciiTheme="majorBidi" w:hAnsiTheme="majorBidi" w:cstheme="majorBidi"/>
          <w:sz w:val="20"/>
          <w:szCs w:val="20"/>
        </w:rPr>
        <w:t>réalisé par l’équipe universitaire CLE2T (SYLED) « </w:t>
      </w:r>
      <w:r w:rsidRPr="00A72702">
        <w:rPr>
          <w:rFonts w:asciiTheme="majorBidi" w:hAnsiTheme="majorBidi" w:cstheme="majorBidi"/>
          <w:sz w:val="20"/>
          <w:szCs w:val="20"/>
        </w:rPr>
        <w:t>Système Linguistiques, Énonciation et Discursivité - Centre de Lexicométrie et d'Analyse Automatique des Textes »</w:t>
      </w:r>
      <w:r w:rsidRPr="00A72702">
        <w:rPr>
          <w:rStyle w:val="apple-style-span"/>
          <w:rFonts w:asciiTheme="majorBidi" w:hAnsiTheme="majorBidi" w:cstheme="majorBidi"/>
          <w:sz w:val="20"/>
          <w:szCs w:val="20"/>
        </w:rPr>
        <w:t xml:space="preserve"> de l’Université Paris 3 la Sorbonne nouvelle</w:t>
      </w:r>
      <w:r>
        <w:rPr>
          <w:rStyle w:val="apple-style-span"/>
          <w:rFonts w:asciiTheme="majorBidi" w:hAnsiTheme="majorBidi" w:cstheme="majorBidi"/>
          <w:sz w:val="20"/>
          <w:szCs w:val="20"/>
        </w:rPr>
        <w:t>,</w:t>
      </w:r>
      <w:r w:rsidRPr="00A72702">
        <w:rPr>
          <w:rStyle w:val="apple-style-span"/>
          <w:rFonts w:asciiTheme="majorBidi" w:hAnsiTheme="majorBidi" w:cstheme="majorBidi"/>
          <w:sz w:val="20"/>
          <w:szCs w:val="20"/>
        </w:rPr>
        <w:t xml:space="preserve"> sous la responsabilité d’André Salem.</w:t>
      </w:r>
    </w:p>
    <w:p w:rsidR="00115FD9" w:rsidRPr="009960B8" w:rsidRDefault="00115FD9" w:rsidP="00914DDE">
      <w:pPr>
        <w:autoSpaceDE w:val="0"/>
        <w:autoSpaceDN w:val="0"/>
        <w:adjustRightInd w:val="0"/>
        <w:spacing w:line="240" w:lineRule="auto"/>
        <w:rPr>
          <w:rFonts w:asciiTheme="majorBidi" w:hAnsiTheme="majorBidi" w:cstheme="majorBidi"/>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77738743"/>
      <w:placeholder>
        <w:docPart w:val="464A750A38C94D5FB36734BF4C183D6F"/>
      </w:placeholder>
      <w:dataBinding w:prefixMappings="xmlns:ns0='http://schemas.openxmlformats.org/package/2006/metadata/core-properties' xmlns:ns1='http://purl.org/dc/elements/1.1/'" w:xpath="/ns0:coreProperties[1]/ns1:title[1]" w:storeItemID="{6C3C8BC8-F283-45AE-878A-BAB7291924A1}"/>
      <w:text/>
    </w:sdtPr>
    <w:sdtContent>
      <w:p w:rsidR="00A85D0A" w:rsidRDefault="00A85D0A" w:rsidP="00A85D0A">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Deuxième partie</w:t>
        </w:r>
      </w:p>
    </w:sdtContent>
  </w:sdt>
  <w:p w:rsidR="00047FAC" w:rsidRDefault="00047FA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visibility:visible" o:bullet="t">
        <v:imagedata r:id="rId1" o:title=""/>
      </v:shape>
    </w:pict>
  </w:numPicBullet>
  <w:abstractNum w:abstractNumId="0">
    <w:nsid w:val="4CF0483F"/>
    <w:multiLevelType w:val="hybridMultilevel"/>
    <w:tmpl w:val="0B74D2DC"/>
    <w:lvl w:ilvl="0" w:tplc="F710B1CC">
      <w:start w:val="1"/>
      <w:numFmt w:val="decimal"/>
      <w:lvlText w:val="%1-"/>
      <w:lvlJc w:val="left"/>
      <w:pPr>
        <w:ind w:left="644" w:hanging="360"/>
      </w:pPr>
      <w:rPr>
        <w:rFonts w:hint="default"/>
        <w:b/>
        <w:bCs/>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nsid w:val="52B810B5"/>
    <w:multiLevelType w:val="hybridMultilevel"/>
    <w:tmpl w:val="1D36EA06"/>
    <w:lvl w:ilvl="0" w:tplc="8FC05866">
      <w:start w:val="1"/>
      <w:numFmt w:val="decimal"/>
      <w:lvlText w:val="%1."/>
      <w:lvlJc w:val="left"/>
      <w:pPr>
        <w:ind w:left="1428" w:hanging="360"/>
      </w:pPr>
      <w:rPr>
        <w:b/>
        <w:bCs/>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6693D"/>
    <w:rsid w:val="00005F0E"/>
    <w:rsid w:val="00007396"/>
    <w:rsid w:val="00025722"/>
    <w:rsid w:val="00025A9D"/>
    <w:rsid w:val="0003057F"/>
    <w:rsid w:val="00032C77"/>
    <w:rsid w:val="000455AA"/>
    <w:rsid w:val="00047FAC"/>
    <w:rsid w:val="00057143"/>
    <w:rsid w:val="00074126"/>
    <w:rsid w:val="00077D1F"/>
    <w:rsid w:val="00080F8E"/>
    <w:rsid w:val="00090FEC"/>
    <w:rsid w:val="000A0AB1"/>
    <w:rsid w:val="000A256B"/>
    <w:rsid w:val="000B49F4"/>
    <w:rsid w:val="000D2637"/>
    <w:rsid w:val="000F7917"/>
    <w:rsid w:val="00106682"/>
    <w:rsid w:val="00115FD9"/>
    <w:rsid w:val="001166AD"/>
    <w:rsid w:val="00125CC8"/>
    <w:rsid w:val="00131B08"/>
    <w:rsid w:val="00146690"/>
    <w:rsid w:val="00147AFB"/>
    <w:rsid w:val="001517F4"/>
    <w:rsid w:val="00167E28"/>
    <w:rsid w:val="00170EFB"/>
    <w:rsid w:val="00192C57"/>
    <w:rsid w:val="00195075"/>
    <w:rsid w:val="001A18ED"/>
    <w:rsid w:val="001B1BF4"/>
    <w:rsid w:val="001B5F8D"/>
    <w:rsid w:val="001B7D7F"/>
    <w:rsid w:val="00203582"/>
    <w:rsid w:val="00213233"/>
    <w:rsid w:val="002133E8"/>
    <w:rsid w:val="002158E8"/>
    <w:rsid w:val="002221A1"/>
    <w:rsid w:val="00241BFF"/>
    <w:rsid w:val="00251643"/>
    <w:rsid w:val="002570EF"/>
    <w:rsid w:val="00260E61"/>
    <w:rsid w:val="002A15C0"/>
    <w:rsid w:val="002A31C1"/>
    <w:rsid w:val="002A5961"/>
    <w:rsid w:val="002C2970"/>
    <w:rsid w:val="002C3FBF"/>
    <w:rsid w:val="002E0622"/>
    <w:rsid w:val="002E0884"/>
    <w:rsid w:val="002E1FA9"/>
    <w:rsid w:val="00313E4E"/>
    <w:rsid w:val="0033070E"/>
    <w:rsid w:val="00330A79"/>
    <w:rsid w:val="00336844"/>
    <w:rsid w:val="00350DA5"/>
    <w:rsid w:val="00353828"/>
    <w:rsid w:val="003620D1"/>
    <w:rsid w:val="0036450B"/>
    <w:rsid w:val="00370ACB"/>
    <w:rsid w:val="003A08AA"/>
    <w:rsid w:val="003B0C40"/>
    <w:rsid w:val="003B36C3"/>
    <w:rsid w:val="003B4A86"/>
    <w:rsid w:val="003C3A63"/>
    <w:rsid w:val="0040183C"/>
    <w:rsid w:val="00410A5B"/>
    <w:rsid w:val="0042552B"/>
    <w:rsid w:val="00430652"/>
    <w:rsid w:val="0044177D"/>
    <w:rsid w:val="0044743D"/>
    <w:rsid w:val="00451FBA"/>
    <w:rsid w:val="00466291"/>
    <w:rsid w:val="004767FE"/>
    <w:rsid w:val="00480E45"/>
    <w:rsid w:val="0049014C"/>
    <w:rsid w:val="004936F3"/>
    <w:rsid w:val="004B47A2"/>
    <w:rsid w:val="004C513A"/>
    <w:rsid w:val="004C68E9"/>
    <w:rsid w:val="004D71D5"/>
    <w:rsid w:val="004E713D"/>
    <w:rsid w:val="004F5E0E"/>
    <w:rsid w:val="00505A0E"/>
    <w:rsid w:val="005063AE"/>
    <w:rsid w:val="005123C6"/>
    <w:rsid w:val="005268FB"/>
    <w:rsid w:val="00541A24"/>
    <w:rsid w:val="00563909"/>
    <w:rsid w:val="005A4EDE"/>
    <w:rsid w:val="005A7934"/>
    <w:rsid w:val="005E0744"/>
    <w:rsid w:val="005E7DE5"/>
    <w:rsid w:val="006066EA"/>
    <w:rsid w:val="006112BD"/>
    <w:rsid w:val="00615EAB"/>
    <w:rsid w:val="00620581"/>
    <w:rsid w:val="006234BF"/>
    <w:rsid w:val="0062789A"/>
    <w:rsid w:val="00630B84"/>
    <w:rsid w:val="00645335"/>
    <w:rsid w:val="006820B5"/>
    <w:rsid w:val="00687B88"/>
    <w:rsid w:val="00694C88"/>
    <w:rsid w:val="006A502E"/>
    <w:rsid w:val="006E5421"/>
    <w:rsid w:val="006E6789"/>
    <w:rsid w:val="006F41BD"/>
    <w:rsid w:val="006F76D2"/>
    <w:rsid w:val="00714B28"/>
    <w:rsid w:val="00717F7A"/>
    <w:rsid w:val="007363AE"/>
    <w:rsid w:val="00741C1B"/>
    <w:rsid w:val="007442B6"/>
    <w:rsid w:val="0075210F"/>
    <w:rsid w:val="00754610"/>
    <w:rsid w:val="007557D7"/>
    <w:rsid w:val="00770171"/>
    <w:rsid w:val="00783593"/>
    <w:rsid w:val="00785A00"/>
    <w:rsid w:val="00791EF4"/>
    <w:rsid w:val="007A179A"/>
    <w:rsid w:val="007A2DDE"/>
    <w:rsid w:val="007B3E6E"/>
    <w:rsid w:val="007C6460"/>
    <w:rsid w:val="007C7F95"/>
    <w:rsid w:val="007E6DAE"/>
    <w:rsid w:val="0081396F"/>
    <w:rsid w:val="00830CF4"/>
    <w:rsid w:val="00831ABC"/>
    <w:rsid w:val="00850BBD"/>
    <w:rsid w:val="00853581"/>
    <w:rsid w:val="008625A8"/>
    <w:rsid w:val="008641AC"/>
    <w:rsid w:val="00865887"/>
    <w:rsid w:val="00881D67"/>
    <w:rsid w:val="0088420F"/>
    <w:rsid w:val="0089328A"/>
    <w:rsid w:val="008976F1"/>
    <w:rsid w:val="008A0C7F"/>
    <w:rsid w:val="008A32CA"/>
    <w:rsid w:val="008A365E"/>
    <w:rsid w:val="008B0A06"/>
    <w:rsid w:val="008B19F9"/>
    <w:rsid w:val="008D0B73"/>
    <w:rsid w:val="008D71AE"/>
    <w:rsid w:val="008E6340"/>
    <w:rsid w:val="00914DDE"/>
    <w:rsid w:val="00917AFE"/>
    <w:rsid w:val="00943C49"/>
    <w:rsid w:val="00951823"/>
    <w:rsid w:val="0095630D"/>
    <w:rsid w:val="0096633A"/>
    <w:rsid w:val="0096693D"/>
    <w:rsid w:val="009919AE"/>
    <w:rsid w:val="009C1D97"/>
    <w:rsid w:val="009C40E4"/>
    <w:rsid w:val="00A04CD6"/>
    <w:rsid w:val="00A12910"/>
    <w:rsid w:val="00A36573"/>
    <w:rsid w:val="00A439CA"/>
    <w:rsid w:val="00A631DD"/>
    <w:rsid w:val="00A66B5E"/>
    <w:rsid w:val="00A84412"/>
    <w:rsid w:val="00A85D0A"/>
    <w:rsid w:val="00A97969"/>
    <w:rsid w:val="00AA26D1"/>
    <w:rsid w:val="00AA4542"/>
    <w:rsid w:val="00AA468A"/>
    <w:rsid w:val="00AB269D"/>
    <w:rsid w:val="00AB43AB"/>
    <w:rsid w:val="00AC04C9"/>
    <w:rsid w:val="00AC62B1"/>
    <w:rsid w:val="00AD10CA"/>
    <w:rsid w:val="00AF6306"/>
    <w:rsid w:val="00AF69D1"/>
    <w:rsid w:val="00B05D71"/>
    <w:rsid w:val="00B1032F"/>
    <w:rsid w:val="00B27C11"/>
    <w:rsid w:val="00B360E3"/>
    <w:rsid w:val="00B60936"/>
    <w:rsid w:val="00B63D7E"/>
    <w:rsid w:val="00B65178"/>
    <w:rsid w:val="00B734B6"/>
    <w:rsid w:val="00B76F69"/>
    <w:rsid w:val="00B85073"/>
    <w:rsid w:val="00B86B68"/>
    <w:rsid w:val="00B87471"/>
    <w:rsid w:val="00B935D7"/>
    <w:rsid w:val="00B95547"/>
    <w:rsid w:val="00BA210B"/>
    <w:rsid w:val="00BA62F7"/>
    <w:rsid w:val="00BB4496"/>
    <w:rsid w:val="00BB5EC8"/>
    <w:rsid w:val="00BC50C1"/>
    <w:rsid w:val="00C02DF0"/>
    <w:rsid w:val="00C214DA"/>
    <w:rsid w:val="00C220A6"/>
    <w:rsid w:val="00C53150"/>
    <w:rsid w:val="00C652A6"/>
    <w:rsid w:val="00CA2D2E"/>
    <w:rsid w:val="00CD4641"/>
    <w:rsid w:val="00CE0B67"/>
    <w:rsid w:val="00CE636D"/>
    <w:rsid w:val="00CF5440"/>
    <w:rsid w:val="00CF599B"/>
    <w:rsid w:val="00CF6213"/>
    <w:rsid w:val="00D62A9D"/>
    <w:rsid w:val="00D65D6F"/>
    <w:rsid w:val="00D85027"/>
    <w:rsid w:val="00D90E73"/>
    <w:rsid w:val="00D93922"/>
    <w:rsid w:val="00D97BE4"/>
    <w:rsid w:val="00DA2A2B"/>
    <w:rsid w:val="00DA35FF"/>
    <w:rsid w:val="00DA4407"/>
    <w:rsid w:val="00DC006B"/>
    <w:rsid w:val="00DC3B81"/>
    <w:rsid w:val="00DE453E"/>
    <w:rsid w:val="00DF22C2"/>
    <w:rsid w:val="00DF2D08"/>
    <w:rsid w:val="00E03220"/>
    <w:rsid w:val="00E131CD"/>
    <w:rsid w:val="00E24B74"/>
    <w:rsid w:val="00E35B3E"/>
    <w:rsid w:val="00E61901"/>
    <w:rsid w:val="00E66DC4"/>
    <w:rsid w:val="00E71B2F"/>
    <w:rsid w:val="00E82019"/>
    <w:rsid w:val="00E855C6"/>
    <w:rsid w:val="00E85932"/>
    <w:rsid w:val="00EA5F64"/>
    <w:rsid w:val="00EA61E8"/>
    <w:rsid w:val="00ED0E61"/>
    <w:rsid w:val="00ED4AF1"/>
    <w:rsid w:val="00EE1D4B"/>
    <w:rsid w:val="00EE33C8"/>
    <w:rsid w:val="00F2574B"/>
    <w:rsid w:val="00F33F13"/>
    <w:rsid w:val="00F44A1D"/>
    <w:rsid w:val="00F811B1"/>
    <w:rsid w:val="00F85E82"/>
    <w:rsid w:val="00FA34A5"/>
    <w:rsid w:val="00FC3D31"/>
    <w:rsid w:val="00FD06E0"/>
    <w:rsid w:val="00FD3C2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A86"/>
  </w:style>
  <w:style w:type="paragraph" w:styleId="Titre1">
    <w:name w:val="heading 1"/>
    <w:basedOn w:val="Normal"/>
    <w:link w:val="Titre1Car"/>
    <w:uiPriority w:val="9"/>
    <w:qFormat/>
    <w:rsid w:val="00D850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D65D6F"/>
    <w:pPr>
      <w:spacing w:after="0" w:line="240" w:lineRule="auto"/>
      <w:jc w:val="both"/>
    </w:pPr>
    <w:rPr>
      <w:rFonts w:ascii="Times New Roman" w:eastAsiaTheme="minorHAnsi" w:hAnsi="Times New Roman" w:cs="Times New Roman"/>
      <w:sz w:val="20"/>
      <w:szCs w:val="20"/>
      <w:lang w:eastAsia="en-US"/>
    </w:rPr>
  </w:style>
  <w:style w:type="character" w:customStyle="1" w:styleId="NotedebasdepageCar">
    <w:name w:val="Note de bas de page Car"/>
    <w:basedOn w:val="Policepardfaut"/>
    <w:link w:val="Notedebasdepage"/>
    <w:uiPriority w:val="99"/>
    <w:rsid w:val="00D65D6F"/>
    <w:rPr>
      <w:rFonts w:ascii="Times New Roman" w:eastAsiaTheme="minorHAnsi" w:hAnsi="Times New Roman" w:cs="Times New Roman"/>
      <w:sz w:val="20"/>
      <w:szCs w:val="20"/>
      <w:lang w:eastAsia="en-US"/>
    </w:rPr>
  </w:style>
  <w:style w:type="character" w:styleId="Appelnotedebasdep">
    <w:name w:val="footnote reference"/>
    <w:basedOn w:val="Policepardfaut"/>
    <w:uiPriority w:val="99"/>
    <w:semiHidden/>
    <w:unhideWhenUsed/>
    <w:rsid w:val="00D65D6F"/>
    <w:rPr>
      <w:vertAlign w:val="superscript"/>
    </w:rPr>
  </w:style>
  <w:style w:type="character" w:customStyle="1" w:styleId="apple-style-span">
    <w:name w:val="apple-style-span"/>
    <w:basedOn w:val="Policepardfaut"/>
    <w:rsid w:val="00E03220"/>
  </w:style>
  <w:style w:type="character" w:styleId="Lienhypertexte">
    <w:name w:val="Hyperlink"/>
    <w:basedOn w:val="Policepardfaut"/>
    <w:uiPriority w:val="99"/>
    <w:unhideWhenUsed/>
    <w:rsid w:val="00E03220"/>
    <w:rPr>
      <w:color w:val="0000FF" w:themeColor="hyperlink"/>
      <w:u w:val="single"/>
    </w:rPr>
  </w:style>
  <w:style w:type="character" w:customStyle="1" w:styleId="apple-converted-space">
    <w:name w:val="apple-converted-space"/>
    <w:basedOn w:val="Policepardfaut"/>
    <w:rsid w:val="00E03220"/>
  </w:style>
  <w:style w:type="character" w:styleId="CitationHTML">
    <w:name w:val="HTML Cite"/>
    <w:basedOn w:val="Policepardfaut"/>
    <w:uiPriority w:val="99"/>
    <w:semiHidden/>
    <w:unhideWhenUsed/>
    <w:rsid w:val="00E03220"/>
    <w:rPr>
      <w:i/>
      <w:iCs/>
    </w:rPr>
  </w:style>
  <w:style w:type="character" w:styleId="Accentuation">
    <w:name w:val="Emphasis"/>
    <w:basedOn w:val="Policepardfaut"/>
    <w:uiPriority w:val="20"/>
    <w:qFormat/>
    <w:rsid w:val="00E03220"/>
    <w:rPr>
      <w:i/>
      <w:iCs/>
    </w:rPr>
  </w:style>
  <w:style w:type="character" w:customStyle="1" w:styleId="st">
    <w:name w:val="st"/>
    <w:basedOn w:val="Policepardfaut"/>
    <w:rsid w:val="00E03220"/>
  </w:style>
  <w:style w:type="paragraph" w:styleId="Textedebulles">
    <w:name w:val="Balloon Text"/>
    <w:basedOn w:val="Normal"/>
    <w:link w:val="TextedebullesCar"/>
    <w:uiPriority w:val="99"/>
    <w:semiHidden/>
    <w:unhideWhenUsed/>
    <w:rsid w:val="00D850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5027"/>
    <w:rPr>
      <w:rFonts w:ascii="Tahoma" w:hAnsi="Tahoma" w:cs="Tahoma"/>
      <w:sz w:val="16"/>
      <w:szCs w:val="16"/>
    </w:rPr>
  </w:style>
  <w:style w:type="character" w:customStyle="1" w:styleId="Titre1Car">
    <w:name w:val="Titre 1 Car"/>
    <w:basedOn w:val="Policepardfaut"/>
    <w:link w:val="Titre1"/>
    <w:uiPriority w:val="9"/>
    <w:rsid w:val="00D85027"/>
    <w:rPr>
      <w:rFonts w:ascii="Times New Roman" w:eastAsia="Times New Roman" w:hAnsi="Times New Roman" w:cs="Times New Roman"/>
      <w:b/>
      <w:bCs/>
      <w:kern w:val="36"/>
      <w:sz w:val="48"/>
      <w:szCs w:val="48"/>
    </w:rPr>
  </w:style>
  <w:style w:type="character" w:styleId="lev">
    <w:name w:val="Strong"/>
    <w:basedOn w:val="Policepardfaut"/>
    <w:uiPriority w:val="22"/>
    <w:qFormat/>
    <w:rsid w:val="00D85027"/>
    <w:rPr>
      <w:b/>
      <w:bCs/>
    </w:rPr>
  </w:style>
  <w:style w:type="character" w:customStyle="1" w:styleId="familyname">
    <w:name w:val="familyname"/>
    <w:basedOn w:val="Policepardfaut"/>
    <w:rsid w:val="00D85027"/>
  </w:style>
  <w:style w:type="character" w:customStyle="1" w:styleId="reference-text">
    <w:name w:val="reference-text"/>
    <w:basedOn w:val="Policepardfaut"/>
    <w:rsid w:val="00914DDE"/>
  </w:style>
  <w:style w:type="paragraph" w:styleId="NormalWeb">
    <w:name w:val="Normal (Web)"/>
    <w:basedOn w:val="Normal"/>
    <w:uiPriority w:val="99"/>
    <w:unhideWhenUsed/>
    <w:rsid w:val="00914D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saurl">
    <w:name w:val="srsaurl"/>
    <w:basedOn w:val="Policepardfaut"/>
    <w:rsid w:val="00914DDE"/>
  </w:style>
  <w:style w:type="paragraph" w:styleId="Paragraphedeliste">
    <w:name w:val="List Paragraph"/>
    <w:basedOn w:val="Normal"/>
    <w:uiPriority w:val="34"/>
    <w:qFormat/>
    <w:rsid w:val="0049014C"/>
    <w:pPr>
      <w:ind w:left="720"/>
      <w:contextualSpacing/>
    </w:pPr>
    <w:rPr>
      <w:rFonts w:eastAsiaTheme="minorHAnsi"/>
      <w:lang w:eastAsia="en-US"/>
    </w:rPr>
  </w:style>
  <w:style w:type="paragraph" w:styleId="En-tte">
    <w:name w:val="header"/>
    <w:basedOn w:val="Normal"/>
    <w:link w:val="En-tteCar"/>
    <w:uiPriority w:val="99"/>
    <w:unhideWhenUsed/>
    <w:rsid w:val="006820B5"/>
    <w:pPr>
      <w:tabs>
        <w:tab w:val="center" w:pos="4536"/>
        <w:tab w:val="right" w:pos="9072"/>
      </w:tabs>
      <w:spacing w:after="0" w:line="240" w:lineRule="auto"/>
    </w:pPr>
  </w:style>
  <w:style w:type="character" w:customStyle="1" w:styleId="En-tteCar">
    <w:name w:val="En-tête Car"/>
    <w:basedOn w:val="Policepardfaut"/>
    <w:link w:val="En-tte"/>
    <w:uiPriority w:val="99"/>
    <w:rsid w:val="006820B5"/>
  </w:style>
  <w:style w:type="paragraph" w:styleId="Pieddepage">
    <w:name w:val="footer"/>
    <w:basedOn w:val="Normal"/>
    <w:link w:val="PieddepageCar"/>
    <w:uiPriority w:val="99"/>
    <w:unhideWhenUsed/>
    <w:rsid w:val="006820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20B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D:\LEXICO\1-G%C3%A9n%C3%A9ralit%C3%A9,%20lexico\2-HISTORIQUE\SINCLAIR\auteurscvbv_fichiers\iaa.ht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file:///D:\LEXICO\1-G%C3%A9n%C3%A9ralit%C3%A9,%20lexico\2-HISTORIQUE\SINCLAIR\auteurscvbv_fichiers\iaa.ht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www.uottawa.ca/academic/arts/astrolabe/auteurs.htm" TargetMode="External"/><Relationship Id="rId3" Type="http://schemas.openxmlformats.org/officeDocument/2006/relationships/hyperlink" Target="http://socioargu.hypoth&#232;ses.org" TargetMode="External"/><Relationship Id="rId7" Type="http://schemas.openxmlformats.org/officeDocument/2006/relationships/hyperlink" Target="http://www.uottawa.ca/academic/arts/astrolabe/articles" TargetMode="External"/><Relationship Id="rId2" Type="http://schemas.openxmlformats.org/officeDocument/2006/relationships/hyperlink" Target="http://www.uottawa.ca/academic/arts/astrolabe/presentation.htm" TargetMode="External"/><Relationship Id="rId1" Type="http://schemas.openxmlformats.org/officeDocument/2006/relationships/hyperlink" Target="http://www.cavi.univ-paris3.fr/lexicometrica/" TargetMode="External"/><Relationship Id="rId6" Type="http://schemas.openxmlformats.org/officeDocument/2006/relationships/hyperlink" Target="http://web.univ-ubs.fr/corpus/jlc5/ACTES/ACTES_JLC07_mayaffre.pdf" TargetMode="External"/><Relationship Id="rId11" Type="http://schemas.openxmlformats.org/officeDocument/2006/relationships/hyperlink" Target="http://www.uottawa.ca/academic/arts/astrolabe/auteurs.htm" TargetMode="External"/><Relationship Id="rId5" Type="http://schemas.openxmlformats.org/officeDocument/2006/relationships/hyperlink" Target="http://www.uottawa.ca/academic/arts/astrolabe/articles" TargetMode="External"/><Relationship Id="rId10" Type="http://schemas.openxmlformats.org/officeDocument/2006/relationships/hyperlink" Target="http://www.unice.fr/bcl/hyperbase?redirected_from=lolita.unice.fr/" TargetMode="External"/><Relationship Id="rId4" Type="http://schemas.openxmlformats.org/officeDocument/2006/relationships/hyperlink" Target="http://www.jadt2012.ulg.ac.be/telechargements.html" TargetMode="External"/><Relationship Id="rId9" Type="http://schemas.openxmlformats.org/officeDocument/2006/relationships/hyperlink" Target="http://www.unice.fr/bc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64A750A38C94D5FB36734BF4C183D6F"/>
        <w:category>
          <w:name w:val="Général"/>
          <w:gallery w:val="placeholder"/>
        </w:category>
        <w:types>
          <w:type w:val="bbPlcHdr"/>
        </w:types>
        <w:behaviors>
          <w:behavior w:val="content"/>
        </w:behaviors>
        <w:guid w:val="{EBB6CDCA-CA0E-4D90-93A4-50771F4A9CD3}"/>
      </w:docPartPr>
      <w:docPartBody>
        <w:p w:rsidR="00DE4340" w:rsidRDefault="00583653" w:rsidP="00583653">
          <w:pPr>
            <w:pStyle w:val="464A750A38C94D5FB36734BF4C183D6F"/>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ode200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E411B"/>
    <w:rsid w:val="001E411B"/>
    <w:rsid w:val="00583653"/>
    <w:rsid w:val="008A6F80"/>
    <w:rsid w:val="00CB12DF"/>
    <w:rsid w:val="00D635E5"/>
    <w:rsid w:val="00DE434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65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471B6A2E4524CA9B0B3D0F52C078F39">
    <w:name w:val="A471B6A2E4524CA9B0B3D0F52C078F39"/>
    <w:rsid w:val="001E411B"/>
  </w:style>
  <w:style w:type="paragraph" w:customStyle="1" w:styleId="A6980E2E693B446C996652A13AEDF5CB">
    <w:name w:val="A6980E2E693B446C996652A13AEDF5CB"/>
    <w:rsid w:val="001E411B"/>
  </w:style>
  <w:style w:type="paragraph" w:customStyle="1" w:styleId="9A26ECC3D10342AA8C6F4BE94A8E2676">
    <w:name w:val="9A26ECC3D10342AA8C6F4BE94A8E2676"/>
    <w:rsid w:val="001E411B"/>
  </w:style>
  <w:style w:type="paragraph" w:customStyle="1" w:styleId="464A750A38C94D5FB36734BF4C183D6F">
    <w:name w:val="464A750A38C94D5FB36734BF4C183D6F"/>
    <w:rsid w:val="0058365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7BC30-F599-447C-B115-EBD4802E8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91</Pages>
  <Words>19867</Words>
  <Characters>109273</Characters>
  <Application>Microsoft Office Word</Application>
  <DocSecurity>0</DocSecurity>
  <Lines>910</Lines>
  <Paragraphs>257</Paragraphs>
  <ScaleCrop>false</ScaleCrop>
  <HeadingPairs>
    <vt:vector size="2" baseType="variant">
      <vt:variant>
        <vt:lpstr>Titre</vt:lpstr>
      </vt:variant>
      <vt:variant>
        <vt:i4>1</vt:i4>
      </vt:variant>
    </vt:vector>
  </HeadingPairs>
  <TitlesOfParts>
    <vt:vector size="1" baseType="lpstr">
      <vt:lpstr>                                                                                                Deuxième partie</vt:lpstr>
    </vt:vector>
  </TitlesOfParts>
  <Company/>
  <LinksUpToDate>false</LinksUpToDate>
  <CharactersWithSpaces>128883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Deuxième partie</dc:title>
  <dc:subject/>
  <dc:creator>Samsung</dc:creator>
  <cp:keywords/>
  <dc:description/>
  <cp:lastModifiedBy>Samsung</cp:lastModifiedBy>
  <cp:revision>9</cp:revision>
  <dcterms:created xsi:type="dcterms:W3CDTF">2015-01-20T12:02:00Z</dcterms:created>
  <dcterms:modified xsi:type="dcterms:W3CDTF">2015-12-20T15:00:00Z</dcterms:modified>
</cp:coreProperties>
</file>